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F056" w14:textId="6396CE2E" w:rsidR="00F25D32" w:rsidRDefault="005D65DF">
      <w:r>
        <w:t>Abstract</w:t>
      </w:r>
    </w:p>
    <w:p w14:paraId="2B70B299" w14:textId="5513ABC7" w:rsidR="005D65DF" w:rsidRDefault="005D65DF">
      <w:r w:rsidRPr="005D65DF">
        <w:t>Sustainable Tourism Future examines the current landscape of tourism and hospitality with the focus on fostering the skills and knowledge to develop innovative, sustainable products to rebuild the distressed industry.</w:t>
      </w:r>
    </w:p>
    <w:p w14:paraId="6EB1D505" w14:textId="14DA41B2" w:rsidR="005D65DF" w:rsidRDefault="005D65DF">
      <w:r w:rsidRPr="005D65DF">
        <w:t>The course is designed to be delivered in a blended learning context with a synchronous component (face-to-face/virtual) and an asynchronous component (completed outside scheduled class time). The course material was also created with flexibility in mind. The resources for the course can be converted to a fully asynchronous or a mostly synchronous format. We have gone to great lengths to make all the material in this course Creative Commons Attribution (CC-BY), which means that you can use any of the material that is not otherwise copyrighted for the purposes you see fit.  Please feel free to adapt and update the material to suit the needs of your learners and maintain the relevancy of this course.</w:t>
      </w:r>
    </w:p>
    <w:p w14:paraId="2ED2EA79" w14:textId="77777777" w:rsidR="005D65DF" w:rsidRDefault="005D65DF" w:rsidP="005D65DF">
      <w:r>
        <w:t>This course moves beyond teaching tourism as a development practice toward one that acknowledges that development, as it is broadly conceived, is not a sustainable human endeavor. The topics covered in this course are: The course resources include:</w:t>
      </w:r>
    </w:p>
    <w:p w14:paraId="6C7A0164" w14:textId="77777777" w:rsidR="005D65DF" w:rsidRDefault="005D65DF" w:rsidP="005D65DF">
      <w:r>
        <w:t>•</w:t>
      </w:r>
      <w:r>
        <w:tab/>
        <w:t xml:space="preserve">12 Fully Accessible Slide Decks in PowerPoint and PDF Format </w:t>
      </w:r>
    </w:p>
    <w:p w14:paraId="1F944693" w14:textId="77777777" w:rsidR="005D65DF" w:rsidRDefault="005D65DF" w:rsidP="005D65DF">
      <w:r>
        <w:t xml:space="preserve">            o</w:t>
      </w:r>
      <w:r>
        <w:tab/>
        <w:t>original content slides</w:t>
      </w:r>
    </w:p>
    <w:p w14:paraId="166448F3" w14:textId="77777777" w:rsidR="005D65DF" w:rsidRDefault="005D65DF" w:rsidP="005D65DF">
      <w:r>
        <w:t xml:space="preserve">            o</w:t>
      </w:r>
      <w:r>
        <w:tab/>
        <w:t>robust slide notes</w:t>
      </w:r>
    </w:p>
    <w:p w14:paraId="204F5A10" w14:textId="77777777" w:rsidR="005D65DF" w:rsidRDefault="005D65DF" w:rsidP="005D65DF">
      <w:r>
        <w:t xml:space="preserve">            o</w:t>
      </w:r>
      <w:r>
        <w:tab/>
        <w:t>sample discussion questions</w:t>
      </w:r>
    </w:p>
    <w:p w14:paraId="1F3ECBBD" w14:textId="77777777" w:rsidR="005D65DF" w:rsidRDefault="005D65DF" w:rsidP="005D65DF">
      <w:r>
        <w:t xml:space="preserve">            o</w:t>
      </w:r>
      <w:r>
        <w:tab/>
        <w:t>synchronous learning activities</w:t>
      </w:r>
    </w:p>
    <w:p w14:paraId="471AE6C7" w14:textId="77777777" w:rsidR="005D65DF" w:rsidRDefault="005D65DF" w:rsidP="005D65DF">
      <w:r>
        <w:t>•</w:t>
      </w:r>
      <w:r>
        <w:tab/>
        <w:t>Sample Syllabus with Course Description and Learning Outcomes</w:t>
      </w:r>
    </w:p>
    <w:p w14:paraId="6E144751" w14:textId="77777777" w:rsidR="005D65DF" w:rsidRDefault="005D65DF" w:rsidP="005D65DF">
      <w:r>
        <w:t>•</w:t>
      </w:r>
      <w:r>
        <w:tab/>
        <w:t>Test Bank with over 50 Multiple Choice and True/False questions</w:t>
      </w:r>
    </w:p>
    <w:p w14:paraId="1B00E544" w14:textId="77777777" w:rsidR="005D65DF" w:rsidRDefault="005D65DF" w:rsidP="005D65DF">
      <w:r>
        <w:t>•</w:t>
      </w:r>
      <w:r>
        <w:tab/>
        <w:t xml:space="preserve">Open Access Course Readings </w:t>
      </w:r>
    </w:p>
    <w:p w14:paraId="0C68187B" w14:textId="77777777" w:rsidR="005D65DF" w:rsidRDefault="005D65DF" w:rsidP="005D65DF">
      <w:r>
        <w:t>•</w:t>
      </w:r>
      <w:r>
        <w:tab/>
        <w:t>H5P Exercises</w:t>
      </w:r>
    </w:p>
    <w:p w14:paraId="107FD1B2" w14:textId="77777777" w:rsidR="005D65DF" w:rsidRDefault="005D65DF" w:rsidP="005D65DF">
      <w:r>
        <w:t>•</w:t>
      </w:r>
      <w:r>
        <w:tab/>
        <w:t>Sample Module Assignment with Authentic Assessment Instructions and Rubric</w:t>
      </w:r>
    </w:p>
    <w:p w14:paraId="129C572F" w14:textId="77777777" w:rsidR="005D65DF" w:rsidRDefault="005D65DF" w:rsidP="005D65DF">
      <w:r>
        <w:t>•</w:t>
      </w:r>
      <w:r>
        <w:tab/>
        <w:t>Sample Final Project with Authentic Assessment Instructions and Rubric</w:t>
      </w:r>
    </w:p>
    <w:p w14:paraId="141704EF" w14:textId="12C95E6C" w:rsidR="005D65DF" w:rsidRDefault="005D65DF" w:rsidP="005D65DF">
      <w:r>
        <w:t>•</w:t>
      </w:r>
      <w:r>
        <w:tab/>
        <w:t>Common Cartridge file to import the course and its content into most learning management systems.</w:t>
      </w:r>
    </w:p>
    <w:sectPr w:rsidR="005D6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DF"/>
    <w:rsid w:val="002D2075"/>
    <w:rsid w:val="005D65DF"/>
    <w:rsid w:val="0077788F"/>
    <w:rsid w:val="00F25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1D139C"/>
  <w15:chartTrackingRefBased/>
  <w15:docId w15:val="{61383295-A504-0B47-8A76-ACE6DD35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Frutiger"/>
    <w:qFormat/>
    <w:rsid w:val="0077788F"/>
    <w:pPr>
      <w:spacing w:before="120" w:after="160"/>
    </w:pPr>
    <w:rPr>
      <w:rFonts w:ascii="Frutiger LT Std 55 Roman" w:hAnsi="Frutiger LT Std 55 Roman"/>
      <w:sz w:val="22"/>
      <w:szCs w:val="22"/>
      <w:lang w:val="en-US"/>
    </w:rPr>
  </w:style>
  <w:style w:type="paragraph" w:styleId="Heading1">
    <w:name w:val="heading 1"/>
    <w:aliases w:val="Heading 1-Frutiger"/>
    <w:basedOn w:val="Normal"/>
    <w:next w:val="Normal"/>
    <w:link w:val="Heading1Char"/>
    <w:autoRedefine/>
    <w:uiPriority w:val="9"/>
    <w:qFormat/>
    <w:rsid w:val="0077788F"/>
    <w:pPr>
      <w:keepNext/>
      <w:keepLines/>
      <w:spacing w:before="240"/>
      <w:outlineLvl w:val="0"/>
    </w:pPr>
    <w:rPr>
      <w:rFonts w:ascii="Frutiger LT Std 45 Light" w:eastAsiaTheme="majorEastAsia" w:hAnsi="Frutiger LT Std 45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Frutiger Char"/>
    <w:basedOn w:val="DefaultParagraphFont"/>
    <w:link w:val="Heading1"/>
    <w:uiPriority w:val="9"/>
    <w:rsid w:val="0077788F"/>
    <w:rPr>
      <w:rFonts w:ascii="Frutiger LT Std 45 Light" w:eastAsiaTheme="majorEastAsia" w:hAnsi="Frutiger LT Std 45 Light" w:cstheme="majorBidi"/>
      <w:b/>
      <w:sz w:val="32"/>
      <w:szCs w:val="32"/>
    </w:rPr>
  </w:style>
  <w:style w:type="paragraph" w:styleId="Title">
    <w:name w:val="Title"/>
    <w:aliases w:val="Title-Frutiger"/>
    <w:basedOn w:val="Normal"/>
    <w:next w:val="Normal"/>
    <w:link w:val="TitleChar"/>
    <w:autoRedefine/>
    <w:uiPriority w:val="10"/>
    <w:qFormat/>
    <w:rsid w:val="0077788F"/>
    <w:pPr>
      <w:contextualSpacing/>
    </w:pPr>
    <w:rPr>
      <w:rFonts w:ascii="Frutiger LT Std 45 Light" w:eastAsiaTheme="majorEastAsia" w:hAnsi="Frutiger LT Std 45 Light" w:cstheme="majorBidi"/>
      <w:b/>
      <w:spacing w:val="-10"/>
      <w:kern w:val="28"/>
      <w:sz w:val="56"/>
      <w:szCs w:val="56"/>
    </w:rPr>
  </w:style>
  <w:style w:type="character" w:customStyle="1" w:styleId="TitleChar">
    <w:name w:val="Title Char"/>
    <w:aliases w:val="Title-Frutiger Char"/>
    <w:basedOn w:val="DefaultParagraphFont"/>
    <w:link w:val="Title"/>
    <w:uiPriority w:val="10"/>
    <w:rsid w:val="0077788F"/>
    <w:rPr>
      <w:rFonts w:ascii="Frutiger LT Std 45 Light" w:eastAsiaTheme="majorEastAsia" w:hAnsi="Frutiger LT Std 45 Light"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3" ma:contentTypeDescription="Create a new document." ma:contentTypeScope="" ma:versionID="0e7b80660965b0aeec6ca1d6469669d0">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7e58b35a79d3bdd1eb9aa74500443dd8"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1BE94-F1F8-4411-AA18-003F9022A8E0}"/>
</file>

<file path=customXml/itemProps2.xml><?xml version="1.0" encoding="utf-8"?>
<ds:datastoreItem xmlns:ds="http://schemas.openxmlformats.org/officeDocument/2006/customXml" ds:itemID="{D7260F14-CF3E-4EA8-86C0-8C7E54E62799}"/>
</file>

<file path=customXml/itemProps3.xml><?xml version="1.0" encoding="utf-8"?>
<ds:datastoreItem xmlns:ds="http://schemas.openxmlformats.org/officeDocument/2006/customXml" ds:itemID="{2224AE27-B6B9-46D9-A12D-80A77CAFA9B2}"/>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Ramatoulaye Kaba-Demanin</dc:creator>
  <cp:keywords/>
  <dc:description/>
  <cp:lastModifiedBy>Ramatoulaye Kaba-Demanin</cp:lastModifiedBy>
  <cp:revision>1</cp:revision>
  <dcterms:created xsi:type="dcterms:W3CDTF">2022-03-09T02:06:00Z</dcterms:created>
  <dcterms:modified xsi:type="dcterms:W3CDTF">2022-03-09T02:07:00Z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