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9A62C" w14:textId="3E9F0A6E" w:rsidR="00BF2E2D" w:rsidRDefault="00C654A9" w:rsidP="00BF2E2D">
      <w:pPr>
        <w:pStyle w:val="Titre"/>
      </w:pPr>
      <w:r>
        <w:t xml:space="preserve">Notes de cours : Diagnostic </w:t>
      </w:r>
      <w:r w:rsidR="69BC0971">
        <w:t>externe</w:t>
      </w:r>
      <w:r>
        <w:t xml:space="preserve"> – </w:t>
      </w:r>
      <w:r w:rsidR="76BE37FE">
        <w:t>Opportunités et menaces</w:t>
      </w:r>
    </w:p>
    <w:p w14:paraId="30920E83" w14:textId="7FE73B61" w:rsidR="009E2B06" w:rsidRPr="0009677F" w:rsidRDefault="009E2B06" w:rsidP="00EB014F">
      <w:pPr>
        <w:pStyle w:val="Sous-titre"/>
        <w:spacing w:after="120"/>
        <w:rPr>
          <w:rFonts w:ascii="Segoe UI" w:eastAsia="Times New Roman" w:hAnsi="Segoe UI" w:cs="Segoe UI"/>
          <w:color w:val="2E74B5" w:themeColor="accent1" w:themeShade="BF"/>
          <w:sz w:val="18"/>
          <w:szCs w:val="18"/>
          <w:lang w:eastAsia="fr-CA"/>
        </w:rPr>
      </w:pPr>
      <w:r w:rsidRPr="47863345">
        <w:rPr>
          <w:color w:val="2E74B5" w:themeColor="accent1" w:themeShade="BF"/>
          <w:lang w:val="fr-FR" w:eastAsia="fr-CA"/>
        </w:rPr>
        <w:t>Tableau</w:t>
      </w:r>
      <w:r w:rsidR="00A80138">
        <w:rPr>
          <w:color w:val="2E74B5" w:themeColor="accent1" w:themeShade="BF"/>
          <w:lang w:val="fr-FR" w:eastAsia="fr-CA"/>
        </w:rPr>
        <w:t> </w:t>
      </w:r>
      <w:r w:rsidRPr="47863345">
        <w:rPr>
          <w:color w:val="2E74B5" w:themeColor="accent1" w:themeShade="BF"/>
          <w:lang w:val="fr-FR" w:eastAsia="fr-CA"/>
        </w:rPr>
        <w:t>2</w:t>
      </w:r>
      <w:r w:rsidR="008722A5" w:rsidRPr="47863345">
        <w:rPr>
          <w:color w:val="2E74B5" w:themeColor="accent1" w:themeShade="BF"/>
          <w:lang w:val="fr-FR" w:eastAsia="fr-CA"/>
        </w:rPr>
        <w:t> : Diagnostic externe (OM)</w:t>
      </w:r>
      <w:r w:rsidR="2F6B98B1" w:rsidRPr="47863345">
        <w:rPr>
          <w:color w:val="2E74B5" w:themeColor="accent1" w:themeShade="BF"/>
          <w:lang w:val="fr-FR" w:eastAsia="fr-CA"/>
        </w:rPr>
        <w:t xml:space="preserve"> </w:t>
      </w:r>
    </w:p>
    <w:tbl>
      <w:tblPr>
        <w:tblStyle w:val="Rubrique"/>
        <w:tblW w:w="10038" w:type="dxa"/>
        <w:tblLayout w:type="fixed"/>
        <w:tblLook w:val="04A0" w:firstRow="1" w:lastRow="0" w:firstColumn="1" w:lastColumn="0" w:noHBand="0" w:noVBand="1"/>
      </w:tblPr>
      <w:tblGrid>
        <w:gridCol w:w="5019"/>
        <w:gridCol w:w="5019"/>
      </w:tblGrid>
      <w:tr w:rsidR="009E2B06" w:rsidRPr="009E2B06" w14:paraId="02A118CB" w14:textId="77777777" w:rsidTr="00096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9" w:type="dxa"/>
            <w:shd w:val="clear" w:color="auto" w:fill="2E74B5" w:themeFill="accent1" w:themeFillShade="BF"/>
          </w:tcPr>
          <w:p w14:paraId="6E437B2C" w14:textId="356B1356" w:rsidR="009E2B06" w:rsidRPr="009E2B06" w:rsidRDefault="007957C2" w:rsidP="000249A9">
            <w:r>
              <w:t>Opportunités</w:t>
            </w:r>
          </w:p>
        </w:tc>
        <w:tc>
          <w:tcPr>
            <w:tcW w:w="5019" w:type="dxa"/>
            <w:shd w:val="clear" w:color="auto" w:fill="2E74B5" w:themeFill="accent1" w:themeFillShade="BF"/>
          </w:tcPr>
          <w:p w14:paraId="2DD9410B" w14:textId="4C03A7E3" w:rsidR="009E2B06" w:rsidRPr="009E2B06" w:rsidRDefault="007957C2" w:rsidP="000249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Menaces</w:t>
            </w:r>
          </w:p>
        </w:tc>
      </w:tr>
      <w:tr w:rsidR="009E2B06" w:rsidRPr="009E2B06" w14:paraId="5C2327D5" w14:textId="77777777" w:rsidTr="00CA01E1">
        <w:trPr>
          <w:trHeight w:val="3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9" w:type="dxa"/>
          </w:tcPr>
          <w:p w14:paraId="1F385149" w14:textId="3F5AE655" w:rsidR="00CA01E1" w:rsidRPr="00CA01E1" w:rsidRDefault="00FA5A08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rPr>
                <w:rStyle w:val="eop"/>
                <w:rFonts w:ascii="Verdana" w:hAnsi="Verdana" w:cs="Helvetica"/>
                <w:b w:val="0"/>
                <w:bCs/>
                <w:color w:val="000000"/>
                <w:sz w:val="22"/>
                <w:szCs w:val="22"/>
              </w:rPr>
            </w:pPr>
            <w:r w:rsidRPr="009C458E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Un changement favorable à l</w:t>
            </w:r>
            <w:r w:rsidR="001B573D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’</w:t>
            </w:r>
            <w:r w:rsidRPr="009C458E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activité</w:t>
            </w:r>
            <w:r w:rsidR="00446A7D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 xml:space="preserve"> appor</w:t>
            </w:r>
            <w:r w:rsidR="002D291A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 xml:space="preserve">té à </w:t>
            </w:r>
            <w:r w:rsidR="00446A7D" w:rsidRPr="009C458E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la législation</w:t>
            </w:r>
          </w:p>
          <w:p w14:paraId="15416676" w14:textId="34577358" w:rsidR="00CA01E1" w:rsidRPr="00CA01E1" w:rsidRDefault="00FA5A08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rPr>
                <w:rStyle w:val="eop"/>
                <w:rFonts w:ascii="Verdana" w:hAnsi="Verdana" w:cs="Helvetica"/>
                <w:b w:val="0"/>
                <w:bCs/>
                <w:color w:val="000000"/>
                <w:sz w:val="22"/>
                <w:szCs w:val="22"/>
              </w:rPr>
            </w:pP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 xml:space="preserve">Le développement de la vente sur </w:t>
            </w:r>
            <w:r w:rsidR="00745CEF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I</w:t>
            </w: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nternet pour une catégorie de produit</w:t>
            </w:r>
            <w:r w:rsidR="00446A7D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s</w:t>
            </w:r>
          </w:p>
          <w:p w14:paraId="317C0143" w14:textId="440CF7AD" w:rsidR="00CA01E1" w:rsidRPr="00CA01E1" w:rsidRDefault="00FA5A08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rPr>
                <w:rStyle w:val="eop"/>
                <w:rFonts w:ascii="Verdana" w:hAnsi="Verdana" w:cs="Helvetica"/>
                <w:b w:val="0"/>
                <w:bCs/>
                <w:color w:val="000000"/>
                <w:sz w:val="22"/>
                <w:szCs w:val="22"/>
              </w:rPr>
            </w:pP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L</w:t>
            </w:r>
            <w:r w:rsidR="00745CEF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’</w:t>
            </w: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ouverture à la concurrence d</w:t>
            </w:r>
            <w:r w:rsidR="00745CEF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’</w:t>
            </w: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un marché public</w:t>
            </w:r>
          </w:p>
          <w:p w14:paraId="1662D496" w14:textId="040D2466" w:rsidR="00CA01E1" w:rsidRPr="00CA01E1" w:rsidRDefault="00FA5A08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rPr>
                <w:rStyle w:val="eop"/>
                <w:rFonts w:ascii="Verdana" w:hAnsi="Verdana" w:cs="Helvetica"/>
                <w:b w:val="0"/>
                <w:bCs/>
                <w:color w:val="000000"/>
                <w:sz w:val="22"/>
                <w:szCs w:val="22"/>
              </w:rPr>
            </w:pP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La faillite d</w:t>
            </w:r>
            <w:r w:rsidR="00745CEF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’</w:t>
            </w: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un concurrent</w:t>
            </w:r>
          </w:p>
          <w:p w14:paraId="7940D665" w14:textId="05F4758A" w:rsidR="009E2B06" w:rsidRPr="00CA01E1" w:rsidRDefault="00FA5A08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rPr>
                <w:rFonts w:ascii="Verdana" w:hAnsi="Verdana" w:cs="Helvetica"/>
                <w:b w:val="0"/>
                <w:bCs/>
                <w:color w:val="000000"/>
                <w:sz w:val="22"/>
                <w:szCs w:val="22"/>
              </w:rPr>
            </w:pP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L</w:t>
            </w:r>
            <w:r w:rsidR="00446A7D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’</w:t>
            </w: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ouverture économique d</w:t>
            </w:r>
            <w:r w:rsidR="00446A7D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’</w:t>
            </w:r>
            <w:r w:rsidRPr="00CA01E1">
              <w:rPr>
                <w:rStyle w:val="normaltextrun"/>
                <w:rFonts w:ascii="Verdana" w:hAnsi="Verdana" w:cs="Helvetica"/>
                <w:b w:val="0"/>
                <w:bCs/>
                <w:color w:val="000000"/>
                <w:sz w:val="20"/>
                <w:szCs w:val="20"/>
                <w:lang w:val="fr-FR"/>
              </w:rPr>
              <w:t>un nouveau pays</w:t>
            </w:r>
          </w:p>
        </w:tc>
        <w:tc>
          <w:tcPr>
            <w:tcW w:w="5019" w:type="dxa"/>
          </w:tcPr>
          <w:p w14:paraId="67949D86" w14:textId="0E4DEA8E" w:rsidR="00CA01E1" w:rsidRPr="00CA01E1" w:rsidRDefault="009C458E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Verdana" w:hAnsi="Verdana" w:cs="Helvetica"/>
                <w:bCs/>
                <w:color w:val="000000"/>
                <w:sz w:val="22"/>
                <w:szCs w:val="22"/>
              </w:rPr>
            </w:pPr>
            <w:r w:rsidRPr="009C458E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Un concurrent en forte croissance qui gagne des parts de marché</w:t>
            </w:r>
          </w:p>
          <w:p w14:paraId="2899EA64" w14:textId="5E2BFEA2" w:rsidR="00CA01E1" w:rsidRPr="00CA01E1" w:rsidRDefault="009C458E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Verdana" w:hAnsi="Verdana" w:cs="Helvetica"/>
                <w:bCs/>
                <w:color w:val="000000"/>
                <w:sz w:val="22"/>
                <w:szCs w:val="22"/>
              </w:rPr>
            </w:pPr>
            <w:r w:rsidRPr="00CA01E1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Des consommateurs qui évoluent (ex</w:t>
            </w:r>
            <w:r w:rsidR="00745CEF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.</w:t>
            </w:r>
            <w:r w:rsidR="00C36678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 </w:t>
            </w:r>
            <w:r w:rsidRPr="00CA01E1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: la montée du véganisme est une menace pour les producteurs de viande)</w:t>
            </w:r>
          </w:p>
          <w:p w14:paraId="58E56378" w14:textId="6AE9BE23" w:rsidR="00CA01E1" w:rsidRPr="00CA01E1" w:rsidRDefault="009C458E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Verdana" w:hAnsi="Verdana" w:cs="Helvetica"/>
                <w:bCs/>
                <w:color w:val="000000"/>
                <w:sz w:val="22"/>
                <w:szCs w:val="22"/>
              </w:rPr>
            </w:pPr>
            <w:r w:rsidRPr="00CA01E1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Une baisse du pouvoir d</w:t>
            </w:r>
            <w:r w:rsidR="00287F2A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’</w:t>
            </w:r>
            <w:r w:rsidRPr="00CA01E1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achat des acheteurs (en cas de crise économique, par exemple)</w:t>
            </w:r>
          </w:p>
          <w:p w14:paraId="476DD8CE" w14:textId="08918E44" w:rsidR="009E2B06" w:rsidRPr="00CA01E1" w:rsidRDefault="009C458E" w:rsidP="00CA01E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ind w:left="357" w:hanging="357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Helvetica"/>
                <w:bCs/>
                <w:color w:val="000000"/>
                <w:sz w:val="22"/>
                <w:szCs w:val="22"/>
              </w:rPr>
            </w:pPr>
            <w:r w:rsidRPr="00CA01E1">
              <w:rPr>
                <w:rStyle w:val="normaltextrun"/>
                <w:rFonts w:ascii="Verdana" w:hAnsi="Verdana" w:cs="Helvetica"/>
                <w:bCs/>
                <w:color w:val="000000"/>
                <w:sz w:val="20"/>
                <w:szCs w:val="20"/>
                <w:lang w:val="fr-FR"/>
              </w:rPr>
              <w:t>Des mesures juridiques ou politiques contraignantes</w:t>
            </w:r>
          </w:p>
        </w:tc>
      </w:tr>
    </w:tbl>
    <w:p w14:paraId="5352F51C" w14:textId="77777777" w:rsidR="009E2B06" w:rsidRPr="009E2B06" w:rsidRDefault="009E2B06" w:rsidP="009E2B06"/>
    <w:sectPr w:rsidR="009E2B06" w:rsidRPr="009E2B06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27DE" w14:textId="77777777" w:rsidR="00EC2D8A" w:rsidRDefault="00EC2D8A" w:rsidP="00C25739">
      <w:pPr>
        <w:spacing w:after="0" w:line="240" w:lineRule="auto"/>
      </w:pPr>
      <w:r>
        <w:separator/>
      </w:r>
    </w:p>
  </w:endnote>
  <w:endnote w:type="continuationSeparator" w:id="0">
    <w:p w14:paraId="2DAC20A0" w14:textId="77777777" w:rsidR="00EC2D8A" w:rsidRDefault="00EC2D8A" w:rsidP="00C25739">
      <w:pPr>
        <w:spacing w:after="0" w:line="240" w:lineRule="auto"/>
      </w:pPr>
      <w:r>
        <w:continuationSeparator/>
      </w:r>
    </w:p>
  </w:endnote>
  <w:endnote w:type="continuationNotice" w:id="1">
    <w:p w14:paraId="3BB59E6A" w14:textId="77777777" w:rsidR="00EC2D8A" w:rsidRDefault="00EC2D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A6B5" w14:textId="3D2F0DC1" w:rsidR="00B47D18" w:rsidRDefault="007E0ECE" w:rsidP="00B47D18">
    <w:pPr>
      <w:pStyle w:val="Pieddepage"/>
      <w:pBdr>
        <w:top w:val="single" w:sz="4" w:space="1" w:color="5B9BD5" w:themeColor="accent1"/>
      </w:pBdr>
    </w:pPr>
    <w:r>
      <w:t>Commercialisation et approvisionnement social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896FD" w14:textId="77777777" w:rsidR="00EC2D8A" w:rsidRDefault="00EC2D8A" w:rsidP="00C25739">
      <w:pPr>
        <w:spacing w:after="0" w:line="240" w:lineRule="auto"/>
      </w:pPr>
      <w:r>
        <w:separator/>
      </w:r>
    </w:p>
  </w:footnote>
  <w:footnote w:type="continuationSeparator" w:id="0">
    <w:p w14:paraId="16383EFA" w14:textId="77777777" w:rsidR="00EC2D8A" w:rsidRDefault="00EC2D8A" w:rsidP="00C25739">
      <w:pPr>
        <w:spacing w:after="0" w:line="240" w:lineRule="auto"/>
      </w:pPr>
      <w:r>
        <w:continuationSeparator/>
      </w:r>
    </w:p>
  </w:footnote>
  <w:footnote w:type="continuationNotice" w:id="1">
    <w:p w14:paraId="2ADAA9FF" w14:textId="77777777" w:rsidR="00EC2D8A" w:rsidRDefault="00EC2D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38F69" w14:textId="30073607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A80138">
      <w:t> </w:t>
    </w:r>
    <w:r w:rsidR="004F3615">
      <w:t>1</w:t>
    </w:r>
  </w:p>
  <w:p w14:paraId="2731913A" w14:textId="65D92D62" w:rsidR="008E347B" w:rsidRPr="00327D7A" w:rsidRDefault="0092625D" w:rsidP="00327D7A">
    <w:pPr>
      <w:pStyle w:val="En-tte"/>
    </w:pPr>
    <w:r>
      <w:t>Activité</w:t>
    </w:r>
    <w:r w:rsidR="00327D7A">
      <w:t> :</w:t>
    </w:r>
    <w:r w:rsidR="00327D7A" w:rsidRPr="00327D7A">
      <w:t xml:space="preserve"> </w:t>
    </w:r>
    <w:r w:rsidR="007E0ECE">
      <w:t xml:space="preserve">Environnement </w:t>
    </w:r>
    <w:r w:rsidR="006522E9">
      <w:t>ex</w:t>
    </w:r>
    <w:r w:rsidR="007E0ECE">
      <w:t xml:space="preserve">terne </w:t>
    </w:r>
    <w:r w:rsidR="00D5465E">
      <w:t xml:space="preserve">– </w:t>
    </w:r>
    <w:r w:rsidR="006522E9">
      <w:t>OM</w:t>
    </w:r>
    <w:r w:rsidR="00D5465E">
      <w:t xml:space="preserve"> (</w:t>
    </w:r>
    <w:r w:rsidR="00C36678">
      <w:t>p</w:t>
    </w:r>
    <w:r w:rsidR="00D5465E">
      <w:t>artie</w:t>
    </w:r>
    <w:r w:rsidR="00A80138">
      <w:t> </w:t>
    </w:r>
    <w:r w:rsidR="006522E9">
      <w:t>2</w:t>
    </w:r>
    <w:r w:rsidR="00D5465E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55E"/>
    <w:multiLevelType w:val="hybridMultilevel"/>
    <w:tmpl w:val="066C9856"/>
    <w:lvl w:ilvl="0" w:tplc="BDF2856C">
      <w:start w:val="1"/>
      <w:numFmt w:val="decimal"/>
      <w:lvlText w:val="%1."/>
      <w:lvlJc w:val="left"/>
      <w:pPr>
        <w:ind w:left="720" w:hanging="360"/>
      </w:pPr>
    </w:lvl>
    <w:lvl w:ilvl="1" w:tplc="F3F0F7DA">
      <w:start w:val="1"/>
      <w:numFmt w:val="lowerLetter"/>
      <w:lvlText w:val="%2."/>
      <w:lvlJc w:val="left"/>
      <w:pPr>
        <w:ind w:left="1440" w:hanging="360"/>
      </w:pPr>
    </w:lvl>
    <w:lvl w:ilvl="2" w:tplc="0A048562">
      <w:start w:val="1"/>
      <w:numFmt w:val="lowerRoman"/>
      <w:lvlText w:val="%3."/>
      <w:lvlJc w:val="right"/>
      <w:pPr>
        <w:ind w:left="2160" w:hanging="180"/>
      </w:pPr>
    </w:lvl>
    <w:lvl w:ilvl="3" w:tplc="999210D6">
      <w:start w:val="1"/>
      <w:numFmt w:val="decimal"/>
      <w:lvlText w:val="%4."/>
      <w:lvlJc w:val="left"/>
      <w:pPr>
        <w:ind w:left="2880" w:hanging="360"/>
      </w:pPr>
    </w:lvl>
    <w:lvl w:ilvl="4" w:tplc="64B4BF58">
      <w:start w:val="1"/>
      <w:numFmt w:val="lowerLetter"/>
      <w:lvlText w:val="%5."/>
      <w:lvlJc w:val="left"/>
      <w:pPr>
        <w:ind w:left="3600" w:hanging="360"/>
      </w:pPr>
    </w:lvl>
    <w:lvl w:ilvl="5" w:tplc="06681742">
      <w:start w:val="1"/>
      <w:numFmt w:val="lowerRoman"/>
      <w:lvlText w:val="%6."/>
      <w:lvlJc w:val="right"/>
      <w:pPr>
        <w:ind w:left="4320" w:hanging="180"/>
      </w:pPr>
    </w:lvl>
    <w:lvl w:ilvl="6" w:tplc="B1825F10">
      <w:start w:val="1"/>
      <w:numFmt w:val="decimal"/>
      <w:lvlText w:val="%7."/>
      <w:lvlJc w:val="left"/>
      <w:pPr>
        <w:ind w:left="5040" w:hanging="360"/>
      </w:pPr>
    </w:lvl>
    <w:lvl w:ilvl="7" w:tplc="84C61466">
      <w:start w:val="1"/>
      <w:numFmt w:val="lowerLetter"/>
      <w:lvlText w:val="%8."/>
      <w:lvlJc w:val="left"/>
      <w:pPr>
        <w:ind w:left="5760" w:hanging="360"/>
      </w:pPr>
    </w:lvl>
    <w:lvl w:ilvl="8" w:tplc="E45C4FD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13714"/>
    <w:multiLevelType w:val="hybridMultilevel"/>
    <w:tmpl w:val="7A2416D0"/>
    <w:lvl w:ilvl="0" w:tplc="671AB5D6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5796A330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50CB24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976BBA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3FE1CE8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769A9848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B08EB16C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C38BBC2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58A6FB4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0B65446B"/>
    <w:multiLevelType w:val="multilevel"/>
    <w:tmpl w:val="12943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F02156"/>
    <w:multiLevelType w:val="multilevel"/>
    <w:tmpl w:val="17DE24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F42A7"/>
    <w:multiLevelType w:val="hybridMultilevel"/>
    <w:tmpl w:val="A8F2EE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C834F3"/>
    <w:multiLevelType w:val="hybridMultilevel"/>
    <w:tmpl w:val="D102D42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0E53B5"/>
    <w:multiLevelType w:val="hybridMultilevel"/>
    <w:tmpl w:val="41167E2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9D636B"/>
    <w:multiLevelType w:val="hybridMultilevel"/>
    <w:tmpl w:val="7B5628B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B2030"/>
    <w:multiLevelType w:val="multilevel"/>
    <w:tmpl w:val="20826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82A12EE"/>
    <w:multiLevelType w:val="hybridMultilevel"/>
    <w:tmpl w:val="BA26F08A"/>
    <w:lvl w:ilvl="0" w:tplc="93D6FBD2">
      <w:start w:val="1"/>
      <w:numFmt w:val="decimal"/>
      <w:lvlText w:val="%1."/>
      <w:lvlJc w:val="left"/>
      <w:pPr>
        <w:ind w:left="720" w:hanging="360"/>
      </w:pPr>
    </w:lvl>
    <w:lvl w:ilvl="1" w:tplc="430EFA1A">
      <w:start w:val="1"/>
      <w:numFmt w:val="lowerLetter"/>
      <w:lvlText w:val="%2."/>
      <w:lvlJc w:val="left"/>
      <w:pPr>
        <w:ind w:left="1440" w:hanging="360"/>
      </w:pPr>
    </w:lvl>
    <w:lvl w:ilvl="2" w:tplc="84F4F76E">
      <w:start w:val="1"/>
      <w:numFmt w:val="lowerRoman"/>
      <w:lvlText w:val="%3."/>
      <w:lvlJc w:val="right"/>
      <w:pPr>
        <w:ind w:left="2160" w:hanging="180"/>
      </w:pPr>
    </w:lvl>
    <w:lvl w:ilvl="3" w:tplc="E6920C8A">
      <w:start w:val="1"/>
      <w:numFmt w:val="decimal"/>
      <w:lvlText w:val="%4."/>
      <w:lvlJc w:val="left"/>
      <w:pPr>
        <w:ind w:left="2880" w:hanging="360"/>
      </w:pPr>
    </w:lvl>
    <w:lvl w:ilvl="4" w:tplc="672687D0">
      <w:start w:val="1"/>
      <w:numFmt w:val="lowerLetter"/>
      <w:lvlText w:val="%5."/>
      <w:lvlJc w:val="left"/>
      <w:pPr>
        <w:ind w:left="3600" w:hanging="360"/>
      </w:pPr>
    </w:lvl>
    <w:lvl w:ilvl="5" w:tplc="CBC86CF0">
      <w:start w:val="1"/>
      <w:numFmt w:val="lowerRoman"/>
      <w:lvlText w:val="%6."/>
      <w:lvlJc w:val="right"/>
      <w:pPr>
        <w:ind w:left="4320" w:hanging="180"/>
      </w:pPr>
    </w:lvl>
    <w:lvl w:ilvl="6" w:tplc="90544D16">
      <w:start w:val="1"/>
      <w:numFmt w:val="decimal"/>
      <w:lvlText w:val="%7."/>
      <w:lvlJc w:val="left"/>
      <w:pPr>
        <w:ind w:left="5040" w:hanging="360"/>
      </w:pPr>
    </w:lvl>
    <w:lvl w:ilvl="7" w:tplc="D8FA9BE6">
      <w:start w:val="1"/>
      <w:numFmt w:val="lowerLetter"/>
      <w:lvlText w:val="%8."/>
      <w:lvlJc w:val="left"/>
      <w:pPr>
        <w:ind w:left="5760" w:hanging="360"/>
      </w:pPr>
    </w:lvl>
    <w:lvl w:ilvl="8" w:tplc="41C0D27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409C0"/>
    <w:multiLevelType w:val="multilevel"/>
    <w:tmpl w:val="68CC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FD1562"/>
    <w:multiLevelType w:val="multilevel"/>
    <w:tmpl w:val="F0F6C2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280C67"/>
    <w:multiLevelType w:val="multilevel"/>
    <w:tmpl w:val="FC18CB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A72BDA"/>
    <w:multiLevelType w:val="multilevel"/>
    <w:tmpl w:val="024E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F71544"/>
    <w:multiLevelType w:val="hybridMultilevel"/>
    <w:tmpl w:val="2006E974"/>
    <w:lvl w:ilvl="0" w:tplc="9E20A932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7EB6A158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205853F8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D43A4994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970F6C0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D020ED80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0780D0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B6CD89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C9212B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6" w15:restartNumberingAfterBreak="0">
    <w:nsid w:val="32BB7600"/>
    <w:multiLevelType w:val="hybridMultilevel"/>
    <w:tmpl w:val="60D8BE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5F6449"/>
    <w:multiLevelType w:val="multilevel"/>
    <w:tmpl w:val="20942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673258E"/>
    <w:multiLevelType w:val="multilevel"/>
    <w:tmpl w:val="D5DCF8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0F44AA"/>
    <w:multiLevelType w:val="multilevel"/>
    <w:tmpl w:val="EF5E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3E4636"/>
    <w:multiLevelType w:val="multilevel"/>
    <w:tmpl w:val="74287F0E"/>
    <w:lvl w:ilvl="0">
      <w:start w:val="1"/>
      <w:numFmt w:val="bullet"/>
      <w:lvlText w:val=""/>
      <w:lvlJc w:val="left"/>
      <w:pPr>
        <w:tabs>
          <w:tab w:val="num" w:pos="-531"/>
        </w:tabs>
        <w:ind w:left="-53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9"/>
        </w:tabs>
        <w:ind w:left="18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909"/>
        </w:tabs>
        <w:ind w:left="90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629"/>
        </w:tabs>
        <w:ind w:left="1629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349"/>
        </w:tabs>
        <w:ind w:left="2349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789"/>
        </w:tabs>
        <w:ind w:left="3789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509"/>
        </w:tabs>
        <w:ind w:left="4509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932390"/>
    <w:multiLevelType w:val="multilevel"/>
    <w:tmpl w:val="13A05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3AA07F0"/>
    <w:multiLevelType w:val="multilevel"/>
    <w:tmpl w:val="8A7ACA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9360C8"/>
    <w:multiLevelType w:val="multilevel"/>
    <w:tmpl w:val="5984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415EB5"/>
    <w:multiLevelType w:val="hybridMultilevel"/>
    <w:tmpl w:val="0CC2CE7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165B8"/>
    <w:multiLevelType w:val="hybridMultilevel"/>
    <w:tmpl w:val="7C10F7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472FFC"/>
    <w:multiLevelType w:val="hybridMultilevel"/>
    <w:tmpl w:val="42040B1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207C7A"/>
    <w:multiLevelType w:val="hybridMultilevel"/>
    <w:tmpl w:val="1C4003E2"/>
    <w:lvl w:ilvl="0" w:tplc="0C0C0019">
      <w:start w:val="1"/>
      <w:numFmt w:val="lowerLetter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EC299C"/>
    <w:multiLevelType w:val="hybridMultilevel"/>
    <w:tmpl w:val="08A4EC6A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2F2CB6"/>
    <w:multiLevelType w:val="multilevel"/>
    <w:tmpl w:val="DB4A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BAA632D"/>
    <w:multiLevelType w:val="multilevel"/>
    <w:tmpl w:val="21DAF0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AE7A6A"/>
    <w:multiLevelType w:val="hybridMultilevel"/>
    <w:tmpl w:val="0FE64FE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61A80C0">
      <w:start w:val="1"/>
      <w:numFmt w:val="lowerRoman"/>
      <w:lvlText w:val="%3."/>
      <w:lvlJc w:val="right"/>
      <w:pPr>
        <w:ind w:left="2160" w:hanging="180"/>
      </w:pPr>
    </w:lvl>
    <w:lvl w:ilvl="3" w:tplc="D376DB04">
      <w:start w:val="1"/>
      <w:numFmt w:val="decimal"/>
      <w:lvlText w:val="%4."/>
      <w:lvlJc w:val="left"/>
      <w:pPr>
        <w:ind w:left="2880" w:hanging="360"/>
      </w:pPr>
    </w:lvl>
    <w:lvl w:ilvl="4" w:tplc="C038B436">
      <w:start w:val="1"/>
      <w:numFmt w:val="lowerLetter"/>
      <w:lvlText w:val="%5."/>
      <w:lvlJc w:val="left"/>
      <w:pPr>
        <w:ind w:left="3600" w:hanging="360"/>
      </w:pPr>
    </w:lvl>
    <w:lvl w:ilvl="5" w:tplc="1F2401DE">
      <w:start w:val="1"/>
      <w:numFmt w:val="lowerRoman"/>
      <w:lvlText w:val="%6."/>
      <w:lvlJc w:val="right"/>
      <w:pPr>
        <w:ind w:left="4320" w:hanging="180"/>
      </w:pPr>
    </w:lvl>
    <w:lvl w:ilvl="6" w:tplc="E2D6E960">
      <w:start w:val="1"/>
      <w:numFmt w:val="decimal"/>
      <w:lvlText w:val="%7."/>
      <w:lvlJc w:val="left"/>
      <w:pPr>
        <w:ind w:left="5040" w:hanging="360"/>
      </w:pPr>
    </w:lvl>
    <w:lvl w:ilvl="7" w:tplc="C458126C">
      <w:start w:val="1"/>
      <w:numFmt w:val="lowerLetter"/>
      <w:lvlText w:val="%8."/>
      <w:lvlJc w:val="left"/>
      <w:pPr>
        <w:ind w:left="5760" w:hanging="360"/>
      </w:pPr>
    </w:lvl>
    <w:lvl w:ilvl="8" w:tplc="03761EA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C02C2"/>
    <w:multiLevelType w:val="hybridMultilevel"/>
    <w:tmpl w:val="FA2AB4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D64C3"/>
    <w:multiLevelType w:val="hybridMultilevel"/>
    <w:tmpl w:val="8E3E73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0072C2"/>
    <w:multiLevelType w:val="hybridMultilevel"/>
    <w:tmpl w:val="FFFFFFFF"/>
    <w:lvl w:ilvl="0" w:tplc="BB6485FA">
      <w:start w:val="1"/>
      <w:numFmt w:val="decimal"/>
      <w:lvlText w:val="%1."/>
      <w:lvlJc w:val="left"/>
      <w:pPr>
        <w:ind w:left="720" w:hanging="360"/>
      </w:pPr>
    </w:lvl>
    <w:lvl w:ilvl="1" w:tplc="44B42D34">
      <w:start w:val="1"/>
      <w:numFmt w:val="lowerLetter"/>
      <w:lvlText w:val="%2."/>
      <w:lvlJc w:val="left"/>
      <w:pPr>
        <w:ind w:left="1440" w:hanging="360"/>
      </w:pPr>
    </w:lvl>
    <w:lvl w:ilvl="2" w:tplc="851C0FBC">
      <w:start w:val="1"/>
      <w:numFmt w:val="lowerRoman"/>
      <w:lvlText w:val="%3."/>
      <w:lvlJc w:val="right"/>
      <w:pPr>
        <w:ind w:left="2160" w:hanging="180"/>
      </w:pPr>
    </w:lvl>
    <w:lvl w:ilvl="3" w:tplc="10D4FFB8">
      <w:start w:val="1"/>
      <w:numFmt w:val="decimal"/>
      <w:lvlText w:val="%4."/>
      <w:lvlJc w:val="left"/>
      <w:pPr>
        <w:ind w:left="2880" w:hanging="360"/>
      </w:pPr>
    </w:lvl>
    <w:lvl w:ilvl="4" w:tplc="D7F6B90C">
      <w:start w:val="1"/>
      <w:numFmt w:val="lowerLetter"/>
      <w:lvlText w:val="%5."/>
      <w:lvlJc w:val="left"/>
      <w:pPr>
        <w:ind w:left="3600" w:hanging="360"/>
      </w:pPr>
    </w:lvl>
    <w:lvl w:ilvl="5" w:tplc="980EE5F2">
      <w:start w:val="1"/>
      <w:numFmt w:val="lowerRoman"/>
      <w:lvlText w:val="%6."/>
      <w:lvlJc w:val="right"/>
      <w:pPr>
        <w:ind w:left="4320" w:hanging="180"/>
      </w:pPr>
    </w:lvl>
    <w:lvl w:ilvl="6" w:tplc="0CD6C59A">
      <w:start w:val="1"/>
      <w:numFmt w:val="decimal"/>
      <w:lvlText w:val="%7."/>
      <w:lvlJc w:val="left"/>
      <w:pPr>
        <w:ind w:left="5040" w:hanging="360"/>
      </w:pPr>
    </w:lvl>
    <w:lvl w:ilvl="7" w:tplc="47B418A0">
      <w:start w:val="1"/>
      <w:numFmt w:val="lowerLetter"/>
      <w:lvlText w:val="%8."/>
      <w:lvlJc w:val="left"/>
      <w:pPr>
        <w:ind w:left="5760" w:hanging="360"/>
      </w:pPr>
    </w:lvl>
    <w:lvl w:ilvl="8" w:tplc="1B68B1B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F3430"/>
    <w:multiLevelType w:val="multilevel"/>
    <w:tmpl w:val="A2A42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C01547"/>
    <w:multiLevelType w:val="multilevel"/>
    <w:tmpl w:val="E85C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374252"/>
    <w:multiLevelType w:val="multilevel"/>
    <w:tmpl w:val="F8A0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D1A1928"/>
    <w:multiLevelType w:val="multilevel"/>
    <w:tmpl w:val="A4F26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D50451B"/>
    <w:multiLevelType w:val="hybridMultilevel"/>
    <w:tmpl w:val="9F6224B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7"/>
  </w:num>
  <w:num w:numId="4">
    <w:abstractNumId w:val="32"/>
  </w:num>
  <w:num w:numId="5">
    <w:abstractNumId w:val="24"/>
  </w:num>
  <w:num w:numId="6">
    <w:abstractNumId w:val="27"/>
  </w:num>
  <w:num w:numId="7">
    <w:abstractNumId w:val="0"/>
  </w:num>
  <w:num w:numId="8">
    <w:abstractNumId w:val="28"/>
  </w:num>
  <w:num w:numId="9">
    <w:abstractNumId w:val="29"/>
  </w:num>
  <w:num w:numId="10">
    <w:abstractNumId w:val="20"/>
  </w:num>
  <w:num w:numId="11">
    <w:abstractNumId w:val="36"/>
  </w:num>
  <w:num w:numId="12">
    <w:abstractNumId w:val="17"/>
  </w:num>
  <w:num w:numId="13">
    <w:abstractNumId w:val="39"/>
  </w:num>
  <w:num w:numId="14">
    <w:abstractNumId w:val="38"/>
  </w:num>
  <w:num w:numId="15">
    <w:abstractNumId w:val="6"/>
  </w:num>
  <w:num w:numId="16">
    <w:abstractNumId w:val="26"/>
  </w:num>
  <w:num w:numId="17">
    <w:abstractNumId w:val="33"/>
  </w:num>
  <w:num w:numId="18">
    <w:abstractNumId w:val="40"/>
  </w:num>
  <w:num w:numId="19">
    <w:abstractNumId w:val="16"/>
  </w:num>
  <w:num w:numId="20">
    <w:abstractNumId w:val="4"/>
  </w:num>
  <w:num w:numId="21">
    <w:abstractNumId w:val="31"/>
  </w:num>
  <w:num w:numId="22">
    <w:abstractNumId w:val="8"/>
  </w:num>
  <w:num w:numId="23">
    <w:abstractNumId w:val="3"/>
  </w:num>
  <w:num w:numId="24">
    <w:abstractNumId w:val="13"/>
  </w:num>
  <w:num w:numId="25">
    <w:abstractNumId w:val="22"/>
  </w:num>
  <w:num w:numId="26">
    <w:abstractNumId w:val="12"/>
  </w:num>
  <w:num w:numId="27">
    <w:abstractNumId w:val="30"/>
  </w:num>
  <w:num w:numId="28">
    <w:abstractNumId w:val="35"/>
  </w:num>
  <w:num w:numId="29">
    <w:abstractNumId w:val="18"/>
  </w:num>
  <w:num w:numId="30">
    <w:abstractNumId w:val="2"/>
  </w:num>
  <w:num w:numId="31">
    <w:abstractNumId w:val="23"/>
  </w:num>
  <w:num w:numId="32">
    <w:abstractNumId w:val="11"/>
  </w:num>
  <w:num w:numId="33">
    <w:abstractNumId w:val="14"/>
  </w:num>
  <w:num w:numId="34">
    <w:abstractNumId w:val="25"/>
  </w:num>
  <w:num w:numId="35">
    <w:abstractNumId w:val="15"/>
  </w:num>
  <w:num w:numId="36">
    <w:abstractNumId w:val="1"/>
  </w:num>
  <w:num w:numId="37">
    <w:abstractNumId w:val="34"/>
  </w:num>
  <w:num w:numId="38">
    <w:abstractNumId w:val="21"/>
  </w:num>
  <w:num w:numId="39">
    <w:abstractNumId w:val="19"/>
  </w:num>
  <w:num w:numId="40">
    <w:abstractNumId w:val="7"/>
  </w:num>
  <w:num w:numId="4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1BC"/>
    <w:rsid w:val="000026D2"/>
    <w:rsid w:val="00004E5A"/>
    <w:rsid w:val="00014366"/>
    <w:rsid w:val="00022548"/>
    <w:rsid w:val="000249A9"/>
    <w:rsid w:val="0003206B"/>
    <w:rsid w:val="00035B1C"/>
    <w:rsid w:val="000453C5"/>
    <w:rsid w:val="0004671C"/>
    <w:rsid w:val="00065B84"/>
    <w:rsid w:val="00071C2B"/>
    <w:rsid w:val="000816EC"/>
    <w:rsid w:val="0008297D"/>
    <w:rsid w:val="00091BC2"/>
    <w:rsid w:val="00094D02"/>
    <w:rsid w:val="0009677F"/>
    <w:rsid w:val="000A15DC"/>
    <w:rsid w:val="000A7358"/>
    <w:rsid w:val="000B142E"/>
    <w:rsid w:val="000C0E95"/>
    <w:rsid w:val="000C3203"/>
    <w:rsid w:val="000D07A2"/>
    <w:rsid w:val="000D07F6"/>
    <w:rsid w:val="000E6C2F"/>
    <w:rsid w:val="000F1B94"/>
    <w:rsid w:val="000F209E"/>
    <w:rsid w:val="000F3CEF"/>
    <w:rsid w:val="001147EB"/>
    <w:rsid w:val="00115F2A"/>
    <w:rsid w:val="00116D74"/>
    <w:rsid w:val="00133DEE"/>
    <w:rsid w:val="00135B07"/>
    <w:rsid w:val="00142A70"/>
    <w:rsid w:val="001626C4"/>
    <w:rsid w:val="0018008D"/>
    <w:rsid w:val="00185596"/>
    <w:rsid w:val="001B26E6"/>
    <w:rsid w:val="001B573D"/>
    <w:rsid w:val="001C4F45"/>
    <w:rsid w:val="001E1FBC"/>
    <w:rsid w:val="001E23BA"/>
    <w:rsid w:val="00216E72"/>
    <w:rsid w:val="002317E4"/>
    <w:rsid w:val="0023592A"/>
    <w:rsid w:val="00250FC7"/>
    <w:rsid w:val="00266CB4"/>
    <w:rsid w:val="00271333"/>
    <w:rsid w:val="00282AFC"/>
    <w:rsid w:val="002874A5"/>
    <w:rsid w:val="00287F2A"/>
    <w:rsid w:val="00296B2E"/>
    <w:rsid w:val="002A3BE0"/>
    <w:rsid w:val="002C21BC"/>
    <w:rsid w:val="002D291A"/>
    <w:rsid w:val="002D38B3"/>
    <w:rsid w:val="002F5971"/>
    <w:rsid w:val="00302C22"/>
    <w:rsid w:val="00307234"/>
    <w:rsid w:val="00325007"/>
    <w:rsid w:val="00327644"/>
    <w:rsid w:val="00327D7A"/>
    <w:rsid w:val="00332790"/>
    <w:rsid w:val="003357F6"/>
    <w:rsid w:val="00337CBE"/>
    <w:rsid w:val="00341462"/>
    <w:rsid w:val="0034619F"/>
    <w:rsid w:val="00347347"/>
    <w:rsid w:val="00352D2C"/>
    <w:rsid w:val="0035317A"/>
    <w:rsid w:val="0037113A"/>
    <w:rsid w:val="00373454"/>
    <w:rsid w:val="003959ED"/>
    <w:rsid w:val="003A2621"/>
    <w:rsid w:val="003A4BE2"/>
    <w:rsid w:val="003B280A"/>
    <w:rsid w:val="003C12B2"/>
    <w:rsid w:val="003C32EA"/>
    <w:rsid w:val="003F5CCF"/>
    <w:rsid w:val="003F62BC"/>
    <w:rsid w:val="00404943"/>
    <w:rsid w:val="00406C0F"/>
    <w:rsid w:val="004219F4"/>
    <w:rsid w:val="00433943"/>
    <w:rsid w:val="004343D6"/>
    <w:rsid w:val="00446A7D"/>
    <w:rsid w:val="00450146"/>
    <w:rsid w:val="004604E8"/>
    <w:rsid w:val="00466683"/>
    <w:rsid w:val="00482B6E"/>
    <w:rsid w:val="00491476"/>
    <w:rsid w:val="004970DC"/>
    <w:rsid w:val="004C7308"/>
    <w:rsid w:val="004D6E1D"/>
    <w:rsid w:val="004D7706"/>
    <w:rsid w:val="004E0E82"/>
    <w:rsid w:val="004E48A0"/>
    <w:rsid w:val="004F3615"/>
    <w:rsid w:val="004F5450"/>
    <w:rsid w:val="00523F35"/>
    <w:rsid w:val="00525183"/>
    <w:rsid w:val="00527ED2"/>
    <w:rsid w:val="00532415"/>
    <w:rsid w:val="00543F87"/>
    <w:rsid w:val="005526F5"/>
    <w:rsid w:val="00554951"/>
    <w:rsid w:val="005551FE"/>
    <w:rsid w:val="005677D0"/>
    <w:rsid w:val="005832BF"/>
    <w:rsid w:val="00584739"/>
    <w:rsid w:val="00586C69"/>
    <w:rsid w:val="0059470C"/>
    <w:rsid w:val="005A7B38"/>
    <w:rsid w:val="005B02DF"/>
    <w:rsid w:val="005B14D3"/>
    <w:rsid w:val="005B2143"/>
    <w:rsid w:val="005B409A"/>
    <w:rsid w:val="005D5C69"/>
    <w:rsid w:val="005E1FF4"/>
    <w:rsid w:val="005E6F06"/>
    <w:rsid w:val="005E7D77"/>
    <w:rsid w:val="005F4CDD"/>
    <w:rsid w:val="00614BF3"/>
    <w:rsid w:val="006151B6"/>
    <w:rsid w:val="00617860"/>
    <w:rsid w:val="00620BA9"/>
    <w:rsid w:val="006232A3"/>
    <w:rsid w:val="00626050"/>
    <w:rsid w:val="00627CA1"/>
    <w:rsid w:val="006522E9"/>
    <w:rsid w:val="006547C6"/>
    <w:rsid w:val="006548FF"/>
    <w:rsid w:val="0065644C"/>
    <w:rsid w:val="006607E5"/>
    <w:rsid w:val="00681BC1"/>
    <w:rsid w:val="00684598"/>
    <w:rsid w:val="006853B7"/>
    <w:rsid w:val="00692F16"/>
    <w:rsid w:val="006A3AD1"/>
    <w:rsid w:val="006B0F72"/>
    <w:rsid w:val="006B3049"/>
    <w:rsid w:val="006B5290"/>
    <w:rsid w:val="006C6710"/>
    <w:rsid w:val="006F0261"/>
    <w:rsid w:val="00735C84"/>
    <w:rsid w:val="00740272"/>
    <w:rsid w:val="00742414"/>
    <w:rsid w:val="00745CEF"/>
    <w:rsid w:val="00757264"/>
    <w:rsid w:val="00764BD1"/>
    <w:rsid w:val="00764BF7"/>
    <w:rsid w:val="00771D74"/>
    <w:rsid w:val="00773260"/>
    <w:rsid w:val="00773BC6"/>
    <w:rsid w:val="007957C2"/>
    <w:rsid w:val="007A5A1D"/>
    <w:rsid w:val="007B50BE"/>
    <w:rsid w:val="007B676D"/>
    <w:rsid w:val="007C798F"/>
    <w:rsid w:val="007E0ECE"/>
    <w:rsid w:val="007E2F7F"/>
    <w:rsid w:val="007E537D"/>
    <w:rsid w:val="007F3109"/>
    <w:rsid w:val="00805562"/>
    <w:rsid w:val="00806937"/>
    <w:rsid w:val="008146F6"/>
    <w:rsid w:val="00817AD7"/>
    <w:rsid w:val="008270F4"/>
    <w:rsid w:val="00827A2E"/>
    <w:rsid w:val="00837CB3"/>
    <w:rsid w:val="00842126"/>
    <w:rsid w:val="008716F5"/>
    <w:rsid w:val="008722A5"/>
    <w:rsid w:val="0088532D"/>
    <w:rsid w:val="00891D91"/>
    <w:rsid w:val="00896A9E"/>
    <w:rsid w:val="008A7286"/>
    <w:rsid w:val="008D5ED1"/>
    <w:rsid w:val="008D6908"/>
    <w:rsid w:val="008E24BF"/>
    <w:rsid w:val="008E2B31"/>
    <w:rsid w:val="008E347B"/>
    <w:rsid w:val="008F5A6A"/>
    <w:rsid w:val="00913153"/>
    <w:rsid w:val="00915ED1"/>
    <w:rsid w:val="0092625D"/>
    <w:rsid w:val="00933AA1"/>
    <w:rsid w:val="00940E0A"/>
    <w:rsid w:val="00945029"/>
    <w:rsid w:val="0094672F"/>
    <w:rsid w:val="00957585"/>
    <w:rsid w:val="00967656"/>
    <w:rsid w:val="00976F59"/>
    <w:rsid w:val="00980E35"/>
    <w:rsid w:val="009840BE"/>
    <w:rsid w:val="00996BEB"/>
    <w:rsid w:val="009A3AA8"/>
    <w:rsid w:val="009A6F6E"/>
    <w:rsid w:val="009C1CB6"/>
    <w:rsid w:val="009C3CE3"/>
    <w:rsid w:val="009C458E"/>
    <w:rsid w:val="009D7A60"/>
    <w:rsid w:val="009E2B06"/>
    <w:rsid w:val="009E463D"/>
    <w:rsid w:val="009E60E3"/>
    <w:rsid w:val="009F6D94"/>
    <w:rsid w:val="00A02D07"/>
    <w:rsid w:val="00A0575A"/>
    <w:rsid w:val="00A276F1"/>
    <w:rsid w:val="00A51BAF"/>
    <w:rsid w:val="00A578CE"/>
    <w:rsid w:val="00A63AE2"/>
    <w:rsid w:val="00A64D05"/>
    <w:rsid w:val="00A66C69"/>
    <w:rsid w:val="00A80138"/>
    <w:rsid w:val="00AA48C0"/>
    <w:rsid w:val="00AB3EE1"/>
    <w:rsid w:val="00AB786D"/>
    <w:rsid w:val="00AC71EC"/>
    <w:rsid w:val="00AD054F"/>
    <w:rsid w:val="00AD7149"/>
    <w:rsid w:val="00AE19C2"/>
    <w:rsid w:val="00AE3CB5"/>
    <w:rsid w:val="00B04B46"/>
    <w:rsid w:val="00B13823"/>
    <w:rsid w:val="00B174AE"/>
    <w:rsid w:val="00B200DF"/>
    <w:rsid w:val="00B2041E"/>
    <w:rsid w:val="00B31A68"/>
    <w:rsid w:val="00B340CB"/>
    <w:rsid w:val="00B36C4C"/>
    <w:rsid w:val="00B47D18"/>
    <w:rsid w:val="00B54283"/>
    <w:rsid w:val="00B54945"/>
    <w:rsid w:val="00B6013D"/>
    <w:rsid w:val="00B60B92"/>
    <w:rsid w:val="00B77F6E"/>
    <w:rsid w:val="00B90435"/>
    <w:rsid w:val="00BA013F"/>
    <w:rsid w:val="00BA36EF"/>
    <w:rsid w:val="00BC574B"/>
    <w:rsid w:val="00BD22BF"/>
    <w:rsid w:val="00BE1428"/>
    <w:rsid w:val="00BF2E2D"/>
    <w:rsid w:val="00BF674E"/>
    <w:rsid w:val="00C11000"/>
    <w:rsid w:val="00C12CB4"/>
    <w:rsid w:val="00C23724"/>
    <w:rsid w:val="00C253C0"/>
    <w:rsid w:val="00C25739"/>
    <w:rsid w:val="00C32961"/>
    <w:rsid w:val="00C36678"/>
    <w:rsid w:val="00C604D8"/>
    <w:rsid w:val="00C61DDF"/>
    <w:rsid w:val="00C62E7C"/>
    <w:rsid w:val="00C64656"/>
    <w:rsid w:val="00C64E4A"/>
    <w:rsid w:val="00C654A9"/>
    <w:rsid w:val="00C72B66"/>
    <w:rsid w:val="00C750B3"/>
    <w:rsid w:val="00C76268"/>
    <w:rsid w:val="00C91C35"/>
    <w:rsid w:val="00CA01E1"/>
    <w:rsid w:val="00CA1553"/>
    <w:rsid w:val="00CB344F"/>
    <w:rsid w:val="00CC0C9F"/>
    <w:rsid w:val="00CC3072"/>
    <w:rsid w:val="00CD6914"/>
    <w:rsid w:val="00CD7205"/>
    <w:rsid w:val="00CE6BC7"/>
    <w:rsid w:val="00CF4968"/>
    <w:rsid w:val="00D06B8C"/>
    <w:rsid w:val="00D13578"/>
    <w:rsid w:val="00D13AF0"/>
    <w:rsid w:val="00D17ED1"/>
    <w:rsid w:val="00D21DFC"/>
    <w:rsid w:val="00D31163"/>
    <w:rsid w:val="00D41103"/>
    <w:rsid w:val="00D53888"/>
    <w:rsid w:val="00D5465E"/>
    <w:rsid w:val="00D611BC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D44D0"/>
    <w:rsid w:val="00DE6EE3"/>
    <w:rsid w:val="00DF2AD0"/>
    <w:rsid w:val="00E04AE6"/>
    <w:rsid w:val="00E110DB"/>
    <w:rsid w:val="00E25A62"/>
    <w:rsid w:val="00E338BB"/>
    <w:rsid w:val="00E35FF7"/>
    <w:rsid w:val="00E36CE3"/>
    <w:rsid w:val="00E47D52"/>
    <w:rsid w:val="00E51520"/>
    <w:rsid w:val="00E7142D"/>
    <w:rsid w:val="00E74BDC"/>
    <w:rsid w:val="00E81A50"/>
    <w:rsid w:val="00EA2E4A"/>
    <w:rsid w:val="00EA46C7"/>
    <w:rsid w:val="00EB014F"/>
    <w:rsid w:val="00EB03C8"/>
    <w:rsid w:val="00EB169F"/>
    <w:rsid w:val="00EC2D8A"/>
    <w:rsid w:val="00EE7F8F"/>
    <w:rsid w:val="00EF021E"/>
    <w:rsid w:val="00EF270A"/>
    <w:rsid w:val="00F06E8F"/>
    <w:rsid w:val="00F07768"/>
    <w:rsid w:val="00F3027B"/>
    <w:rsid w:val="00F34B7B"/>
    <w:rsid w:val="00F61AC7"/>
    <w:rsid w:val="00F638D5"/>
    <w:rsid w:val="00F653CE"/>
    <w:rsid w:val="00F714EE"/>
    <w:rsid w:val="00F82041"/>
    <w:rsid w:val="00F967EC"/>
    <w:rsid w:val="00FA5A08"/>
    <w:rsid w:val="00FA6923"/>
    <w:rsid w:val="00FB1C82"/>
    <w:rsid w:val="00FB703B"/>
    <w:rsid w:val="00FC7387"/>
    <w:rsid w:val="00FC7F6C"/>
    <w:rsid w:val="00FD12F6"/>
    <w:rsid w:val="00FE7A2E"/>
    <w:rsid w:val="2650DFE6"/>
    <w:rsid w:val="2F6B98B1"/>
    <w:rsid w:val="35BEF642"/>
    <w:rsid w:val="42AE265F"/>
    <w:rsid w:val="47863345"/>
    <w:rsid w:val="61DB6558"/>
    <w:rsid w:val="69BC0971"/>
    <w:rsid w:val="76B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CF99B8"/>
  <w15:chartTrackingRefBased/>
  <w15:docId w15:val="{24141FF7-EEA3-46FA-80FE-DA398902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customStyle="1" w:styleId="paragraph">
    <w:name w:val="paragraph"/>
    <w:basedOn w:val="Normal"/>
    <w:rsid w:val="00F71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F714EE"/>
  </w:style>
  <w:style w:type="character" w:customStyle="1" w:styleId="eop">
    <w:name w:val="eop"/>
    <w:basedOn w:val="Policepardfaut"/>
    <w:rsid w:val="00F714EE"/>
  </w:style>
  <w:style w:type="character" w:customStyle="1" w:styleId="tabchar">
    <w:name w:val="tabchar"/>
    <w:basedOn w:val="Policepardfaut"/>
    <w:rsid w:val="00F714E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11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1163"/>
    <w:rPr>
      <w:rFonts w:ascii="Verdana" w:hAnsi="Verdana"/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627CA1"/>
    <w:rPr>
      <w:i/>
      <w:iCs/>
    </w:rPr>
  </w:style>
  <w:style w:type="table" w:customStyle="1" w:styleId="TableNormal1">
    <w:name w:val="Table Normal1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fr-FR"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detableau3">
    <w:name w:val="Style de tableau 3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FEFFFE"/>
      <w:sz w:val="20"/>
      <w:szCs w:val="20"/>
      <w:bdr w:val="nil"/>
      <w:lang w:val="fr-FR" w:eastAsia="fr-FR"/>
    </w:rPr>
  </w:style>
  <w:style w:type="paragraph" w:customStyle="1" w:styleId="Styledetableau6">
    <w:name w:val="Style de tableau 6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357CA2"/>
      <w:sz w:val="20"/>
      <w:szCs w:val="20"/>
      <w:bdr w:val="nil"/>
      <w:lang w:val="fr-FR" w:eastAsia="fr-FR"/>
    </w:rPr>
  </w:style>
  <w:style w:type="paragraph" w:customStyle="1" w:styleId="Styledetableau2">
    <w:name w:val="Style de tableau 2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val="fr-FR" w:eastAsia="fr-FR"/>
    </w:rPr>
  </w:style>
  <w:style w:type="paragraph" w:styleId="Rvision">
    <w:name w:val="Revision"/>
    <w:hidden/>
    <w:uiPriority w:val="99"/>
    <w:semiHidden/>
    <w:rsid w:val="00C36678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6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8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24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23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0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1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54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0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03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0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5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88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58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7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04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6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6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7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2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4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1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1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3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96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1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01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6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12</cp:revision>
  <dcterms:created xsi:type="dcterms:W3CDTF">2022-02-11T20:13:00Z</dcterms:created>
  <dcterms:modified xsi:type="dcterms:W3CDTF">2022-02-25T18:56:00Z</dcterms:modified>
</cp:coreProperties>
</file>