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9A1D6" w14:textId="2066C097" w:rsidR="00197899" w:rsidRDefault="00036F22" w:rsidP="00036F22">
      <w:pPr>
        <w:pStyle w:val="Titre-Rubrique"/>
      </w:pPr>
      <w:r>
        <w:t>Rubrique : Rédaction d’un plan de diversification (version finale)</w:t>
      </w:r>
    </w:p>
    <w:tbl>
      <w:tblPr>
        <w:tblStyle w:val="Rubrique"/>
        <w:tblW w:w="10343" w:type="dxa"/>
        <w:jc w:val="center"/>
        <w:tblLook w:val="04A0" w:firstRow="1" w:lastRow="0" w:firstColumn="1" w:lastColumn="0" w:noHBand="0" w:noVBand="1"/>
      </w:tblPr>
      <w:tblGrid>
        <w:gridCol w:w="1854"/>
        <w:gridCol w:w="2529"/>
        <w:gridCol w:w="2037"/>
        <w:gridCol w:w="1961"/>
        <w:gridCol w:w="1962"/>
      </w:tblGrid>
      <w:tr w:rsidR="0023046D" w:rsidRPr="0004671C" w14:paraId="5A59A1E0" w14:textId="77777777" w:rsidTr="00C57347">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1854" w:type="dxa"/>
            <w:shd w:val="clear" w:color="auto" w:fill="2E74B5" w:themeFill="accent1" w:themeFillShade="BF"/>
            <w:vAlign w:val="center"/>
          </w:tcPr>
          <w:p w14:paraId="5A59A1D7" w14:textId="5C946E85" w:rsidR="00197899" w:rsidRPr="0004671C" w:rsidRDefault="00AE7223" w:rsidP="00AE7223">
            <w:pPr>
              <w:rPr>
                <w:sz w:val="18"/>
              </w:rPr>
            </w:pPr>
            <w:r>
              <w:rPr>
                <w:sz w:val="18"/>
              </w:rPr>
              <w:t>Critère</w:t>
            </w:r>
          </w:p>
        </w:tc>
        <w:tc>
          <w:tcPr>
            <w:tcW w:w="2529" w:type="dxa"/>
            <w:shd w:val="clear" w:color="auto" w:fill="2E74B5" w:themeFill="accent1" w:themeFillShade="BF"/>
            <w:vAlign w:val="center"/>
          </w:tcPr>
          <w:p w14:paraId="5A59A1D8" w14:textId="77777777" w:rsidR="00197899" w:rsidRPr="0004671C" w:rsidRDefault="00197899" w:rsidP="00AE7223">
            <w:pPr>
              <w:spacing w:after="0"/>
              <w:cnfStyle w:val="100000000000" w:firstRow="1" w:lastRow="0" w:firstColumn="0" w:lastColumn="0" w:oddVBand="0" w:evenVBand="0" w:oddHBand="0" w:evenHBand="0" w:firstRowFirstColumn="0" w:firstRowLastColumn="0" w:lastRowFirstColumn="0" w:lastRowLastColumn="0"/>
              <w:rPr>
                <w:sz w:val="18"/>
              </w:rPr>
            </w:pPr>
            <w:r w:rsidRPr="0004671C">
              <w:rPr>
                <w:sz w:val="18"/>
              </w:rPr>
              <w:t>Compétence</w:t>
            </w:r>
          </w:p>
          <w:p w14:paraId="5A59A1D9" w14:textId="77777777" w:rsidR="00197899" w:rsidRPr="0004671C" w:rsidRDefault="00197899" w:rsidP="00AE7223">
            <w:pPr>
              <w:spacing w:before="0"/>
              <w:cnfStyle w:val="100000000000" w:firstRow="1" w:lastRow="0" w:firstColumn="0" w:lastColumn="0" w:oddVBand="0" w:evenVBand="0" w:oddHBand="0" w:evenHBand="0" w:firstRowFirstColumn="0" w:firstRowLastColumn="0" w:lastRowFirstColumn="0" w:lastRowLastColumn="0"/>
              <w:rPr>
                <w:sz w:val="18"/>
              </w:rPr>
            </w:pPr>
            <w:r w:rsidRPr="0004671C">
              <w:rPr>
                <w:sz w:val="18"/>
              </w:rPr>
              <w:t>(100)</w:t>
            </w:r>
          </w:p>
        </w:tc>
        <w:tc>
          <w:tcPr>
            <w:tcW w:w="2037" w:type="dxa"/>
            <w:shd w:val="clear" w:color="auto" w:fill="2E74B5" w:themeFill="accent1" w:themeFillShade="BF"/>
            <w:vAlign w:val="center"/>
          </w:tcPr>
          <w:p w14:paraId="5A59A1DA" w14:textId="77777777" w:rsidR="00197899" w:rsidRPr="0004671C" w:rsidRDefault="00197899" w:rsidP="00AE7223">
            <w:pPr>
              <w:spacing w:after="0"/>
              <w:cnfStyle w:val="100000000000" w:firstRow="1" w:lastRow="0" w:firstColumn="0" w:lastColumn="0" w:oddVBand="0" w:evenVBand="0" w:oddHBand="0" w:evenHBand="0" w:firstRowFirstColumn="0" w:firstRowLastColumn="0" w:lastRowFirstColumn="0" w:lastRowLastColumn="0"/>
              <w:rPr>
                <w:sz w:val="18"/>
              </w:rPr>
            </w:pPr>
            <w:r w:rsidRPr="0004671C">
              <w:rPr>
                <w:sz w:val="18"/>
              </w:rPr>
              <w:t>En voie d’apprentissage</w:t>
            </w:r>
          </w:p>
          <w:p w14:paraId="5A59A1DB" w14:textId="77777777" w:rsidR="00197899" w:rsidRPr="0004671C" w:rsidRDefault="00197899" w:rsidP="00AE7223">
            <w:pPr>
              <w:spacing w:before="0"/>
              <w:cnfStyle w:val="100000000000" w:firstRow="1" w:lastRow="0" w:firstColumn="0" w:lastColumn="0" w:oddVBand="0" w:evenVBand="0" w:oddHBand="0" w:evenHBand="0" w:firstRowFirstColumn="0" w:firstRowLastColumn="0" w:lastRowFirstColumn="0" w:lastRowLastColumn="0"/>
              <w:rPr>
                <w:sz w:val="18"/>
              </w:rPr>
            </w:pPr>
            <w:r w:rsidRPr="0004671C">
              <w:rPr>
                <w:sz w:val="18"/>
              </w:rPr>
              <w:t>(80)</w:t>
            </w:r>
          </w:p>
        </w:tc>
        <w:tc>
          <w:tcPr>
            <w:tcW w:w="1961" w:type="dxa"/>
            <w:shd w:val="clear" w:color="auto" w:fill="2E74B5" w:themeFill="accent1" w:themeFillShade="BF"/>
            <w:vAlign w:val="center"/>
          </w:tcPr>
          <w:p w14:paraId="5A59A1DC" w14:textId="77777777" w:rsidR="00197899" w:rsidRPr="0004671C" w:rsidRDefault="00197899" w:rsidP="00AE7223">
            <w:pPr>
              <w:spacing w:after="0"/>
              <w:cnfStyle w:val="100000000000" w:firstRow="1" w:lastRow="0" w:firstColumn="0" w:lastColumn="0" w:oddVBand="0" w:evenVBand="0" w:oddHBand="0" w:evenHBand="0" w:firstRowFirstColumn="0" w:firstRowLastColumn="0" w:lastRowFirstColumn="0" w:lastRowLastColumn="0"/>
              <w:rPr>
                <w:sz w:val="18"/>
              </w:rPr>
            </w:pPr>
            <w:r w:rsidRPr="0004671C">
              <w:rPr>
                <w:sz w:val="18"/>
              </w:rPr>
              <w:t>En difficulté</w:t>
            </w:r>
          </w:p>
          <w:p w14:paraId="5A59A1DD" w14:textId="77777777" w:rsidR="00197899" w:rsidRPr="0004671C" w:rsidRDefault="00197899" w:rsidP="00AE7223">
            <w:pPr>
              <w:spacing w:before="0"/>
              <w:cnfStyle w:val="100000000000" w:firstRow="1" w:lastRow="0" w:firstColumn="0" w:lastColumn="0" w:oddVBand="0" w:evenVBand="0" w:oddHBand="0" w:evenHBand="0" w:firstRowFirstColumn="0" w:firstRowLastColumn="0" w:lastRowFirstColumn="0" w:lastRowLastColumn="0"/>
              <w:rPr>
                <w:sz w:val="18"/>
              </w:rPr>
            </w:pPr>
            <w:r w:rsidRPr="0004671C">
              <w:rPr>
                <w:sz w:val="18"/>
              </w:rPr>
              <w:t>(60)</w:t>
            </w:r>
          </w:p>
        </w:tc>
        <w:tc>
          <w:tcPr>
            <w:tcW w:w="1962" w:type="dxa"/>
            <w:shd w:val="clear" w:color="auto" w:fill="2E74B5" w:themeFill="accent1" w:themeFillShade="BF"/>
            <w:vAlign w:val="center"/>
          </w:tcPr>
          <w:p w14:paraId="5A59A1DE" w14:textId="77777777" w:rsidR="00197899" w:rsidRPr="0004671C" w:rsidRDefault="00197899" w:rsidP="00AE7223">
            <w:pPr>
              <w:spacing w:after="0"/>
              <w:cnfStyle w:val="100000000000" w:firstRow="1" w:lastRow="0" w:firstColumn="0" w:lastColumn="0" w:oddVBand="0" w:evenVBand="0" w:oddHBand="0" w:evenHBand="0" w:firstRowFirstColumn="0" w:firstRowLastColumn="0" w:lastRowFirstColumn="0" w:lastRowLastColumn="0"/>
              <w:rPr>
                <w:sz w:val="18"/>
              </w:rPr>
            </w:pPr>
            <w:r w:rsidRPr="0004671C">
              <w:rPr>
                <w:sz w:val="18"/>
              </w:rPr>
              <w:t>Incapacité</w:t>
            </w:r>
          </w:p>
          <w:p w14:paraId="5A59A1DF" w14:textId="77777777" w:rsidR="00197899" w:rsidRPr="0004671C" w:rsidRDefault="00197899" w:rsidP="00AE7223">
            <w:pPr>
              <w:spacing w:before="0"/>
              <w:cnfStyle w:val="100000000000" w:firstRow="1" w:lastRow="0" w:firstColumn="0" w:lastColumn="0" w:oddVBand="0" w:evenVBand="0" w:oddHBand="0" w:evenHBand="0" w:firstRowFirstColumn="0" w:firstRowLastColumn="0" w:lastRowFirstColumn="0" w:lastRowLastColumn="0"/>
              <w:rPr>
                <w:sz w:val="18"/>
              </w:rPr>
            </w:pPr>
            <w:r w:rsidRPr="0004671C">
              <w:rPr>
                <w:sz w:val="18"/>
              </w:rPr>
              <w:t>(0)</w:t>
            </w:r>
          </w:p>
        </w:tc>
      </w:tr>
      <w:tr w:rsidR="001A53D9" w:rsidRPr="0004671C" w14:paraId="6A4F31A4" w14:textId="77777777" w:rsidTr="00497613">
        <w:trPr>
          <w:jc w:val="center"/>
        </w:trPr>
        <w:tc>
          <w:tcPr>
            <w:cnfStyle w:val="001000000000" w:firstRow="0" w:lastRow="0" w:firstColumn="1" w:lastColumn="0" w:oddVBand="0" w:evenVBand="0" w:oddHBand="0" w:evenHBand="0" w:firstRowFirstColumn="0" w:firstRowLastColumn="0" w:lastRowFirstColumn="0" w:lastRowLastColumn="0"/>
            <w:tcW w:w="1854" w:type="dxa"/>
          </w:tcPr>
          <w:p w14:paraId="78A540D6" w14:textId="77777777" w:rsidR="007B3152" w:rsidRDefault="00905BDA" w:rsidP="00296B2E">
            <w:pPr>
              <w:rPr>
                <w:b w:val="0"/>
              </w:rPr>
            </w:pPr>
            <w:r>
              <w:t>Présentation</w:t>
            </w:r>
            <w:r w:rsidR="008F41A5">
              <w:t xml:space="preserve"> de l’organisation ou de l’entreprise sociale</w:t>
            </w:r>
          </w:p>
          <w:p w14:paraId="38721BFE" w14:textId="77FDD0CA" w:rsidR="00D758A2" w:rsidRDefault="00D758A2" w:rsidP="00296B2E">
            <w:r>
              <w:t>(10 %)</w:t>
            </w:r>
          </w:p>
        </w:tc>
        <w:tc>
          <w:tcPr>
            <w:tcW w:w="2529" w:type="dxa"/>
          </w:tcPr>
          <w:p w14:paraId="08A4CA75" w14:textId="509E9D68" w:rsidR="00B209FC" w:rsidRDefault="003530F5" w:rsidP="00157799">
            <w:pPr>
              <w:cnfStyle w:val="000000000000" w:firstRow="0" w:lastRow="0" w:firstColumn="0" w:lastColumn="0" w:oddVBand="0" w:evenVBand="0" w:oddHBand="0" w:evenHBand="0" w:firstRowFirstColumn="0" w:firstRowLastColumn="0" w:lastRowFirstColumn="0" w:lastRowLastColumn="0"/>
            </w:pPr>
            <w:r>
              <w:t xml:space="preserve">L’organisation ou l’entreprise sociale est présentée </w:t>
            </w:r>
            <w:r w:rsidR="00294C14">
              <w:t xml:space="preserve">de façon pertinente </w:t>
            </w:r>
            <w:r>
              <w:t xml:space="preserve">dans ses propres mots. </w:t>
            </w:r>
          </w:p>
          <w:p w14:paraId="0CA8A26A" w14:textId="38042069" w:rsidR="003530F5" w:rsidRDefault="003530F5" w:rsidP="00157799">
            <w:pPr>
              <w:cnfStyle w:val="000000000000" w:firstRow="0" w:lastRow="0" w:firstColumn="0" w:lastColumn="0" w:oddVBand="0" w:evenVBand="0" w:oddHBand="0" w:evenHBand="0" w:firstRowFirstColumn="0" w:firstRowLastColumn="0" w:lastRowFirstColumn="0" w:lastRowLastColumn="0"/>
            </w:pPr>
            <w:r>
              <w:t xml:space="preserve">Les besoins de financement de l’organisation ou de l’entreprise sociale sont présentés </w:t>
            </w:r>
            <w:r w:rsidR="00294C14">
              <w:t xml:space="preserve">de façon pertinente </w:t>
            </w:r>
            <w:r>
              <w:t xml:space="preserve">dans ses propres mots. </w:t>
            </w:r>
          </w:p>
        </w:tc>
        <w:tc>
          <w:tcPr>
            <w:tcW w:w="2037" w:type="dxa"/>
          </w:tcPr>
          <w:p w14:paraId="3C6B6665" w14:textId="5A70F1F4" w:rsidR="00AC157E" w:rsidRDefault="0086786A" w:rsidP="00296B2E">
            <w:pPr>
              <w:cnfStyle w:val="000000000000" w:firstRow="0" w:lastRow="0" w:firstColumn="0" w:lastColumn="0" w:oddVBand="0" w:evenVBand="0" w:oddHBand="0" w:evenHBand="0" w:firstRowFirstColumn="0" w:firstRowLastColumn="0" w:lastRowFirstColumn="0" w:lastRowLastColumn="0"/>
            </w:pPr>
            <w:r>
              <w:t xml:space="preserve">Il y a des erreurs mineures, mais elles n’affectent pas la qualité de l’information présentée. </w:t>
            </w:r>
          </w:p>
        </w:tc>
        <w:tc>
          <w:tcPr>
            <w:tcW w:w="1961" w:type="dxa"/>
          </w:tcPr>
          <w:p w14:paraId="7F43F8C5" w14:textId="51756CAF" w:rsidR="00AC157E" w:rsidRDefault="0077011A" w:rsidP="00296B2E">
            <w:pPr>
              <w:cnfStyle w:val="000000000000" w:firstRow="0" w:lastRow="0" w:firstColumn="0" w:lastColumn="0" w:oddVBand="0" w:evenVBand="0" w:oddHBand="0" w:evenHBand="0" w:firstRowFirstColumn="0" w:firstRowLastColumn="0" w:lastRowFirstColumn="0" w:lastRowLastColumn="0"/>
            </w:pPr>
            <w:r>
              <w:t>Il y a des erreurs majeure</w:t>
            </w:r>
            <w:r w:rsidR="00275875">
              <w:t>s</w:t>
            </w:r>
            <w:r>
              <w:t xml:space="preserve"> et elles affectent la qualité de l’information présentée. </w:t>
            </w:r>
          </w:p>
        </w:tc>
        <w:tc>
          <w:tcPr>
            <w:tcW w:w="1962" w:type="dxa"/>
          </w:tcPr>
          <w:p w14:paraId="54CC8863" w14:textId="76993950" w:rsidR="00AC157E" w:rsidRDefault="00B20C3A" w:rsidP="00296B2E">
            <w:pPr>
              <w:cnfStyle w:val="000000000000" w:firstRow="0" w:lastRow="0" w:firstColumn="0" w:lastColumn="0" w:oddVBand="0" w:evenVBand="0" w:oddHBand="0" w:evenHBand="0" w:firstRowFirstColumn="0" w:firstRowLastColumn="0" w:lastRowFirstColumn="0" w:lastRowLastColumn="0"/>
            </w:pPr>
            <w:r>
              <w:t>L’organisation ou l’entreprise sociale n’est pas présentée</w:t>
            </w:r>
            <w:r w:rsidR="00294C14">
              <w:t xml:space="preserve"> de façon pertinente</w:t>
            </w:r>
            <w:r>
              <w:t>.</w:t>
            </w:r>
          </w:p>
          <w:p w14:paraId="37A9DC31" w14:textId="77777777" w:rsidR="00B20C3A" w:rsidRDefault="00B20C3A" w:rsidP="00296B2E">
            <w:pPr>
              <w:cnfStyle w:val="000000000000" w:firstRow="0" w:lastRow="0" w:firstColumn="0" w:lastColumn="0" w:oddVBand="0" w:evenVBand="0" w:oddHBand="0" w:evenHBand="0" w:firstRowFirstColumn="0" w:firstRowLastColumn="0" w:lastRowFirstColumn="0" w:lastRowLastColumn="0"/>
            </w:pPr>
            <w:proofErr w:type="gramStart"/>
            <w:r>
              <w:t>OU</w:t>
            </w:r>
            <w:proofErr w:type="gramEnd"/>
          </w:p>
          <w:p w14:paraId="6DAB93BA" w14:textId="64E87B61" w:rsidR="00B20C3A" w:rsidRDefault="00B20C3A" w:rsidP="00296B2E">
            <w:pPr>
              <w:cnfStyle w:val="000000000000" w:firstRow="0" w:lastRow="0" w:firstColumn="0" w:lastColumn="0" w:oddVBand="0" w:evenVBand="0" w:oddHBand="0" w:evenHBand="0" w:firstRowFirstColumn="0" w:firstRowLastColumn="0" w:lastRowFirstColumn="0" w:lastRowLastColumn="0"/>
            </w:pPr>
            <w:r>
              <w:t>Les besoins de financement de l’organisation ou de l’entreprise sociale ne sont pas présentés</w:t>
            </w:r>
            <w:r w:rsidR="00294C14">
              <w:t xml:space="preserve"> de façon pertinente</w:t>
            </w:r>
            <w:r>
              <w:t>.</w:t>
            </w:r>
          </w:p>
        </w:tc>
      </w:tr>
      <w:tr w:rsidR="00275875" w:rsidRPr="0004671C" w14:paraId="421EE394" w14:textId="77777777" w:rsidTr="00497613">
        <w:trPr>
          <w:jc w:val="center"/>
        </w:trPr>
        <w:tc>
          <w:tcPr>
            <w:cnfStyle w:val="001000000000" w:firstRow="0" w:lastRow="0" w:firstColumn="1" w:lastColumn="0" w:oddVBand="0" w:evenVBand="0" w:oddHBand="0" w:evenHBand="0" w:firstRowFirstColumn="0" w:firstRowLastColumn="0" w:lastRowFirstColumn="0" w:lastRowLastColumn="0"/>
            <w:tcW w:w="1854" w:type="dxa"/>
          </w:tcPr>
          <w:p w14:paraId="2F42299F" w14:textId="6E8AC718" w:rsidR="00275875" w:rsidRDefault="00275875" w:rsidP="00275875">
            <w:pPr>
              <w:rPr>
                <w:b w:val="0"/>
              </w:rPr>
            </w:pPr>
            <w:r>
              <w:t>Financement actuel : Financement public</w:t>
            </w:r>
          </w:p>
          <w:p w14:paraId="5D04E6B1" w14:textId="201301A0" w:rsidR="00D758A2" w:rsidRDefault="00D758A2" w:rsidP="00275875">
            <w:pPr>
              <w:rPr>
                <w:b w:val="0"/>
              </w:rPr>
            </w:pPr>
            <w:r>
              <w:t>(10 %)</w:t>
            </w:r>
          </w:p>
          <w:p w14:paraId="7D709C2E" w14:textId="5F3FD7AE" w:rsidR="00D758A2" w:rsidRDefault="00D758A2" w:rsidP="00275875"/>
        </w:tc>
        <w:tc>
          <w:tcPr>
            <w:tcW w:w="2529" w:type="dxa"/>
          </w:tcPr>
          <w:p w14:paraId="544023FC" w14:textId="77777777" w:rsidR="00275875" w:rsidRDefault="00275875" w:rsidP="00275875">
            <w:pPr>
              <w:cnfStyle w:val="000000000000" w:firstRow="0" w:lastRow="0" w:firstColumn="0" w:lastColumn="0" w:oddVBand="0" w:evenVBand="0" w:oddHBand="0" w:evenHBand="0" w:firstRowFirstColumn="0" w:firstRowLastColumn="0" w:lastRowFirstColumn="0" w:lastRowLastColumn="0"/>
            </w:pPr>
            <w:r>
              <w:t xml:space="preserve">Le besoin de financement ainsi que le genre de dépenses sont expliqués de façon pertinente. </w:t>
            </w:r>
          </w:p>
          <w:p w14:paraId="6424988E" w14:textId="1E068E9A" w:rsidR="00275875" w:rsidRDefault="00275875" w:rsidP="00275875">
            <w:pPr>
              <w:cnfStyle w:val="000000000000" w:firstRow="0" w:lastRow="0" w:firstColumn="0" w:lastColumn="0" w:oddVBand="0" w:evenVBand="0" w:oddHBand="0" w:evenHBand="0" w:firstRowFirstColumn="0" w:firstRowLastColumn="0" w:lastRowFirstColumn="0" w:lastRowLastColumn="0"/>
            </w:pPr>
            <w:r>
              <w:t xml:space="preserve">Les deux (2) sources de financement sont présentées de façon pertinente en décrivant l’objectif du programme de financement et les dépenses de l’organisme ou de l’entreprise sociale que la source peut financer. </w:t>
            </w:r>
          </w:p>
        </w:tc>
        <w:tc>
          <w:tcPr>
            <w:tcW w:w="2037" w:type="dxa"/>
          </w:tcPr>
          <w:p w14:paraId="6AFD6590" w14:textId="0630144D" w:rsidR="00275875" w:rsidRDefault="00275875" w:rsidP="00275875">
            <w:pPr>
              <w:cnfStyle w:val="000000000000" w:firstRow="0" w:lastRow="0" w:firstColumn="0" w:lastColumn="0" w:oddVBand="0" w:evenVBand="0" w:oddHBand="0" w:evenHBand="0" w:firstRowFirstColumn="0" w:firstRowLastColumn="0" w:lastRowFirstColumn="0" w:lastRowLastColumn="0"/>
            </w:pPr>
            <w:r>
              <w:t xml:space="preserve">Il y a des erreurs mineures, mais elles n’affectent pas la qualité de l’information présentée. </w:t>
            </w:r>
          </w:p>
        </w:tc>
        <w:tc>
          <w:tcPr>
            <w:tcW w:w="1961" w:type="dxa"/>
          </w:tcPr>
          <w:p w14:paraId="162E2752" w14:textId="7D8789D6" w:rsidR="00275875" w:rsidRDefault="00275875" w:rsidP="00275875">
            <w:pPr>
              <w:cnfStyle w:val="000000000000" w:firstRow="0" w:lastRow="0" w:firstColumn="0" w:lastColumn="0" w:oddVBand="0" w:evenVBand="0" w:oddHBand="0" w:evenHBand="0" w:firstRowFirstColumn="0" w:firstRowLastColumn="0" w:lastRowFirstColumn="0" w:lastRowLastColumn="0"/>
            </w:pPr>
            <w:r>
              <w:t xml:space="preserve">Il y a des erreurs majeures et elles affectent la qualité de l’information présentée. </w:t>
            </w:r>
          </w:p>
        </w:tc>
        <w:tc>
          <w:tcPr>
            <w:tcW w:w="1962" w:type="dxa"/>
          </w:tcPr>
          <w:p w14:paraId="22E18ACE" w14:textId="77777777" w:rsidR="00275875" w:rsidRDefault="00275875" w:rsidP="00275875">
            <w:pPr>
              <w:cnfStyle w:val="000000000000" w:firstRow="0" w:lastRow="0" w:firstColumn="0" w:lastColumn="0" w:oddVBand="0" w:evenVBand="0" w:oddHBand="0" w:evenHBand="0" w:firstRowFirstColumn="0" w:firstRowLastColumn="0" w:lastRowFirstColumn="0" w:lastRowLastColumn="0"/>
            </w:pPr>
            <w:r>
              <w:t>Le besoin de financement ainsi que le genre de dépenses ne sont pas expliqués de façon pertinente.</w:t>
            </w:r>
          </w:p>
          <w:p w14:paraId="2AC5571E" w14:textId="77777777" w:rsidR="00275875" w:rsidRDefault="00275875" w:rsidP="00275875">
            <w:pPr>
              <w:cnfStyle w:val="000000000000" w:firstRow="0" w:lastRow="0" w:firstColumn="0" w:lastColumn="0" w:oddVBand="0" w:evenVBand="0" w:oddHBand="0" w:evenHBand="0" w:firstRowFirstColumn="0" w:firstRowLastColumn="0" w:lastRowFirstColumn="0" w:lastRowLastColumn="0"/>
            </w:pPr>
            <w:proofErr w:type="gramStart"/>
            <w:r>
              <w:t>OU</w:t>
            </w:r>
            <w:proofErr w:type="gramEnd"/>
          </w:p>
          <w:p w14:paraId="248C7419" w14:textId="2CFDC1F5" w:rsidR="00275875" w:rsidRDefault="00275875" w:rsidP="00275875">
            <w:pPr>
              <w:cnfStyle w:val="000000000000" w:firstRow="0" w:lastRow="0" w:firstColumn="0" w:lastColumn="0" w:oddVBand="0" w:evenVBand="0" w:oddHBand="0" w:evenHBand="0" w:firstRowFirstColumn="0" w:firstRowLastColumn="0" w:lastRowFirstColumn="0" w:lastRowLastColumn="0"/>
            </w:pPr>
            <w:r>
              <w:t xml:space="preserve">Les deux (2) sources de financement ne sont pas présentées de façon pertinente. </w:t>
            </w:r>
          </w:p>
          <w:p w14:paraId="03A73EBF" w14:textId="2E0E9247" w:rsidR="00275875" w:rsidRDefault="00275875" w:rsidP="00275875">
            <w:pPr>
              <w:cnfStyle w:val="000000000000" w:firstRow="0" w:lastRow="0" w:firstColumn="0" w:lastColumn="0" w:oddVBand="0" w:evenVBand="0" w:oddHBand="0" w:evenHBand="0" w:firstRowFirstColumn="0" w:firstRowLastColumn="0" w:lastRowFirstColumn="0" w:lastRowLastColumn="0"/>
            </w:pPr>
          </w:p>
        </w:tc>
      </w:tr>
      <w:tr w:rsidR="00275875" w:rsidRPr="0004671C" w14:paraId="5A59A1F5" w14:textId="77777777" w:rsidTr="00497613">
        <w:trPr>
          <w:jc w:val="center"/>
        </w:trPr>
        <w:tc>
          <w:tcPr>
            <w:cnfStyle w:val="001000000000" w:firstRow="0" w:lastRow="0" w:firstColumn="1" w:lastColumn="0" w:oddVBand="0" w:evenVBand="0" w:oddHBand="0" w:evenHBand="0" w:firstRowFirstColumn="0" w:firstRowLastColumn="0" w:lastRowFirstColumn="0" w:lastRowLastColumn="0"/>
            <w:tcW w:w="1854" w:type="dxa"/>
          </w:tcPr>
          <w:p w14:paraId="5EE1A6B6" w14:textId="77777777" w:rsidR="00275875" w:rsidRDefault="00275875" w:rsidP="00275875">
            <w:pPr>
              <w:rPr>
                <w:b w:val="0"/>
              </w:rPr>
            </w:pPr>
            <w:r>
              <w:t>Financement actuel : Financement privé</w:t>
            </w:r>
          </w:p>
          <w:p w14:paraId="5A59A1EA" w14:textId="11C57707" w:rsidR="00D758A2" w:rsidRPr="0004671C" w:rsidRDefault="00D758A2" w:rsidP="00275875">
            <w:r>
              <w:t>(10 %)</w:t>
            </w:r>
          </w:p>
        </w:tc>
        <w:tc>
          <w:tcPr>
            <w:tcW w:w="2529" w:type="dxa"/>
          </w:tcPr>
          <w:p w14:paraId="1CCACC0A" w14:textId="77777777" w:rsidR="00275875" w:rsidRDefault="00275875" w:rsidP="00275875">
            <w:pPr>
              <w:cnfStyle w:val="000000000000" w:firstRow="0" w:lastRow="0" w:firstColumn="0" w:lastColumn="0" w:oddVBand="0" w:evenVBand="0" w:oddHBand="0" w:evenHBand="0" w:firstRowFirstColumn="0" w:firstRowLastColumn="0" w:lastRowFirstColumn="0" w:lastRowLastColumn="0"/>
            </w:pPr>
            <w:r>
              <w:t xml:space="preserve">Le besoin de financement ainsi que le genre de dépenses sont expliqués de façon pertinente. </w:t>
            </w:r>
          </w:p>
          <w:p w14:paraId="5A59A1EC" w14:textId="76453B46" w:rsidR="00275875" w:rsidRPr="00157799" w:rsidRDefault="00275875" w:rsidP="00275875">
            <w:pPr>
              <w:cnfStyle w:val="000000000000" w:firstRow="0" w:lastRow="0" w:firstColumn="0" w:lastColumn="0" w:oddVBand="0" w:evenVBand="0" w:oddHBand="0" w:evenHBand="0" w:firstRowFirstColumn="0" w:firstRowLastColumn="0" w:lastRowFirstColumn="0" w:lastRowLastColumn="0"/>
              <w:rPr>
                <w:szCs w:val="20"/>
              </w:rPr>
            </w:pPr>
            <w:r>
              <w:t xml:space="preserve">La source de financement est présentée de façon pertinente en décrivant l’objectif du prêt et les dépenses </w:t>
            </w:r>
            <w:r>
              <w:lastRenderedPageBreak/>
              <w:t>de l’organisme ou de l’entreprise sociale que la source peut financer.</w:t>
            </w:r>
          </w:p>
        </w:tc>
        <w:tc>
          <w:tcPr>
            <w:tcW w:w="2037" w:type="dxa"/>
          </w:tcPr>
          <w:p w14:paraId="5A59A1EF" w14:textId="4EAA9330" w:rsidR="00275875" w:rsidRPr="000B129B" w:rsidRDefault="00275875" w:rsidP="00275875">
            <w:pPr>
              <w:cnfStyle w:val="000000000000" w:firstRow="0" w:lastRow="0" w:firstColumn="0" w:lastColumn="0" w:oddVBand="0" w:evenVBand="0" w:oddHBand="0" w:evenHBand="0" w:firstRowFirstColumn="0" w:firstRowLastColumn="0" w:lastRowFirstColumn="0" w:lastRowLastColumn="0"/>
              <w:rPr>
                <w:szCs w:val="20"/>
              </w:rPr>
            </w:pPr>
            <w:r>
              <w:lastRenderedPageBreak/>
              <w:t xml:space="preserve">Il y a des erreurs mineures, mais elles n’affectent pas la qualité de l’information présentée. </w:t>
            </w:r>
          </w:p>
        </w:tc>
        <w:tc>
          <w:tcPr>
            <w:tcW w:w="1961" w:type="dxa"/>
          </w:tcPr>
          <w:p w14:paraId="5A59A1F2" w14:textId="00DD6684" w:rsidR="00275875" w:rsidRPr="000B129B" w:rsidRDefault="00275875" w:rsidP="00275875">
            <w:pPr>
              <w:cnfStyle w:val="000000000000" w:firstRow="0" w:lastRow="0" w:firstColumn="0" w:lastColumn="0" w:oddVBand="0" w:evenVBand="0" w:oddHBand="0" w:evenHBand="0" w:firstRowFirstColumn="0" w:firstRowLastColumn="0" w:lastRowFirstColumn="0" w:lastRowLastColumn="0"/>
              <w:rPr>
                <w:szCs w:val="20"/>
              </w:rPr>
            </w:pPr>
            <w:r>
              <w:t xml:space="preserve">Il y a des erreurs majeures et elles affectent la qualité de l’information présentée. </w:t>
            </w:r>
          </w:p>
        </w:tc>
        <w:tc>
          <w:tcPr>
            <w:tcW w:w="1962" w:type="dxa"/>
          </w:tcPr>
          <w:p w14:paraId="335614FD" w14:textId="77777777" w:rsidR="00275875" w:rsidRDefault="00275875" w:rsidP="00275875">
            <w:pPr>
              <w:cnfStyle w:val="000000000000" w:firstRow="0" w:lastRow="0" w:firstColumn="0" w:lastColumn="0" w:oddVBand="0" w:evenVBand="0" w:oddHBand="0" w:evenHBand="0" w:firstRowFirstColumn="0" w:firstRowLastColumn="0" w:lastRowFirstColumn="0" w:lastRowLastColumn="0"/>
            </w:pPr>
            <w:r>
              <w:t>Le besoin de financement ainsi que le genre de dépenses ne sont pas expliqués de façon pertinente.</w:t>
            </w:r>
          </w:p>
          <w:p w14:paraId="302E666D" w14:textId="77777777" w:rsidR="00275875" w:rsidRDefault="00275875" w:rsidP="00275875">
            <w:pPr>
              <w:cnfStyle w:val="000000000000" w:firstRow="0" w:lastRow="0" w:firstColumn="0" w:lastColumn="0" w:oddVBand="0" w:evenVBand="0" w:oddHBand="0" w:evenHBand="0" w:firstRowFirstColumn="0" w:firstRowLastColumn="0" w:lastRowFirstColumn="0" w:lastRowLastColumn="0"/>
            </w:pPr>
            <w:proofErr w:type="gramStart"/>
            <w:r>
              <w:t>OU</w:t>
            </w:r>
            <w:proofErr w:type="gramEnd"/>
          </w:p>
          <w:p w14:paraId="2BE8FF09" w14:textId="41B773E3" w:rsidR="00275875" w:rsidRDefault="00275875" w:rsidP="00275875">
            <w:pPr>
              <w:cnfStyle w:val="000000000000" w:firstRow="0" w:lastRow="0" w:firstColumn="0" w:lastColumn="0" w:oddVBand="0" w:evenVBand="0" w:oddHBand="0" w:evenHBand="0" w:firstRowFirstColumn="0" w:firstRowLastColumn="0" w:lastRowFirstColumn="0" w:lastRowLastColumn="0"/>
            </w:pPr>
            <w:r>
              <w:t xml:space="preserve">La source de financement </w:t>
            </w:r>
            <w:r>
              <w:lastRenderedPageBreak/>
              <w:t>n’est pas présentée de façon pertinente.</w:t>
            </w:r>
          </w:p>
          <w:p w14:paraId="5A59A1F4" w14:textId="795B6E59" w:rsidR="00275875" w:rsidRPr="000B129B" w:rsidRDefault="00275875" w:rsidP="00275875">
            <w:pPr>
              <w:cnfStyle w:val="000000000000" w:firstRow="0" w:lastRow="0" w:firstColumn="0" w:lastColumn="0" w:oddVBand="0" w:evenVBand="0" w:oddHBand="0" w:evenHBand="0" w:firstRowFirstColumn="0" w:firstRowLastColumn="0" w:lastRowFirstColumn="0" w:lastRowLastColumn="0"/>
              <w:rPr>
                <w:szCs w:val="20"/>
              </w:rPr>
            </w:pPr>
          </w:p>
        </w:tc>
      </w:tr>
      <w:tr w:rsidR="00275875" w:rsidRPr="0004671C" w14:paraId="242E42B3" w14:textId="77777777" w:rsidTr="00497613">
        <w:trPr>
          <w:jc w:val="center"/>
        </w:trPr>
        <w:tc>
          <w:tcPr>
            <w:cnfStyle w:val="001000000000" w:firstRow="0" w:lastRow="0" w:firstColumn="1" w:lastColumn="0" w:oddVBand="0" w:evenVBand="0" w:oddHBand="0" w:evenHBand="0" w:firstRowFirstColumn="0" w:firstRowLastColumn="0" w:lastRowFirstColumn="0" w:lastRowLastColumn="0"/>
            <w:tcW w:w="1854" w:type="dxa"/>
          </w:tcPr>
          <w:p w14:paraId="7E18D001" w14:textId="77777777" w:rsidR="00275875" w:rsidRDefault="00275875" w:rsidP="00275875">
            <w:pPr>
              <w:rPr>
                <w:b w:val="0"/>
              </w:rPr>
            </w:pPr>
            <w:r>
              <w:lastRenderedPageBreak/>
              <w:t>Financement actuel : Financement novateur</w:t>
            </w:r>
          </w:p>
          <w:p w14:paraId="68C3018E" w14:textId="18F0B1EC" w:rsidR="00D758A2" w:rsidRDefault="00D758A2" w:rsidP="00275875">
            <w:r>
              <w:t>(10 %)</w:t>
            </w:r>
          </w:p>
        </w:tc>
        <w:tc>
          <w:tcPr>
            <w:tcW w:w="2529" w:type="dxa"/>
          </w:tcPr>
          <w:p w14:paraId="53805007" w14:textId="77777777" w:rsidR="00275875" w:rsidRDefault="00275875" w:rsidP="00275875">
            <w:pPr>
              <w:cnfStyle w:val="000000000000" w:firstRow="0" w:lastRow="0" w:firstColumn="0" w:lastColumn="0" w:oddVBand="0" w:evenVBand="0" w:oddHBand="0" w:evenHBand="0" w:firstRowFirstColumn="0" w:firstRowLastColumn="0" w:lastRowFirstColumn="0" w:lastRowLastColumn="0"/>
            </w:pPr>
            <w:r>
              <w:t xml:space="preserve">Le besoin de financement ainsi que le genre de dépenses sont expliqués de façon pertinente. </w:t>
            </w:r>
          </w:p>
          <w:p w14:paraId="1B77C898" w14:textId="77777777" w:rsidR="00275875" w:rsidRPr="00370DCE" w:rsidRDefault="00275875" w:rsidP="00275875">
            <w:pPr>
              <w:cnfStyle w:val="000000000000" w:firstRow="0" w:lastRow="0" w:firstColumn="0" w:lastColumn="0" w:oddVBand="0" w:evenVBand="0" w:oddHBand="0" w:evenHBand="0" w:firstRowFirstColumn="0" w:firstRowLastColumn="0" w:lastRowFirstColumn="0" w:lastRowLastColumn="0"/>
              <w:rPr>
                <w:szCs w:val="20"/>
              </w:rPr>
            </w:pPr>
            <w:r w:rsidRPr="00370DCE">
              <w:rPr>
                <w:szCs w:val="20"/>
              </w:rPr>
              <w:t xml:space="preserve">La source de financement est expliquée selon les critères suivants : </w:t>
            </w:r>
          </w:p>
          <w:p w14:paraId="24B7C62D" w14:textId="61C343F3" w:rsidR="00275875" w:rsidRPr="00370DCE" w:rsidRDefault="00370DCE" w:rsidP="00275875">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rPr>
                <w:szCs w:val="20"/>
              </w:rPr>
            </w:pPr>
            <w:r>
              <w:rPr>
                <w:szCs w:val="20"/>
              </w:rPr>
              <w:t>N</w:t>
            </w:r>
            <w:r w:rsidR="00275875" w:rsidRPr="00370DCE">
              <w:rPr>
                <w:szCs w:val="20"/>
              </w:rPr>
              <w:t xml:space="preserve">ommée </w:t>
            </w:r>
          </w:p>
          <w:p w14:paraId="58DDD0F9" w14:textId="36930004" w:rsidR="00275875" w:rsidRPr="00370DCE" w:rsidRDefault="00370DCE" w:rsidP="00275875">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rPr>
                <w:szCs w:val="20"/>
              </w:rPr>
            </w:pPr>
            <w:r>
              <w:rPr>
                <w:szCs w:val="20"/>
              </w:rPr>
              <w:t>D</w:t>
            </w:r>
            <w:r w:rsidR="00275875" w:rsidRPr="00370DCE">
              <w:rPr>
                <w:szCs w:val="20"/>
              </w:rPr>
              <w:t xml:space="preserve">ate de début de la campagne ou de la recherche est précisée </w:t>
            </w:r>
          </w:p>
          <w:p w14:paraId="4D454B5F" w14:textId="4D3024A9" w:rsidR="00275875" w:rsidRPr="00370DCE" w:rsidRDefault="00370DCE" w:rsidP="00275875">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rPr>
                <w:szCs w:val="20"/>
              </w:rPr>
            </w:pPr>
            <w:r>
              <w:rPr>
                <w:szCs w:val="20"/>
              </w:rPr>
              <w:t>D</w:t>
            </w:r>
            <w:r w:rsidR="00275875" w:rsidRPr="00370DCE">
              <w:rPr>
                <w:szCs w:val="20"/>
              </w:rPr>
              <w:t>ate de dépôt de la demande de prêt est précisée</w:t>
            </w:r>
          </w:p>
          <w:p w14:paraId="1C1F84A6" w14:textId="3DD8E3E4" w:rsidR="00275875" w:rsidRPr="004F1A95" w:rsidRDefault="00370DCE" w:rsidP="00275875">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rPr>
                <w:szCs w:val="20"/>
              </w:rPr>
            </w:pPr>
            <w:r>
              <w:rPr>
                <w:szCs w:val="20"/>
              </w:rPr>
              <w:t>O</w:t>
            </w:r>
            <w:r w:rsidR="00275875" w:rsidRPr="00370DCE">
              <w:rPr>
                <w:szCs w:val="20"/>
              </w:rPr>
              <w:t>bjectif du montant à récolt</w:t>
            </w:r>
            <w:r w:rsidR="00E02FD6">
              <w:rPr>
                <w:szCs w:val="20"/>
              </w:rPr>
              <w:t>er</w:t>
            </w:r>
            <w:r w:rsidR="00275875" w:rsidRPr="00370DCE">
              <w:rPr>
                <w:szCs w:val="20"/>
              </w:rPr>
              <w:t xml:space="preserve"> est précisé.</w:t>
            </w:r>
            <w:r w:rsidR="00275875" w:rsidRPr="004F1A95">
              <w:rPr>
                <w:szCs w:val="20"/>
              </w:rPr>
              <w:t xml:space="preserve"> </w:t>
            </w:r>
          </w:p>
        </w:tc>
        <w:tc>
          <w:tcPr>
            <w:tcW w:w="2037" w:type="dxa"/>
          </w:tcPr>
          <w:p w14:paraId="0030828A" w14:textId="00170B74" w:rsidR="00275875" w:rsidRDefault="00275875" w:rsidP="00275875">
            <w:pPr>
              <w:cnfStyle w:val="000000000000" w:firstRow="0" w:lastRow="0" w:firstColumn="0" w:lastColumn="0" w:oddVBand="0" w:evenVBand="0" w:oddHBand="0" w:evenHBand="0" w:firstRowFirstColumn="0" w:firstRowLastColumn="0" w:lastRowFirstColumn="0" w:lastRowLastColumn="0"/>
            </w:pPr>
            <w:r>
              <w:t xml:space="preserve">Il y a des erreurs mineures, mais elles n’affectent pas la qualité de l’information présentée. </w:t>
            </w:r>
          </w:p>
        </w:tc>
        <w:tc>
          <w:tcPr>
            <w:tcW w:w="1961" w:type="dxa"/>
          </w:tcPr>
          <w:p w14:paraId="600C9E61" w14:textId="0F1F0D80" w:rsidR="00275875" w:rsidRDefault="00275875" w:rsidP="00275875">
            <w:pPr>
              <w:cnfStyle w:val="000000000000" w:firstRow="0" w:lastRow="0" w:firstColumn="0" w:lastColumn="0" w:oddVBand="0" w:evenVBand="0" w:oddHBand="0" w:evenHBand="0" w:firstRowFirstColumn="0" w:firstRowLastColumn="0" w:lastRowFirstColumn="0" w:lastRowLastColumn="0"/>
            </w:pPr>
            <w:r>
              <w:t xml:space="preserve">Il y a des erreurs majeures et elles affectent la qualité de l’information présentée. </w:t>
            </w:r>
          </w:p>
        </w:tc>
        <w:tc>
          <w:tcPr>
            <w:tcW w:w="1962" w:type="dxa"/>
          </w:tcPr>
          <w:p w14:paraId="752C9B41" w14:textId="77777777" w:rsidR="00275875" w:rsidRDefault="00275875" w:rsidP="00275875">
            <w:pPr>
              <w:cnfStyle w:val="000000000000" w:firstRow="0" w:lastRow="0" w:firstColumn="0" w:lastColumn="0" w:oddVBand="0" w:evenVBand="0" w:oddHBand="0" w:evenHBand="0" w:firstRowFirstColumn="0" w:firstRowLastColumn="0" w:lastRowFirstColumn="0" w:lastRowLastColumn="0"/>
            </w:pPr>
            <w:r>
              <w:t>Le besoin de financement ainsi que le genre de dépenses ne sont pas expliqués de façon pertinente.</w:t>
            </w:r>
          </w:p>
          <w:p w14:paraId="22969EB6" w14:textId="77777777" w:rsidR="00275875" w:rsidRDefault="00275875" w:rsidP="00275875">
            <w:pPr>
              <w:cnfStyle w:val="000000000000" w:firstRow="0" w:lastRow="0" w:firstColumn="0" w:lastColumn="0" w:oddVBand="0" w:evenVBand="0" w:oddHBand="0" w:evenHBand="0" w:firstRowFirstColumn="0" w:firstRowLastColumn="0" w:lastRowFirstColumn="0" w:lastRowLastColumn="0"/>
            </w:pPr>
            <w:proofErr w:type="gramStart"/>
            <w:r>
              <w:t>OU</w:t>
            </w:r>
            <w:proofErr w:type="gramEnd"/>
          </w:p>
          <w:p w14:paraId="1D1EAB6B" w14:textId="157698CC" w:rsidR="00275875" w:rsidRDefault="00275875" w:rsidP="00275875">
            <w:pPr>
              <w:cnfStyle w:val="000000000000" w:firstRow="0" w:lastRow="0" w:firstColumn="0" w:lastColumn="0" w:oddVBand="0" w:evenVBand="0" w:oddHBand="0" w:evenHBand="0" w:firstRowFirstColumn="0" w:firstRowLastColumn="0" w:lastRowFirstColumn="0" w:lastRowLastColumn="0"/>
            </w:pPr>
            <w:r>
              <w:t xml:space="preserve">La source de financement n’est pas expliquée selon les critères établis.  </w:t>
            </w:r>
          </w:p>
          <w:p w14:paraId="5F24DC8F" w14:textId="1E8A8896" w:rsidR="00275875" w:rsidRDefault="00275875" w:rsidP="00275875">
            <w:pPr>
              <w:cnfStyle w:val="000000000000" w:firstRow="0" w:lastRow="0" w:firstColumn="0" w:lastColumn="0" w:oddVBand="0" w:evenVBand="0" w:oddHBand="0" w:evenHBand="0" w:firstRowFirstColumn="0" w:firstRowLastColumn="0" w:lastRowFirstColumn="0" w:lastRowLastColumn="0"/>
              <w:rPr>
                <w:szCs w:val="20"/>
              </w:rPr>
            </w:pPr>
          </w:p>
        </w:tc>
      </w:tr>
      <w:tr w:rsidR="00275875" w:rsidRPr="0004671C" w14:paraId="27565571" w14:textId="77777777" w:rsidTr="00497613">
        <w:trPr>
          <w:jc w:val="center"/>
        </w:trPr>
        <w:tc>
          <w:tcPr>
            <w:cnfStyle w:val="001000000000" w:firstRow="0" w:lastRow="0" w:firstColumn="1" w:lastColumn="0" w:oddVBand="0" w:evenVBand="0" w:oddHBand="0" w:evenHBand="0" w:firstRowFirstColumn="0" w:firstRowLastColumn="0" w:lastRowFirstColumn="0" w:lastRowLastColumn="0"/>
            <w:tcW w:w="1854" w:type="dxa"/>
          </w:tcPr>
          <w:p w14:paraId="77C12C5E" w14:textId="77777777" w:rsidR="00275875" w:rsidRDefault="00275875" w:rsidP="00275875">
            <w:pPr>
              <w:rPr>
                <w:b w:val="0"/>
              </w:rPr>
            </w:pPr>
            <w:r>
              <w:t>Financement potentiel : Sources de financement public</w:t>
            </w:r>
          </w:p>
          <w:p w14:paraId="7548D6FC" w14:textId="279DCEA2" w:rsidR="00D758A2" w:rsidRDefault="00D758A2" w:rsidP="00275875">
            <w:r>
              <w:t>(1</w:t>
            </w:r>
            <w:r w:rsidR="000D1853">
              <w:t>5</w:t>
            </w:r>
            <w:r>
              <w:t xml:space="preserve"> %)</w:t>
            </w:r>
          </w:p>
        </w:tc>
        <w:tc>
          <w:tcPr>
            <w:tcW w:w="2529" w:type="dxa"/>
          </w:tcPr>
          <w:p w14:paraId="19B9B9FE" w14:textId="77777777" w:rsidR="00275875" w:rsidRDefault="00275875" w:rsidP="00275875">
            <w:pPr>
              <w:cnfStyle w:val="000000000000" w:firstRow="0" w:lastRow="0" w:firstColumn="0" w:lastColumn="0" w:oddVBand="0" w:evenVBand="0" w:oddHBand="0" w:evenHBand="0" w:firstRowFirstColumn="0" w:firstRowLastColumn="0" w:lastRowFirstColumn="0" w:lastRowLastColumn="0"/>
            </w:pPr>
            <w:r>
              <w:t>Les deux (2) sources de financement public sont présentées de façon pertinente selon les critères suivants :</w:t>
            </w:r>
          </w:p>
          <w:p w14:paraId="2FB45ECE" w14:textId="77777777" w:rsidR="00275875" w:rsidRDefault="00275875" w:rsidP="00275875">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pPr>
            <w:r>
              <w:t>Nom du ministère</w:t>
            </w:r>
          </w:p>
          <w:p w14:paraId="11CEE082" w14:textId="77777777" w:rsidR="00275875" w:rsidRDefault="00275875" w:rsidP="00275875">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pPr>
            <w:r>
              <w:t>Nom du programme</w:t>
            </w:r>
          </w:p>
          <w:p w14:paraId="22C96EAF" w14:textId="77777777" w:rsidR="00275875" w:rsidRDefault="00275875" w:rsidP="00275875">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pPr>
            <w:r>
              <w:t>Objectif du programme</w:t>
            </w:r>
          </w:p>
          <w:p w14:paraId="2B45CC58" w14:textId="77777777" w:rsidR="00275875" w:rsidRDefault="00275875" w:rsidP="00275875">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pPr>
            <w:r>
              <w:t>Financements semblables</w:t>
            </w:r>
          </w:p>
          <w:p w14:paraId="2DB10FA8" w14:textId="77777777" w:rsidR="00275875" w:rsidRDefault="00275875" w:rsidP="00275875">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pPr>
            <w:r>
              <w:t>Somme demandée</w:t>
            </w:r>
          </w:p>
          <w:p w14:paraId="066C7BFC" w14:textId="1E95CEB3" w:rsidR="00275875" w:rsidRPr="00E41EE8" w:rsidRDefault="00275875" w:rsidP="00275875">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pPr>
            <w:r>
              <w:lastRenderedPageBreak/>
              <w:t xml:space="preserve">Utilité de la somme demandée </w:t>
            </w:r>
          </w:p>
        </w:tc>
        <w:tc>
          <w:tcPr>
            <w:tcW w:w="2037" w:type="dxa"/>
          </w:tcPr>
          <w:p w14:paraId="0ADD1E89" w14:textId="165247FE" w:rsidR="00275875" w:rsidRPr="000B129B" w:rsidRDefault="00275875" w:rsidP="00275875">
            <w:pPr>
              <w:cnfStyle w:val="000000000000" w:firstRow="0" w:lastRow="0" w:firstColumn="0" w:lastColumn="0" w:oddVBand="0" w:evenVBand="0" w:oddHBand="0" w:evenHBand="0" w:firstRowFirstColumn="0" w:firstRowLastColumn="0" w:lastRowFirstColumn="0" w:lastRowLastColumn="0"/>
              <w:rPr>
                <w:szCs w:val="20"/>
              </w:rPr>
            </w:pPr>
            <w:r>
              <w:lastRenderedPageBreak/>
              <w:t xml:space="preserve">Il y a des erreurs mineures, mais elles n’affectent pas la qualité de l’information présentée. </w:t>
            </w:r>
          </w:p>
        </w:tc>
        <w:tc>
          <w:tcPr>
            <w:tcW w:w="1961" w:type="dxa"/>
          </w:tcPr>
          <w:p w14:paraId="5FE912C8" w14:textId="6DA0993D" w:rsidR="00275875" w:rsidRPr="000B129B" w:rsidRDefault="00275875" w:rsidP="00275875">
            <w:pPr>
              <w:cnfStyle w:val="000000000000" w:firstRow="0" w:lastRow="0" w:firstColumn="0" w:lastColumn="0" w:oddVBand="0" w:evenVBand="0" w:oddHBand="0" w:evenHBand="0" w:firstRowFirstColumn="0" w:firstRowLastColumn="0" w:lastRowFirstColumn="0" w:lastRowLastColumn="0"/>
              <w:rPr>
                <w:szCs w:val="20"/>
              </w:rPr>
            </w:pPr>
            <w:r>
              <w:t xml:space="preserve">Il y a des erreurs majeures et elles affectent la qualité de l’information présentée. </w:t>
            </w:r>
          </w:p>
        </w:tc>
        <w:tc>
          <w:tcPr>
            <w:tcW w:w="1962" w:type="dxa"/>
          </w:tcPr>
          <w:p w14:paraId="0B827886" w14:textId="311EFC55" w:rsidR="00275875" w:rsidRPr="000B129B" w:rsidRDefault="00275875" w:rsidP="00275875">
            <w:pPr>
              <w:cnfStyle w:val="000000000000" w:firstRow="0" w:lastRow="0" w:firstColumn="0" w:lastColumn="0" w:oddVBand="0" w:evenVBand="0" w:oddHBand="0" w:evenHBand="0" w:firstRowFirstColumn="0" w:firstRowLastColumn="0" w:lastRowFirstColumn="0" w:lastRowLastColumn="0"/>
              <w:rPr>
                <w:szCs w:val="20"/>
              </w:rPr>
            </w:pPr>
            <w:r>
              <w:rPr>
                <w:szCs w:val="20"/>
              </w:rPr>
              <w:t>Les deux (2) sources de financement public ne sont pas présentée</w:t>
            </w:r>
            <w:r w:rsidR="00FA41F6">
              <w:rPr>
                <w:szCs w:val="20"/>
              </w:rPr>
              <w:t>s</w:t>
            </w:r>
            <w:r>
              <w:rPr>
                <w:szCs w:val="20"/>
              </w:rPr>
              <w:t xml:space="preserve"> de façon pertinente selon les critères établis. </w:t>
            </w:r>
          </w:p>
        </w:tc>
      </w:tr>
      <w:tr w:rsidR="00275875" w:rsidRPr="0004671C" w14:paraId="047D2AA1" w14:textId="77777777" w:rsidTr="00497613">
        <w:trPr>
          <w:jc w:val="center"/>
        </w:trPr>
        <w:tc>
          <w:tcPr>
            <w:cnfStyle w:val="001000000000" w:firstRow="0" w:lastRow="0" w:firstColumn="1" w:lastColumn="0" w:oddVBand="0" w:evenVBand="0" w:oddHBand="0" w:evenHBand="0" w:firstRowFirstColumn="0" w:firstRowLastColumn="0" w:lastRowFirstColumn="0" w:lastRowLastColumn="0"/>
            <w:tcW w:w="1854" w:type="dxa"/>
          </w:tcPr>
          <w:p w14:paraId="1FB4F849" w14:textId="77777777" w:rsidR="00275875" w:rsidRDefault="00275875" w:rsidP="00275875">
            <w:pPr>
              <w:rPr>
                <w:b w:val="0"/>
              </w:rPr>
            </w:pPr>
            <w:r>
              <w:t>Financement potentiel : Source de financement privé</w:t>
            </w:r>
          </w:p>
          <w:p w14:paraId="28A0C5CE" w14:textId="373A907C" w:rsidR="00D758A2" w:rsidRDefault="00D758A2" w:rsidP="00275875">
            <w:r>
              <w:t>(1</w:t>
            </w:r>
            <w:r w:rsidR="000D1853">
              <w:t>5</w:t>
            </w:r>
            <w:r>
              <w:t xml:space="preserve"> %)</w:t>
            </w:r>
          </w:p>
        </w:tc>
        <w:tc>
          <w:tcPr>
            <w:tcW w:w="2529" w:type="dxa"/>
          </w:tcPr>
          <w:p w14:paraId="133CE54B" w14:textId="5EA7F096" w:rsidR="00275875" w:rsidRDefault="00275875" w:rsidP="00275875">
            <w:pPr>
              <w:cnfStyle w:val="000000000000" w:firstRow="0" w:lastRow="0" w:firstColumn="0" w:lastColumn="0" w:oddVBand="0" w:evenVBand="0" w:oddHBand="0" w:evenHBand="0" w:firstRowFirstColumn="0" w:firstRowLastColumn="0" w:lastRowFirstColumn="0" w:lastRowLastColumn="0"/>
            </w:pPr>
            <w:r>
              <w:rPr>
                <w:szCs w:val="20"/>
              </w:rPr>
              <w:t xml:space="preserve">La source de financement privé est présentée </w:t>
            </w:r>
            <w:r>
              <w:t>de façon pertinente selon les critères suivants :</w:t>
            </w:r>
          </w:p>
          <w:p w14:paraId="22352C37" w14:textId="700E9E0A" w:rsidR="00275875" w:rsidRDefault="00275875" w:rsidP="00275875">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pPr>
            <w:r>
              <w:t>Nom de l’investisseur</w:t>
            </w:r>
          </w:p>
          <w:p w14:paraId="7FFA84D1" w14:textId="77777777" w:rsidR="00275875" w:rsidRDefault="00275875" w:rsidP="00275875">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pPr>
            <w:r>
              <w:t>Objectif du programme</w:t>
            </w:r>
          </w:p>
          <w:p w14:paraId="143ABA95" w14:textId="2A0FC665" w:rsidR="00275875" w:rsidRDefault="00275875" w:rsidP="00275875">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pPr>
            <w:r>
              <w:t>Critères de financement</w:t>
            </w:r>
          </w:p>
          <w:p w14:paraId="48C648AD" w14:textId="4913B605" w:rsidR="00275875" w:rsidRDefault="00275875" w:rsidP="00275875">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pPr>
            <w:r>
              <w:t>Financements semblables</w:t>
            </w:r>
          </w:p>
          <w:p w14:paraId="6CE9BBE6" w14:textId="77777777" w:rsidR="00275875" w:rsidRDefault="00275875" w:rsidP="00275875">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pPr>
            <w:r>
              <w:t>Somme demandée</w:t>
            </w:r>
          </w:p>
          <w:p w14:paraId="3AD1281C" w14:textId="402B57B9" w:rsidR="00275875" w:rsidRPr="00B36CA0" w:rsidRDefault="00275875" w:rsidP="00275875">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pPr>
            <w:r>
              <w:t>Étapes à entreprendre</w:t>
            </w:r>
          </w:p>
        </w:tc>
        <w:tc>
          <w:tcPr>
            <w:tcW w:w="2037" w:type="dxa"/>
          </w:tcPr>
          <w:p w14:paraId="04FC7D76" w14:textId="53308548" w:rsidR="00275875" w:rsidRPr="000B129B" w:rsidRDefault="00275875" w:rsidP="00275875">
            <w:pPr>
              <w:cnfStyle w:val="000000000000" w:firstRow="0" w:lastRow="0" w:firstColumn="0" w:lastColumn="0" w:oddVBand="0" w:evenVBand="0" w:oddHBand="0" w:evenHBand="0" w:firstRowFirstColumn="0" w:firstRowLastColumn="0" w:lastRowFirstColumn="0" w:lastRowLastColumn="0"/>
              <w:rPr>
                <w:szCs w:val="20"/>
              </w:rPr>
            </w:pPr>
            <w:r>
              <w:t xml:space="preserve">Il y a des erreurs mineures, mais elles n’affectent pas la qualité de l’information présentée. </w:t>
            </w:r>
          </w:p>
        </w:tc>
        <w:tc>
          <w:tcPr>
            <w:tcW w:w="1961" w:type="dxa"/>
          </w:tcPr>
          <w:p w14:paraId="6565CFB0" w14:textId="0776087B" w:rsidR="00275875" w:rsidRPr="000B129B" w:rsidRDefault="00275875" w:rsidP="00275875">
            <w:pPr>
              <w:cnfStyle w:val="000000000000" w:firstRow="0" w:lastRow="0" w:firstColumn="0" w:lastColumn="0" w:oddVBand="0" w:evenVBand="0" w:oddHBand="0" w:evenHBand="0" w:firstRowFirstColumn="0" w:firstRowLastColumn="0" w:lastRowFirstColumn="0" w:lastRowLastColumn="0"/>
              <w:rPr>
                <w:szCs w:val="20"/>
              </w:rPr>
            </w:pPr>
            <w:r>
              <w:t xml:space="preserve">Il y a des erreurs majeures et elles affectent la qualité de l’information présentée. </w:t>
            </w:r>
          </w:p>
        </w:tc>
        <w:tc>
          <w:tcPr>
            <w:tcW w:w="1962" w:type="dxa"/>
          </w:tcPr>
          <w:p w14:paraId="0DDD7925" w14:textId="5A6248C7" w:rsidR="00275875" w:rsidRPr="000B129B" w:rsidRDefault="00275875" w:rsidP="00275875">
            <w:pPr>
              <w:cnfStyle w:val="000000000000" w:firstRow="0" w:lastRow="0" w:firstColumn="0" w:lastColumn="0" w:oddVBand="0" w:evenVBand="0" w:oddHBand="0" w:evenHBand="0" w:firstRowFirstColumn="0" w:firstRowLastColumn="0" w:lastRowFirstColumn="0" w:lastRowLastColumn="0"/>
              <w:rPr>
                <w:szCs w:val="20"/>
              </w:rPr>
            </w:pPr>
            <w:r>
              <w:rPr>
                <w:szCs w:val="20"/>
              </w:rPr>
              <w:t xml:space="preserve">La source de financement privé n’est pas présentée de façon pertinente selon les critères établis. </w:t>
            </w:r>
          </w:p>
        </w:tc>
      </w:tr>
      <w:tr w:rsidR="00275875" w:rsidRPr="0004671C" w14:paraId="7E62637D" w14:textId="77777777" w:rsidTr="00497613">
        <w:trPr>
          <w:jc w:val="center"/>
        </w:trPr>
        <w:tc>
          <w:tcPr>
            <w:cnfStyle w:val="001000000000" w:firstRow="0" w:lastRow="0" w:firstColumn="1" w:lastColumn="0" w:oddVBand="0" w:evenVBand="0" w:oddHBand="0" w:evenHBand="0" w:firstRowFirstColumn="0" w:firstRowLastColumn="0" w:lastRowFirstColumn="0" w:lastRowLastColumn="0"/>
            <w:tcW w:w="1854" w:type="dxa"/>
          </w:tcPr>
          <w:p w14:paraId="069E9E61" w14:textId="77777777" w:rsidR="00275875" w:rsidRDefault="00275875" w:rsidP="00275875">
            <w:pPr>
              <w:rPr>
                <w:b w:val="0"/>
              </w:rPr>
            </w:pPr>
            <w:r>
              <w:t>Financement potentiel : Source de financement novateur</w:t>
            </w:r>
          </w:p>
          <w:p w14:paraId="6A9BDE6B" w14:textId="5B0E2646" w:rsidR="00D758A2" w:rsidRDefault="00D758A2" w:rsidP="00275875">
            <w:r>
              <w:t>(1</w:t>
            </w:r>
            <w:r w:rsidR="000D1853">
              <w:t>5</w:t>
            </w:r>
            <w:r>
              <w:t xml:space="preserve"> %)</w:t>
            </w:r>
          </w:p>
        </w:tc>
        <w:tc>
          <w:tcPr>
            <w:tcW w:w="2529" w:type="dxa"/>
          </w:tcPr>
          <w:p w14:paraId="2D260A00" w14:textId="77777777" w:rsidR="00275875" w:rsidRDefault="00275875" w:rsidP="00275875">
            <w:pPr>
              <w:cnfStyle w:val="000000000000" w:firstRow="0" w:lastRow="0" w:firstColumn="0" w:lastColumn="0" w:oddVBand="0" w:evenVBand="0" w:oddHBand="0" w:evenHBand="0" w:firstRowFirstColumn="0" w:firstRowLastColumn="0" w:lastRowFirstColumn="0" w:lastRowLastColumn="0"/>
              <w:rPr>
                <w:szCs w:val="20"/>
              </w:rPr>
            </w:pPr>
            <w:r>
              <w:rPr>
                <w:szCs w:val="20"/>
              </w:rPr>
              <w:t xml:space="preserve">La source de financement novateur est présentée de façon pertinente selon les critères suivants : </w:t>
            </w:r>
          </w:p>
          <w:p w14:paraId="1FD7D2D9" w14:textId="77777777" w:rsidR="00275875" w:rsidRDefault="00275875" w:rsidP="00275875">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rPr>
                <w:szCs w:val="20"/>
              </w:rPr>
            </w:pPr>
            <w:r>
              <w:rPr>
                <w:szCs w:val="20"/>
              </w:rPr>
              <w:t>Objectif financier</w:t>
            </w:r>
          </w:p>
          <w:p w14:paraId="1F980EAF" w14:textId="77777777" w:rsidR="00275875" w:rsidRDefault="00275875" w:rsidP="00275875">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rPr>
                <w:szCs w:val="20"/>
              </w:rPr>
            </w:pPr>
            <w:r>
              <w:rPr>
                <w:szCs w:val="20"/>
              </w:rPr>
              <w:t>Partenaires à mobiliser</w:t>
            </w:r>
          </w:p>
          <w:p w14:paraId="78B09DD6" w14:textId="24AD6087" w:rsidR="00275875" w:rsidRPr="00524D1F" w:rsidRDefault="00275875" w:rsidP="00275875">
            <w:pPr>
              <w:pStyle w:val="Paragraphedeliste"/>
              <w:numPr>
                <w:ilvl w:val="0"/>
                <w:numId w:val="45"/>
              </w:numPr>
              <w:cnfStyle w:val="000000000000" w:firstRow="0" w:lastRow="0" w:firstColumn="0" w:lastColumn="0" w:oddVBand="0" w:evenVBand="0" w:oddHBand="0" w:evenHBand="0" w:firstRowFirstColumn="0" w:firstRowLastColumn="0" w:lastRowFirstColumn="0" w:lastRowLastColumn="0"/>
              <w:rPr>
                <w:szCs w:val="20"/>
              </w:rPr>
            </w:pPr>
            <w:r>
              <w:rPr>
                <w:szCs w:val="20"/>
              </w:rPr>
              <w:t>Étapes à entreprendre</w:t>
            </w:r>
          </w:p>
        </w:tc>
        <w:tc>
          <w:tcPr>
            <w:tcW w:w="2037" w:type="dxa"/>
          </w:tcPr>
          <w:p w14:paraId="2AA41B52" w14:textId="619B4BF8" w:rsidR="00275875" w:rsidRPr="000B129B" w:rsidRDefault="00275875" w:rsidP="00275875">
            <w:pPr>
              <w:cnfStyle w:val="000000000000" w:firstRow="0" w:lastRow="0" w:firstColumn="0" w:lastColumn="0" w:oddVBand="0" w:evenVBand="0" w:oddHBand="0" w:evenHBand="0" w:firstRowFirstColumn="0" w:firstRowLastColumn="0" w:lastRowFirstColumn="0" w:lastRowLastColumn="0"/>
              <w:rPr>
                <w:szCs w:val="20"/>
              </w:rPr>
            </w:pPr>
            <w:r>
              <w:t xml:space="preserve">Il y a des erreurs mineures, mais elles n’affectent pas la qualité de l’information présentée. </w:t>
            </w:r>
          </w:p>
        </w:tc>
        <w:tc>
          <w:tcPr>
            <w:tcW w:w="1961" w:type="dxa"/>
          </w:tcPr>
          <w:p w14:paraId="74B8E6F0" w14:textId="1DBE6148" w:rsidR="00275875" w:rsidRPr="000B129B" w:rsidRDefault="00275875" w:rsidP="00275875">
            <w:pPr>
              <w:cnfStyle w:val="000000000000" w:firstRow="0" w:lastRow="0" w:firstColumn="0" w:lastColumn="0" w:oddVBand="0" w:evenVBand="0" w:oddHBand="0" w:evenHBand="0" w:firstRowFirstColumn="0" w:firstRowLastColumn="0" w:lastRowFirstColumn="0" w:lastRowLastColumn="0"/>
              <w:rPr>
                <w:szCs w:val="20"/>
              </w:rPr>
            </w:pPr>
            <w:r>
              <w:t xml:space="preserve">Il y a des erreurs majeures et elles affectent la qualité de l’information présentée. </w:t>
            </w:r>
          </w:p>
        </w:tc>
        <w:tc>
          <w:tcPr>
            <w:tcW w:w="1962" w:type="dxa"/>
          </w:tcPr>
          <w:p w14:paraId="74807055" w14:textId="39A25E43" w:rsidR="00275875" w:rsidRPr="000B129B" w:rsidRDefault="00275875" w:rsidP="00275875">
            <w:pPr>
              <w:cnfStyle w:val="000000000000" w:firstRow="0" w:lastRow="0" w:firstColumn="0" w:lastColumn="0" w:oddVBand="0" w:evenVBand="0" w:oddHBand="0" w:evenHBand="0" w:firstRowFirstColumn="0" w:firstRowLastColumn="0" w:lastRowFirstColumn="0" w:lastRowLastColumn="0"/>
              <w:rPr>
                <w:szCs w:val="20"/>
              </w:rPr>
            </w:pPr>
            <w:r>
              <w:rPr>
                <w:szCs w:val="20"/>
              </w:rPr>
              <w:t xml:space="preserve">La source de financement novateur n’est pas présentée de façon pertinente selon les critères établis. </w:t>
            </w:r>
          </w:p>
        </w:tc>
      </w:tr>
      <w:tr w:rsidR="00275875" w:rsidRPr="0004671C" w14:paraId="0BE9A1A2" w14:textId="77777777" w:rsidTr="009E5BAB">
        <w:trPr>
          <w:jc w:val="center"/>
        </w:trPr>
        <w:tc>
          <w:tcPr>
            <w:cnfStyle w:val="001000000000" w:firstRow="0" w:lastRow="0" w:firstColumn="1" w:lastColumn="0" w:oddVBand="0" w:evenVBand="0" w:oddHBand="0" w:evenHBand="0" w:firstRowFirstColumn="0" w:firstRowLastColumn="0" w:lastRowFirstColumn="0" w:lastRowLastColumn="0"/>
            <w:tcW w:w="1854" w:type="dxa"/>
          </w:tcPr>
          <w:p w14:paraId="316140FA" w14:textId="77777777" w:rsidR="00275875" w:rsidRDefault="00275875" w:rsidP="00275875">
            <w:pPr>
              <w:rPr>
                <w:b w:val="0"/>
              </w:rPr>
            </w:pPr>
            <w:r>
              <w:t>Conclusion</w:t>
            </w:r>
          </w:p>
          <w:p w14:paraId="0E6595A1" w14:textId="44A3810A" w:rsidR="00D758A2" w:rsidRDefault="00D758A2" w:rsidP="00275875">
            <w:r>
              <w:t>(1</w:t>
            </w:r>
            <w:r w:rsidR="000D1853">
              <w:t>5</w:t>
            </w:r>
            <w:r>
              <w:t xml:space="preserve"> %)</w:t>
            </w:r>
          </w:p>
        </w:tc>
        <w:tc>
          <w:tcPr>
            <w:tcW w:w="2529" w:type="dxa"/>
          </w:tcPr>
          <w:p w14:paraId="03B83F8F" w14:textId="77777777" w:rsidR="00275875" w:rsidRDefault="00275875" w:rsidP="00275875">
            <w:pPr>
              <w:cnfStyle w:val="000000000000" w:firstRow="0" w:lastRow="0" w:firstColumn="0" w:lastColumn="0" w:oddVBand="0" w:evenVBand="0" w:oddHBand="0" w:evenHBand="0" w:firstRowFirstColumn="0" w:firstRowLastColumn="0" w:lastRowFirstColumn="0" w:lastRowLastColumn="0"/>
              <w:rPr>
                <w:szCs w:val="20"/>
              </w:rPr>
            </w:pPr>
            <w:r>
              <w:rPr>
                <w:szCs w:val="20"/>
              </w:rPr>
              <w:t xml:space="preserve">Le plan de diversification financière est conclu en expliquant le choix des stratégies privées, publiques et novatrices sélectionnées. </w:t>
            </w:r>
          </w:p>
          <w:p w14:paraId="6A29FDF4" w14:textId="76CBA782" w:rsidR="00275875" w:rsidRDefault="00275875" w:rsidP="00275875">
            <w:pPr>
              <w:cnfStyle w:val="000000000000" w:firstRow="0" w:lastRow="0" w:firstColumn="0" w:lastColumn="0" w:oddVBand="0" w:evenVBand="0" w:oddHBand="0" w:evenHBand="0" w:firstRowFirstColumn="0" w:firstRowLastColumn="0" w:lastRowFirstColumn="0" w:lastRowLastColumn="0"/>
              <w:rPr>
                <w:szCs w:val="20"/>
              </w:rPr>
            </w:pPr>
            <w:r>
              <w:rPr>
                <w:szCs w:val="20"/>
              </w:rPr>
              <w:t xml:space="preserve">Les explications sont pertinentes à </w:t>
            </w:r>
            <w:r>
              <w:rPr>
                <w:szCs w:val="20"/>
              </w:rPr>
              <w:lastRenderedPageBreak/>
              <w:t xml:space="preserve">l’ensemble du plan et aux choix. </w:t>
            </w:r>
          </w:p>
        </w:tc>
        <w:tc>
          <w:tcPr>
            <w:tcW w:w="2037" w:type="dxa"/>
          </w:tcPr>
          <w:p w14:paraId="680069E2" w14:textId="3E8769CF" w:rsidR="00275875" w:rsidRPr="000B129B" w:rsidRDefault="00275875" w:rsidP="00275875">
            <w:pPr>
              <w:cnfStyle w:val="000000000000" w:firstRow="0" w:lastRow="0" w:firstColumn="0" w:lastColumn="0" w:oddVBand="0" w:evenVBand="0" w:oddHBand="0" w:evenHBand="0" w:firstRowFirstColumn="0" w:firstRowLastColumn="0" w:lastRowFirstColumn="0" w:lastRowLastColumn="0"/>
              <w:rPr>
                <w:szCs w:val="20"/>
              </w:rPr>
            </w:pPr>
            <w:r>
              <w:lastRenderedPageBreak/>
              <w:t xml:space="preserve">Il y a des erreurs mineures, mais elles n’affectent pas la qualité de l’information présentée. </w:t>
            </w:r>
          </w:p>
        </w:tc>
        <w:tc>
          <w:tcPr>
            <w:tcW w:w="1961" w:type="dxa"/>
          </w:tcPr>
          <w:p w14:paraId="72EAE0AF" w14:textId="6BF2F14E" w:rsidR="00275875" w:rsidRPr="000B129B" w:rsidRDefault="00275875" w:rsidP="00275875">
            <w:pPr>
              <w:cnfStyle w:val="000000000000" w:firstRow="0" w:lastRow="0" w:firstColumn="0" w:lastColumn="0" w:oddVBand="0" w:evenVBand="0" w:oddHBand="0" w:evenHBand="0" w:firstRowFirstColumn="0" w:firstRowLastColumn="0" w:lastRowFirstColumn="0" w:lastRowLastColumn="0"/>
              <w:rPr>
                <w:szCs w:val="20"/>
              </w:rPr>
            </w:pPr>
            <w:r>
              <w:t xml:space="preserve">Il y a des erreurs majeures et elles affectent la qualité de l’information présentée. </w:t>
            </w:r>
          </w:p>
        </w:tc>
        <w:tc>
          <w:tcPr>
            <w:tcW w:w="1962" w:type="dxa"/>
          </w:tcPr>
          <w:p w14:paraId="7F1C8CCD" w14:textId="77777777" w:rsidR="00275875" w:rsidRDefault="00275875" w:rsidP="00275875">
            <w:pPr>
              <w:cnfStyle w:val="000000000000" w:firstRow="0" w:lastRow="0" w:firstColumn="0" w:lastColumn="0" w:oddVBand="0" w:evenVBand="0" w:oddHBand="0" w:evenHBand="0" w:firstRowFirstColumn="0" w:firstRowLastColumn="0" w:lastRowFirstColumn="0" w:lastRowLastColumn="0"/>
              <w:rPr>
                <w:szCs w:val="20"/>
              </w:rPr>
            </w:pPr>
            <w:r>
              <w:rPr>
                <w:szCs w:val="20"/>
              </w:rPr>
              <w:t xml:space="preserve">Le plan de diversification financière n’est pas conclu. </w:t>
            </w:r>
          </w:p>
          <w:p w14:paraId="7358BB5B" w14:textId="77777777" w:rsidR="00275875" w:rsidRDefault="00275875" w:rsidP="00275875">
            <w:pPr>
              <w:cnfStyle w:val="000000000000" w:firstRow="0" w:lastRow="0" w:firstColumn="0" w:lastColumn="0" w:oddVBand="0" w:evenVBand="0" w:oddHBand="0" w:evenHBand="0" w:firstRowFirstColumn="0" w:firstRowLastColumn="0" w:lastRowFirstColumn="0" w:lastRowLastColumn="0"/>
              <w:rPr>
                <w:szCs w:val="20"/>
              </w:rPr>
            </w:pPr>
            <w:proofErr w:type="gramStart"/>
            <w:r>
              <w:rPr>
                <w:szCs w:val="20"/>
              </w:rPr>
              <w:t>OU</w:t>
            </w:r>
            <w:proofErr w:type="gramEnd"/>
          </w:p>
          <w:p w14:paraId="37BA94C2" w14:textId="02A123DD" w:rsidR="00275875" w:rsidRPr="000B129B" w:rsidRDefault="00275875" w:rsidP="00275875">
            <w:pPr>
              <w:cnfStyle w:val="000000000000" w:firstRow="0" w:lastRow="0" w:firstColumn="0" w:lastColumn="0" w:oddVBand="0" w:evenVBand="0" w:oddHBand="0" w:evenHBand="0" w:firstRowFirstColumn="0" w:firstRowLastColumn="0" w:lastRowFirstColumn="0" w:lastRowLastColumn="0"/>
              <w:rPr>
                <w:szCs w:val="20"/>
              </w:rPr>
            </w:pPr>
            <w:r>
              <w:rPr>
                <w:szCs w:val="20"/>
              </w:rPr>
              <w:t xml:space="preserve">Le choix des stratégies privées, publiques et novatrices </w:t>
            </w:r>
            <w:r>
              <w:rPr>
                <w:szCs w:val="20"/>
              </w:rPr>
              <w:lastRenderedPageBreak/>
              <w:t>sélectionnées n</w:t>
            </w:r>
            <w:r w:rsidR="00FA41F6">
              <w:rPr>
                <w:szCs w:val="20"/>
              </w:rPr>
              <w:t>’es</w:t>
            </w:r>
            <w:r>
              <w:rPr>
                <w:szCs w:val="20"/>
              </w:rPr>
              <w:t xml:space="preserve">t pas expliqué de façon pertinente. </w:t>
            </w:r>
          </w:p>
        </w:tc>
      </w:tr>
    </w:tbl>
    <w:p w14:paraId="5A59A1F6" w14:textId="77777777" w:rsidR="00197899" w:rsidRDefault="00197899" w:rsidP="00197899"/>
    <w:p w14:paraId="5A59A1F7" w14:textId="77777777" w:rsidR="00197899" w:rsidRPr="00861C94" w:rsidRDefault="00197899" w:rsidP="00197899">
      <w:pPr>
        <w:rPr>
          <w:rStyle w:val="lev"/>
        </w:rPr>
      </w:pPr>
    </w:p>
    <w:sectPr w:rsidR="00197899" w:rsidRPr="00861C94" w:rsidSect="00197899">
      <w:footerReference w:type="default" r:id="rId8"/>
      <w:pgSz w:w="12240" w:h="15840" w:code="1"/>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105F5" w14:textId="77777777" w:rsidR="00445347" w:rsidRDefault="00445347" w:rsidP="00C25739">
      <w:pPr>
        <w:spacing w:after="0" w:line="240" w:lineRule="auto"/>
      </w:pPr>
      <w:r>
        <w:separator/>
      </w:r>
    </w:p>
  </w:endnote>
  <w:endnote w:type="continuationSeparator" w:id="0">
    <w:p w14:paraId="373D3A64" w14:textId="77777777" w:rsidR="00445347" w:rsidRDefault="00445347" w:rsidP="00C25739">
      <w:pPr>
        <w:spacing w:after="0" w:line="240" w:lineRule="auto"/>
      </w:pPr>
      <w:r>
        <w:continuationSeparator/>
      </w:r>
    </w:p>
  </w:endnote>
  <w:endnote w:type="continuationNotice" w:id="1">
    <w:p w14:paraId="6B7A3217" w14:textId="77777777" w:rsidR="00445347" w:rsidRDefault="004453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9A203" w14:textId="70FED0A2" w:rsidR="00B47D18" w:rsidRDefault="00D012BA" w:rsidP="00B47D18">
    <w:pPr>
      <w:pStyle w:val="Pieddepage"/>
      <w:pBdr>
        <w:top w:val="single" w:sz="4" w:space="1" w:color="5B9BD5" w:themeColor="accent1"/>
      </w:pBdr>
    </w:pPr>
    <w:r>
      <w:t>Innovation dans la mobilisation des fonds</w:t>
    </w:r>
    <w:r w:rsidR="00B47D18">
      <w:t xml:space="preserve"> </w:t>
    </w:r>
    <w:r w:rsidR="00267651">
      <w:t>—</w:t>
    </w:r>
    <w:r w:rsidR="00B47D18">
      <w:t xml:space="preserve"> Collège Boréal</w:t>
    </w:r>
    <w:r w:rsidR="00B47D18">
      <w:ptab w:relativeTo="margin" w:alignment="right" w:leader="none"/>
    </w:r>
    <w:r w:rsidR="00B47D18">
      <w:fldChar w:fldCharType="begin"/>
    </w:r>
    <w:r w:rsidR="00B47D18">
      <w:instrText xml:space="preserve"> PAGE  \* Arabic  \* MERGEFORMAT </w:instrText>
    </w:r>
    <w:r w:rsidR="00B47D18">
      <w:fldChar w:fldCharType="separate"/>
    </w:r>
    <w:r w:rsidR="00FC3B93">
      <w:rPr>
        <w:noProof/>
      </w:rPr>
      <w:t>1</w:t>
    </w:r>
    <w:r w:rsidR="00B47D1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39548" w14:textId="77777777" w:rsidR="00445347" w:rsidRDefault="00445347" w:rsidP="00C25739">
      <w:pPr>
        <w:spacing w:after="0" w:line="240" w:lineRule="auto"/>
      </w:pPr>
      <w:r>
        <w:separator/>
      </w:r>
    </w:p>
  </w:footnote>
  <w:footnote w:type="continuationSeparator" w:id="0">
    <w:p w14:paraId="1B8818F7" w14:textId="77777777" w:rsidR="00445347" w:rsidRDefault="00445347" w:rsidP="00C25739">
      <w:pPr>
        <w:spacing w:after="0" w:line="240" w:lineRule="auto"/>
      </w:pPr>
      <w:r>
        <w:continuationSeparator/>
      </w:r>
    </w:p>
  </w:footnote>
  <w:footnote w:type="continuationNotice" w:id="1">
    <w:p w14:paraId="5F005D7B" w14:textId="77777777" w:rsidR="00445347" w:rsidRDefault="0044534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14232E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402DA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44596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6A843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5B4D6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DF6FC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DF04C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BDC03F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E4A31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F6A57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C47CA1"/>
    <w:multiLevelType w:val="hybridMultilevel"/>
    <w:tmpl w:val="F8B850A8"/>
    <w:lvl w:ilvl="0" w:tplc="AD008350">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08DA5511"/>
    <w:multiLevelType w:val="hybridMultilevel"/>
    <w:tmpl w:val="B84A9972"/>
    <w:lvl w:ilvl="0" w:tplc="4CC80576">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18FD5455"/>
    <w:multiLevelType w:val="multilevel"/>
    <w:tmpl w:val="84621762"/>
    <w:lvl w:ilvl="0">
      <w:start w:val="1"/>
      <w:numFmt w:val="decimal"/>
      <w:lvlText w:val="%1."/>
      <w:lvlJc w:val="left"/>
      <w:pPr>
        <w:ind w:left="720" w:hanging="360"/>
      </w:pPr>
      <w:rPr>
        <w:rFonts w:ascii="Verdana" w:hAnsi="Verdana" w:hint="default"/>
        <w:b w:val="0"/>
        <w:i w:val="0"/>
        <w:sz w:val="20"/>
      </w:rPr>
    </w:lvl>
    <w:lvl w:ilvl="1">
      <w:start w:val="1"/>
      <w:numFmt w:val="lowerLetter"/>
      <w:lvlText w:val="%2)"/>
      <w:lvlJc w:val="left"/>
      <w:pPr>
        <w:ind w:left="1191" w:hanging="397"/>
      </w:pPr>
      <w:rPr>
        <w:rFonts w:hint="default"/>
      </w:rPr>
    </w:lvl>
    <w:lvl w:ilvl="2">
      <w:start w:val="1"/>
      <w:numFmt w:val="lowerRoman"/>
      <w:lvlText w:val="%3."/>
      <w:lvlJc w:val="right"/>
      <w:pPr>
        <w:ind w:left="1474" w:hanging="11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A3F1DE3"/>
    <w:multiLevelType w:val="multilevel"/>
    <w:tmpl w:val="84621762"/>
    <w:lvl w:ilvl="0">
      <w:start w:val="1"/>
      <w:numFmt w:val="decimal"/>
      <w:lvlText w:val="%1."/>
      <w:lvlJc w:val="left"/>
      <w:pPr>
        <w:ind w:left="720" w:hanging="360"/>
      </w:pPr>
      <w:rPr>
        <w:rFonts w:ascii="Verdana" w:hAnsi="Verdana" w:hint="default"/>
        <w:b w:val="0"/>
        <w:i w:val="0"/>
        <w:sz w:val="20"/>
      </w:rPr>
    </w:lvl>
    <w:lvl w:ilvl="1">
      <w:start w:val="1"/>
      <w:numFmt w:val="lowerLetter"/>
      <w:lvlText w:val="%2)"/>
      <w:lvlJc w:val="left"/>
      <w:pPr>
        <w:ind w:left="1191" w:hanging="397"/>
      </w:pPr>
      <w:rPr>
        <w:rFonts w:hint="default"/>
      </w:rPr>
    </w:lvl>
    <w:lvl w:ilvl="2">
      <w:start w:val="1"/>
      <w:numFmt w:val="lowerRoman"/>
      <w:lvlText w:val="%3."/>
      <w:lvlJc w:val="right"/>
      <w:pPr>
        <w:ind w:left="1474" w:hanging="11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54E59CC"/>
    <w:multiLevelType w:val="multilevel"/>
    <w:tmpl w:val="C944EB0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6CE6B24"/>
    <w:multiLevelType w:val="multilevel"/>
    <w:tmpl w:val="A7166D0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28946A5A"/>
    <w:multiLevelType w:val="hybridMultilevel"/>
    <w:tmpl w:val="801C4C9C"/>
    <w:lvl w:ilvl="0" w:tplc="1380788A">
      <w:start w:val="1"/>
      <w:numFmt w:val="bullet"/>
      <w:lvlText w:val=""/>
      <w:lvlJc w:val="left"/>
      <w:pPr>
        <w:ind w:left="360" w:hanging="360"/>
      </w:pPr>
      <w:rPr>
        <w:rFonts w:ascii="Symbol" w:hAnsi="Symbol" w:hint="default"/>
        <w:color w:val="5B9BD5" w:themeColor="accent1"/>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7" w15:restartNumberingAfterBreak="0">
    <w:nsid w:val="2DE738C2"/>
    <w:multiLevelType w:val="hybridMultilevel"/>
    <w:tmpl w:val="6A56EEA4"/>
    <w:lvl w:ilvl="0" w:tplc="1380788A">
      <w:start w:val="1"/>
      <w:numFmt w:val="bullet"/>
      <w:lvlText w:val=""/>
      <w:lvlJc w:val="left"/>
      <w:pPr>
        <w:ind w:left="720" w:hanging="360"/>
      </w:pPr>
      <w:rPr>
        <w:rFonts w:ascii="Symbol" w:hAnsi="Symbol" w:hint="default"/>
        <w:color w:val="5B9BD5" w:themeColor="accent1"/>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2DF3743B"/>
    <w:multiLevelType w:val="hybridMultilevel"/>
    <w:tmpl w:val="940C30F6"/>
    <w:lvl w:ilvl="0" w:tplc="1380788A">
      <w:start w:val="1"/>
      <w:numFmt w:val="bullet"/>
      <w:lvlText w:val=""/>
      <w:lvlJc w:val="left"/>
      <w:pPr>
        <w:ind w:left="360" w:hanging="360"/>
      </w:pPr>
      <w:rPr>
        <w:rFonts w:ascii="Symbol" w:hAnsi="Symbol" w:hint="default"/>
        <w:color w:val="5B9BD5" w:themeColor="accent1"/>
      </w:rPr>
    </w:lvl>
    <w:lvl w:ilvl="1" w:tplc="0C0C0003">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9" w15:restartNumberingAfterBreak="0">
    <w:nsid w:val="31497B22"/>
    <w:multiLevelType w:val="hybridMultilevel"/>
    <w:tmpl w:val="469E91A2"/>
    <w:lvl w:ilvl="0" w:tplc="1380788A">
      <w:start w:val="1"/>
      <w:numFmt w:val="bullet"/>
      <w:lvlText w:val=""/>
      <w:lvlJc w:val="left"/>
      <w:pPr>
        <w:ind w:left="720" w:hanging="360"/>
      </w:pPr>
      <w:rPr>
        <w:rFonts w:ascii="Symbol" w:hAnsi="Symbol" w:hint="default"/>
        <w:color w:val="5B9BD5" w:themeColor="accent1"/>
      </w:rPr>
    </w:lvl>
    <w:lvl w:ilvl="1" w:tplc="8432122C">
      <w:start w:val="1"/>
      <w:numFmt w:val="bullet"/>
      <w:lvlText w:val="-"/>
      <w:lvlJc w:val="left"/>
      <w:pPr>
        <w:ind w:left="1440" w:hanging="360"/>
      </w:pPr>
      <w:rPr>
        <w:rFonts w:ascii="Courier New" w:hAnsi="Courier New" w:hint="default"/>
        <w:color w:val="auto"/>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33493038"/>
    <w:multiLevelType w:val="hybridMultilevel"/>
    <w:tmpl w:val="D32E04FE"/>
    <w:lvl w:ilvl="0" w:tplc="0C0C000F">
      <w:start w:val="1"/>
      <w:numFmt w:val="decimal"/>
      <w:lvlText w:val="%1."/>
      <w:lvlJc w:val="left"/>
      <w:pPr>
        <w:ind w:left="360"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1" w15:restartNumberingAfterBreak="0">
    <w:nsid w:val="3DB3305E"/>
    <w:multiLevelType w:val="hybridMultilevel"/>
    <w:tmpl w:val="6D3867AE"/>
    <w:lvl w:ilvl="0" w:tplc="1380788A">
      <w:start w:val="1"/>
      <w:numFmt w:val="bullet"/>
      <w:lvlText w:val=""/>
      <w:lvlJc w:val="left"/>
      <w:pPr>
        <w:ind w:left="360" w:hanging="360"/>
      </w:pPr>
      <w:rPr>
        <w:rFonts w:ascii="Symbol" w:hAnsi="Symbol" w:hint="default"/>
        <w:color w:val="5B9BD5" w:themeColor="accent1"/>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2" w15:restartNumberingAfterBreak="0">
    <w:nsid w:val="40292BBD"/>
    <w:multiLevelType w:val="hybridMultilevel"/>
    <w:tmpl w:val="8E8E56E0"/>
    <w:lvl w:ilvl="0" w:tplc="0C127142">
      <w:numFmt w:val="bullet"/>
      <w:lvlText w:val="-"/>
      <w:lvlJc w:val="left"/>
      <w:pPr>
        <w:ind w:left="720" w:hanging="360"/>
      </w:pPr>
      <w:rPr>
        <w:rFonts w:ascii="Verdana" w:eastAsiaTheme="minorHAnsi" w:hAnsi="Verdana" w:cstheme="minorBidi" w:hint="default"/>
        <w:color w:val="5B9BD5" w:themeColor="accent1"/>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15:restartNumberingAfterBreak="0">
    <w:nsid w:val="430D7E56"/>
    <w:multiLevelType w:val="hybridMultilevel"/>
    <w:tmpl w:val="4B44F6C6"/>
    <w:lvl w:ilvl="0" w:tplc="B3FC46C2">
      <w:start w:val="1"/>
      <w:numFmt w:val="bullet"/>
      <w:lvlText w:val=""/>
      <w:lvlJc w:val="left"/>
      <w:pPr>
        <w:ind w:left="360" w:hanging="360"/>
      </w:pPr>
      <w:rPr>
        <w:rFonts w:ascii="Symbol" w:hAnsi="Symbol" w:hint="default"/>
        <w:color w:val="5B9BD5" w:themeColor="accent1"/>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4" w15:restartNumberingAfterBreak="0">
    <w:nsid w:val="43A01DFD"/>
    <w:multiLevelType w:val="hybridMultilevel"/>
    <w:tmpl w:val="3DF09F9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5" w15:restartNumberingAfterBreak="0">
    <w:nsid w:val="4F5B1478"/>
    <w:multiLevelType w:val="hybridMultilevel"/>
    <w:tmpl w:val="DD546C1C"/>
    <w:lvl w:ilvl="0" w:tplc="1380788A">
      <w:start w:val="1"/>
      <w:numFmt w:val="bullet"/>
      <w:lvlText w:val=""/>
      <w:lvlJc w:val="left"/>
      <w:pPr>
        <w:ind w:left="720" w:hanging="360"/>
      </w:pPr>
      <w:rPr>
        <w:rFonts w:ascii="Symbol" w:hAnsi="Symbol" w:hint="default"/>
        <w:color w:val="5B9BD5" w:themeColor="accent1"/>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6" w15:restartNumberingAfterBreak="0">
    <w:nsid w:val="5585244E"/>
    <w:multiLevelType w:val="hybridMultilevel"/>
    <w:tmpl w:val="145C718C"/>
    <w:lvl w:ilvl="0" w:tplc="1380788A">
      <w:start w:val="1"/>
      <w:numFmt w:val="bullet"/>
      <w:lvlText w:val=""/>
      <w:lvlJc w:val="left"/>
      <w:pPr>
        <w:ind w:left="720" w:hanging="360"/>
      </w:pPr>
      <w:rPr>
        <w:rFonts w:ascii="Symbol" w:hAnsi="Symbol" w:hint="default"/>
        <w:color w:val="5B9BD5" w:themeColor="accent1"/>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15:restartNumberingAfterBreak="0">
    <w:nsid w:val="577B427D"/>
    <w:multiLevelType w:val="multilevel"/>
    <w:tmpl w:val="9B50EA32"/>
    <w:lvl w:ilvl="0">
      <w:start w:val="1"/>
      <w:numFmt w:val="bullet"/>
      <w:lvlText w:val=""/>
      <w:lvlJc w:val="left"/>
      <w:pPr>
        <w:ind w:left="720" w:hanging="360"/>
      </w:pPr>
      <w:rPr>
        <w:rFonts w:ascii="Symbol" w:hAnsi="Symbol" w:hint="default"/>
        <w:color w:val="5B9BD5" w:themeColor="accent1"/>
      </w:rPr>
    </w:lvl>
    <w:lvl w:ilvl="1">
      <w:start w:val="1"/>
      <w:numFmt w:val="bullet"/>
      <w:lvlText w:val="-"/>
      <w:lvlJc w:val="left"/>
      <w:pPr>
        <w:ind w:left="1191" w:hanging="397"/>
      </w:pPr>
      <w:rPr>
        <w:rFonts w:ascii="Courier New" w:hAnsi="Courier New" w:hint="default"/>
        <w:color w:val="auto"/>
      </w:rPr>
    </w:lvl>
    <w:lvl w:ilvl="2">
      <w:start w:val="1"/>
      <w:numFmt w:val="bullet"/>
      <w:lvlText w:val=""/>
      <w:lvlJc w:val="left"/>
      <w:pPr>
        <w:ind w:left="1531" w:hanging="284"/>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8D65D9D"/>
    <w:multiLevelType w:val="multilevel"/>
    <w:tmpl w:val="27A2B8E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5B3C5399"/>
    <w:multiLevelType w:val="multilevel"/>
    <w:tmpl w:val="8E524C8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5C777D6C"/>
    <w:multiLevelType w:val="hybridMultilevel"/>
    <w:tmpl w:val="C24EBCD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1" w15:restartNumberingAfterBreak="0">
    <w:nsid w:val="5C8355E7"/>
    <w:multiLevelType w:val="hybridMultilevel"/>
    <w:tmpl w:val="FC5030E6"/>
    <w:lvl w:ilvl="0" w:tplc="CE4245FC">
      <w:start w:val="1"/>
      <w:numFmt w:val="lowerRoman"/>
      <w:lvlText w:val="%1."/>
      <w:lvlJc w:val="right"/>
      <w:pPr>
        <w:ind w:left="720" w:hanging="360"/>
      </w:pPr>
      <w:rPr>
        <w:rFonts w:ascii="Verdana" w:hAnsi="Verdana" w:hint="default"/>
        <w:b w:val="0"/>
        <w:i w:val="0"/>
        <w:color w:val="auto"/>
        <w:sz w:val="20"/>
      </w:rPr>
    </w:lvl>
    <w:lvl w:ilvl="1" w:tplc="3D3237E2" w:tentative="1">
      <w:start w:val="1"/>
      <w:numFmt w:val="lowerLetter"/>
      <w:lvlText w:val="%2."/>
      <w:lvlJc w:val="left"/>
      <w:pPr>
        <w:ind w:left="1440" w:hanging="360"/>
      </w:pPr>
    </w:lvl>
    <w:lvl w:ilvl="2" w:tplc="497A4EC6" w:tentative="1">
      <w:start w:val="1"/>
      <w:numFmt w:val="lowerRoman"/>
      <w:lvlText w:val="%3."/>
      <w:lvlJc w:val="right"/>
      <w:pPr>
        <w:ind w:left="2160" w:hanging="180"/>
      </w:pPr>
    </w:lvl>
    <w:lvl w:ilvl="3" w:tplc="78C0EE88" w:tentative="1">
      <w:start w:val="1"/>
      <w:numFmt w:val="decimal"/>
      <w:lvlText w:val="%4."/>
      <w:lvlJc w:val="left"/>
      <w:pPr>
        <w:ind w:left="2880" w:hanging="360"/>
      </w:pPr>
    </w:lvl>
    <w:lvl w:ilvl="4" w:tplc="7172910E" w:tentative="1">
      <w:start w:val="1"/>
      <w:numFmt w:val="lowerLetter"/>
      <w:lvlText w:val="%5."/>
      <w:lvlJc w:val="left"/>
      <w:pPr>
        <w:ind w:left="3600" w:hanging="360"/>
      </w:pPr>
    </w:lvl>
    <w:lvl w:ilvl="5" w:tplc="4B8C86F0" w:tentative="1">
      <w:start w:val="1"/>
      <w:numFmt w:val="lowerRoman"/>
      <w:lvlText w:val="%6."/>
      <w:lvlJc w:val="right"/>
      <w:pPr>
        <w:ind w:left="4320" w:hanging="180"/>
      </w:pPr>
    </w:lvl>
    <w:lvl w:ilvl="6" w:tplc="064AB400" w:tentative="1">
      <w:start w:val="1"/>
      <w:numFmt w:val="decimal"/>
      <w:lvlText w:val="%7."/>
      <w:lvlJc w:val="left"/>
      <w:pPr>
        <w:ind w:left="5040" w:hanging="360"/>
      </w:pPr>
    </w:lvl>
    <w:lvl w:ilvl="7" w:tplc="FFE69E10" w:tentative="1">
      <w:start w:val="1"/>
      <w:numFmt w:val="lowerLetter"/>
      <w:lvlText w:val="%8."/>
      <w:lvlJc w:val="left"/>
      <w:pPr>
        <w:ind w:left="5760" w:hanging="360"/>
      </w:pPr>
    </w:lvl>
    <w:lvl w:ilvl="8" w:tplc="4476B238" w:tentative="1">
      <w:start w:val="1"/>
      <w:numFmt w:val="lowerRoman"/>
      <w:lvlText w:val="%9."/>
      <w:lvlJc w:val="right"/>
      <w:pPr>
        <w:ind w:left="6480" w:hanging="180"/>
      </w:pPr>
    </w:lvl>
  </w:abstractNum>
  <w:abstractNum w:abstractNumId="32" w15:restartNumberingAfterBreak="0">
    <w:nsid w:val="5EDD06FC"/>
    <w:multiLevelType w:val="hybridMultilevel"/>
    <w:tmpl w:val="49001602"/>
    <w:lvl w:ilvl="0" w:tplc="1380788A">
      <w:start w:val="1"/>
      <w:numFmt w:val="bullet"/>
      <w:lvlText w:val=""/>
      <w:lvlJc w:val="left"/>
      <w:pPr>
        <w:ind w:left="360" w:hanging="360"/>
      </w:pPr>
      <w:rPr>
        <w:rFonts w:ascii="Symbol" w:hAnsi="Symbol" w:hint="default"/>
        <w:color w:val="5B9BD5" w:themeColor="accent1"/>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3" w15:restartNumberingAfterBreak="0">
    <w:nsid w:val="6013020E"/>
    <w:multiLevelType w:val="multilevel"/>
    <w:tmpl w:val="19B245F4"/>
    <w:lvl w:ilvl="0">
      <w:start w:val="1"/>
      <w:numFmt w:val="decimal"/>
      <w:lvlText w:val="%1."/>
      <w:lvlJc w:val="left"/>
      <w:pPr>
        <w:ind w:left="720" w:hanging="360"/>
      </w:pPr>
      <w:rPr>
        <w:rFonts w:ascii="Verdana" w:hAnsi="Verdana" w:hint="default"/>
        <w:b w:val="0"/>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0B95D6D"/>
    <w:multiLevelType w:val="hybridMultilevel"/>
    <w:tmpl w:val="8BF0FDCA"/>
    <w:lvl w:ilvl="0" w:tplc="610C8082">
      <w:numFmt w:val="bullet"/>
      <w:lvlText w:val="-"/>
      <w:lvlJc w:val="left"/>
      <w:pPr>
        <w:ind w:left="720" w:hanging="360"/>
      </w:pPr>
      <w:rPr>
        <w:rFonts w:ascii="Verdana" w:eastAsiaTheme="minorHAnsi" w:hAnsi="Verdana"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5" w15:restartNumberingAfterBreak="0">
    <w:nsid w:val="659D0313"/>
    <w:multiLevelType w:val="singleLevel"/>
    <w:tmpl w:val="1380788A"/>
    <w:lvl w:ilvl="0">
      <w:start w:val="1"/>
      <w:numFmt w:val="bullet"/>
      <w:lvlText w:val=""/>
      <w:lvlJc w:val="left"/>
      <w:pPr>
        <w:ind w:left="720" w:hanging="360"/>
      </w:pPr>
      <w:rPr>
        <w:rFonts w:ascii="Symbol" w:hAnsi="Symbol" w:hint="default"/>
        <w:b w:val="0"/>
        <w:i w:val="0"/>
        <w:color w:val="5B9BD5" w:themeColor="accent1"/>
        <w:sz w:val="20"/>
      </w:rPr>
    </w:lvl>
  </w:abstractNum>
  <w:abstractNum w:abstractNumId="36" w15:restartNumberingAfterBreak="0">
    <w:nsid w:val="66757637"/>
    <w:multiLevelType w:val="hybridMultilevel"/>
    <w:tmpl w:val="E7E4A644"/>
    <w:lvl w:ilvl="0" w:tplc="1380788A">
      <w:start w:val="1"/>
      <w:numFmt w:val="bullet"/>
      <w:lvlText w:val=""/>
      <w:lvlJc w:val="left"/>
      <w:pPr>
        <w:ind w:left="720" w:hanging="360"/>
      </w:pPr>
      <w:rPr>
        <w:rFonts w:ascii="Symbol" w:hAnsi="Symbol" w:hint="default"/>
        <w:color w:val="5B9BD5" w:themeColor="accent1"/>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7" w15:restartNumberingAfterBreak="0">
    <w:nsid w:val="68A2623F"/>
    <w:multiLevelType w:val="hybridMultilevel"/>
    <w:tmpl w:val="AD10EB70"/>
    <w:lvl w:ilvl="0" w:tplc="8432122C">
      <w:start w:val="1"/>
      <w:numFmt w:val="bullet"/>
      <w:lvlText w:val="-"/>
      <w:lvlJc w:val="left"/>
      <w:pPr>
        <w:ind w:left="720" w:hanging="360"/>
      </w:pPr>
      <w:rPr>
        <w:rFonts w:ascii="Courier New" w:hAnsi="Courier New" w:hint="default"/>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8" w15:restartNumberingAfterBreak="0">
    <w:nsid w:val="68D02EA6"/>
    <w:multiLevelType w:val="hybridMultilevel"/>
    <w:tmpl w:val="8DFC9B2E"/>
    <w:lvl w:ilvl="0" w:tplc="0C0C000F">
      <w:start w:val="1"/>
      <w:numFmt w:val="decimal"/>
      <w:lvlText w:val="%1."/>
      <w:lvlJc w:val="left"/>
      <w:pPr>
        <w:ind w:left="360"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39" w15:restartNumberingAfterBreak="0">
    <w:nsid w:val="698864F9"/>
    <w:multiLevelType w:val="multilevel"/>
    <w:tmpl w:val="0C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0" w15:restartNumberingAfterBreak="0">
    <w:nsid w:val="6C2E7250"/>
    <w:multiLevelType w:val="hybridMultilevel"/>
    <w:tmpl w:val="B3DEC0B6"/>
    <w:lvl w:ilvl="0" w:tplc="F2682CE4">
      <w:numFmt w:val="bullet"/>
      <w:lvlText w:val="-"/>
      <w:lvlJc w:val="left"/>
      <w:pPr>
        <w:ind w:left="360" w:hanging="360"/>
      </w:pPr>
      <w:rPr>
        <w:rFonts w:ascii="Verdana" w:eastAsiaTheme="minorHAnsi" w:hAnsi="Verdana" w:cstheme="minorBidi"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1" w15:restartNumberingAfterBreak="0">
    <w:nsid w:val="70525964"/>
    <w:multiLevelType w:val="hybridMultilevel"/>
    <w:tmpl w:val="A0F090E8"/>
    <w:lvl w:ilvl="0" w:tplc="8432122C">
      <w:start w:val="1"/>
      <w:numFmt w:val="bullet"/>
      <w:lvlText w:val="-"/>
      <w:lvlJc w:val="left"/>
      <w:pPr>
        <w:ind w:left="720" w:hanging="360"/>
      </w:pPr>
      <w:rPr>
        <w:rFonts w:ascii="Courier New" w:hAnsi="Courier New" w:hint="default"/>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2" w15:restartNumberingAfterBreak="0">
    <w:nsid w:val="78EC3CB3"/>
    <w:multiLevelType w:val="hybridMultilevel"/>
    <w:tmpl w:val="7C926F10"/>
    <w:lvl w:ilvl="0" w:tplc="1380788A">
      <w:start w:val="1"/>
      <w:numFmt w:val="bullet"/>
      <w:lvlText w:val=""/>
      <w:lvlJc w:val="left"/>
      <w:pPr>
        <w:ind w:left="360" w:hanging="360"/>
      </w:pPr>
      <w:rPr>
        <w:rFonts w:ascii="Symbol" w:hAnsi="Symbol" w:hint="default"/>
        <w:color w:val="5B9BD5" w:themeColor="accent1"/>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3" w15:restartNumberingAfterBreak="0">
    <w:nsid w:val="78ED7EC9"/>
    <w:multiLevelType w:val="hybridMultilevel"/>
    <w:tmpl w:val="CC289EBE"/>
    <w:lvl w:ilvl="0" w:tplc="124EBF2C">
      <w:start w:val="1"/>
      <w:numFmt w:val="bullet"/>
      <w:lvlText w:val=""/>
      <w:lvlJc w:val="left"/>
      <w:pPr>
        <w:ind w:left="360" w:hanging="360"/>
      </w:pPr>
      <w:rPr>
        <w:rFonts w:ascii="Wingdings 2" w:hAnsi="Wingdings 2" w:hint="default"/>
      </w:rPr>
    </w:lvl>
    <w:lvl w:ilvl="1" w:tplc="B030D7DC" w:tentative="1">
      <w:start w:val="1"/>
      <w:numFmt w:val="bullet"/>
      <w:lvlText w:val="o"/>
      <w:lvlJc w:val="left"/>
      <w:pPr>
        <w:ind w:left="1080" w:hanging="360"/>
      </w:pPr>
      <w:rPr>
        <w:rFonts w:ascii="Courier New" w:hAnsi="Courier New" w:cs="Courier New" w:hint="default"/>
      </w:rPr>
    </w:lvl>
    <w:lvl w:ilvl="2" w:tplc="C652E66A" w:tentative="1">
      <w:start w:val="1"/>
      <w:numFmt w:val="bullet"/>
      <w:lvlText w:val=""/>
      <w:lvlJc w:val="left"/>
      <w:pPr>
        <w:ind w:left="1800" w:hanging="360"/>
      </w:pPr>
      <w:rPr>
        <w:rFonts w:ascii="Wingdings" w:hAnsi="Wingdings" w:hint="default"/>
      </w:rPr>
    </w:lvl>
    <w:lvl w:ilvl="3" w:tplc="078E2F38" w:tentative="1">
      <w:start w:val="1"/>
      <w:numFmt w:val="bullet"/>
      <w:lvlText w:val=""/>
      <w:lvlJc w:val="left"/>
      <w:pPr>
        <w:ind w:left="2520" w:hanging="360"/>
      </w:pPr>
      <w:rPr>
        <w:rFonts w:ascii="Symbol" w:hAnsi="Symbol" w:hint="default"/>
      </w:rPr>
    </w:lvl>
    <w:lvl w:ilvl="4" w:tplc="D378572A" w:tentative="1">
      <w:start w:val="1"/>
      <w:numFmt w:val="bullet"/>
      <w:lvlText w:val="o"/>
      <w:lvlJc w:val="left"/>
      <w:pPr>
        <w:ind w:left="3240" w:hanging="360"/>
      </w:pPr>
      <w:rPr>
        <w:rFonts w:ascii="Courier New" w:hAnsi="Courier New" w:cs="Courier New" w:hint="default"/>
      </w:rPr>
    </w:lvl>
    <w:lvl w:ilvl="5" w:tplc="40B25358" w:tentative="1">
      <w:start w:val="1"/>
      <w:numFmt w:val="bullet"/>
      <w:lvlText w:val=""/>
      <w:lvlJc w:val="left"/>
      <w:pPr>
        <w:ind w:left="3960" w:hanging="360"/>
      </w:pPr>
      <w:rPr>
        <w:rFonts w:ascii="Wingdings" w:hAnsi="Wingdings" w:hint="default"/>
      </w:rPr>
    </w:lvl>
    <w:lvl w:ilvl="6" w:tplc="C9BCB4D2" w:tentative="1">
      <w:start w:val="1"/>
      <w:numFmt w:val="bullet"/>
      <w:lvlText w:val=""/>
      <w:lvlJc w:val="left"/>
      <w:pPr>
        <w:ind w:left="4680" w:hanging="360"/>
      </w:pPr>
      <w:rPr>
        <w:rFonts w:ascii="Symbol" w:hAnsi="Symbol" w:hint="default"/>
      </w:rPr>
    </w:lvl>
    <w:lvl w:ilvl="7" w:tplc="6A0A7362" w:tentative="1">
      <w:start w:val="1"/>
      <w:numFmt w:val="bullet"/>
      <w:lvlText w:val="o"/>
      <w:lvlJc w:val="left"/>
      <w:pPr>
        <w:ind w:left="5400" w:hanging="360"/>
      </w:pPr>
      <w:rPr>
        <w:rFonts w:ascii="Courier New" w:hAnsi="Courier New" w:cs="Courier New" w:hint="default"/>
      </w:rPr>
    </w:lvl>
    <w:lvl w:ilvl="8" w:tplc="E2C05CA4" w:tentative="1">
      <w:start w:val="1"/>
      <w:numFmt w:val="bullet"/>
      <w:lvlText w:val=""/>
      <w:lvlJc w:val="left"/>
      <w:pPr>
        <w:ind w:left="6120" w:hanging="360"/>
      </w:pPr>
      <w:rPr>
        <w:rFonts w:ascii="Wingdings" w:hAnsi="Wingdings" w:hint="default"/>
      </w:rPr>
    </w:lvl>
  </w:abstractNum>
  <w:abstractNum w:abstractNumId="44" w15:restartNumberingAfterBreak="0">
    <w:nsid w:val="7BB17925"/>
    <w:multiLevelType w:val="hybridMultilevel"/>
    <w:tmpl w:val="8DFC9B2E"/>
    <w:lvl w:ilvl="0" w:tplc="0C0C000F">
      <w:start w:val="1"/>
      <w:numFmt w:val="decimal"/>
      <w:lvlText w:val="%1."/>
      <w:lvlJc w:val="left"/>
      <w:pPr>
        <w:ind w:left="360"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num w:numId="1">
    <w:abstractNumId w:val="39"/>
  </w:num>
  <w:num w:numId="2">
    <w:abstractNumId w:val="7"/>
  </w:num>
  <w:num w:numId="3">
    <w:abstractNumId w:val="10"/>
  </w:num>
  <w:num w:numId="4">
    <w:abstractNumId w:val="43"/>
  </w:num>
  <w:num w:numId="5">
    <w:abstractNumId w:val="31"/>
  </w:num>
  <w:num w:numId="6">
    <w:abstractNumId w:val="35"/>
  </w:num>
  <w:num w:numId="7">
    <w:abstractNumId w:val="33"/>
  </w:num>
  <w:num w:numId="8">
    <w:abstractNumId w:val="25"/>
  </w:num>
  <w:num w:numId="9">
    <w:abstractNumId w:val="12"/>
  </w:num>
  <w:num w:numId="10">
    <w:abstractNumId w:val="13"/>
  </w:num>
  <w:num w:numId="11">
    <w:abstractNumId w:val="36"/>
  </w:num>
  <w:num w:numId="12">
    <w:abstractNumId w:val="27"/>
  </w:num>
  <w:num w:numId="13">
    <w:abstractNumId w:val="9"/>
  </w:num>
  <w:num w:numId="14">
    <w:abstractNumId w:val="8"/>
  </w:num>
  <w:num w:numId="15">
    <w:abstractNumId w:val="3"/>
  </w:num>
  <w:num w:numId="16">
    <w:abstractNumId w:val="2"/>
  </w:num>
  <w:num w:numId="17">
    <w:abstractNumId w:val="1"/>
  </w:num>
  <w:num w:numId="18">
    <w:abstractNumId w:val="0"/>
  </w:num>
  <w:num w:numId="19">
    <w:abstractNumId w:val="6"/>
  </w:num>
  <w:num w:numId="20">
    <w:abstractNumId w:val="5"/>
  </w:num>
  <w:num w:numId="21">
    <w:abstractNumId w:val="4"/>
  </w:num>
  <w:num w:numId="22">
    <w:abstractNumId w:val="29"/>
  </w:num>
  <w:num w:numId="23">
    <w:abstractNumId w:val="14"/>
  </w:num>
  <w:num w:numId="24">
    <w:abstractNumId w:val="26"/>
  </w:num>
  <w:num w:numId="25">
    <w:abstractNumId w:val="28"/>
  </w:num>
  <w:num w:numId="26">
    <w:abstractNumId w:val="15"/>
  </w:num>
  <w:num w:numId="27">
    <w:abstractNumId w:val="17"/>
  </w:num>
  <w:num w:numId="28">
    <w:abstractNumId w:val="41"/>
  </w:num>
  <w:num w:numId="29">
    <w:abstractNumId w:val="23"/>
  </w:num>
  <w:num w:numId="30">
    <w:abstractNumId w:val="22"/>
  </w:num>
  <w:num w:numId="31">
    <w:abstractNumId w:val="42"/>
  </w:num>
  <w:num w:numId="32">
    <w:abstractNumId w:val="18"/>
  </w:num>
  <w:num w:numId="33">
    <w:abstractNumId w:val="19"/>
  </w:num>
  <w:num w:numId="34">
    <w:abstractNumId w:val="11"/>
  </w:num>
  <w:num w:numId="35">
    <w:abstractNumId w:val="21"/>
  </w:num>
  <w:num w:numId="36">
    <w:abstractNumId w:val="37"/>
  </w:num>
  <w:num w:numId="37">
    <w:abstractNumId w:val="16"/>
  </w:num>
  <w:num w:numId="38">
    <w:abstractNumId w:val="32"/>
  </w:num>
  <w:num w:numId="39">
    <w:abstractNumId w:val="44"/>
  </w:num>
  <w:num w:numId="40">
    <w:abstractNumId w:val="20"/>
  </w:num>
  <w:num w:numId="41">
    <w:abstractNumId w:val="38"/>
  </w:num>
  <w:num w:numId="42">
    <w:abstractNumId w:val="24"/>
  </w:num>
  <w:num w:numId="43">
    <w:abstractNumId w:val="40"/>
  </w:num>
  <w:num w:numId="44">
    <w:abstractNumId w:val="30"/>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FF8"/>
    <w:rsid w:val="00004E5A"/>
    <w:rsid w:val="00013DF0"/>
    <w:rsid w:val="000148AF"/>
    <w:rsid w:val="0003206B"/>
    <w:rsid w:val="00036F22"/>
    <w:rsid w:val="00044773"/>
    <w:rsid w:val="000453C5"/>
    <w:rsid w:val="0004671C"/>
    <w:rsid w:val="000524D2"/>
    <w:rsid w:val="00065B84"/>
    <w:rsid w:val="00076FF3"/>
    <w:rsid w:val="00085BDB"/>
    <w:rsid w:val="00091BC2"/>
    <w:rsid w:val="000C2BE9"/>
    <w:rsid w:val="000D07F6"/>
    <w:rsid w:val="000D1853"/>
    <w:rsid w:val="000E24D1"/>
    <w:rsid w:val="000F1B94"/>
    <w:rsid w:val="000F209E"/>
    <w:rsid w:val="000F3CEF"/>
    <w:rsid w:val="001146ED"/>
    <w:rsid w:val="00133DEE"/>
    <w:rsid w:val="001347DE"/>
    <w:rsid w:val="001464C5"/>
    <w:rsid w:val="00157799"/>
    <w:rsid w:val="00157DDF"/>
    <w:rsid w:val="00185596"/>
    <w:rsid w:val="00197899"/>
    <w:rsid w:val="001A53D9"/>
    <w:rsid w:val="001B26E6"/>
    <w:rsid w:val="001C4F45"/>
    <w:rsid w:val="001C5F67"/>
    <w:rsid w:val="001E1FBC"/>
    <w:rsid w:val="001E23BA"/>
    <w:rsid w:val="001E42C1"/>
    <w:rsid w:val="0020235C"/>
    <w:rsid w:val="00203ECC"/>
    <w:rsid w:val="00211159"/>
    <w:rsid w:val="00216E72"/>
    <w:rsid w:val="00223E74"/>
    <w:rsid w:val="002268CE"/>
    <w:rsid w:val="0023046D"/>
    <w:rsid w:val="002317E4"/>
    <w:rsid w:val="00250FC7"/>
    <w:rsid w:val="00267651"/>
    <w:rsid w:val="00275875"/>
    <w:rsid w:val="00286A5A"/>
    <w:rsid w:val="00294C14"/>
    <w:rsid w:val="00296B2E"/>
    <w:rsid w:val="002D42DB"/>
    <w:rsid w:val="002F4159"/>
    <w:rsid w:val="002F5971"/>
    <w:rsid w:val="00302C22"/>
    <w:rsid w:val="0031534A"/>
    <w:rsid w:val="003260E9"/>
    <w:rsid w:val="00327644"/>
    <w:rsid w:val="00331C0E"/>
    <w:rsid w:val="00332790"/>
    <w:rsid w:val="003363BE"/>
    <w:rsid w:val="00336FAF"/>
    <w:rsid w:val="0034279B"/>
    <w:rsid w:val="0034619F"/>
    <w:rsid w:val="00347347"/>
    <w:rsid w:val="003530F5"/>
    <w:rsid w:val="00370DCE"/>
    <w:rsid w:val="0037281B"/>
    <w:rsid w:val="00392F03"/>
    <w:rsid w:val="003A2621"/>
    <w:rsid w:val="003C32EA"/>
    <w:rsid w:val="003F4E95"/>
    <w:rsid w:val="003F5CCF"/>
    <w:rsid w:val="003F62BC"/>
    <w:rsid w:val="004021CD"/>
    <w:rsid w:val="00406C0F"/>
    <w:rsid w:val="00413213"/>
    <w:rsid w:val="004219F4"/>
    <w:rsid w:val="00445347"/>
    <w:rsid w:val="0044733B"/>
    <w:rsid w:val="00450146"/>
    <w:rsid w:val="004604E8"/>
    <w:rsid w:val="00466683"/>
    <w:rsid w:val="00497613"/>
    <w:rsid w:val="004B54A2"/>
    <w:rsid w:val="004B7DE5"/>
    <w:rsid w:val="004C3FF1"/>
    <w:rsid w:val="004D6E1D"/>
    <w:rsid w:val="004D7706"/>
    <w:rsid w:val="004E0E82"/>
    <w:rsid w:val="004E48A0"/>
    <w:rsid w:val="004F1A95"/>
    <w:rsid w:val="00503061"/>
    <w:rsid w:val="00506C3F"/>
    <w:rsid w:val="00506CF1"/>
    <w:rsid w:val="00523F35"/>
    <w:rsid w:val="00524D1F"/>
    <w:rsid w:val="00527ED2"/>
    <w:rsid w:val="005526F5"/>
    <w:rsid w:val="00554951"/>
    <w:rsid w:val="005677D0"/>
    <w:rsid w:val="0058290E"/>
    <w:rsid w:val="00584061"/>
    <w:rsid w:val="00586C69"/>
    <w:rsid w:val="0059470C"/>
    <w:rsid w:val="00594A29"/>
    <w:rsid w:val="005A08B1"/>
    <w:rsid w:val="005B14D3"/>
    <w:rsid w:val="005C4DEF"/>
    <w:rsid w:val="005E6F06"/>
    <w:rsid w:val="00614BF3"/>
    <w:rsid w:val="006151B6"/>
    <w:rsid w:val="00615223"/>
    <w:rsid w:val="00620BA9"/>
    <w:rsid w:val="006233A7"/>
    <w:rsid w:val="0063095D"/>
    <w:rsid w:val="0064264F"/>
    <w:rsid w:val="006547C6"/>
    <w:rsid w:val="0065644C"/>
    <w:rsid w:val="00660A0F"/>
    <w:rsid w:val="00662C0F"/>
    <w:rsid w:val="00665E1B"/>
    <w:rsid w:val="006A47FA"/>
    <w:rsid w:val="006B0F72"/>
    <w:rsid w:val="006C5E84"/>
    <w:rsid w:val="006D3F3E"/>
    <w:rsid w:val="006D46F9"/>
    <w:rsid w:val="006E6A30"/>
    <w:rsid w:val="006F3763"/>
    <w:rsid w:val="0070197D"/>
    <w:rsid w:val="007066EF"/>
    <w:rsid w:val="00713EFF"/>
    <w:rsid w:val="00723DC6"/>
    <w:rsid w:val="00733063"/>
    <w:rsid w:val="00740272"/>
    <w:rsid w:val="0074128F"/>
    <w:rsid w:val="00742414"/>
    <w:rsid w:val="0075380F"/>
    <w:rsid w:val="0077011A"/>
    <w:rsid w:val="007967AE"/>
    <w:rsid w:val="007A0006"/>
    <w:rsid w:val="007A42D4"/>
    <w:rsid w:val="007B3152"/>
    <w:rsid w:val="007D42D2"/>
    <w:rsid w:val="007E2FE3"/>
    <w:rsid w:val="007E537D"/>
    <w:rsid w:val="007F3109"/>
    <w:rsid w:val="00813D2C"/>
    <w:rsid w:val="00832BBF"/>
    <w:rsid w:val="008356B1"/>
    <w:rsid w:val="00852EA5"/>
    <w:rsid w:val="00861C94"/>
    <w:rsid w:val="00866EB8"/>
    <w:rsid w:val="0086786A"/>
    <w:rsid w:val="0088532D"/>
    <w:rsid w:val="00887857"/>
    <w:rsid w:val="00896239"/>
    <w:rsid w:val="008A7286"/>
    <w:rsid w:val="008C33EE"/>
    <w:rsid w:val="008C42DE"/>
    <w:rsid w:val="008D06B7"/>
    <w:rsid w:val="008D5ED1"/>
    <w:rsid w:val="008E4592"/>
    <w:rsid w:val="008F31E4"/>
    <w:rsid w:val="008F41A5"/>
    <w:rsid w:val="008F51E9"/>
    <w:rsid w:val="00905BDA"/>
    <w:rsid w:val="00957FEA"/>
    <w:rsid w:val="00980E35"/>
    <w:rsid w:val="00981402"/>
    <w:rsid w:val="009840BE"/>
    <w:rsid w:val="009941B3"/>
    <w:rsid w:val="009A3AA8"/>
    <w:rsid w:val="009A6F6E"/>
    <w:rsid w:val="009D4914"/>
    <w:rsid w:val="009E5BAB"/>
    <w:rsid w:val="009E60E3"/>
    <w:rsid w:val="00A02D07"/>
    <w:rsid w:val="00A0575A"/>
    <w:rsid w:val="00A07E6D"/>
    <w:rsid w:val="00A14856"/>
    <w:rsid w:val="00A205A9"/>
    <w:rsid w:val="00A276F1"/>
    <w:rsid w:val="00A53EE2"/>
    <w:rsid w:val="00A56F83"/>
    <w:rsid w:val="00A63AE2"/>
    <w:rsid w:val="00A66C69"/>
    <w:rsid w:val="00AA48C0"/>
    <w:rsid w:val="00AB3EE1"/>
    <w:rsid w:val="00AB786D"/>
    <w:rsid w:val="00AC157E"/>
    <w:rsid w:val="00AE3CB5"/>
    <w:rsid w:val="00AE7223"/>
    <w:rsid w:val="00B02EA9"/>
    <w:rsid w:val="00B04B46"/>
    <w:rsid w:val="00B12379"/>
    <w:rsid w:val="00B174AE"/>
    <w:rsid w:val="00B2041E"/>
    <w:rsid w:val="00B209FC"/>
    <w:rsid w:val="00B20C3A"/>
    <w:rsid w:val="00B2393C"/>
    <w:rsid w:val="00B31A68"/>
    <w:rsid w:val="00B36CA0"/>
    <w:rsid w:val="00B4031A"/>
    <w:rsid w:val="00B47D18"/>
    <w:rsid w:val="00B54945"/>
    <w:rsid w:val="00B77F6E"/>
    <w:rsid w:val="00B8058A"/>
    <w:rsid w:val="00B938BC"/>
    <w:rsid w:val="00BA4028"/>
    <w:rsid w:val="00BB045A"/>
    <w:rsid w:val="00BC3FF8"/>
    <w:rsid w:val="00BE1428"/>
    <w:rsid w:val="00BF1E41"/>
    <w:rsid w:val="00C11000"/>
    <w:rsid w:val="00C253C0"/>
    <w:rsid w:val="00C25739"/>
    <w:rsid w:val="00C57347"/>
    <w:rsid w:val="00C604D8"/>
    <w:rsid w:val="00C62E7C"/>
    <w:rsid w:val="00C63BB3"/>
    <w:rsid w:val="00C64656"/>
    <w:rsid w:val="00C72FAB"/>
    <w:rsid w:val="00C76268"/>
    <w:rsid w:val="00C81D7F"/>
    <w:rsid w:val="00C82402"/>
    <w:rsid w:val="00C829EE"/>
    <w:rsid w:val="00C91C35"/>
    <w:rsid w:val="00CA47BF"/>
    <w:rsid w:val="00CC0C9F"/>
    <w:rsid w:val="00CC3072"/>
    <w:rsid w:val="00CD7205"/>
    <w:rsid w:val="00CF4968"/>
    <w:rsid w:val="00D012BA"/>
    <w:rsid w:val="00D07E43"/>
    <w:rsid w:val="00D13AF0"/>
    <w:rsid w:val="00D21DFC"/>
    <w:rsid w:val="00D41103"/>
    <w:rsid w:val="00D43DE2"/>
    <w:rsid w:val="00D51CDB"/>
    <w:rsid w:val="00D527C3"/>
    <w:rsid w:val="00D604F5"/>
    <w:rsid w:val="00D60A73"/>
    <w:rsid w:val="00D71339"/>
    <w:rsid w:val="00D72E83"/>
    <w:rsid w:val="00D758A2"/>
    <w:rsid w:val="00D86188"/>
    <w:rsid w:val="00D87F26"/>
    <w:rsid w:val="00DA33E4"/>
    <w:rsid w:val="00DA7550"/>
    <w:rsid w:val="00DB6C02"/>
    <w:rsid w:val="00DC402B"/>
    <w:rsid w:val="00DE6EE3"/>
    <w:rsid w:val="00DF5722"/>
    <w:rsid w:val="00E02FD6"/>
    <w:rsid w:val="00E05C9E"/>
    <w:rsid w:val="00E110DB"/>
    <w:rsid w:val="00E24F38"/>
    <w:rsid w:val="00E25A62"/>
    <w:rsid w:val="00E338BB"/>
    <w:rsid w:val="00E36CE3"/>
    <w:rsid w:val="00E41EE8"/>
    <w:rsid w:val="00E4470D"/>
    <w:rsid w:val="00E51520"/>
    <w:rsid w:val="00E61F95"/>
    <w:rsid w:val="00E92D78"/>
    <w:rsid w:val="00EA2E4A"/>
    <w:rsid w:val="00EB03C8"/>
    <w:rsid w:val="00EB169F"/>
    <w:rsid w:val="00EC5382"/>
    <w:rsid w:val="00EE7F8F"/>
    <w:rsid w:val="00EF021E"/>
    <w:rsid w:val="00EF4BBC"/>
    <w:rsid w:val="00F3027B"/>
    <w:rsid w:val="00F357C4"/>
    <w:rsid w:val="00F3799C"/>
    <w:rsid w:val="00F46623"/>
    <w:rsid w:val="00F5641B"/>
    <w:rsid w:val="00F61AC7"/>
    <w:rsid w:val="00F653CE"/>
    <w:rsid w:val="00F72413"/>
    <w:rsid w:val="00F92B66"/>
    <w:rsid w:val="00F967EC"/>
    <w:rsid w:val="00FA41F6"/>
    <w:rsid w:val="00FA6923"/>
    <w:rsid w:val="00FB1C82"/>
    <w:rsid w:val="00FB703B"/>
    <w:rsid w:val="00FC3B93"/>
    <w:rsid w:val="00FD12F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59A1D4"/>
  <w15:chartTrackingRefBased/>
  <w15:docId w15:val="{C083EADC-BF78-46A9-8A00-2C8008722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7"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uiPriority="1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2E7C"/>
    <w:rPr>
      <w:rFonts w:ascii="Verdana" w:hAnsi="Verdana"/>
      <w:sz w:val="20"/>
    </w:rPr>
  </w:style>
  <w:style w:type="paragraph" w:styleId="Titre1">
    <w:name w:val="heading 1"/>
    <w:basedOn w:val="Normal"/>
    <w:next w:val="Normal"/>
    <w:link w:val="Titre1Car"/>
    <w:uiPriority w:val="9"/>
    <w:semiHidden/>
    <w:qFormat/>
    <w:rsid w:val="00F3027B"/>
    <w:pPr>
      <w:keepNext/>
      <w:keepLines/>
      <w:numPr>
        <w:numId w:val="26"/>
      </w:numPr>
      <w:pBdr>
        <w:bottom w:val="single" w:sz="4" w:space="1" w:color="1F4E79" w:themeColor="accent1" w:themeShade="80"/>
      </w:pBdr>
      <w:spacing w:before="360" w:after="0"/>
      <w:outlineLvl w:val="0"/>
    </w:pPr>
    <w:rPr>
      <w:rFonts w:eastAsiaTheme="majorEastAsia" w:cstheme="majorBidi"/>
      <w:b/>
      <w:color w:val="1F4E79" w:themeColor="accent1" w:themeShade="80"/>
      <w:sz w:val="24"/>
      <w:szCs w:val="32"/>
    </w:rPr>
  </w:style>
  <w:style w:type="paragraph" w:styleId="Titre2">
    <w:name w:val="heading 2"/>
    <w:basedOn w:val="Normal"/>
    <w:next w:val="Normal"/>
    <w:link w:val="Titre2Car"/>
    <w:uiPriority w:val="9"/>
    <w:semiHidden/>
    <w:qFormat/>
    <w:rsid w:val="00F3027B"/>
    <w:pPr>
      <w:keepNext/>
      <w:keepLines/>
      <w:numPr>
        <w:ilvl w:val="1"/>
        <w:numId w:val="26"/>
      </w:numPr>
      <w:spacing w:before="360" w:after="0"/>
      <w:outlineLvl w:val="1"/>
    </w:pPr>
    <w:rPr>
      <w:rFonts w:eastAsiaTheme="majorEastAsia" w:cstheme="majorBidi"/>
      <w:b/>
      <w:color w:val="1F4E79" w:themeColor="accent1" w:themeShade="80"/>
      <w:szCs w:val="26"/>
    </w:rPr>
  </w:style>
  <w:style w:type="paragraph" w:styleId="Titre3">
    <w:name w:val="heading 3"/>
    <w:basedOn w:val="Normal"/>
    <w:next w:val="Normal"/>
    <w:link w:val="Titre3Car"/>
    <w:uiPriority w:val="9"/>
    <w:semiHidden/>
    <w:qFormat/>
    <w:rsid w:val="00F3027B"/>
    <w:pPr>
      <w:keepNext/>
      <w:keepLines/>
      <w:numPr>
        <w:ilvl w:val="2"/>
        <w:numId w:val="26"/>
      </w:numPr>
      <w:spacing w:before="160" w:after="0"/>
      <w:outlineLvl w:val="2"/>
    </w:pPr>
    <w:rPr>
      <w:rFonts w:eastAsiaTheme="majorEastAsia" w:cstheme="majorBidi"/>
      <w:b/>
      <w:caps/>
      <w:color w:val="5B9BD5" w:themeColor="accent1"/>
      <w:sz w:val="16"/>
      <w:szCs w:val="24"/>
    </w:rPr>
  </w:style>
  <w:style w:type="paragraph" w:styleId="Titre4">
    <w:name w:val="heading 4"/>
    <w:basedOn w:val="Normal"/>
    <w:next w:val="Normal"/>
    <w:link w:val="Titre4Car"/>
    <w:uiPriority w:val="9"/>
    <w:semiHidden/>
    <w:qFormat/>
    <w:rsid w:val="00C25739"/>
    <w:pPr>
      <w:keepNext/>
      <w:keepLines/>
      <w:numPr>
        <w:ilvl w:val="3"/>
        <w:numId w:val="26"/>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qFormat/>
    <w:rsid w:val="00F3027B"/>
    <w:pPr>
      <w:keepNext/>
      <w:keepLines/>
      <w:numPr>
        <w:ilvl w:val="4"/>
        <w:numId w:val="26"/>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qFormat/>
    <w:rsid w:val="00F3027B"/>
    <w:pPr>
      <w:keepNext/>
      <w:keepLines/>
      <w:numPr>
        <w:ilvl w:val="5"/>
        <w:numId w:val="26"/>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qFormat/>
    <w:rsid w:val="00F3027B"/>
    <w:pPr>
      <w:keepNext/>
      <w:keepLines/>
      <w:numPr>
        <w:ilvl w:val="6"/>
        <w:numId w:val="26"/>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qFormat/>
    <w:rsid w:val="00F3027B"/>
    <w:pPr>
      <w:keepNext/>
      <w:keepLines/>
      <w:numPr>
        <w:ilvl w:val="7"/>
        <w:numId w:val="26"/>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qFormat/>
    <w:rsid w:val="00F3027B"/>
    <w:pPr>
      <w:keepNext/>
      <w:keepLines/>
      <w:numPr>
        <w:ilvl w:val="8"/>
        <w:numId w:val="2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semiHidden/>
    <w:rsid w:val="00F3027B"/>
    <w:rPr>
      <w:rFonts w:ascii="Verdana" w:eastAsiaTheme="majorEastAsia" w:hAnsi="Verdana" w:cstheme="majorBidi"/>
      <w:b/>
      <w:color w:val="1F4E79" w:themeColor="accent1" w:themeShade="80"/>
      <w:sz w:val="24"/>
      <w:szCs w:val="32"/>
    </w:rPr>
  </w:style>
  <w:style w:type="character" w:customStyle="1" w:styleId="Titre2Car">
    <w:name w:val="Titre 2 Car"/>
    <w:basedOn w:val="Policepardfaut"/>
    <w:link w:val="Titre2"/>
    <w:uiPriority w:val="9"/>
    <w:semiHidden/>
    <w:rsid w:val="00F3027B"/>
    <w:rPr>
      <w:rFonts w:ascii="Verdana" w:eastAsiaTheme="majorEastAsia" w:hAnsi="Verdana" w:cstheme="majorBidi"/>
      <w:b/>
      <w:color w:val="1F4E79" w:themeColor="accent1" w:themeShade="80"/>
      <w:sz w:val="20"/>
      <w:szCs w:val="26"/>
    </w:rPr>
  </w:style>
  <w:style w:type="character" w:customStyle="1" w:styleId="Titre3Car">
    <w:name w:val="Titre 3 Car"/>
    <w:basedOn w:val="Policepardfaut"/>
    <w:link w:val="Titre3"/>
    <w:uiPriority w:val="9"/>
    <w:semiHidden/>
    <w:rsid w:val="00F3027B"/>
    <w:rPr>
      <w:rFonts w:ascii="Verdana" w:eastAsiaTheme="majorEastAsia" w:hAnsi="Verdana" w:cstheme="majorBidi"/>
      <w:b/>
      <w:caps/>
      <w:color w:val="5B9BD5" w:themeColor="accent1"/>
      <w:sz w:val="16"/>
      <w:szCs w:val="24"/>
    </w:rPr>
  </w:style>
  <w:style w:type="character" w:customStyle="1" w:styleId="Titre4Car">
    <w:name w:val="Titre 4 Car"/>
    <w:basedOn w:val="Policepardfaut"/>
    <w:link w:val="Titre4"/>
    <w:uiPriority w:val="9"/>
    <w:semiHidden/>
    <w:rsid w:val="0003206B"/>
    <w:rPr>
      <w:rFonts w:asciiTheme="majorHAnsi" w:eastAsiaTheme="majorEastAsia" w:hAnsiTheme="majorHAnsi" w:cstheme="majorBidi"/>
      <w:i/>
      <w:iCs/>
      <w:color w:val="2E74B5" w:themeColor="accent1" w:themeShade="BF"/>
      <w:sz w:val="20"/>
    </w:rPr>
  </w:style>
  <w:style w:type="character" w:styleId="Rfrenceintense">
    <w:name w:val="Intense Reference"/>
    <w:basedOn w:val="Policepardfaut"/>
    <w:uiPriority w:val="32"/>
    <w:semiHidden/>
    <w:qFormat/>
    <w:rsid w:val="00C25739"/>
    <w:rPr>
      <w:b/>
      <w:bCs/>
      <w:smallCaps/>
      <w:color w:val="5B9BD5" w:themeColor="accent1"/>
      <w:spacing w:val="5"/>
    </w:rPr>
  </w:style>
  <w:style w:type="paragraph" w:styleId="En-tte">
    <w:name w:val="header"/>
    <w:basedOn w:val="Normal"/>
    <w:link w:val="En-tteCar"/>
    <w:uiPriority w:val="99"/>
    <w:rsid w:val="00C25739"/>
    <w:pPr>
      <w:tabs>
        <w:tab w:val="center" w:pos="4320"/>
        <w:tab w:val="right" w:pos="8640"/>
      </w:tabs>
      <w:spacing w:after="0" w:line="240" w:lineRule="auto"/>
    </w:pPr>
  </w:style>
  <w:style w:type="character" w:customStyle="1" w:styleId="En-tteCar">
    <w:name w:val="En-tête Car"/>
    <w:basedOn w:val="Policepardfaut"/>
    <w:link w:val="En-tte"/>
    <w:uiPriority w:val="99"/>
    <w:rsid w:val="00F3027B"/>
    <w:rPr>
      <w:rFonts w:ascii="Verdana" w:hAnsi="Verdana"/>
      <w:sz w:val="20"/>
    </w:rPr>
  </w:style>
  <w:style w:type="paragraph" w:styleId="Pieddepage">
    <w:name w:val="footer"/>
    <w:basedOn w:val="Normal"/>
    <w:link w:val="PieddepageCar"/>
    <w:uiPriority w:val="99"/>
    <w:semiHidden/>
    <w:rsid w:val="00C25739"/>
    <w:pPr>
      <w:tabs>
        <w:tab w:val="center" w:pos="4320"/>
        <w:tab w:val="right" w:pos="8640"/>
      </w:tabs>
      <w:spacing w:after="0" w:line="240" w:lineRule="auto"/>
    </w:pPr>
  </w:style>
  <w:style w:type="character" w:customStyle="1" w:styleId="PieddepageCar">
    <w:name w:val="Pied de page Car"/>
    <w:basedOn w:val="Policepardfaut"/>
    <w:link w:val="Pieddepage"/>
    <w:uiPriority w:val="99"/>
    <w:semiHidden/>
    <w:rsid w:val="00F3027B"/>
    <w:rPr>
      <w:rFonts w:ascii="Verdana" w:hAnsi="Verdana"/>
      <w:sz w:val="20"/>
    </w:rPr>
  </w:style>
  <w:style w:type="table" w:styleId="Grilledutableau">
    <w:name w:val="Table Grid"/>
    <w:basedOn w:val="TableauNormal"/>
    <w:uiPriority w:val="39"/>
    <w:rsid w:val="00C11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lespacerserv">
    <w:name w:val="Texte de l’espace réservé"/>
    <w:basedOn w:val="Policepardfaut"/>
    <w:uiPriority w:val="99"/>
    <w:semiHidden/>
    <w:rsid w:val="00FB703B"/>
    <w:rPr>
      <w:color w:val="808080"/>
    </w:rPr>
  </w:style>
  <w:style w:type="paragraph" w:styleId="Titre">
    <w:name w:val="Title"/>
    <w:basedOn w:val="Normal"/>
    <w:next w:val="Normal"/>
    <w:link w:val="TitreCar"/>
    <w:uiPriority w:val="10"/>
    <w:qFormat/>
    <w:rsid w:val="00216E72"/>
    <w:pPr>
      <w:keepNext/>
      <w:pBdr>
        <w:bottom w:val="single" w:sz="4" w:space="1" w:color="1F4E79" w:themeColor="accent1" w:themeShade="80"/>
      </w:pBdr>
      <w:spacing w:before="360" w:after="0" w:line="240" w:lineRule="auto"/>
      <w:contextualSpacing/>
    </w:pPr>
    <w:rPr>
      <w:rFonts w:eastAsiaTheme="majorEastAsia" w:cstheme="majorBidi"/>
      <w:b/>
      <w:color w:val="1F4E79" w:themeColor="accent1" w:themeShade="80"/>
      <w:sz w:val="24"/>
      <w:szCs w:val="56"/>
    </w:rPr>
  </w:style>
  <w:style w:type="character" w:customStyle="1" w:styleId="TitreCar">
    <w:name w:val="Titre Car"/>
    <w:basedOn w:val="Policepardfaut"/>
    <w:link w:val="Titre"/>
    <w:uiPriority w:val="10"/>
    <w:rsid w:val="00216E72"/>
    <w:rPr>
      <w:rFonts w:ascii="Verdana" w:eastAsiaTheme="majorEastAsia" w:hAnsi="Verdana" w:cstheme="majorBidi"/>
      <w:b/>
      <w:color w:val="1F4E79" w:themeColor="accent1" w:themeShade="80"/>
      <w:sz w:val="24"/>
      <w:szCs w:val="56"/>
    </w:rPr>
  </w:style>
  <w:style w:type="character" w:styleId="Textedelespacerserv0">
    <w:name w:val="Placeholder Text"/>
    <w:basedOn w:val="Policepardfaut"/>
    <w:uiPriority w:val="99"/>
    <w:semiHidden/>
    <w:rsid w:val="0034619F"/>
    <w:rPr>
      <w:color w:val="808080"/>
    </w:rPr>
  </w:style>
  <w:style w:type="paragraph" w:styleId="Sous-titre">
    <w:name w:val="Subtitle"/>
    <w:basedOn w:val="Normal"/>
    <w:next w:val="Normal"/>
    <w:link w:val="Sous-titreCar"/>
    <w:uiPriority w:val="11"/>
    <w:qFormat/>
    <w:rsid w:val="00742414"/>
    <w:pPr>
      <w:keepNext/>
      <w:numPr>
        <w:ilvl w:val="1"/>
      </w:numPr>
      <w:spacing w:before="360" w:after="0"/>
    </w:pPr>
    <w:rPr>
      <w:rFonts w:eastAsiaTheme="minorEastAsia"/>
      <w:b/>
      <w:color w:val="5B9BD5" w:themeColor="accent1"/>
    </w:rPr>
  </w:style>
  <w:style w:type="character" w:customStyle="1" w:styleId="Sous-titreCar">
    <w:name w:val="Sous-titre Car"/>
    <w:basedOn w:val="Policepardfaut"/>
    <w:link w:val="Sous-titre"/>
    <w:uiPriority w:val="11"/>
    <w:rsid w:val="00742414"/>
    <w:rPr>
      <w:rFonts w:ascii="Verdana" w:eastAsiaTheme="minorEastAsia" w:hAnsi="Verdana"/>
      <w:b/>
      <w:color w:val="5B9BD5" w:themeColor="accent1"/>
      <w:sz w:val="20"/>
    </w:rPr>
  </w:style>
  <w:style w:type="paragraph" w:customStyle="1" w:styleId="Sous-sous-titre">
    <w:name w:val="Sous-sous-titre"/>
    <w:basedOn w:val="Normal"/>
    <w:link w:val="Sous-sous-titreCar"/>
    <w:uiPriority w:val="12"/>
    <w:qFormat/>
    <w:rsid w:val="00742414"/>
    <w:pPr>
      <w:keepNext/>
      <w:spacing w:before="160" w:after="0"/>
    </w:pPr>
    <w:rPr>
      <w:b/>
      <w:caps/>
      <w:color w:val="5B9BD5" w:themeColor="accent1"/>
      <w:sz w:val="18"/>
    </w:rPr>
  </w:style>
  <w:style w:type="character" w:customStyle="1" w:styleId="Termeanglais">
    <w:name w:val="Terme anglais"/>
    <w:basedOn w:val="Policepardfaut"/>
    <w:uiPriority w:val="17"/>
    <w:qFormat/>
    <w:rsid w:val="00C62E7C"/>
    <w:rPr>
      <w:i/>
      <w:color w:val="1F4E79" w:themeColor="accent1" w:themeShade="80"/>
      <w:lang w:val="en-CA"/>
    </w:rPr>
  </w:style>
  <w:style w:type="character" w:customStyle="1" w:styleId="Sous-sous-titreCar">
    <w:name w:val="Sous-sous-titre Car"/>
    <w:basedOn w:val="Policepardfaut"/>
    <w:link w:val="Sous-sous-titre"/>
    <w:uiPriority w:val="12"/>
    <w:rsid w:val="00742414"/>
    <w:rPr>
      <w:rFonts w:ascii="Verdana" w:hAnsi="Verdana"/>
      <w:b/>
      <w:caps/>
      <w:color w:val="5B9BD5" w:themeColor="accent1"/>
      <w:sz w:val="18"/>
    </w:rPr>
  </w:style>
  <w:style w:type="character" w:customStyle="1" w:styleId="Titreinline">
    <w:name w:val="Titre (inline)"/>
    <w:basedOn w:val="Policepardfaut"/>
    <w:uiPriority w:val="13"/>
    <w:qFormat/>
    <w:rsid w:val="00185596"/>
    <w:rPr>
      <w:b/>
      <w:bCs w:val="0"/>
      <w:color w:val="5B9BD5" w:themeColor="accent1"/>
    </w:rPr>
  </w:style>
  <w:style w:type="character" w:styleId="lev">
    <w:name w:val="Strong"/>
    <w:basedOn w:val="Policepardfaut"/>
    <w:uiPriority w:val="22"/>
    <w:qFormat/>
    <w:rsid w:val="00EE7F8F"/>
    <w:rPr>
      <w:b/>
      <w:bCs/>
    </w:rPr>
  </w:style>
  <w:style w:type="character" w:customStyle="1" w:styleId="Titrederfrence">
    <w:name w:val="Titre de référence"/>
    <w:basedOn w:val="Policepardfaut"/>
    <w:uiPriority w:val="16"/>
    <w:qFormat/>
    <w:rsid w:val="00C62E7C"/>
    <w:rPr>
      <w:i/>
      <w:color w:val="5B9BD5" w:themeColor="accent1"/>
    </w:rPr>
  </w:style>
  <w:style w:type="character" w:styleId="Lienhypertexte">
    <w:name w:val="Hyperlink"/>
    <w:basedOn w:val="Policepardfaut"/>
    <w:uiPriority w:val="99"/>
    <w:unhideWhenUsed/>
    <w:rsid w:val="0059470C"/>
    <w:rPr>
      <w:color w:val="0563C1" w:themeColor="hyperlink"/>
      <w:u w:val="single"/>
    </w:rPr>
  </w:style>
  <w:style w:type="paragraph" w:styleId="Paragraphedeliste">
    <w:name w:val="List Paragraph"/>
    <w:basedOn w:val="Normal"/>
    <w:link w:val="ParagraphedelisteCar"/>
    <w:uiPriority w:val="34"/>
    <w:qFormat/>
    <w:rsid w:val="00450146"/>
    <w:pPr>
      <w:ind w:left="720"/>
    </w:pPr>
  </w:style>
  <w:style w:type="paragraph" w:styleId="Citationintense">
    <w:name w:val="Intense Quote"/>
    <w:aliases w:val="Citation (bloc)"/>
    <w:basedOn w:val="Normal"/>
    <w:next w:val="Normal"/>
    <w:link w:val="CitationintenseCar"/>
    <w:uiPriority w:val="14"/>
    <w:qFormat/>
    <w:rsid w:val="006547C6"/>
    <w:pPr>
      <w:pBdr>
        <w:top w:val="single" w:sz="4" w:space="10" w:color="5B9BD5" w:themeColor="accent1"/>
        <w:bottom w:val="single" w:sz="4" w:space="10" w:color="5B9BD5" w:themeColor="accent1"/>
      </w:pBdr>
      <w:spacing w:before="360" w:after="360"/>
      <w:ind w:left="864" w:right="864"/>
    </w:pPr>
    <w:rPr>
      <w:i/>
      <w:iCs/>
      <w:color w:val="5B9BD5" w:themeColor="accent1"/>
    </w:rPr>
  </w:style>
  <w:style w:type="character" w:customStyle="1" w:styleId="CitationintenseCar">
    <w:name w:val="Citation intense Car"/>
    <w:aliases w:val="Citation (bloc) Car"/>
    <w:basedOn w:val="Policepardfaut"/>
    <w:link w:val="Citationintense"/>
    <w:uiPriority w:val="14"/>
    <w:rsid w:val="00CC0C9F"/>
    <w:rPr>
      <w:rFonts w:ascii="Verdana" w:hAnsi="Verdana"/>
      <w:i/>
      <w:iCs/>
      <w:color w:val="5B9BD5" w:themeColor="accent1"/>
      <w:sz w:val="20"/>
    </w:rPr>
  </w:style>
  <w:style w:type="character" w:customStyle="1" w:styleId="Titre5Car">
    <w:name w:val="Titre 5 Car"/>
    <w:basedOn w:val="Policepardfaut"/>
    <w:link w:val="Titre5"/>
    <w:uiPriority w:val="9"/>
    <w:semiHidden/>
    <w:rsid w:val="00F3027B"/>
    <w:rPr>
      <w:rFonts w:asciiTheme="majorHAnsi" w:eastAsiaTheme="majorEastAsia" w:hAnsiTheme="majorHAnsi" w:cstheme="majorBidi"/>
      <w:color w:val="2E74B5" w:themeColor="accent1" w:themeShade="BF"/>
      <w:sz w:val="20"/>
    </w:rPr>
  </w:style>
  <w:style w:type="character" w:customStyle="1" w:styleId="Titre6Car">
    <w:name w:val="Titre 6 Car"/>
    <w:basedOn w:val="Policepardfaut"/>
    <w:link w:val="Titre6"/>
    <w:uiPriority w:val="9"/>
    <w:semiHidden/>
    <w:rsid w:val="00F3027B"/>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F3027B"/>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F3027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F3027B"/>
    <w:rPr>
      <w:rFonts w:asciiTheme="majorHAnsi" w:eastAsiaTheme="majorEastAsia" w:hAnsiTheme="majorHAnsi" w:cstheme="majorBidi"/>
      <w:i/>
      <w:iCs/>
      <w:color w:val="272727" w:themeColor="text1" w:themeTint="D8"/>
      <w:sz w:val="21"/>
      <w:szCs w:val="21"/>
    </w:rPr>
  </w:style>
  <w:style w:type="character" w:customStyle="1" w:styleId="Titrededocument">
    <w:name w:val="Titre de document"/>
    <w:basedOn w:val="Policepardfaut"/>
    <w:uiPriority w:val="15"/>
    <w:qFormat/>
    <w:rsid w:val="00C62E7C"/>
    <w:rPr>
      <w:b/>
      <w:i/>
      <w:color w:val="1F4E79" w:themeColor="accent1" w:themeShade="80"/>
    </w:rPr>
  </w:style>
  <w:style w:type="paragraph" w:styleId="Lgende">
    <w:name w:val="caption"/>
    <w:basedOn w:val="Normal"/>
    <w:next w:val="Normal"/>
    <w:uiPriority w:val="35"/>
    <w:semiHidden/>
    <w:unhideWhenUsed/>
    <w:qFormat/>
    <w:rsid w:val="00C62E7C"/>
    <w:pPr>
      <w:spacing w:after="200" w:line="240" w:lineRule="auto"/>
    </w:pPr>
    <w:rPr>
      <w:i/>
      <w:iCs/>
      <w:color w:val="1F4E79" w:themeColor="accent1" w:themeShade="80"/>
      <w:sz w:val="18"/>
      <w:szCs w:val="18"/>
    </w:rPr>
  </w:style>
  <w:style w:type="character" w:customStyle="1" w:styleId="ParagraphedelisteCar">
    <w:name w:val="Paragraphe de liste Car"/>
    <w:basedOn w:val="Policepardfaut"/>
    <w:link w:val="Paragraphedeliste"/>
    <w:uiPriority w:val="34"/>
    <w:rsid w:val="00406C0F"/>
    <w:rPr>
      <w:rFonts w:ascii="Verdana" w:hAnsi="Verdana"/>
      <w:sz w:val="20"/>
    </w:rPr>
  </w:style>
  <w:style w:type="character" w:styleId="Marquedecommentaire">
    <w:name w:val="annotation reference"/>
    <w:basedOn w:val="Policepardfaut"/>
    <w:uiPriority w:val="99"/>
    <w:semiHidden/>
    <w:unhideWhenUsed/>
    <w:rsid w:val="004E0E82"/>
    <w:rPr>
      <w:sz w:val="16"/>
      <w:szCs w:val="16"/>
    </w:rPr>
  </w:style>
  <w:style w:type="paragraph" w:styleId="Commentaire">
    <w:name w:val="annotation text"/>
    <w:basedOn w:val="Normal"/>
    <w:link w:val="CommentaireCar"/>
    <w:uiPriority w:val="99"/>
    <w:semiHidden/>
    <w:unhideWhenUsed/>
    <w:rsid w:val="004E0E82"/>
    <w:pPr>
      <w:spacing w:line="240" w:lineRule="auto"/>
    </w:pPr>
    <w:rPr>
      <w:szCs w:val="20"/>
    </w:rPr>
  </w:style>
  <w:style w:type="character" w:customStyle="1" w:styleId="CommentaireCar">
    <w:name w:val="Commentaire Car"/>
    <w:basedOn w:val="Policepardfaut"/>
    <w:link w:val="Commentaire"/>
    <w:uiPriority w:val="99"/>
    <w:semiHidden/>
    <w:rsid w:val="004E0E82"/>
    <w:rPr>
      <w:rFonts w:ascii="Verdana" w:hAnsi="Verdana"/>
      <w:sz w:val="20"/>
      <w:szCs w:val="20"/>
    </w:rPr>
  </w:style>
  <w:style w:type="paragraph" w:styleId="Textedebulles">
    <w:name w:val="Balloon Text"/>
    <w:basedOn w:val="Normal"/>
    <w:link w:val="TextedebullesCar"/>
    <w:uiPriority w:val="99"/>
    <w:semiHidden/>
    <w:unhideWhenUsed/>
    <w:rsid w:val="004E0E8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E0E82"/>
    <w:rPr>
      <w:rFonts w:ascii="Segoe UI" w:hAnsi="Segoe UI" w:cs="Segoe UI"/>
      <w:sz w:val="18"/>
      <w:szCs w:val="18"/>
    </w:rPr>
  </w:style>
  <w:style w:type="table" w:customStyle="1" w:styleId="TableauListe3-Accentuation11">
    <w:name w:val="Tableau Liste 3 - Accentuation 11"/>
    <w:basedOn w:val="TableauNormal"/>
    <w:uiPriority w:val="48"/>
    <w:rsid w:val="002317E4"/>
    <w:pPr>
      <w:spacing w:after="0" w:line="240" w:lineRule="auto"/>
    </w:pPr>
    <w:rPr>
      <w:rFonts w:eastAsiaTheme="minorEastAsia"/>
      <w:sz w:val="24"/>
      <w:szCs w:val="24"/>
      <w:lang w:val="en-US"/>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Rubrique">
    <w:name w:val="Rubrique"/>
    <w:basedOn w:val="TableauNormal"/>
    <w:uiPriority w:val="99"/>
    <w:rsid w:val="0004671C"/>
    <w:pPr>
      <w:spacing w:before="120" w:after="120" w:line="240" w:lineRule="auto"/>
    </w:pPr>
    <w:rPr>
      <w:rFonts w:ascii="Verdana" w:hAnsi="Verdana"/>
      <w:sz w:val="20"/>
    </w:r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Pr>
    <w:tblStylePr w:type="firstRow">
      <w:pPr>
        <w:wordWrap/>
        <w:spacing w:beforeLines="0" w:before="60" w:beforeAutospacing="0" w:afterLines="0" w:after="60" w:afterAutospacing="0"/>
        <w:contextualSpacing w:val="0"/>
        <w:jc w:val="center"/>
      </w:pPr>
      <w:rPr>
        <w:rFonts w:ascii="Verdana" w:hAnsi="Verdana"/>
        <w:b/>
        <w:color w:val="FFFFFF" w:themeColor="background1"/>
        <w:sz w:val="18"/>
      </w:rPr>
      <w:tblPr/>
      <w:tcPr>
        <w:shd w:val="clear" w:color="auto" w:fill="5B9BD5" w:themeFill="accent1"/>
        <w:vAlign w:val="bottom"/>
      </w:tcPr>
    </w:tblStylePr>
    <w:tblStylePr w:type="firstCol">
      <w:pPr>
        <w:wordWrap/>
      </w:pPr>
      <w:rPr>
        <w:b/>
      </w:rPr>
    </w:tblStylePr>
  </w:style>
  <w:style w:type="paragraph" w:customStyle="1" w:styleId="Titre-Rubrique">
    <w:name w:val="Titre - Rubrique"/>
    <w:basedOn w:val="Sous-titre"/>
    <w:next w:val="Normal"/>
    <w:link w:val="Titre-RubriqueCar"/>
    <w:rsid w:val="00197899"/>
    <w:pPr>
      <w:spacing w:after="240"/>
      <w:jc w:val="center"/>
    </w:pPr>
  </w:style>
  <w:style w:type="character" w:customStyle="1" w:styleId="Titre-RubriqueCar">
    <w:name w:val="Titre - Rubrique Car"/>
    <w:basedOn w:val="Sous-titreCar"/>
    <w:link w:val="Titre-Rubrique"/>
    <w:rsid w:val="00197899"/>
    <w:rPr>
      <w:rFonts w:ascii="Verdana" w:eastAsiaTheme="minorEastAsia" w:hAnsi="Verdana"/>
      <w:b/>
      <w:color w:val="5B9BD5" w:themeColor="accent1"/>
      <w:sz w:val="20"/>
    </w:rPr>
  </w:style>
  <w:style w:type="paragraph" w:styleId="Objetducommentaire">
    <w:name w:val="annotation subject"/>
    <w:basedOn w:val="Commentaire"/>
    <w:next w:val="Commentaire"/>
    <w:link w:val="ObjetducommentaireCar"/>
    <w:uiPriority w:val="99"/>
    <w:semiHidden/>
    <w:unhideWhenUsed/>
    <w:rsid w:val="00A205A9"/>
    <w:rPr>
      <w:b/>
      <w:bCs/>
    </w:rPr>
  </w:style>
  <w:style w:type="character" w:customStyle="1" w:styleId="ObjetducommentaireCar">
    <w:name w:val="Objet du commentaire Car"/>
    <w:basedOn w:val="CommentaireCar"/>
    <w:link w:val="Objetducommentaire"/>
    <w:uiPriority w:val="99"/>
    <w:semiHidden/>
    <w:rsid w:val="00A205A9"/>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00093312\Google%20Drive\Equipe%20de%20d&#233;veloppement\Mod&#232;les%20Office%20personnalis&#233;s\Outil%20d'&#233;valuation%20-%20Rubrique.dotm" TargetMode="External"/></Relationships>
</file>

<file path=word/theme/theme1.xml><?xml version="1.0" encoding="utf-8"?>
<a:theme xmlns:a="http://schemas.openxmlformats.org/drawingml/2006/main" name="Facett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Facette">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EF99C-48F0-4541-81F7-455835E15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Outil d'évaluation - Rubrique</Template>
  <TotalTime>57</TotalTime>
  <Pages>4</Pages>
  <Words>802</Words>
  <Characters>4414</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Nom de l’évaluation</vt:lpstr>
    </vt:vector>
  </TitlesOfParts>
  <Company/>
  <LinksUpToDate>false</LinksUpToDate>
  <CharactersWithSpaces>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l’évaluation</dc:title>
  <dc:subject/>
  <dc:creator/>
  <cp:keywords/>
  <dc:description/>
  <cp:lastModifiedBy>Marc Rousselle</cp:lastModifiedBy>
  <cp:revision>55</cp:revision>
  <dcterms:created xsi:type="dcterms:W3CDTF">2020-07-14T16:50:00Z</dcterms:created>
  <dcterms:modified xsi:type="dcterms:W3CDTF">2022-02-25T18:59:00Z</dcterms:modified>
  <cp:category>Rubrique</cp:category>
</cp:coreProperties>
</file>