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3E62" w14:textId="50B6797C" w:rsidR="00817AD7" w:rsidRDefault="00810A45" w:rsidP="00584A18">
      <w:pPr>
        <w:pStyle w:val="Titre"/>
        <w:spacing w:before="0" w:after="120"/>
      </w:pPr>
      <w:r>
        <w:t>Médiagraphie</w:t>
      </w:r>
    </w:p>
    <w:p w14:paraId="05B2FEE3" w14:textId="0816C7E2" w:rsidR="00064D28" w:rsidRDefault="00064D28" w:rsidP="00064D28">
      <w:r>
        <w:t xml:space="preserve">Les sources suivantes sont en vigueur en date du </w:t>
      </w:r>
      <w:r w:rsidR="00660F36">
        <w:t>9</w:t>
      </w:r>
      <w:r w:rsidR="007F3322">
        <w:t> </w:t>
      </w:r>
      <w:r w:rsidR="00660F36">
        <w:t>novembre, 2021</w:t>
      </w:r>
      <w:r>
        <w:t>.</w:t>
      </w:r>
    </w:p>
    <w:p w14:paraId="3EE8F04E" w14:textId="799762C8" w:rsidR="00064D28" w:rsidRDefault="00064D28" w:rsidP="56F070C7">
      <w:pPr>
        <w:pStyle w:val="Sous-titre"/>
      </w:pPr>
      <w:r>
        <w:t>Module</w:t>
      </w:r>
      <w:r w:rsidR="007F3322">
        <w:t> </w:t>
      </w:r>
      <w:r>
        <w:t>1</w:t>
      </w:r>
    </w:p>
    <w:p w14:paraId="684F3B1B" w14:textId="77777777" w:rsidR="00395073" w:rsidRPr="00D96196" w:rsidRDefault="00395073" w:rsidP="00395073">
      <w:pPr>
        <w:ind w:left="709" w:hanging="709"/>
        <w:rPr>
          <w:szCs w:val="20"/>
          <w:lang w:val="en-CA"/>
        </w:rPr>
      </w:pPr>
      <w:r w:rsidRPr="00107223">
        <w:rPr>
          <w:szCs w:val="20"/>
        </w:rPr>
        <w:t xml:space="preserve">Actualisation TV. (2020, 31 juillet). </w:t>
      </w:r>
      <w:r w:rsidRPr="00BE4929">
        <w:rPr>
          <w:i/>
          <w:iCs/>
          <w:szCs w:val="20"/>
        </w:rPr>
        <w:t>Les organisations inclusives</w:t>
      </w:r>
      <w:r w:rsidRPr="00107223">
        <w:rPr>
          <w:szCs w:val="20"/>
        </w:rPr>
        <w:t xml:space="preserve"> [vidéo]. </w:t>
      </w:r>
      <w:r w:rsidRPr="00D96196">
        <w:rPr>
          <w:szCs w:val="20"/>
          <w:lang w:val="en-CA"/>
        </w:rPr>
        <w:t xml:space="preserve">YouTube. </w:t>
      </w:r>
      <w:hyperlink r:id="rId8" w:history="1">
        <w:r w:rsidRPr="00D96196">
          <w:rPr>
            <w:rStyle w:val="Lienhypertexte"/>
            <w:szCs w:val="20"/>
            <w:lang w:val="en-CA"/>
          </w:rPr>
          <w:t>https://www.youtube.com/watch?v=-qIBnRhA-5U</w:t>
        </w:r>
      </w:hyperlink>
      <w:r w:rsidRPr="00D96196">
        <w:rPr>
          <w:szCs w:val="20"/>
          <w:lang w:val="en-CA"/>
        </w:rPr>
        <w:t xml:space="preserve"> </w:t>
      </w:r>
    </w:p>
    <w:p w14:paraId="429B6F06" w14:textId="77777777" w:rsidR="00395073" w:rsidRPr="00107223" w:rsidRDefault="00395073" w:rsidP="00395073">
      <w:pPr>
        <w:ind w:left="709" w:hanging="709"/>
        <w:rPr>
          <w:szCs w:val="20"/>
        </w:rPr>
      </w:pPr>
      <w:proofErr w:type="spellStart"/>
      <w:r w:rsidRPr="00D96196">
        <w:rPr>
          <w:szCs w:val="20"/>
          <w:lang w:val="en-CA"/>
        </w:rPr>
        <w:t>Adviz</w:t>
      </w:r>
      <w:proofErr w:type="spellEnd"/>
      <w:r w:rsidRPr="00D96196">
        <w:rPr>
          <w:szCs w:val="20"/>
          <w:lang w:val="en-CA"/>
        </w:rPr>
        <w:t xml:space="preserve">. </w:t>
      </w:r>
      <w:r w:rsidRPr="00107223">
        <w:rPr>
          <w:szCs w:val="20"/>
        </w:rPr>
        <w:t xml:space="preserve">(2017, 17 mai). </w:t>
      </w:r>
      <w:r w:rsidRPr="00107223">
        <w:rPr>
          <w:i/>
          <w:iCs/>
          <w:szCs w:val="20"/>
        </w:rPr>
        <w:t>Comment définir la mission d’une entreprise?</w:t>
      </w:r>
      <w:r w:rsidRPr="00107223">
        <w:rPr>
          <w:szCs w:val="20"/>
        </w:rPr>
        <w:t xml:space="preserve"> [vidéo]. YouTube. </w:t>
      </w:r>
      <w:hyperlink r:id="rId9" w:history="1">
        <w:r w:rsidRPr="00107223">
          <w:rPr>
            <w:rStyle w:val="Lienhypertexte"/>
            <w:szCs w:val="20"/>
          </w:rPr>
          <w:t>https://www.youtube.com/watch?v=wFgLLmcqAEk</w:t>
        </w:r>
      </w:hyperlink>
      <w:r w:rsidRPr="00107223">
        <w:rPr>
          <w:szCs w:val="20"/>
        </w:rPr>
        <w:t xml:space="preserve"> </w:t>
      </w:r>
    </w:p>
    <w:p w14:paraId="5FFF0874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>Armée du salut. (s.</w:t>
      </w:r>
      <w:r>
        <w:rPr>
          <w:szCs w:val="20"/>
        </w:rPr>
        <w:t xml:space="preserve"> </w:t>
      </w:r>
      <w:r w:rsidRPr="00107223">
        <w:rPr>
          <w:szCs w:val="20"/>
        </w:rPr>
        <w:t xml:space="preserve">d.). Accueil. </w:t>
      </w:r>
      <w:hyperlink r:id="rId10" w:history="1">
        <w:r w:rsidRPr="00107223">
          <w:rPr>
            <w:rStyle w:val="Lienhypertexte"/>
            <w:szCs w:val="20"/>
          </w:rPr>
          <w:t>https://salvationarmy.ca/?lang=fr</w:t>
        </w:r>
      </w:hyperlink>
      <w:r w:rsidRPr="00107223">
        <w:rPr>
          <w:szCs w:val="20"/>
        </w:rPr>
        <w:t xml:space="preserve"> </w:t>
      </w:r>
    </w:p>
    <w:p w14:paraId="55F42AB9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>Association des étudiantes et des étudiants de Laval inscrits aux études supérieures [Université Laval]. (s.</w:t>
      </w:r>
      <w:r>
        <w:rPr>
          <w:szCs w:val="20"/>
        </w:rPr>
        <w:t xml:space="preserve"> </w:t>
      </w:r>
      <w:r w:rsidRPr="00107223">
        <w:rPr>
          <w:szCs w:val="20"/>
        </w:rPr>
        <w:t xml:space="preserve">d.). </w:t>
      </w:r>
      <w:r w:rsidRPr="00107223">
        <w:rPr>
          <w:i/>
          <w:iCs/>
          <w:szCs w:val="20"/>
        </w:rPr>
        <w:t>Politique EDI (équité, diversité, inclusion)</w:t>
      </w:r>
      <w:r w:rsidRPr="00107223">
        <w:rPr>
          <w:szCs w:val="20"/>
        </w:rPr>
        <w:t xml:space="preserve">. </w:t>
      </w:r>
      <w:hyperlink r:id="rId11" w:history="1">
        <w:r w:rsidRPr="00107223">
          <w:rPr>
            <w:rStyle w:val="Lienhypertexte"/>
            <w:szCs w:val="20"/>
          </w:rPr>
          <w:t>https://www.aelies.ulaval.ca/assets/medias/documents/politiques-EDI.pdf</w:t>
        </w:r>
      </w:hyperlink>
      <w:r w:rsidRPr="00107223">
        <w:rPr>
          <w:szCs w:val="20"/>
        </w:rPr>
        <w:t xml:space="preserve"> </w:t>
      </w:r>
    </w:p>
    <w:p w14:paraId="1317DA38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Banque de développement du Canada [BDC]. (s. d.). 5 conseils pour créer un énoncé de mission gagnant. </w:t>
      </w:r>
      <w:hyperlink r:id="rId12" w:history="1">
        <w:r w:rsidRPr="00107223">
          <w:rPr>
            <w:rStyle w:val="Lienhypertexte"/>
            <w:szCs w:val="20"/>
          </w:rPr>
          <w:t>https://www.bdc.ca/fr/articles-outils/strategie-affaires-planification/definir-strategie/definir-votre-enonce-mission</w:t>
        </w:r>
      </w:hyperlink>
      <w:r w:rsidRPr="00107223">
        <w:rPr>
          <w:szCs w:val="20"/>
        </w:rPr>
        <w:t xml:space="preserve"> </w:t>
      </w:r>
    </w:p>
    <w:p w14:paraId="151B561C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Business Model </w:t>
      </w:r>
      <w:proofErr w:type="spellStart"/>
      <w:r w:rsidRPr="00107223">
        <w:rPr>
          <w:szCs w:val="20"/>
        </w:rPr>
        <w:t>Foundry</w:t>
      </w:r>
      <w:proofErr w:type="spellEnd"/>
      <w:r w:rsidRPr="00107223">
        <w:rPr>
          <w:szCs w:val="20"/>
        </w:rPr>
        <w:t xml:space="preserve">. (2016). </w:t>
      </w:r>
      <w:r w:rsidRPr="00107223">
        <w:rPr>
          <w:i/>
          <w:iCs/>
          <w:szCs w:val="20"/>
        </w:rPr>
        <w:t>Le canevas du modèle d’affaires</w:t>
      </w:r>
      <w:r w:rsidRPr="00107223">
        <w:rPr>
          <w:szCs w:val="20"/>
        </w:rPr>
        <w:t xml:space="preserve">. </w:t>
      </w:r>
      <w:hyperlink r:id="rId13" w:history="1">
        <w:r w:rsidRPr="00107223">
          <w:rPr>
            <w:rStyle w:val="Lienhypertexte"/>
            <w:szCs w:val="20"/>
          </w:rPr>
          <w:t>https://cdecdequebec.qc.ca/wp-content/uploads/2014/12/can-mod-af.pdf</w:t>
        </w:r>
      </w:hyperlink>
      <w:r w:rsidRPr="00107223">
        <w:rPr>
          <w:szCs w:val="20"/>
        </w:rPr>
        <w:t xml:space="preserve"> </w:t>
      </w:r>
    </w:p>
    <w:p w14:paraId="54C339C0" w14:textId="77777777" w:rsidR="00395073" w:rsidRPr="00D96196" w:rsidRDefault="00395073" w:rsidP="00395073">
      <w:pPr>
        <w:ind w:left="709" w:hanging="709"/>
        <w:rPr>
          <w:szCs w:val="20"/>
        </w:rPr>
      </w:pPr>
      <w:proofErr w:type="spellStart"/>
      <w:r w:rsidRPr="00107223">
        <w:rPr>
          <w:szCs w:val="20"/>
        </w:rPr>
        <w:t>Cognibox</w:t>
      </w:r>
      <w:proofErr w:type="spellEnd"/>
      <w:r w:rsidRPr="00107223">
        <w:rPr>
          <w:szCs w:val="20"/>
        </w:rPr>
        <w:t xml:space="preserve">. (2012, 12 décembre). </w:t>
      </w:r>
      <w:r w:rsidRPr="00D452A8">
        <w:rPr>
          <w:i/>
          <w:iCs/>
          <w:szCs w:val="20"/>
        </w:rPr>
        <w:t>Qu’est-ce qu’un indicateur de performance?</w:t>
      </w:r>
      <w:r w:rsidRPr="00107223">
        <w:rPr>
          <w:szCs w:val="20"/>
        </w:rPr>
        <w:t xml:space="preserve"> [vidéo]. YouTube. </w:t>
      </w:r>
      <w:hyperlink r:id="rId14" w:history="1">
        <w:r w:rsidRPr="00D96196">
          <w:rPr>
            <w:rStyle w:val="Lienhypertexte"/>
            <w:szCs w:val="20"/>
          </w:rPr>
          <w:t>https://www.youtube.com/watch?v=Ijx36yT_ATs</w:t>
        </w:r>
      </w:hyperlink>
      <w:r w:rsidRPr="00D96196">
        <w:rPr>
          <w:szCs w:val="20"/>
        </w:rPr>
        <w:t xml:space="preserve"> </w:t>
      </w:r>
    </w:p>
    <w:p w14:paraId="608B62D3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COMAQ [Table de concertation (Rapport final de la phase 1)]. (2000, 13 novembre). </w:t>
      </w:r>
      <w:r w:rsidRPr="00107223">
        <w:rPr>
          <w:i/>
          <w:iCs/>
          <w:szCs w:val="20"/>
        </w:rPr>
        <w:t>Indicateurs de performance pour les organismes municipaux du Québec</w:t>
      </w:r>
      <w:r w:rsidRPr="00107223">
        <w:rPr>
          <w:szCs w:val="20"/>
        </w:rPr>
        <w:t xml:space="preserve">. </w:t>
      </w:r>
      <w:hyperlink r:id="rId15" w:history="1">
        <w:r w:rsidRPr="00107223">
          <w:rPr>
            <w:rStyle w:val="Lienhypertexte"/>
            <w:szCs w:val="20"/>
          </w:rPr>
          <w:t>https://collections.banq.qc.ca/ark:/52327/bs53423</w:t>
        </w:r>
      </w:hyperlink>
      <w:r w:rsidRPr="00107223">
        <w:rPr>
          <w:szCs w:val="20"/>
        </w:rPr>
        <w:t xml:space="preserve"> </w:t>
      </w:r>
    </w:p>
    <w:p w14:paraId="5E5B1DF4" w14:textId="77777777" w:rsidR="00395073" w:rsidRPr="00107223" w:rsidRDefault="00395073" w:rsidP="00395073">
      <w:pPr>
        <w:ind w:left="709" w:hanging="709"/>
        <w:rPr>
          <w:szCs w:val="20"/>
        </w:rPr>
      </w:pPr>
      <w:proofErr w:type="spellStart"/>
      <w:r w:rsidRPr="00107223">
        <w:rPr>
          <w:szCs w:val="20"/>
        </w:rPr>
        <w:t>Croix-rouge</w:t>
      </w:r>
      <w:proofErr w:type="spellEnd"/>
      <w:r w:rsidRPr="00107223">
        <w:rPr>
          <w:szCs w:val="20"/>
        </w:rPr>
        <w:t xml:space="preserve"> canadienne. (s. d.). Accueil. </w:t>
      </w:r>
      <w:hyperlink r:id="rId16" w:history="1">
        <w:r w:rsidRPr="00107223">
          <w:rPr>
            <w:rStyle w:val="Lienhypertexte"/>
            <w:szCs w:val="20"/>
          </w:rPr>
          <w:t>https://www.croixrouge.ca/</w:t>
        </w:r>
      </w:hyperlink>
      <w:r w:rsidRPr="00107223">
        <w:rPr>
          <w:szCs w:val="20"/>
        </w:rPr>
        <w:t xml:space="preserve"> </w:t>
      </w:r>
    </w:p>
    <w:p w14:paraId="689909A8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Déclic International. (2016, 13 juillet). </w:t>
      </w:r>
      <w:r w:rsidRPr="00107223">
        <w:rPr>
          <w:i/>
          <w:iCs/>
          <w:szCs w:val="20"/>
        </w:rPr>
        <w:t xml:space="preserve">Pourquoi la diversité et l’inclusion </w:t>
      </w:r>
      <w:proofErr w:type="spellStart"/>
      <w:r w:rsidRPr="00107223">
        <w:rPr>
          <w:i/>
          <w:iCs/>
          <w:szCs w:val="20"/>
        </w:rPr>
        <w:t>sont elles</w:t>
      </w:r>
      <w:proofErr w:type="spellEnd"/>
      <w:r w:rsidRPr="00107223">
        <w:rPr>
          <w:i/>
          <w:iCs/>
          <w:szCs w:val="20"/>
        </w:rPr>
        <w:t xml:space="preserve"> importantes aujourd’hui?</w:t>
      </w:r>
      <w:r w:rsidRPr="00107223">
        <w:rPr>
          <w:szCs w:val="20"/>
        </w:rPr>
        <w:t xml:space="preserve"> [vidéo]. YouTube. </w:t>
      </w:r>
      <w:hyperlink r:id="rId17" w:history="1">
        <w:r w:rsidRPr="00107223">
          <w:rPr>
            <w:rStyle w:val="Lienhypertexte"/>
            <w:szCs w:val="20"/>
          </w:rPr>
          <w:t>https://www.youtube.com/watch?v=DnswX11VjEk</w:t>
        </w:r>
      </w:hyperlink>
      <w:r w:rsidRPr="00107223">
        <w:rPr>
          <w:szCs w:val="20"/>
        </w:rPr>
        <w:t xml:space="preserve"> </w:t>
      </w:r>
    </w:p>
    <w:p w14:paraId="52146113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HEC Montréal. (2020, 29 octobre). </w:t>
      </w:r>
      <w:r w:rsidRPr="00107223">
        <w:rPr>
          <w:i/>
          <w:iCs/>
          <w:szCs w:val="20"/>
        </w:rPr>
        <w:t>Politique sur l’équité, la diversité et l’inclusion</w:t>
      </w:r>
      <w:r w:rsidRPr="00107223">
        <w:rPr>
          <w:szCs w:val="20"/>
        </w:rPr>
        <w:t xml:space="preserve">. </w:t>
      </w:r>
      <w:hyperlink r:id="rId18" w:history="1">
        <w:r w:rsidRPr="00107223">
          <w:rPr>
            <w:rStyle w:val="Lienhypertexte"/>
            <w:szCs w:val="20"/>
          </w:rPr>
          <w:t>https://www.hec.ca/direction_services/secretariat_general/juridique/reglements_politiques/documents/politique-equite-diversite-inclusion.pdf</w:t>
        </w:r>
      </w:hyperlink>
      <w:r w:rsidRPr="00107223">
        <w:rPr>
          <w:szCs w:val="20"/>
        </w:rPr>
        <w:t xml:space="preserve"> </w:t>
      </w:r>
    </w:p>
    <w:p w14:paraId="72DCF715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>Les Chevaliers de Colomb du Québec. (s.</w:t>
      </w:r>
      <w:r>
        <w:rPr>
          <w:szCs w:val="20"/>
        </w:rPr>
        <w:t xml:space="preserve"> </w:t>
      </w:r>
      <w:r w:rsidRPr="00107223">
        <w:rPr>
          <w:szCs w:val="20"/>
        </w:rPr>
        <w:t xml:space="preserve">d.). Accueil. </w:t>
      </w:r>
      <w:hyperlink r:id="rId19" w:history="1">
        <w:r w:rsidRPr="00107223">
          <w:rPr>
            <w:rStyle w:val="Lienhypertexte"/>
            <w:szCs w:val="20"/>
          </w:rPr>
          <w:t>https://chevaliersdecolomb.com/default.asp</w:t>
        </w:r>
      </w:hyperlink>
      <w:r w:rsidRPr="00107223">
        <w:rPr>
          <w:szCs w:val="20"/>
        </w:rPr>
        <w:t xml:space="preserve"> </w:t>
      </w:r>
    </w:p>
    <w:p w14:paraId="21FFD106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>Lions Clubs International. (s.</w:t>
      </w:r>
      <w:r>
        <w:rPr>
          <w:szCs w:val="20"/>
        </w:rPr>
        <w:t xml:space="preserve"> </w:t>
      </w:r>
      <w:r w:rsidRPr="00107223">
        <w:rPr>
          <w:szCs w:val="20"/>
        </w:rPr>
        <w:t xml:space="preserve">d.). Accueil. </w:t>
      </w:r>
      <w:hyperlink r:id="rId20" w:history="1">
        <w:r w:rsidRPr="00107223">
          <w:rPr>
            <w:rStyle w:val="Lienhypertexte"/>
            <w:szCs w:val="20"/>
          </w:rPr>
          <w:t>https://www.lionsclubs.org/fr</w:t>
        </w:r>
      </w:hyperlink>
      <w:r w:rsidRPr="00107223">
        <w:rPr>
          <w:szCs w:val="20"/>
        </w:rPr>
        <w:t xml:space="preserve"> </w:t>
      </w:r>
    </w:p>
    <w:p w14:paraId="6E029856" w14:textId="77777777" w:rsidR="00395073" w:rsidRPr="00107223" w:rsidRDefault="00395073" w:rsidP="00395073">
      <w:pPr>
        <w:ind w:left="709" w:hanging="709"/>
        <w:rPr>
          <w:szCs w:val="20"/>
        </w:rPr>
      </w:pPr>
      <w:proofErr w:type="spellStart"/>
      <w:r w:rsidRPr="00107223">
        <w:rPr>
          <w:szCs w:val="20"/>
        </w:rPr>
        <w:t>Lumerys</w:t>
      </w:r>
      <w:proofErr w:type="spellEnd"/>
      <w:r w:rsidRPr="00107223">
        <w:rPr>
          <w:szCs w:val="20"/>
        </w:rPr>
        <w:t xml:space="preserve">, réussir avec un supplément d’âme. (2018, 14 mars). </w:t>
      </w:r>
      <w:r w:rsidRPr="00107223">
        <w:rPr>
          <w:i/>
          <w:iCs/>
          <w:szCs w:val="20"/>
        </w:rPr>
        <w:t>Mission d’entreprise [Vision – Comment la définir]</w:t>
      </w:r>
      <w:r w:rsidRPr="00107223">
        <w:rPr>
          <w:szCs w:val="20"/>
        </w:rPr>
        <w:t xml:space="preserve"> [vidéo]. YouTube. </w:t>
      </w:r>
      <w:hyperlink r:id="rId21" w:history="1">
        <w:r w:rsidRPr="00107223">
          <w:rPr>
            <w:rStyle w:val="Lienhypertexte"/>
            <w:szCs w:val="20"/>
          </w:rPr>
          <w:t>https://www.youtube.com/watch?v=h1hcdKsKxN8</w:t>
        </w:r>
      </w:hyperlink>
      <w:r w:rsidRPr="00107223">
        <w:rPr>
          <w:szCs w:val="20"/>
        </w:rPr>
        <w:t xml:space="preserve"> </w:t>
      </w:r>
    </w:p>
    <w:p w14:paraId="749B0E2E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Ministère des Affaires municipales et de l’Habitation [Gouvernement du Québec]. (2019, décembre). Chapitre 5 : Outils de gestion et renseignements supplémentaires. Dans </w:t>
      </w:r>
      <w:r w:rsidRPr="00107223">
        <w:rPr>
          <w:i/>
          <w:iCs/>
          <w:szCs w:val="20"/>
        </w:rPr>
        <w:t>Manuel de la présentation de l’information financière municipale</w:t>
      </w:r>
      <w:r w:rsidRPr="00107223">
        <w:rPr>
          <w:szCs w:val="20"/>
        </w:rPr>
        <w:t xml:space="preserve">. </w:t>
      </w:r>
      <w:hyperlink r:id="rId22" w:history="1">
        <w:r w:rsidRPr="00107223">
          <w:rPr>
            <w:rStyle w:val="Lienhypertexte"/>
            <w:szCs w:val="20"/>
          </w:rPr>
          <w:t>https://www.mamh.gouv.qc.ca/fileadmin/publications/finances_indicateurs_fiscalite/information_financiere/manuel_information_financiere/manuel_chapitre_5.pdf</w:t>
        </w:r>
      </w:hyperlink>
      <w:r w:rsidRPr="00107223">
        <w:rPr>
          <w:szCs w:val="20"/>
        </w:rPr>
        <w:t xml:space="preserve"> </w:t>
      </w:r>
    </w:p>
    <w:p w14:paraId="7B7BED20" w14:textId="77777777" w:rsidR="0039507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Ministère de l’agriculture, de l’alimentation et des affaires rurales [Gouvernement de l’Ontario]. (1994, janvier). Fiche technique : Guide de tenue de livres à l’intention des organismes sans </w:t>
      </w:r>
      <w:r w:rsidRPr="00107223">
        <w:rPr>
          <w:szCs w:val="20"/>
        </w:rPr>
        <w:lastRenderedPageBreak/>
        <w:t xml:space="preserve">but lucratif. Ontario : Imprimeur de la Reine. </w:t>
      </w:r>
      <w:hyperlink r:id="rId23" w:history="1">
        <w:r w:rsidRPr="00107223">
          <w:rPr>
            <w:rStyle w:val="Lienhypertexte"/>
            <w:szCs w:val="20"/>
          </w:rPr>
          <w:t>http://www.omafra.gov.on.ca/french/nfporgs/94-014.htm</w:t>
        </w:r>
      </w:hyperlink>
    </w:p>
    <w:p w14:paraId="5C44CC8D" w14:textId="77777777" w:rsidR="00395073" w:rsidRPr="00107223" w:rsidRDefault="00395073" w:rsidP="00395073">
      <w:pPr>
        <w:ind w:left="709" w:hanging="709"/>
        <w:rPr>
          <w:szCs w:val="20"/>
          <w:lang w:val="en-CA"/>
        </w:rPr>
      </w:pPr>
      <w:r w:rsidRPr="00107223">
        <w:rPr>
          <w:szCs w:val="20"/>
          <w:lang w:val="en-CA"/>
        </w:rPr>
        <w:t>Ministry of Municipal Affairs and Housing [</w:t>
      </w:r>
      <w:proofErr w:type="spellStart"/>
      <w:r w:rsidRPr="00107223">
        <w:rPr>
          <w:szCs w:val="20"/>
          <w:lang w:val="en-CA"/>
        </w:rPr>
        <w:t>Gouvernement</w:t>
      </w:r>
      <w:proofErr w:type="spellEnd"/>
      <w:r w:rsidRPr="00107223">
        <w:rPr>
          <w:szCs w:val="20"/>
          <w:lang w:val="en-CA"/>
        </w:rPr>
        <w:t xml:space="preserve"> de </w:t>
      </w:r>
      <w:proofErr w:type="spellStart"/>
      <w:r w:rsidRPr="00107223">
        <w:rPr>
          <w:szCs w:val="20"/>
          <w:lang w:val="en-CA"/>
        </w:rPr>
        <w:t>l’Ontario</w:t>
      </w:r>
      <w:proofErr w:type="spellEnd"/>
      <w:r w:rsidRPr="00107223">
        <w:rPr>
          <w:szCs w:val="20"/>
          <w:lang w:val="en-CA"/>
        </w:rPr>
        <w:t xml:space="preserve">]. (2007). </w:t>
      </w:r>
      <w:r w:rsidRPr="00107223">
        <w:rPr>
          <w:i/>
          <w:iCs/>
          <w:szCs w:val="20"/>
          <w:lang w:val="en-CA"/>
        </w:rPr>
        <w:t>Municipal Performance Measurement Program</w:t>
      </w:r>
      <w:r w:rsidRPr="00107223">
        <w:rPr>
          <w:szCs w:val="20"/>
          <w:lang w:val="en-CA"/>
        </w:rPr>
        <w:t xml:space="preserve">. </w:t>
      </w:r>
      <w:hyperlink r:id="rId24" w:history="1">
        <w:r w:rsidRPr="00107223">
          <w:rPr>
            <w:rStyle w:val="Lienhypertexte"/>
            <w:szCs w:val="20"/>
            <w:lang w:val="en-CA"/>
          </w:rPr>
          <w:t>http://www.mah.gov.on.ca/AssetFactory.aspx?did=4873</w:t>
        </w:r>
      </w:hyperlink>
      <w:r w:rsidRPr="00107223">
        <w:rPr>
          <w:szCs w:val="20"/>
          <w:lang w:val="en-CA"/>
        </w:rPr>
        <w:t xml:space="preserve"> </w:t>
      </w:r>
    </w:p>
    <w:p w14:paraId="566814AA" w14:textId="77777777" w:rsidR="00395073" w:rsidRPr="00D96196" w:rsidRDefault="00395073" w:rsidP="00395073">
      <w:pPr>
        <w:ind w:left="709" w:hanging="709"/>
        <w:rPr>
          <w:szCs w:val="20"/>
          <w:lang w:val="en-CA"/>
        </w:rPr>
      </w:pPr>
      <w:r w:rsidRPr="00D96196">
        <w:rPr>
          <w:szCs w:val="20"/>
          <w:lang w:val="en-CA"/>
        </w:rPr>
        <w:t xml:space="preserve">Optimist international. (s. d.). </w:t>
      </w:r>
      <w:proofErr w:type="spellStart"/>
      <w:r w:rsidRPr="00D96196">
        <w:rPr>
          <w:szCs w:val="20"/>
          <w:lang w:val="en-CA"/>
        </w:rPr>
        <w:t>Accueil</w:t>
      </w:r>
      <w:proofErr w:type="spellEnd"/>
      <w:r w:rsidRPr="00D96196">
        <w:rPr>
          <w:szCs w:val="20"/>
          <w:lang w:val="en-CA"/>
        </w:rPr>
        <w:t xml:space="preserve">. </w:t>
      </w:r>
      <w:hyperlink r:id="rId25" w:history="1">
        <w:r w:rsidRPr="00D96196">
          <w:rPr>
            <w:rStyle w:val="Lienhypertexte"/>
            <w:szCs w:val="20"/>
            <w:lang w:val="en-CA"/>
          </w:rPr>
          <w:t>https://www.optimist.org/default.cfm?lang=FREN</w:t>
        </w:r>
      </w:hyperlink>
      <w:r w:rsidRPr="00D96196">
        <w:rPr>
          <w:szCs w:val="20"/>
          <w:lang w:val="en-CA"/>
        </w:rPr>
        <w:t xml:space="preserve"> </w:t>
      </w:r>
    </w:p>
    <w:p w14:paraId="71ED969F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Perron, G. (2013, 6 mai). </w:t>
      </w:r>
      <w:r w:rsidRPr="00107223">
        <w:rPr>
          <w:i/>
          <w:iCs/>
          <w:szCs w:val="20"/>
        </w:rPr>
        <w:t>Mission et objectifs d’une entreprise d’entrepreneuriat social</w:t>
      </w:r>
      <w:r w:rsidRPr="00107223">
        <w:rPr>
          <w:szCs w:val="20"/>
        </w:rPr>
        <w:t xml:space="preserve"> [vidéo]. YouTube. </w:t>
      </w:r>
      <w:hyperlink r:id="rId26" w:history="1">
        <w:r w:rsidRPr="00107223">
          <w:rPr>
            <w:rStyle w:val="Lienhypertexte"/>
            <w:szCs w:val="20"/>
          </w:rPr>
          <w:t>https://www.youtube.com/watch?v=YzQwHd0ekdk</w:t>
        </w:r>
      </w:hyperlink>
      <w:r w:rsidRPr="00107223">
        <w:rPr>
          <w:szCs w:val="20"/>
        </w:rPr>
        <w:t xml:space="preserve"> </w:t>
      </w:r>
    </w:p>
    <w:p w14:paraId="42B83BEF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 xml:space="preserve">Service de sécurité incendie de la Ville de Lachute. (2019). Rapport annuel 2019. </w:t>
      </w:r>
      <w:hyperlink r:id="rId27" w:history="1">
        <w:r w:rsidRPr="00107223">
          <w:rPr>
            <w:rStyle w:val="Lienhypertexte"/>
            <w:szCs w:val="20"/>
          </w:rPr>
          <w:t>https://docplayer.fr/188456882-Rapport-annuel-service-de-securite-incendie-de-la-ville-de-lachute.html</w:t>
        </w:r>
      </w:hyperlink>
      <w:r w:rsidRPr="00107223">
        <w:rPr>
          <w:szCs w:val="20"/>
        </w:rPr>
        <w:t xml:space="preserve"> </w:t>
      </w:r>
    </w:p>
    <w:p w14:paraId="30E02880" w14:textId="77777777" w:rsidR="00395073" w:rsidRPr="00107223" w:rsidRDefault="00395073" w:rsidP="00395073">
      <w:pPr>
        <w:ind w:left="709" w:hanging="709"/>
        <w:rPr>
          <w:szCs w:val="20"/>
        </w:rPr>
      </w:pPr>
      <w:r w:rsidRPr="00107223">
        <w:rPr>
          <w:szCs w:val="20"/>
        </w:rPr>
        <w:t>Village des valeurs. (s.</w:t>
      </w:r>
      <w:r>
        <w:rPr>
          <w:szCs w:val="20"/>
        </w:rPr>
        <w:t xml:space="preserve"> </w:t>
      </w:r>
      <w:r w:rsidRPr="00107223">
        <w:rPr>
          <w:szCs w:val="20"/>
        </w:rPr>
        <w:t xml:space="preserve">d.). Accueil. </w:t>
      </w:r>
      <w:hyperlink r:id="rId28" w:history="1">
        <w:r w:rsidRPr="00107223">
          <w:rPr>
            <w:rStyle w:val="Lienhypertexte"/>
            <w:szCs w:val="20"/>
          </w:rPr>
          <w:t>https://www.villagedesvaleurs.ca/</w:t>
        </w:r>
      </w:hyperlink>
      <w:r w:rsidRPr="00107223">
        <w:rPr>
          <w:szCs w:val="20"/>
        </w:rPr>
        <w:t xml:space="preserve"> </w:t>
      </w:r>
    </w:p>
    <w:p w14:paraId="23E23292" w14:textId="3BE24A07" w:rsidR="0093543C" w:rsidRPr="00E336A5" w:rsidRDefault="50D3BE3B" w:rsidP="00E64C60">
      <w:pPr>
        <w:pStyle w:val="Sous-titre"/>
        <w:rPr>
          <w:rFonts w:eastAsia="Trebuchet MS"/>
        </w:rPr>
      </w:pPr>
      <w:r w:rsidRPr="00E336A5">
        <w:rPr>
          <w:rFonts w:eastAsia="Trebuchet MS"/>
        </w:rPr>
        <w:t>Module</w:t>
      </w:r>
      <w:r w:rsidR="007F3322" w:rsidRPr="00E336A5">
        <w:rPr>
          <w:rFonts w:eastAsia="Trebuchet MS"/>
        </w:rPr>
        <w:t> </w:t>
      </w:r>
      <w:r w:rsidRPr="00E336A5">
        <w:rPr>
          <w:rFonts w:eastAsia="Trebuchet MS"/>
        </w:rPr>
        <w:t>2</w:t>
      </w:r>
    </w:p>
    <w:p w14:paraId="3B4ADC62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>Banque de développement du Canada. (s.</w:t>
      </w:r>
      <w:r>
        <w:rPr>
          <w:rFonts w:eastAsia="Calibri" w:cs="Calibri"/>
          <w:szCs w:val="20"/>
        </w:rPr>
        <w:t xml:space="preserve"> </w:t>
      </w:r>
      <w:r w:rsidRPr="00107223">
        <w:rPr>
          <w:rFonts w:eastAsia="Calibri" w:cs="Calibri"/>
          <w:szCs w:val="20"/>
        </w:rPr>
        <w:t xml:space="preserve">d.). Accueil. </w:t>
      </w:r>
      <w:hyperlink r:id="rId29" w:history="1">
        <w:r w:rsidRPr="00107223">
          <w:rPr>
            <w:rStyle w:val="Lienhypertexte"/>
            <w:rFonts w:eastAsia="Calibri" w:cs="Calibri"/>
            <w:szCs w:val="20"/>
          </w:rPr>
          <w:t>https://www.bdc.ca/fr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41F55FF0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Fiscalité canadienne. (2021, 9 novembre). Dans </w:t>
      </w:r>
      <w:r w:rsidRPr="00107223">
        <w:rPr>
          <w:rFonts w:eastAsia="Calibri" w:cs="Calibri"/>
          <w:i/>
          <w:iCs/>
          <w:szCs w:val="20"/>
        </w:rPr>
        <w:t>Wikipédia</w:t>
      </w:r>
      <w:r w:rsidRPr="00107223">
        <w:rPr>
          <w:rFonts w:eastAsia="Calibri" w:cs="Calibri"/>
          <w:szCs w:val="20"/>
        </w:rPr>
        <w:t xml:space="preserve">. </w:t>
      </w:r>
      <w:hyperlink r:id="rId30" w:history="1">
        <w:r w:rsidRPr="00107223">
          <w:rPr>
            <w:rStyle w:val="Lienhypertexte"/>
            <w:rFonts w:eastAsia="Calibri" w:cs="Calibri"/>
            <w:szCs w:val="20"/>
          </w:rPr>
          <w:t>https://fr.wikipedia.org/wiki/Fiscalit%C3%A9_canadienne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7D6E46D6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Gouvernement de l’Ontario. (2020, 26 août). Guide la Loi sur la santé et la sécurité au travail. Ontario : Imprimeur de la Reine. </w:t>
      </w:r>
      <w:hyperlink r:id="rId31" w:history="1">
        <w:r w:rsidRPr="00107223">
          <w:rPr>
            <w:rStyle w:val="Lienhypertexte"/>
            <w:rFonts w:eastAsia="Calibri" w:cs="Calibri"/>
            <w:szCs w:val="20"/>
          </w:rPr>
          <w:t>https://www.ontario.ca/fr/document/guide-de-la-loi-sur-la-sante-et-la-securite-au-travail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0AA078FB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Gouvernement de l’Ontario. (2021, 15 juillet). Impôt foncier. Ontario : Imprimeur de la Reine. </w:t>
      </w:r>
      <w:hyperlink r:id="rId32" w:history="1">
        <w:r w:rsidRPr="00107223">
          <w:rPr>
            <w:rStyle w:val="Lienhypertexte"/>
            <w:rFonts w:eastAsia="Calibri" w:cs="Calibri"/>
            <w:szCs w:val="20"/>
          </w:rPr>
          <w:t>https://www.ontario.ca/fr/page/impot-foncier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494DE4C3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Gouvernement du Canada. (2017, 15 mai). Écriture des objectifs SMART. </w:t>
      </w:r>
      <w:hyperlink r:id="rId33" w:history="1">
        <w:r w:rsidRPr="00107223">
          <w:rPr>
            <w:rStyle w:val="Lienhypertexte"/>
            <w:rFonts w:eastAsia="Calibri" w:cs="Calibri"/>
            <w:szCs w:val="20"/>
          </w:rPr>
          <w:t>https://www.canada.ca/fr/environnement-changement-climatique/services/financement-environnement/outils-demande/ecriture-objectifs-smart.html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4C4DF3CA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>Gouvernement du Canada. (s.</w:t>
      </w:r>
      <w:r>
        <w:rPr>
          <w:rFonts w:eastAsia="Calibri" w:cs="Calibri"/>
          <w:szCs w:val="20"/>
        </w:rPr>
        <w:t xml:space="preserve"> </w:t>
      </w:r>
      <w:r w:rsidRPr="00107223">
        <w:rPr>
          <w:rFonts w:eastAsia="Calibri" w:cs="Calibri"/>
          <w:szCs w:val="20"/>
        </w:rPr>
        <w:t xml:space="preserve">d.). Enregistrer une corporation fédérale dans une province ou un territoire. </w:t>
      </w:r>
      <w:hyperlink r:id="rId34" w:history="1">
        <w:r w:rsidRPr="00107223">
          <w:rPr>
            <w:rStyle w:val="Lienhypertexte"/>
            <w:rFonts w:eastAsia="Calibri" w:cs="Calibri"/>
            <w:szCs w:val="20"/>
          </w:rPr>
          <w:t>https://www.ic.gc.ca/eic/site/cd-dgc.nsf/fra/cs04578.html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658E7C40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Groupe </w:t>
      </w:r>
      <w:proofErr w:type="spellStart"/>
      <w:r w:rsidRPr="00107223">
        <w:rPr>
          <w:rFonts w:eastAsia="Calibri" w:cs="Calibri"/>
          <w:szCs w:val="20"/>
        </w:rPr>
        <w:t>Traxion</w:t>
      </w:r>
      <w:proofErr w:type="spellEnd"/>
      <w:r w:rsidRPr="00107223">
        <w:rPr>
          <w:rFonts w:eastAsia="Calibri" w:cs="Calibri"/>
          <w:szCs w:val="20"/>
        </w:rPr>
        <w:t xml:space="preserve">. (2018, 31 janvier). </w:t>
      </w:r>
      <w:r w:rsidRPr="00107223">
        <w:rPr>
          <w:rFonts w:eastAsia="Calibri" w:cs="Calibri"/>
          <w:i/>
          <w:iCs/>
          <w:szCs w:val="20"/>
        </w:rPr>
        <w:t>Les formes juridiques de l’entreprise</w:t>
      </w:r>
      <w:r w:rsidRPr="00107223">
        <w:rPr>
          <w:rFonts w:eastAsia="Calibri" w:cs="Calibri"/>
          <w:szCs w:val="20"/>
        </w:rPr>
        <w:t xml:space="preserve"> [vidéo]. YouTube. </w:t>
      </w:r>
      <w:hyperlink r:id="rId35" w:history="1">
        <w:r w:rsidRPr="00107223">
          <w:rPr>
            <w:rStyle w:val="Lienhypertexte"/>
            <w:rFonts w:eastAsia="Calibri" w:cs="Calibri"/>
            <w:szCs w:val="20"/>
          </w:rPr>
          <w:t>https://www.youtube.com/watch?v=aJMv-EqmMwc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2641845C" w14:textId="77777777" w:rsidR="00D33AA1" w:rsidRPr="00107223" w:rsidRDefault="00D33AA1" w:rsidP="00D33AA1">
      <w:pPr>
        <w:ind w:left="709" w:hanging="709"/>
        <w:rPr>
          <w:rFonts w:eastAsia="Segoe UI" w:cs="Segoe UI"/>
          <w:color w:val="333333"/>
          <w:szCs w:val="20"/>
        </w:rPr>
      </w:pPr>
      <w:r w:rsidRPr="00107223">
        <w:rPr>
          <w:rFonts w:eastAsia="Segoe UI" w:cs="Segoe UI"/>
          <w:color w:val="333333"/>
          <w:szCs w:val="20"/>
        </w:rPr>
        <w:t>Passerelles. (s.</w:t>
      </w:r>
      <w:r>
        <w:rPr>
          <w:rFonts w:eastAsia="Segoe UI" w:cs="Segoe UI"/>
          <w:color w:val="333333"/>
          <w:szCs w:val="20"/>
        </w:rPr>
        <w:t xml:space="preserve"> </w:t>
      </w:r>
      <w:r w:rsidRPr="00107223">
        <w:rPr>
          <w:rFonts w:eastAsia="Segoe UI" w:cs="Segoe UI"/>
          <w:color w:val="333333"/>
          <w:szCs w:val="20"/>
        </w:rPr>
        <w:t xml:space="preserve">d.). </w:t>
      </w:r>
      <w:r w:rsidRPr="00107223">
        <w:rPr>
          <w:rFonts w:eastAsia="Segoe UI" w:cs="Segoe UI"/>
          <w:i/>
          <w:iCs/>
          <w:color w:val="333333"/>
          <w:szCs w:val="20"/>
        </w:rPr>
        <w:t>Modèle de plan d’affaires d’une entreprise d’économie sociale</w:t>
      </w:r>
      <w:r w:rsidRPr="00107223">
        <w:rPr>
          <w:rFonts w:eastAsia="Segoe UI" w:cs="Segoe UI"/>
          <w:color w:val="333333"/>
          <w:szCs w:val="20"/>
        </w:rPr>
        <w:t xml:space="preserve">. </w:t>
      </w:r>
      <w:hyperlink r:id="rId36" w:history="1">
        <w:r w:rsidRPr="00107223">
          <w:rPr>
            <w:rStyle w:val="Lienhypertexte"/>
            <w:rFonts w:eastAsia="Segoe UI" w:cs="Segoe UI"/>
            <w:szCs w:val="20"/>
          </w:rPr>
          <w:t>https://www.passerelles.quebec/system/files/upload/documents/posts/plan_affaires_economie_sociale.pdf</w:t>
        </w:r>
      </w:hyperlink>
      <w:r w:rsidRPr="00107223">
        <w:rPr>
          <w:rFonts w:eastAsia="Segoe UI" w:cs="Segoe UI"/>
          <w:color w:val="333333"/>
          <w:szCs w:val="20"/>
        </w:rPr>
        <w:t xml:space="preserve"> </w:t>
      </w:r>
    </w:p>
    <w:p w14:paraId="3A7F807C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proofErr w:type="spellStart"/>
      <w:r w:rsidRPr="00107223">
        <w:rPr>
          <w:rFonts w:eastAsia="Calibri" w:cs="Calibri"/>
          <w:szCs w:val="20"/>
        </w:rPr>
        <w:t>ServiceOntario</w:t>
      </w:r>
      <w:proofErr w:type="spellEnd"/>
      <w:r w:rsidRPr="00107223">
        <w:rPr>
          <w:rFonts w:eastAsia="Calibri" w:cs="Calibri"/>
          <w:szCs w:val="20"/>
        </w:rPr>
        <w:t xml:space="preserve"> [Gouvernement de l’Ontario]. (2021, 20 juillet). Guide des entreprises. Ontario : Imprimeur de la Reine. </w:t>
      </w:r>
      <w:hyperlink r:id="rId37" w:history="1">
        <w:r w:rsidRPr="00107223">
          <w:rPr>
            <w:rStyle w:val="Lienhypertexte"/>
            <w:rFonts w:eastAsia="Calibri" w:cs="Calibri"/>
            <w:szCs w:val="20"/>
          </w:rPr>
          <w:t>https://www.ontario.ca/fr/page/guide-des-entreprises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4870DE54" w14:textId="77777777" w:rsidR="00D33AA1" w:rsidRPr="00107223" w:rsidRDefault="00D33AA1" w:rsidP="00D33AA1">
      <w:pPr>
        <w:ind w:left="709" w:hanging="709"/>
        <w:rPr>
          <w:rFonts w:eastAsia="Calibri" w:cs="Calibri"/>
          <w:szCs w:val="20"/>
        </w:rPr>
      </w:pPr>
      <w:r w:rsidRPr="00107223">
        <w:rPr>
          <w:rFonts w:eastAsia="Calibri" w:cs="Calibri"/>
          <w:szCs w:val="20"/>
        </w:rPr>
        <w:t xml:space="preserve">Ville d’Ottawa. (s.d.). Permis d’entreprise. </w:t>
      </w:r>
      <w:hyperlink r:id="rId38" w:history="1">
        <w:r w:rsidRPr="00107223">
          <w:rPr>
            <w:rStyle w:val="Lienhypertexte"/>
            <w:rFonts w:eastAsia="Calibri" w:cs="Calibri"/>
            <w:szCs w:val="20"/>
          </w:rPr>
          <w:t>https://ottawa.ca/fr/entreprises/licences-et-permis/permis-dentreprise</w:t>
        </w:r>
      </w:hyperlink>
      <w:r w:rsidRPr="00107223">
        <w:rPr>
          <w:rFonts w:eastAsia="Calibri" w:cs="Calibri"/>
          <w:szCs w:val="20"/>
        </w:rPr>
        <w:t xml:space="preserve"> </w:t>
      </w:r>
    </w:p>
    <w:p w14:paraId="0619C2F2" w14:textId="094C0A74" w:rsidR="00382082" w:rsidRPr="00D33AA1" w:rsidRDefault="00D33AA1" w:rsidP="00D33AA1">
      <w:pPr>
        <w:ind w:left="709" w:hanging="709"/>
        <w:rPr>
          <w:rFonts w:eastAsia="Calibri" w:cs="Calibri"/>
          <w:szCs w:val="20"/>
          <w:lang w:val="en-CA"/>
        </w:rPr>
      </w:pPr>
      <w:proofErr w:type="spellStart"/>
      <w:r w:rsidRPr="00107223">
        <w:rPr>
          <w:rFonts w:eastAsia="Calibri" w:cs="Calibri"/>
          <w:szCs w:val="20"/>
        </w:rPr>
        <w:t>Windtopik</w:t>
      </w:r>
      <w:proofErr w:type="spellEnd"/>
      <w:r w:rsidRPr="00107223">
        <w:rPr>
          <w:rFonts w:eastAsia="Calibri" w:cs="Calibri"/>
          <w:szCs w:val="20"/>
        </w:rPr>
        <w:t xml:space="preserve">. (2020, 27 janvier). </w:t>
      </w:r>
      <w:r w:rsidRPr="00107223">
        <w:rPr>
          <w:rFonts w:eastAsia="Calibri" w:cs="Calibri"/>
          <w:i/>
          <w:iCs/>
          <w:szCs w:val="20"/>
        </w:rPr>
        <w:t xml:space="preserve">Qu’est-ce que la </w:t>
      </w:r>
      <w:proofErr w:type="spellStart"/>
      <w:r w:rsidRPr="00107223">
        <w:rPr>
          <w:rFonts w:eastAsia="Calibri" w:cs="Calibri"/>
          <w:i/>
          <w:iCs/>
          <w:szCs w:val="20"/>
        </w:rPr>
        <w:t>methode</w:t>
      </w:r>
      <w:proofErr w:type="spellEnd"/>
      <w:r w:rsidRPr="00107223">
        <w:rPr>
          <w:rFonts w:eastAsia="Calibri" w:cs="Calibri"/>
          <w:i/>
          <w:iCs/>
          <w:szCs w:val="20"/>
        </w:rPr>
        <w:t xml:space="preserve"> SMART? </w:t>
      </w:r>
      <w:r w:rsidRPr="00107223">
        <w:rPr>
          <w:rFonts w:eastAsia="Calibri" w:cs="Calibri"/>
          <w:i/>
          <w:iCs/>
          <w:szCs w:val="20"/>
          <w:lang w:val="en-CA"/>
        </w:rPr>
        <w:t xml:space="preserve">| </w:t>
      </w:r>
      <w:proofErr w:type="spellStart"/>
      <w:r w:rsidRPr="00107223">
        <w:rPr>
          <w:rFonts w:eastAsia="Calibri" w:cs="Calibri"/>
          <w:i/>
          <w:iCs/>
          <w:szCs w:val="20"/>
          <w:lang w:val="en-CA"/>
        </w:rPr>
        <w:t>Windtopik</w:t>
      </w:r>
      <w:proofErr w:type="spellEnd"/>
      <w:r w:rsidRPr="00107223">
        <w:rPr>
          <w:rFonts w:eastAsia="Calibri" w:cs="Calibri"/>
          <w:i/>
          <w:iCs/>
          <w:szCs w:val="20"/>
          <w:lang w:val="en-CA"/>
        </w:rPr>
        <w:t xml:space="preserve"> Show #02 </w:t>
      </w:r>
      <w:r w:rsidRPr="00107223">
        <w:rPr>
          <w:rFonts w:eastAsia="Calibri" w:cs="Calibri"/>
          <w:szCs w:val="20"/>
          <w:lang w:val="en-CA"/>
        </w:rPr>
        <w:t>[</w:t>
      </w:r>
      <w:proofErr w:type="spellStart"/>
      <w:r w:rsidRPr="00107223">
        <w:rPr>
          <w:rFonts w:eastAsia="Calibri" w:cs="Calibri"/>
          <w:szCs w:val="20"/>
          <w:lang w:val="en-CA"/>
        </w:rPr>
        <w:t>vidéo</w:t>
      </w:r>
      <w:proofErr w:type="spellEnd"/>
      <w:r w:rsidRPr="00107223">
        <w:rPr>
          <w:rFonts w:eastAsia="Calibri" w:cs="Calibri"/>
          <w:szCs w:val="20"/>
          <w:lang w:val="en-CA"/>
        </w:rPr>
        <w:t xml:space="preserve">]. YouTube. </w:t>
      </w:r>
      <w:hyperlink r:id="rId39" w:history="1">
        <w:r w:rsidRPr="00107223">
          <w:rPr>
            <w:rStyle w:val="Lienhypertexte"/>
            <w:rFonts w:eastAsia="Calibri" w:cs="Calibri"/>
            <w:szCs w:val="20"/>
            <w:lang w:val="en-CA"/>
          </w:rPr>
          <w:t>https://www.youtube.com/watch?v=scG3wWbaVfU</w:t>
        </w:r>
      </w:hyperlink>
      <w:r w:rsidR="00E64C60">
        <w:rPr>
          <w:rFonts w:eastAsia="Trebuchet MS"/>
          <w:szCs w:val="20"/>
        </w:rPr>
        <w:t xml:space="preserve"> </w:t>
      </w:r>
    </w:p>
    <w:p w14:paraId="14081495" w14:textId="2E746CA7" w:rsidR="2268197F" w:rsidRPr="008E6C3D" w:rsidRDefault="2268197F" w:rsidP="193B14EE">
      <w:pPr>
        <w:rPr>
          <w:rFonts w:eastAsia="Trebuchet MS"/>
          <w:szCs w:val="20"/>
        </w:rPr>
      </w:pPr>
    </w:p>
    <w:sectPr w:rsidR="2268197F" w:rsidRPr="008E6C3D" w:rsidSect="004343D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2F3FA" w14:textId="77777777" w:rsidR="00906B6E" w:rsidRDefault="00906B6E" w:rsidP="00C25739">
      <w:pPr>
        <w:spacing w:after="0" w:line="240" w:lineRule="auto"/>
      </w:pPr>
      <w:r>
        <w:separator/>
      </w:r>
    </w:p>
  </w:endnote>
  <w:endnote w:type="continuationSeparator" w:id="0">
    <w:p w14:paraId="145D0859" w14:textId="77777777" w:rsidR="00906B6E" w:rsidRDefault="00906B6E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A164" w14:textId="77777777" w:rsidR="007F3322" w:rsidRDefault="007F332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40DD" w14:textId="516A375D" w:rsidR="00B47D18" w:rsidRDefault="00EC179E" w:rsidP="00B47D18">
    <w:pPr>
      <w:pStyle w:val="Pieddepage"/>
      <w:pBdr>
        <w:top w:val="single" w:sz="4" w:space="1" w:color="5B9BD5" w:themeColor="accent1"/>
      </w:pBdr>
    </w:pPr>
    <w:r>
      <w:t>Planification stratégique d’affaires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07B3" w14:textId="77777777" w:rsidR="007F3322" w:rsidRDefault="007F33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6248" w14:textId="77777777" w:rsidR="00906B6E" w:rsidRDefault="00906B6E" w:rsidP="00C25739">
      <w:pPr>
        <w:spacing w:after="0" w:line="240" w:lineRule="auto"/>
      </w:pPr>
      <w:r>
        <w:separator/>
      </w:r>
    </w:p>
  </w:footnote>
  <w:footnote w:type="continuationSeparator" w:id="0">
    <w:p w14:paraId="0811FC52" w14:textId="77777777" w:rsidR="00906B6E" w:rsidRDefault="00906B6E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2A8C" w14:textId="77777777" w:rsidR="007F3322" w:rsidRDefault="007F332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A3AE" w14:textId="77777777" w:rsidR="007F3322" w:rsidRDefault="007F332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C794" w14:textId="77777777" w:rsidR="007F3322" w:rsidRDefault="007F33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45F9"/>
    <w:rsid w:val="00017B43"/>
    <w:rsid w:val="0003206B"/>
    <w:rsid w:val="00032FCB"/>
    <w:rsid w:val="00040029"/>
    <w:rsid w:val="000418F7"/>
    <w:rsid w:val="000453C5"/>
    <w:rsid w:val="0004671C"/>
    <w:rsid w:val="00064D28"/>
    <w:rsid w:val="00065B84"/>
    <w:rsid w:val="000816EC"/>
    <w:rsid w:val="0008304A"/>
    <w:rsid w:val="00091BC2"/>
    <w:rsid w:val="00094D02"/>
    <w:rsid w:val="000A611D"/>
    <w:rsid w:val="000A7358"/>
    <w:rsid w:val="000B02A2"/>
    <w:rsid w:val="000B2984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33DEE"/>
    <w:rsid w:val="00137367"/>
    <w:rsid w:val="0014277C"/>
    <w:rsid w:val="00142A70"/>
    <w:rsid w:val="00153804"/>
    <w:rsid w:val="00185596"/>
    <w:rsid w:val="00197468"/>
    <w:rsid w:val="001B26E6"/>
    <w:rsid w:val="001B3D3C"/>
    <w:rsid w:val="001C4F45"/>
    <w:rsid w:val="001C71AC"/>
    <w:rsid w:val="001E1FBC"/>
    <w:rsid w:val="001E23BA"/>
    <w:rsid w:val="001F6EDC"/>
    <w:rsid w:val="00216E72"/>
    <w:rsid w:val="002317E4"/>
    <w:rsid w:val="0023592A"/>
    <w:rsid w:val="00250FC7"/>
    <w:rsid w:val="00271333"/>
    <w:rsid w:val="00282AFC"/>
    <w:rsid w:val="002877DC"/>
    <w:rsid w:val="00295D33"/>
    <w:rsid w:val="00296B2E"/>
    <w:rsid w:val="002A3BE0"/>
    <w:rsid w:val="002B5CB9"/>
    <w:rsid w:val="002C2CAA"/>
    <w:rsid w:val="002C3124"/>
    <w:rsid w:val="002D38B3"/>
    <w:rsid w:val="002E1CE1"/>
    <w:rsid w:val="002F5971"/>
    <w:rsid w:val="00302C22"/>
    <w:rsid w:val="00307234"/>
    <w:rsid w:val="003224A4"/>
    <w:rsid w:val="00327644"/>
    <w:rsid w:val="00327D7A"/>
    <w:rsid w:val="00332790"/>
    <w:rsid w:val="003357F6"/>
    <w:rsid w:val="0034619F"/>
    <w:rsid w:val="00347347"/>
    <w:rsid w:val="0035317A"/>
    <w:rsid w:val="00370AFE"/>
    <w:rsid w:val="0037113A"/>
    <w:rsid w:val="00380D16"/>
    <w:rsid w:val="00382082"/>
    <w:rsid w:val="003935B2"/>
    <w:rsid w:val="003944D7"/>
    <w:rsid w:val="00395073"/>
    <w:rsid w:val="003A2621"/>
    <w:rsid w:val="003B1AC6"/>
    <w:rsid w:val="003C32EA"/>
    <w:rsid w:val="003F02DC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7141"/>
    <w:rsid w:val="00486F3A"/>
    <w:rsid w:val="004C544F"/>
    <w:rsid w:val="004C7308"/>
    <w:rsid w:val="004D6E1D"/>
    <w:rsid w:val="004D7706"/>
    <w:rsid w:val="004E0E82"/>
    <w:rsid w:val="004E48A0"/>
    <w:rsid w:val="0050124D"/>
    <w:rsid w:val="005012F1"/>
    <w:rsid w:val="00523F35"/>
    <w:rsid w:val="00525183"/>
    <w:rsid w:val="00527ED2"/>
    <w:rsid w:val="005336A0"/>
    <w:rsid w:val="00534D2A"/>
    <w:rsid w:val="005526F5"/>
    <w:rsid w:val="00554951"/>
    <w:rsid w:val="005677D0"/>
    <w:rsid w:val="00584309"/>
    <w:rsid w:val="00584A18"/>
    <w:rsid w:val="005868D3"/>
    <w:rsid w:val="00586C69"/>
    <w:rsid w:val="00592BD5"/>
    <w:rsid w:val="0059470C"/>
    <w:rsid w:val="00597846"/>
    <w:rsid w:val="005A7B38"/>
    <w:rsid w:val="005B14D3"/>
    <w:rsid w:val="005B2143"/>
    <w:rsid w:val="005C155F"/>
    <w:rsid w:val="005C5ACC"/>
    <w:rsid w:val="005D1FEA"/>
    <w:rsid w:val="005D49A2"/>
    <w:rsid w:val="005E6F06"/>
    <w:rsid w:val="005E7D77"/>
    <w:rsid w:val="005F4CDD"/>
    <w:rsid w:val="00614BF3"/>
    <w:rsid w:val="006151B6"/>
    <w:rsid w:val="00620BA9"/>
    <w:rsid w:val="006232A3"/>
    <w:rsid w:val="00626050"/>
    <w:rsid w:val="00642493"/>
    <w:rsid w:val="00642B32"/>
    <w:rsid w:val="006547C6"/>
    <w:rsid w:val="0065644C"/>
    <w:rsid w:val="006607E5"/>
    <w:rsid w:val="00660F36"/>
    <w:rsid w:val="006611F8"/>
    <w:rsid w:val="00667705"/>
    <w:rsid w:val="00684598"/>
    <w:rsid w:val="00690F81"/>
    <w:rsid w:val="006A5DBF"/>
    <w:rsid w:val="006B0F72"/>
    <w:rsid w:val="006C2ADE"/>
    <w:rsid w:val="00740272"/>
    <w:rsid w:val="00742414"/>
    <w:rsid w:val="007627CF"/>
    <w:rsid w:val="00764BF7"/>
    <w:rsid w:val="00794A48"/>
    <w:rsid w:val="007B64C9"/>
    <w:rsid w:val="007C6087"/>
    <w:rsid w:val="007D420E"/>
    <w:rsid w:val="007E537D"/>
    <w:rsid w:val="007F2777"/>
    <w:rsid w:val="007F3109"/>
    <w:rsid w:val="007F3322"/>
    <w:rsid w:val="00805562"/>
    <w:rsid w:val="00810A45"/>
    <w:rsid w:val="00817AD7"/>
    <w:rsid w:val="00824A16"/>
    <w:rsid w:val="00827A2E"/>
    <w:rsid w:val="008517E0"/>
    <w:rsid w:val="00864DDF"/>
    <w:rsid w:val="008775FD"/>
    <w:rsid w:val="00882101"/>
    <w:rsid w:val="0088532D"/>
    <w:rsid w:val="008A7286"/>
    <w:rsid w:val="008B3FC0"/>
    <w:rsid w:val="008B4B3F"/>
    <w:rsid w:val="008D5ED1"/>
    <w:rsid w:val="008D6908"/>
    <w:rsid w:val="008E1915"/>
    <w:rsid w:val="008E347B"/>
    <w:rsid w:val="008E6C3D"/>
    <w:rsid w:val="008F2B5A"/>
    <w:rsid w:val="009023A9"/>
    <w:rsid w:val="00906B6E"/>
    <w:rsid w:val="00913153"/>
    <w:rsid w:val="00924DD4"/>
    <w:rsid w:val="00933AA1"/>
    <w:rsid w:val="0093543C"/>
    <w:rsid w:val="0093558C"/>
    <w:rsid w:val="00945029"/>
    <w:rsid w:val="0094672F"/>
    <w:rsid w:val="00953E55"/>
    <w:rsid w:val="00955A69"/>
    <w:rsid w:val="00957585"/>
    <w:rsid w:val="00967656"/>
    <w:rsid w:val="00980E35"/>
    <w:rsid w:val="00982E31"/>
    <w:rsid w:val="009840BE"/>
    <w:rsid w:val="009A3AA8"/>
    <w:rsid w:val="009A6F6E"/>
    <w:rsid w:val="009B6E18"/>
    <w:rsid w:val="009C1CB6"/>
    <w:rsid w:val="009E60E3"/>
    <w:rsid w:val="00A0142D"/>
    <w:rsid w:val="00A02D07"/>
    <w:rsid w:val="00A0575A"/>
    <w:rsid w:val="00A276F1"/>
    <w:rsid w:val="00A51BAF"/>
    <w:rsid w:val="00A63AE2"/>
    <w:rsid w:val="00A64D05"/>
    <w:rsid w:val="00A66C69"/>
    <w:rsid w:val="00A74A2A"/>
    <w:rsid w:val="00A82459"/>
    <w:rsid w:val="00AA48C0"/>
    <w:rsid w:val="00AB30BF"/>
    <w:rsid w:val="00AB3EE1"/>
    <w:rsid w:val="00AB4985"/>
    <w:rsid w:val="00AB4F32"/>
    <w:rsid w:val="00AB786D"/>
    <w:rsid w:val="00AC2396"/>
    <w:rsid w:val="00AC30CF"/>
    <w:rsid w:val="00AC71EC"/>
    <w:rsid w:val="00AD054F"/>
    <w:rsid w:val="00AE3CB5"/>
    <w:rsid w:val="00AF6B79"/>
    <w:rsid w:val="00B04B46"/>
    <w:rsid w:val="00B13823"/>
    <w:rsid w:val="00B15CDD"/>
    <w:rsid w:val="00B16B62"/>
    <w:rsid w:val="00B174AE"/>
    <w:rsid w:val="00B2041E"/>
    <w:rsid w:val="00B22064"/>
    <w:rsid w:val="00B31A68"/>
    <w:rsid w:val="00B36C4C"/>
    <w:rsid w:val="00B47D18"/>
    <w:rsid w:val="00B54945"/>
    <w:rsid w:val="00B6013D"/>
    <w:rsid w:val="00B77F6E"/>
    <w:rsid w:val="00B878AF"/>
    <w:rsid w:val="00B90435"/>
    <w:rsid w:val="00BA0302"/>
    <w:rsid w:val="00BA2FF0"/>
    <w:rsid w:val="00BA7C51"/>
    <w:rsid w:val="00BC0136"/>
    <w:rsid w:val="00BC574B"/>
    <w:rsid w:val="00BE1428"/>
    <w:rsid w:val="00BE7010"/>
    <w:rsid w:val="00C0629E"/>
    <w:rsid w:val="00C11000"/>
    <w:rsid w:val="00C12CB4"/>
    <w:rsid w:val="00C253C0"/>
    <w:rsid w:val="00C25739"/>
    <w:rsid w:val="00C269EE"/>
    <w:rsid w:val="00C465BE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B1A28"/>
    <w:rsid w:val="00CC0C9F"/>
    <w:rsid w:val="00CC3072"/>
    <w:rsid w:val="00CD4DC0"/>
    <w:rsid w:val="00CD7205"/>
    <w:rsid w:val="00CF4968"/>
    <w:rsid w:val="00D01E81"/>
    <w:rsid w:val="00D1134B"/>
    <w:rsid w:val="00D13578"/>
    <w:rsid w:val="00D13AF0"/>
    <w:rsid w:val="00D165A8"/>
    <w:rsid w:val="00D21DFC"/>
    <w:rsid w:val="00D33AA1"/>
    <w:rsid w:val="00D37DCA"/>
    <w:rsid w:val="00D41103"/>
    <w:rsid w:val="00D53888"/>
    <w:rsid w:val="00D65BF2"/>
    <w:rsid w:val="00D669DF"/>
    <w:rsid w:val="00D67B49"/>
    <w:rsid w:val="00D71339"/>
    <w:rsid w:val="00D71B40"/>
    <w:rsid w:val="00D71DC1"/>
    <w:rsid w:val="00D7224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C45D3"/>
    <w:rsid w:val="00DE6EE3"/>
    <w:rsid w:val="00DE7146"/>
    <w:rsid w:val="00DF626A"/>
    <w:rsid w:val="00E110DB"/>
    <w:rsid w:val="00E25A62"/>
    <w:rsid w:val="00E2768D"/>
    <w:rsid w:val="00E30F3E"/>
    <w:rsid w:val="00E336A5"/>
    <w:rsid w:val="00E338BB"/>
    <w:rsid w:val="00E35FF7"/>
    <w:rsid w:val="00E36CE3"/>
    <w:rsid w:val="00E37141"/>
    <w:rsid w:val="00E40AE3"/>
    <w:rsid w:val="00E47D52"/>
    <w:rsid w:val="00E51520"/>
    <w:rsid w:val="00E53B49"/>
    <w:rsid w:val="00E55CB1"/>
    <w:rsid w:val="00E644E4"/>
    <w:rsid w:val="00E64C60"/>
    <w:rsid w:val="00E7142D"/>
    <w:rsid w:val="00E772B9"/>
    <w:rsid w:val="00E931D6"/>
    <w:rsid w:val="00EA2E4A"/>
    <w:rsid w:val="00EA5FE2"/>
    <w:rsid w:val="00EB03C8"/>
    <w:rsid w:val="00EB169F"/>
    <w:rsid w:val="00EC179E"/>
    <w:rsid w:val="00ED7F5C"/>
    <w:rsid w:val="00EE7883"/>
    <w:rsid w:val="00EE7F8F"/>
    <w:rsid w:val="00EF021E"/>
    <w:rsid w:val="00F02086"/>
    <w:rsid w:val="00F067AF"/>
    <w:rsid w:val="00F06E8F"/>
    <w:rsid w:val="00F3027B"/>
    <w:rsid w:val="00F61AC7"/>
    <w:rsid w:val="00F653CE"/>
    <w:rsid w:val="00F72F11"/>
    <w:rsid w:val="00F8595F"/>
    <w:rsid w:val="00F967EC"/>
    <w:rsid w:val="00FA6923"/>
    <w:rsid w:val="00FB1C82"/>
    <w:rsid w:val="00FB703B"/>
    <w:rsid w:val="00FD12F6"/>
    <w:rsid w:val="00FE7A2E"/>
    <w:rsid w:val="193B14EE"/>
    <w:rsid w:val="2268197F"/>
    <w:rsid w:val="2977DFB6"/>
    <w:rsid w:val="2B03284F"/>
    <w:rsid w:val="2D972078"/>
    <w:rsid w:val="36216DFC"/>
    <w:rsid w:val="3BEE766B"/>
    <w:rsid w:val="4F0FC633"/>
    <w:rsid w:val="50D3BE3B"/>
    <w:rsid w:val="56F070C7"/>
    <w:rsid w:val="6C7EF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6B62"/>
    <w:pPr>
      <w:keepNext/>
      <w:numPr>
        <w:ilvl w:val="1"/>
      </w:numPr>
      <w:spacing w:before="360" w:after="60"/>
    </w:pPr>
    <w:rPr>
      <w:rFonts w:eastAsiaTheme="minorEastAsia"/>
      <w:b/>
      <w:color w:val="2E74B5" w:themeColor="accent1" w:themeShade="BF"/>
    </w:rPr>
  </w:style>
  <w:style w:type="character" w:customStyle="1" w:styleId="Sous-titreCar">
    <w:name w:val="Sous-titre Car"/>
    <w:basedOn w:val="Policepardfaut"/>
    <w:link w:val="Sous-titre"/>
    <w:uiPriority w:val="11"/>
    <w:rsid w:val="00B16B62"/>
    <w:rPr>
      <w:rFonts w:ascii="Verdana" w:eastAsiaTheme="minorEastAsia" w:hAnsi="Verdana"/>
      <w:b/>
      <w:color w:val="2E74B5" w:themeColor="accent1" w:themeShade="BF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90F81"/>
  </w:style>
  <w:style w:type="character" w:customStyle="1" w:styleId="eop">
    <w:name w:val="eop"/>
    <w:basedOn w:val="Policepardfaut"/>
    <w:rsid w:val="00690F81"/>
  </w:style>
  <w:style w:type="paragraph" w:styleId="NormalWeb">
    <w:name w:val="Normal (Web)"/>
    <w:basedOn w:val="Normal"/>
    <w:uiPriority w:val="99"/>
    <w:unhideWhenUsed/>
    <w:rsid w:val="00D7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qIBnRhA-5U" TargetMode="External"/><Relationship Id="rId13" Type="http://schemas.openxmlformats.org/officeDocument/2006/relationships/hyperlink" Target="https://cdecdequebec.qc.ca/wp-content/uploads/2014/12/can-mod-af.pdf" TargetMode="External"/><Relationship Id="rId18" Type="http://schemas.openxmlformats.org/officeDocument/2006/relationships/hyperlink" Target="https://www.hec.ca/direction_services/secretariat_general/juridique/reglements_politiques/documents/politique-equite-diversite-inclusion.pdf" TargetMode="External"/><Relationship Id="rId26" Type="http://schemas.openxmlformats.org/officeDocument/2006/relationships/hyperlink" Target="https://www.youtube.com/watch?v=YzQwHd0ekdk" TargetMode="External"/><Relationship Id="rId39" Type="http://schemas.openxmlformats.org/officeDocument/2006/relationships/hyperlink" Target="https://www.youtube.com/watch?v=scG3wWbaVf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h1hcdKsKxN8" TargetMode="External"/><Relationship Id="rId34" Type="http://schemas.openxmlformats.org/officeDocument/2006/relationships/hyperlink" Target="https://www.ic.gc.ca/eic/site/cd-dgc.nsf/fra/cs04578.html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dc.ca/fr/articles-outils/strategie-affaires-planification/definir-strategie/definir-votre-enonce-mission" TargetMode="External"/><Relationship Id="rId17" Type="http://schemas.openxmlformats.org/officeDocument/2006/relationships/hyperlink" Target="https://www.youtube.com/watch?v=DnswX11VjEk" TargetMode="External"/><Relationship Id="rId25" Type="http://schemas.openxmlformats.org/officeDocument/2006/relationships/hyperlink" Target="https://www.optimist.org/default.cfm?lang=FREN" TargetMode="External"/><Relationship Id="rId33" Type="http://schemas.openxmlformats.org/officeDocument/2006/relationships/hyperlink" Target="https://www.canada.ca/fr/environnement-changement-climatique/services/financement-environnement/outils-demande/ecriture-objectifs-smart.html" TargetMode="External"/><Relationship Id="rId38" Type="http://schemas.openxmlformats.org/officeDocument/2006/relationships/hyperlink" Target="https://ottawa.ca/fr/entreprises/licences-et-permis/permis-dentreprise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roixrouge.ca/" TargetMode="External"/><Relationship Id="rId20" Type="http://schemas.openxmlformats.org/officeDocument/2006/relationships/hyperlink" Target="https://www.lionsclubs.org/fr" TargetMode="External"/><Relationship Id="rId29" Type="http://schemas.openxmlformats.org/officeDocument/2006/relationships/hyperlink" Target="https://www.bdc.ca/fr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elies.ulaval.ca/assets/medias/documents/politiques-EDI.pdf" TargetMode="External"/><Relationship Id="rId24" Type="http://schemas.openxmlformats.org/officeDocument/2006/relationships/hyperlink" Target="http://www.mah.gov.on.ca/AssetFactory.aspx?did=4873" TargetMode="External"/><Relationship Id="rId32" Type="http://schemas.openxmlformats.org/officeDocument/2006/relationships/hyperlink" Target="https://www.ontario.ca/fr/page/impot-foncier" TargetMode="External"/><Relationship Id="rId37" Type="http://schemas.openxmlformats.org/officeDocument/2006/relationships/hyperlink" Target="https://www.ontario.ca/fr/page/guide-des-entreprises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collections.banq.qc.ca/ark:/52327/bs53423" TargetMode="External"/><Relationship Id="rId23" Type="http://schemas.openxmlformats.org/officeDocument/2006/relationships/hyperlink" Target="http://www.omafra.gov.on.ca/french/nfporgs/94-014.htm" TargetMode="External"/><Relationship Id="rId28" Type="http://schemas.openxmlformats.org/officeDocument/2006/relationships/hyperlink" Target="https://www.villagedesvaleurs.ca/" TargetMode="External"/><Relationship Id="rId36" Type="http://schemas.openxmlformats.org/officeDocument/2006/relationships/hyperlink" Target="https://www.passerelles.quebec/system/files/upload/documents/posts/plan_affaires_economie_sociale.pdf" TargetMode="External"/><Relationship Id="rId10" Type="http://schemas.openxmlformats.org/officeDocument/2006/relationships/hyperlink" Target="https://salvationarmy.ca/?lang=fr" TargetMode="External"/><Relationship Id="rId19" Type="http://schemas.openxmlformats.org/officeDocument/2006/relationships/hyperlink" Target="https://chevaliersdecolomb.com/default.asp" TargetMode="External"/><Relationship Id="rId31" Type="http://schemas.openxmlformats.org/officeDocument/2006/relationships/hyperlink" Target="https://www.ontario.ca/fr/document/guide-de-la-loi-sur-la-sante-et-la-securite-au-travail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FgLLmcqAEk" TargetMode="External"/><Relationship Id="rId14" Type="http://schemas.openxmlformats.org/officeDocument/2006/relationships/hyperlink" Target="https://www.youtube.com/watch?v=Ijx36yT_ATs" TargetMode="External"/><Relationship Id="rId22" Type="http://schemas.openxmlformats.org/officeDocument/2006/relationships/hyperlink" Target="https://www.mamh.gouv.qc.ca/fileadmin/publications/finances_indicateurs_fiscalite/information_financiere/manuel_information_financiere/manuel_chapitre_5.pdf" TargetMode="External"/><Relationship Id="rId27" Type="http://schemas.openxmlformats.org/officeDocument/2006/relationships/hyperlink" Target="https://docplayer.fr/188456882-Rapport-annuel-service-de-securite-incendie-de-la-ville-de-lachute.html" TargetMode="External"/><Relationship Id="rId30" Type="http://schemas.openxmlformats.org/officeDocument/2006/relationships/hyperlink" Target="https://fr.wikipedia.org/wiki/Fiscalit%C3%A9_canadienne" TargetMode="External"/><Relationship Id="rId35" Type="http://schemas.openxmlformats.org/officeDocument/2006/relationships/hyperlink" Target="https://www.youtube.com/watch?v=aJMv-EqmMwc" TargetMode="External"/><Relationship Id="rId43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821B-5259-4C40-A69E-0D2B195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d'attribution</Template>
  <TotalTime>3</TotalTime>
  <Pages>2</Pages>
  <Words>1195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25</cp:revision>
  <dcterms:created xsi:type="dcterms:W3CDTF">2021-02-21T18:21:00Z</dcterms:created>
  <dcterms:modified xsi:type="dcterms:W3CDTF">2022-02-25T19:27:00Z</dcterms:modified>
</cp:coreProperties>
</file>