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186FB4" w14:paraId="272AAB70" w14:textId="77777777" w:rsidTr="091A67BB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4CAE7C7" w14:textId="6744A8C9" w:rsidR="00F52677" w:rsidRPr="00186FB4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186FB4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186FB4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186FB4">
              <w:rPr>
                <w:rFonts w:cs="Arial"/>
                <w:b/>
                <w:szCs w:val="20"/>
                <w:lang w:val="fr-CA"/>
              </w:rPr>
              <w:t>odule</w:t>
            </w:r>
            <w:r w:rsidR="00980608">
              <w:rPr>
                <w:rFonts w:cs="Arial"/>
                <w:b/>
                <w:szCs w:val="20"/>
                <w:lang w:val="fr-CA"/>
              </w:rPr>
              <w:t> </w:t>
            </w:r>
            <w:r w:rsidR="000024F5" w:rsidRPr="00186FB4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186FB4" w14:paraId="30C728AE" w14:textId="77777777" w:rsidTr="091A67BB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FFC221" w14:textId="3B65D1E3" w:rsidR="000024F5" w:rsidRPr="00186FB4" w:rsidRDefault="007B742B" w:rsidP="00A665DC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2</w:t>
            </w:r>
          </w:p>
        </w:tc>
      </w:tr>
      <w:tr w:rsidR="00F52677" w:rsidRPr="00186FB4" w14:paraId="6D04FCDB" w14:textId="77777777" w:rsidTr="091A67BB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37079FE" w14:textId="7927B6F8" w:rsidR="00F52677" w:rsidRPr="00186FB4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186FB4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186FB4">
              <w:rPr>
                <w:rFonts w:cs="Arial"/>
                <w:b/>
                <w:szCs w:val="20"/>
                <w:lang w:val="fr-CA"/>
              </w:rPr>
              <w:t>odule</w:t>
            </w:r>
            <w:r w:rsidR="00980608">
              <w:rPr>
                <w:rFonts w:cs="Arial"/>
                <w:b/>
                <w:szCs w:val="20"/>
                <w:lang w:val="fr-CA"/>
              </w:rPr>
              <w:t> </w:t>
            </w:r>
            <w:r w:rsidRPr="00186FB4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7B742B" w14:paraId="12355A51" w14:textId="77777777" w:rsidTr="091A67BB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559DD" w14:textId="249E2EDC" w:rsidR="00A665DC" w:rsidRPr="007B742B" w:rsidRDefault="007B742B" w:rsidP="00A665DC">
            <w:pPr>
              <w:rPr>
                <w:rFonts w:cs="Arial"/>
                <w:szCs w:val="20"/>
                <w:lang w:val="fr-CA"/>
              </w:rPr>
            </w:pPr>
            <w:r w:rsidRPr="007B742B">
              <w:rPr>
                <w:rFonts w:cs="Arial"/>
                <w:szCs w:val="20"/>
                <w:lang w:val="fr-CA"/>
              </w:rPr>
              <w:t>Politiques et règlements</w:t>
            </w:r>
          </w:p>
        </w:tc>
      </w:tr>
      <w:tr w:rsidR="00495B82" w:rsidRPr="00186FB4" w14:paraId="76EA67A0" w14:textId="77777777" w:rsidTr="091A67BB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3D67F9D" w14:textId="27563D2C" w:rsidR="00495B82" w:rsidRPr="00186FB4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186FB4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980608">
              <w:rPr>
                <w:rFonts w:cs="Arial"/>
                <w:b/>
                <w:szCs w:val="20"/>
                <w:lang w:val="fr-CA"/>
              </w:rPr>
              <w:t> </w:t>
            </w:r>
            <w:r w:rsidR="00495B82" w:rsidRPr="00186FB4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523B13" w:rsidRPr="00186FB4" w14:paraId="35C0870B" w14:textId="77777777" w:rsidTr="091A67BB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964ACE" w14:textId="2BDB019D" w:rsidR="00523B13" w:rsidRPr="00186FB4" w:rsidRDefault="007B742B" w:rsidP="00A665DC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s. o.</w:t>
            </w:r>
          </w:p>
        </w:tc>
      </w:tr>
      <w:tr w:rsidR="00523B13" w:rsidRPr="00186FB4" w14:paraId="2842585B" w14:textId="77777777" w:rsidTr="091A67BB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099267" w14:textId="626E5D18" w:rsidR="00523B13" w:rsidRPr="00186FB4" w:rsidRDefault="6B2EEAD4" w:rsidP="546DAA47">
            <w:pPr>
              <w:rPr>
                <w:rFonts w:cs="Arial"/>
                <w:b/>
                <w:bCs/>
                <w:lang w:val="fr-CA"/>
              </w:rPr>
            </w:pPr>
            <w:r w:rsidRPr="00186FB4">
              <w:rPr>
                <w:rFonts w:cs="Arial"/>
                <w:b/>
                <w:bCs/>
                <w:lang w:val="fr-CA"/>
              </w:rPr>
              <w:t>Élément</w:t>
            </w:r>
            <w:r w:rsidR="3EFB2911" w:rsidRPr="00186FB4">
              <w:rPr>
                <w:rFonts w:cs="Arial"/>
                <w:b/>
                <w:bCs/>
                <w:lang w:val="fr-CA"/>
              </w:rPr>
              <w:t>s</w:t>
            </w:r>
            <w:r w:rsidRPr="00186FB4">
              <w:rPr>
                <w:rFonts w:cs="Arial"/>
                <w:b/>
                <w:bCs/>
                <w:lang w:val="fr-CA"/>
              </w:rPr>
              <w:t xml:space="preserve"> de performance</w:t>
            </w:r>
            <w:r w:rsidR="00980608">
              <w:rPr>
                <w:rFonts w:cs="Arial"/>
                <w:b/>
                <w:bCs/>
                <w:lang w:val="fr-CA"/>
              </w:rPr>
              <w:t> </w:t>
            </w:r>
            <w:r w:rsidRPr="00186FB4">
              <w:rPr>
                <w:rFonts w:cs="Arial"/>
                <w:b/>
                <w:bCs/>
                <w:lang w:val="fr-CA"/>
              </w:rPr>
              <w:t xml:space="preserve">: </w:t>
            </w:r>
          </w:p>
        </w:tc>
      </w:tr>
      <w:tr w:rsidR="00523B13" w:rsidRPr="00186FB4" w14:paraId="1C51C643" w14:textId="77777777" w:rsidTr="091A67BB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91E734" w14:textId="0F9E3E4C" w:rsidR="00523B13" w:rsidRPr="007B742B" w:rsidRDefault="1AE2D8DD" w:rsidP="091A67BB">
            <w:pPr>
              <w:pStyle w:val="Paragraphedeliste"/>
              <w:numPr>
                <w:ilvl w:val="0"/>
                <w:numId w:val="2"/>
              </w:numPr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r w:rsidRPr="007B742B">
              <w:rPr>
                <w:color w:val="000000" w:themeColor="text1"/>
                <w:szCs w:val="20"/>
                <w:lang w:val="fr-CA"/>
              </w:rPr>
              <w:t xml:space="preserve">déterminer, selon l’entreprise sociale, les politiques et les règlements à mettre en </w:t>
            </w:r>
            <w:r w:rsidR="00310F8A" w:rsidRPr="007B742B">
              <w:rPr>
                <w:color w:val="000000" w:themeColor="text1"/>
                <w:szCs w:val="20"/>
                <w:lang w:val="fr-CA"/>
              </w:rPr>
              <w:t>œuvre</w:t>
            </w:r>
          </w:p>
          <w:p w14:paraId="5236149C" w14:textId="1D2B49D3" w:rsidR="00523B13" w:rsidRPr="007B742B" w:rsidRDefault="1AE2D8DD" w:rsidP="546DAA47">
            <w:pPr>
              <w:pStyle w:val="Paragraphedeliste"/>
              <w:numPr>
                <w:ilvl w:val="0"/>
                <w:numId w:val="2"/>
              </w:numPr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r w:rsidRPr="007B742B">
              <w:rPr>
                <w:color w:val="000000" w:themeColor="text1"/>
                <w:szCs w:val="20"/>
                <w:lang w:val="fr-CA"/>
              </w:rPr>
              <w:t>rechercher les renseignements concernant la rédaction et la mise en œuvre des politiques et des règlements</w:t>
            </w:r>
          </w:p>
          <w:p w14:paraId="144453DB" w14:textId="2C69E8AE" w:rsidR="00523B13" w:rsidRPr="00186FB4" w:rsidRDefault="00523B13" w:rsidP="546DAA47">
            <w:pPr>
              <w:rPr>
                <w:szCs w:val="20"/>
                <w:lang w:val="fr-CA"/>
              </w:rPr>
            </w:pPr>
          </w:p>
        </w:tc>
      </w:tr>
    </w:tbl>
    <w:p w14:paraId="0975166F" w14:textId="77777777" w:rsidR="00F52677" w:rsidRPr="00186FB4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186FB4" w14:paraId="056BA75F" w14:textId="77777777" w:rsidTr="1B8D488B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6BEA675B" w14:textId="77777777" w:rsidR="00F52677" w:rsidRPr="00186FB4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186FB4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186FB4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186FB4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1A8BEF65" w14:textId="16BA6382" w:rsidR="00F52677" w:rsidRPr="00186FB4" w:rsidRDefault="1B596D36" w:rsidP="1B8D488B">
            <w:pPr>
              <w:rPr>
                <w:rFonts w:cs="Arial"/>
                <w:lang w:val="fr-CA"/>
              </w:rPr>
            </w:pPr>
            <w:r w:rsidRPr="00186FB4">
              <w:rPr>
                <w:rFonts w:cs="Arial"/>
                <w:lang w:val="fr-CA"/>
              </w:rPr>
              <w:t>Séance de cours</w:t>
            </w:r>
            <w:r w:rsidR="00980608">
              <w:rPr>
                <w:rFonts w:cs="Arial"/>
                <w:lang w:val="fr-CA"/>
              </w:rPr>
              <w:t> </w:t>
            </w:r>
            <w:r w:rsidRPr="00186FB4">
              <w:rPr>
                <w:rFonts w:cs="Arial"/>
                <w:lang w:val="fr-CA"/>
              </w:rPr>
              <w:t>6</w:t>
            </w:r>
            <w:r w:rsidR="00980608">
              <w:rPr>
                <w:rFonts w:cs="Arial"/>
                <w:lang w:val="fr-CA"/>
              </w:rPr>
              <w:t> </w:t>
            </w:r>
            <w:r w:rsidRPr="00186FB4">
              <w:rPr>
                <w:rFonts w:cs="Arial"/>
                <w:lang w:val="fr-CA"/>
              </w:rPr>
              <w:t xml:space="preserve">: </w:t>
            </w:r>
            <w:r w:rsidR="3CF9F569" w:rsidRPr="00186FB4">
              <w:rPr>
                <w:rFonts w:cs="Arial"/>
                <w:lang w:val="fr-CA"/>
              </w:rPr>
              <w:t>Rédaction d’un code de bonne conduite</w:t>
            </w:r>
          </w:p>
        </w:tc>
      </w:tr>
    </w:tbl>
    <w:p w14:paraId="0E00AB66" w14:textId="77777777" w:rsidR="00E26A6C" w:rsidRPr="00186FB4" w:rsidRDefault="00E26A6C" w:rsidP="00E26A6C">
      <w:pPr>
        <w:rPr>
          <w:lang w:val="fr-CA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186FB4" w14:paraId="30BA9C93" w14:textId="77777777" w:rsidTr="091A67BB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ABC3142" w14:textId="77777777" w:rsidR="00E26A6C" w:rsidRPr="00186FB4" w:rsidRDefault="00E26A6C" w:rsidP="00CF1430">
            <w:pPr>
              <w:rPr>
                <w:rFonts w:cs="Arial"/>
                <w:b/>
                <w:szCs w:val="20"/>
                <w:lang w:val="fr-CA"/>
              </w:rPr>
            </w:pPr>
            <w:r w:rsidRPr="00186FB4">
              <w:rPr>
                <w:rFonts w:cs="Arial"/>
                <w:b/>
                <w:szCs w:val="20"/>
                <w:lang w:val="fr-CA"/>
              </w:rPr>
              <w:t xml:space="preserve">Description </w:t>
            </w:r>
          </w:p>
        </w:tc>
      </w:tr>
      <w:tr w:rsidR="00E26A6C" w:rsidRPr="00186FB4" w14:paraId="0EE6E010" w14:textId="77777777" w:rsidTr="091A67BB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21586F4" w14:textId="35A924B6" w:rsidR="00E26A6C" w:rsidRPr="00186FB4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186FB4">
              <w:rPr>
                <w:rFonts w:cs="Arial"/>
                <w:b/>
                <w:bCs/>
                <w:szCs w:val="20"/>
                <w:lang w:val="fr-CA"/>
              </w:rPr>
              <w:t>Résumé (1-2 phrases)</w:t>
            </w:r>
            <w:r w:rsidR="00980608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186FB4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186FB4" w14:paraId="740133C7" w14:textId="77777777" w:rsidTr="091A67BB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F0ED11" w14:textId="0CA83BA6" w:rsidR="00E26A6C" w:rsidRPr="00186FB4" w:rsidRDefault="00E26A6C" w:rsidP="546DAA47">
            <w:pPr>
              <w:rPr>
                <w:rFonts w:cs="Arial"/>
                <w:lang w:val="fr-CA"/>
              </w:rPr>
            </w:pPr>
          </w:p>
          <w:p w14:paraId="4A2E79BD" w14:textId="311566E1" w:rsidR="00E26A6C" w:rsidRPr="00186FB4" w:rsidRDefault="34A59DBE" w:rsidP="546DAA47">
            <w:pPr>
              <w:rPr>
                <w:szCs w:val="20"/>
                <w:lang w:val="fr-CA"/>
              </w:rPr>
            </w:pPr>
            <w:r w:rsidRPr="00186FB4">
              <w:rPr>
                <w:rFonts w:cs="Arial"/>
                <w:szCs w:val="20"/>
                <w:lang w:val="fr-CA"/>
              </w:rPr>
              <w:t xml:space="preserve">Cette séance de cours te permettra de revoir les concepts associés au code de bonne conduite en entreprise et son importance. </w:t>
            </w:r>
          </w:p>
        </w:tc>
      </w:tr>
      <w:tr w:rsidR="00E26A6C" w:rsidRPr="00186FB4" w14:paraId="5A1047D8" w14:textId="77777777" w:rsidTr="091A67BB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D2C5D9D" w14:textId="4B302AA2" w:rsidR="00E26A6C" w:rsidRPr="00186FB4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186FB4">
              <w:rPr>
                <w:rFonts w:cs="Arial"/>
                <w:b/>
                <w:bCs/>
                <w:szCs w:val="20"/>
                <w:lang w:val="fr-CA"/>
              </w:rPr>
              <w:t>Mise en contexte / Mise en situation</w:t>
            </w:r>
            <w:r w:rsidR="00980608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186FB4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186FB4" w14:paraId="679821E2" w14:textId="77777777" w:rsidTr="091A67BB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30FACF" w14:textId="48FF1A46" w:rsidR="00E26A6C" w:rsidRPr="00186FB4" w:rsidRDefault="00E26A6C" w:rsidP="1B8D488B">
            <w:pPr>
              <w:rPr>
                <w:rFonts w:cs="Arial"/>
                <w:lang w:val="fr-CA"/>
              </w:rPr>
            </w:pPr>
          </w:p>
          <w:p w14:paraId="3DA11464" w14:textId="57B89D63" w:rsidR="00E26A6C" w:rsidRPr="00186FB4" w:rsidRDefault="4515376D" w:rsidP="091A67BB">
            <w:pPr>
              <w:rPr>
                <w:rFonts w:cs="Arial"/>
                <w:lang w:val="fr-CA"/>
              </w:rPr>
            </w:pPr>
            <w:r w:rsidRPr="091A67BB">
              <w:rPr>
                <w:rFonts w:cs="Arial"/>
                <w:lang w:val="fr-CA"/>
              </w:rPr>
              <w:t xml:space="preserve">Le monde des entreprises regorge de politiques et de règlements. En règle générale, ces outils sont adoptés conformément à la loi pertinente. Cependant, </w:t>
            </w:r>
            <w:r w:rsidR="2467AA06" w:rsidRPr="091A67BB">
              <w:rPr>
                <w:rFonts w:cs="Arial"/>
                <w:lang w:val="fr-CA"/>
              </w:rPr>
              <w:t xml:space="preserve">une entreprise peut juger opportun d’y inclure des considérations autres que juridiques. Par exemple, l’entreprise se soucie-t-elle de sa bonne réputation? Veut-elle fidéliser ses clients? </w:t>
            </w:r>
            <w:r w:rsidR="6BCE5AE5" w:rsidRPr="091A67BB">
              <w:rPr>
                <w:rFonts w:cs="Arial"/>
                <w:lang w:val="fr-CA"/>
              </w:rPr>
              <w:t>Si la réponse à ces questions</w:t>
            </w:r>
            <w:r w:rsidR="00C26DAF" w:rsidRPr="091A67BB">
              <w:rPr>
                <w:rFonts w:cs="Arial"/>
                <w:lang w:val="fr-CA"/>
              </w:rPr>
              <w:t xml:space="preserve"> est oui</w:t>
            </w:r>
            <w:r w:rsidR="6BCE5AE5" w:rsidRPr="091A67BB">
              <w:rPr>
                <w:rFonts w:cs="Arial"/>
                <w:lang w:val="fr-CA"/>
              </w:rPr>
              <w:t>, l’entreprise rédigera une politique à cet effet (c’est-</w:t>
            </w:r>
            <w:r w:rsidR="21D375DA" w:rsidRPr="091A67BB">
              <w:rPr>
                <w:rFonts w:cs="Arial"/>
                <w:lang w:val="fr-CA"/>
              </w:rPr>
              <w:t xml:space="preserve">à-dire </w:t>
            </w:r>
            <w:r w:rsidR="004061B2" w:rsidRPr="091A67BB">
              <w:rPr>
                <w:rFonts w:cs="Arial"/>
                <w:lang w:val="fr-CA"/>
              </w:rPr>
              <w:t xml:space="preserve">une politique qui </w:t>
            </w:r>
            <w:r w:rsidR="006703BA" w:rsidRPr="091A67BB">
              <w:rPr>
                <w:rFonts w:cs="Arial"/>
                <w:lang w:val="fr-CA"/>
              </w:rPr>
              <w:t>contribue</w:t>
            </w:r>
            <w:r w:rsidR="004061B2" w:rsidRPr="091A67BB">
              <w:rPr>
                <w:rFonts w:cs="Arial"/>
                <w:lang w:val="fr-CA"/>
              </w:rPr>
              <w:t>ra</w:t>
            </w:r>
            <w:r w:rsidR="006703BA" w:rsidRPr="091A67BB">
              <w:rPr>
                <w:rFonts w:cs="Arial"/>
                <w:lang w:val="fr-CA"/>
              </w:rPr>
              <w:t xml:space="preserve"> à </w:t>
            </w:r>
            <w:r w:rsidR="21D375DA" w:rsidRPr="091A67BB">
              <w:rPr>
                <w:rFonts w:cs="Arial"/>
                <w:lang w:val="fr-CA"/>
              </w:rPr>
              <w:t>sa bonne réputation et</w:t>
            </w:r>
            <w:r w:rsidR="006703BA" w:rsidRPr="091A67BB">
              <w:rPr>
                <w:rFonts w:cs="Arial"/>
                <w:lang w:val="fr-CA"/>
              </w:rPr>
              <w:t xml:space="preserve"> à</w:t>
            </w:r>
            <w:r w:rsidR="21D375DA" w:rsidRPr="091A67BB">
              <w:rPr>
                <w:rFonts w:cs="Arial"/>
                <w:lang w:val="fr-CA"/>
              </w:rPr>
              <w:t xml:space="preserve"> la fidélisation</w:t>
            </w:r>
            <w:r w:rsidR="00FA3E19" w:rsidRPr="091A67BB">
              <w:rPr>
                <w:rFonts w:cs="Arial"/>
                <w:lang w:val="fr-CA"/>
              </w:rPr>
              <w:t xml:space="preserve"> de sa clientèle</w:t>
            </w:r>
            <w:r w:rsidR="21D375DA" w:rsidRPr="091A67BB">
              <w:rPr>
                <w:rFonts w:cs="Arial"/>
                <w:lang w:val="fr-CA"/>
              </w:rPr>
              <w:t xml:space="preserve">). </w:t>
            </w:r>
            <w:r w:rsidR="6BCE5AE5" w:rsidRPr="091A67BB">
              <w:rPr>
                <w:rFonts w:cs="Arial"/>
                <w:lang w:val="fr-CA"/>
              </w:rPr>
              <w:t xml:space="preserve"> </w:t>
            </w:r>
          </w:p>
        </w:tc>
      </w:tr>
      <w:tr w:rsidR="00E26A6C" w:rsidRPr="00186FB4" w14:paraId="32FC7260" w14:textId="77777777" w:rsidTr="091A67BB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258C7F9" w14:textId="670EDF4B" w:rsidR="00E26A6C" w:rsidRPr="00186FB4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186FB4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</w:t>
            </w:r>
            <w:r w:rsidR="00980608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186FB4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186FB4" w14:paraId="739F9FCF" w14:textId="77777777" w:rsidTr="091A67BB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A45901" w14:textId="2697B213" w:rsidR="00E26A6C" w:rsidRPr="00186FB4" w:rsidRDefault="00E26A6C" w:rsidP="546DAA47">
            <w:pPr>
              <w:rPr>
                <w:rFonts w:cs="Arial"/>
                <w:lang w:val="fr-CA"/>
              </w:rPr>
            </w:pPr>
          </w:p>
          <w:p w14:paraId="0D1DD4AA" w14:textId="3BD90293" w:rsidR="00E26A6C" w:rsidRPr="007B742B" w:rsidRDefault="0F08A6E1" w:rsidP="007B742B">
            <w:pPr>
              <w:spacing w:after="120"/>
              <w:rPr>
                <w:b/>
                <w:bCs/>
                <w:szCs w:val="20"/>
                <w:lang w:val="fr-CA"/>
              </w:rPr>
            </w:pPr>
            <w:r w:rsidRPr="007B742B">
              <w:rPr>
                <w:rFonts w:cs="Arial"/>
                <w:b/>
                <w:bCs/>
                <w:szCs w:val="20"/>
                <w:lang w:val="fr-CA"/>
              </w:rPr>
              <w:t>Thèmes</w:t>
            </w:r>
            <w:r w:rsidR="00980608" w:rsidRPr="007B742B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="007B742B" w:rsidRPr="007B742B">
              <w:rPr>
                <w:rFonts w:cs="Arial"/>
                <w:b/>
                <w:bCs/>
                <w:szCs w:val="20"/>
                <w:lang w:val="fr-CA"/>
              </w:rPr>
              <w:t>à l’étude</w:t>
            </w:r>
            <w:r w:rsidRPr="007B742B">
              <w:rPr>
                <w:rFonts w:cs="Arial"/>
                <w:b/>
                <w:bCs/>
                <w:szCs w:val="20"/>
                <w:lang w:val="fr-CA"/>
              </w:rPr>
              <w:t xml:space="preserve"> </w:t>
            </w:r>
          </w:p>
          <w:p w14:paraId="1FC8FE05" w14:textId="3E428474" w:rsidR="00E26A6C" w:rsidRPr="00186FB4" w:rsidRDefault="0575E1D8" w:rsidP="546DAA47">
            <w:pPr>
              <w:pStyle w:val="Paragraphedeliste"/>
              <w:numPr>
                <w:ilvl w:val="0"/>
                <w:numId w:val="3"/>
              </w:numPr>
              <w:rPr>
                <w:color w:val="000000" w:themeColor="text1"/>
                <w:szCs w:val="20"/>
                <w:lang w:val="fr-CA"/>
              </w:rPr>
            </w:pPr>
            <w:r w:rsidRPr="00186FB4">
              <w:rPr>
                <w:rFonts w:eastAsia="Verdana" w:cs="Verdana"/>
                <w:color w:val="000000" w:themeColor="text1"/>
                <w:szCs w:val="20"/>
                <w:lang w:val="fr-CA"/>
              </w:rPr>
              <w:t>Politiques et règlements</w:t>
            </w:r>
          </w:p>
          <w:p w14:paraId="318874B9" w14:textId="307E715F" w:rsidR="00E26A6C" w:rsidRPr="00186FB4" w:rsidRDefault="0575E1D8" w:rsidP="546DAA47">
            <w:pPr>
              <w:pStyle w:val="Paragraphedeliste"/>
              <w:numPr>
                <w:ilvl w:val="0"/>
                <w:numId w:val="3"/>
              </w:numPr>
              <w:rPr>
                <w:color w:val="000000" w:themeColor="text1"/>
                <w:szCs w:val="20"/>
                <w:lang w:val="fr-CA"/>
              </w:rPr>
            </w:pPr>
            <w:r w:rsidRPr="00186FB4">
              <w:rPr>
                <w:rFonts w:eastAsia="Verdana" w:cs="Verdana"/>
                <w:color w:val="000000" w:themeColor="text1"/>
                <w:szCs w:val="20"/>
                <w:lang w:val="fr-CA"/>
              </w:rPr>
              <w:t>Code de bonne conduite</w:t>
            </w:r>
          </w:p>
          <w:p w14:paraId="6C125490" w14:textId="51507A87" w:rsidR="00E26A6C" w:rsidRPr="00186FB4" w:rsidRDefault="4FB0459E" w:rsidP="546DAA47">
            <w:pPr>
              <w:pStyle w:val="Paragraphedeliste"/>
              <w:numPr>
                <w:ilvl w:val="0"/>
                <w:numId w:val="3"/>
              </w:numPr>
              <w:rPr>
                <w:rFonts w:asciiTheme="minorHAnsi" w:eastAsiaTheme="minorEastAsia" w:hAnsiTheme="minorHAnsi" w:cstheme="minorBidi"/>
                <w:color w:val="000000" w:themeColor="text1"/>
                <w:szCs w:val="20"/>
                <w:lang w:val="fr-CA"/>
              </w:rPr>
            </w:pPr>
            <w:r w:rsidRPr="00186FB4">
              <w:rPr>
                <w:rFonts w:eastAsia="Verdana" w:cs="Verdana"/>
                <w:color w:val="000000" w:themeColor="text1"/>
                <w:szCs w:val="20"/>
                <w:lang w:val="fr-CA"/>
              </w:rPr>
              <w:t>Période de questions</w:t>
            </w:r>
          </w:p>
          <w:p w14:paraId="786782BE" w14:textId="2E7B2F4F" w:rsidR="00E26A6C" w:rsidRPr="00186FB4" w:rsidRDefault="4FB0459E" w:rsidP="546DAA47">
            <w:pPr>
              <w:pStyle w:val="Paragraphedeliste"/>
              <w:numPr>
                <w:ilvl w:val="0"/>
                <w:numId w:val="3"/>
              </w:numPr>
              <w:rPr>
                <w:rFonts w:asciiTheme="minorHAnsi" w:eastAsiaTheme="minorEastAsia" w:hAnsiTheme="minorHAnsi" w:cstheme="minorBidi"/>
                <w:color w:val="000000" w:themeColor="text1"/>
                <w:szCs w:val="20"/>
                <w:lang w:val="fr-CA"/>
              </w:rPr>
            </w:pPr>
            <w:r w:rsidRPr="00186FB4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>Présentation des travaux à venir</w:t>
            </w:r>
          </w:p>
          <w:p w14:paraId="19BC9B54" w14:textId="39DA3CFB" w:rsidR="00E26A6C" w:rsidRPr="00186FB4" w:rsidRDefault="00E26A6C" w:rsidP="546DAA47">
            <w:pPr>
              <w:rPr>
                <w:szCs w:val="20"/>
                <w:lang w:val="fr-CA"/>
              </w:rPr>
            </w:pPr>
          </w:p>
        </w:tc>
      </w:tr>
    </w:tbl>
    <w:p w14:paraId="596B5C75" w14:textId="77777777" w:rsidR="00E26A6C" w:rsidRPr="00186FB4" w:rsidRDefault="00E26A6C" w:rsidP="00E26A6C">
      <w:pPr>
        <w:rPr>
          <w:lang w:val="fr-CA"/>
        </w:rPr>
      </w:pPr>
    </w:p>
    <w:sectPr w:rsidR="00E26A6C" w:rsidRPr="00186FB4" w:rsidSect="004B03CC">
      <w:headerReference w:type="default" r:id="rId8"/>
      <w:footerReference w:type="default" r:id="rId9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E8D81" w14:textId="77777777" w:rsidR="003F1BFC" w:rsidRDefault="003F1BFC" w:rsidP="007511F3">
      <w:r>
        <w:separator/>
      </w:r>
    </w:p>
  </w:endnote>
  <w:endnote w:type="continuationSeparator" w:id="0">
    <w:p w14:paraId="3CCFDD0C" w14:textId="77777777" w:rsidR="003F1BFC" w:rsidRDefault="003F1BFC" w:rsidP="007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DBFED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B9A91" w14:textId="77777777" w:rsidR="003F1BFC" w:rsidRDefault="003F1BFC" w:rsidP="007511F3">
      <w:r>
        <w:separator/>
      </w:r>
    </w:p>
  </w:footnote>
  <w:footnote w:type="continuationSeparator" w:id="0">
    <w:p w14:paraId="1B80924A" w14:textId="77777777" w:rsidR="003F1BFC" w:rsidRDefault="003F1BFC" w:rsidP="0075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5DA69" w14:textId="27066538" w:rsidR="007511F3" w:rsidRPr="00C23828" w:rsidRDefault="007B742B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>
      <w:rPr>
        <w:szCs w:val="20"/>
        <w:lang w:val="fr-CA"/>
      </w:rPr>
      <w:t xml:space="preserve">ESO1003 – </w:t>
    </w:r>
    <w:r w:rsidRPr="007B742B">
      <w:rPr>
        <w:szCs w:val="20"/>
        <w:lang w:val="fr-CA"/>
      </w:rPr>
      <w:t>Lois, règlements et politiques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9D0565"/>
    <w:multiLevelType w:val="hybridMultilevel"/>
    <w:tmpl w:val="5BA68954"/>
    <w:lvl w:ilvl="0" w:tplc="C13252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A086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FA8FF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F0A8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9867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9E0D1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9C55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725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347A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D4511A"/>
    <w:multiLevelType w:val="hybridMultilevel"/>
    <w:tmpl w:val="2578C1D2"/>
    <w:lvl w:ilvl="0" w:tplc="47FE6D0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AA009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4281E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E0A0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66FC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66EDB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CA62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42DD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2E8E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26AE9"/>
    <w:multiLevelType w:val="hybridMultilevel"/>
    <w:tmpl w:val="6E5AE0C2"/>
    <w:lvl w:ilvl="0" w:tplc="1C2623E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95C18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31019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8632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F020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E453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7C0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82E3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5AE94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10"/>
  </w:num>
  <w:num w:numId="5">
    <w:abstractNumId w:val="1"/>
  </w:num>
  <w:num w:numId="6">
    <w:abstractNumId w:val="6"/>
  </w:num>
  <w:num w:numId="7">
    <w:abstractNumId w:val="3"/>
  </w:num>
  <w:num w:numId="8">
    <w:abstractNumId w:val="0"/>
  </w:num>
  <w:num w:numId="9">
    <w:abstractNumId w:val="11"/>
  </w:num>
  <w:num w:numId="10">
    <w:abstractNumId w:val="5"/>
  </w:num>
  <w:num w:numId="11">
    <w:abstractNumId w:val="2"/>
  </w:num>
  <w:num w:numId="12">
    <w:abstractNumId w:val="1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68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42A"/>
    <w:rsid w:val="000024F5"/>
    <w:rsid w:val="00012AF9"/>
    <w:rsid w:val="000471A3"/>
    <w:rsid w:val="00066B0D"/>
    <w:rsid w:val="00073A7C"/>
    <w:rsid w:val="00077148"/>
    <w:rsid w:val="00087AE4"/>
    <w:rsid w:val="000C1560"/>
    <w:rsid w:val="000F042A"/>
    <w:rsid w:val="00152AA3"/>
    <w:rsid w:val="00160385"/>
    <w:rsid w:val="00186FB4"/>
    <w:rsid w:val="001E5E77"/>
    <w:rsid w:val="00266A6D"/>
    <w:rsid w:val="0029013A"/>
    <w:rsid w:val="002D1760"/>
    <w:rsid w:val="002F74F6"/>
    <w:rsid w:val="00310F8A"/>
    <w:rsid w:val="00324581"/>
    <w:rsid w:val="00346B13"/>
    <w:rsid w:val="003B1F67"/>
    <w:rsid w:val="003F1774"/>
    <w:rsid w:val="003F1BFC"/>
    <w:rsid w:val="004061B2"/>
    <w:rsid w:val="00421D00"/>
    <w:rsid w:val="00452D97"/>
    <w:rsid w:val="00456007"/>
    <w:rsid w:val="004664AB"/>
    <w:rsid w:val="00495B82"/>
    <w:rsid w:val="004B03CC"/>
    <w:rsid w:val="004D6A03"/>
    <w:rsid w:val="00523B13"/>
    <w:rsid w:val="00562E45"/>
    <w:rsid w:val="006703BA"/>
    <w:rsid w:val="00670B89"/>
    <w:rsid w:val="006C19BC"/>
    <w:rsid w:val="00712972"/>
    <w:rsid w:val="00731F2E"/>
    <w:rsid w:val="007511F3"/>
    <w:rsid w:val="00753BCF"/>
    <w:rsid w:val="00764F8C"/>
    <w:rsid w:val="007A4D1F"/>
    <w:rsid w:val="007B742B"/>
    <w:rsid w:val="007C7357"/>
    <w:rsid w:val="007D1815"/>
    <w:rsid w:val="007D443C"/>
    <w:rsid w:val="007D56A6"/>
    <w:rsid w:val="00852F77"/>
    <w:rsid w:val="008860E3"/>
    <w:rsid w:val="008B3251"/>
    <w:rsid w:val="00972A79"/>
    <w:rsid w:val="00980608"/>
    <w:rsid w:val="00991744"/>
    <w:rsid w:val="009947DE"/>
    <w:rsid w:val="009A7B74"/>
    <w:rsid w:val="009D4028"/>
    <w:rsid w:val="009E77AE"/>
    <w:rsid w:val="009F12CF"/>
    <w:rsid w:val="00A10FCE"/>
    <w:rsid w:val="00A13169"/>
    <w:rsid w:val="00A275A8"/>
    <w:rsid w:val="00A50E94"/>
    <w:rsid w:val="00A665DC"/>
    <w:rsid w:val="00A80808"/>
    <w:rsid w:val="00AB45B3"/>
    <w:rsid w:val="00AE603C"/>
    <w:rsid w:val="00C13D37"/>
    <w:rsid w:val="00C23828"/>
    <w:rsid w:val="00C26DAF"/>
    <w:rsid w:val="00CC5F55"/>
    <w:rsid w:val="00CD4951"/>
    <w:rsid w:val="00D24CF4"/>
    <w:rsid w:val="00D835CF"/>
    <w:rsid w:val="00DB4CFC"/>
    <w:rsid w:val="00DD6BC4"/>
    <w:rsid w:val="00DE086F"/>
    <w:rsid w:val="00DF5F46"/>
    <w:rsid w:val="00E0390F"/>
    <w:rsid w:val="00E26A6C"/>
    <w:rsid w:val="00E75886"/>
    <w:rsid w:val="00E849C2"/>
    <w:rsid w:val="00F2439E"/>
    <w:rsid w:val="00F52677"/>
    <w:rsid w:val="00FA3C71"/>
    <w:rsid w:val="00FA3E19"/>
    <w:rsid w:val="00FA5B54"/>
    <w:rsid w:val="0575E1D8"/>
    <w:rsid w:val="091A67BB"/>
    <w:rsid w:val="0B38BBF5"/>
    <w:rsid w:val="0F08A6E1"/>
    <w:rsid w:val="1AE2D8DD"/>
    <w:rsid w:val="1B596D36"/>
    <w:rsid w:val="1B8D488B"/>
    <w:rsid w:val="21D375DA"/>
    <w:rsid w:val="2467AA06"/>
    <w:rsid w:val="2E8B6716"/>
    <w:rsid w:val="34A59DBE"/>
    <w:rsid w:val="34E1829B"/>
    <w:rsid w:val="35EE6DEB"/>
    <w:rsid w:val="3819235D"/>
    <w:rsid w:val="3CF9F569"/>
    <w:rsid w:val="3EFB2911"/>
    <w:rsid w:val="4128CC07"/>
    <w:rsid w:val="4515376D"/>
    <w:rsid w:val="4FB0459E"/>
    <w:rsid w:val="546DAA47"/>
    <w:rsid w:val="55597FB4"/>
    <w:rsid w:val="5E0C3802"/>
    <w:rsid w:val="5FA80863"/>
    <w:rsid w:val="6B2EEAD4"/>
    <w:rsid w:val="6B89DFCE"/>
    <w:rsid w:val="6BCE5AE5"/>
    <w:rsid w:val="70B1EF20"/>
    <w:rsid w:val="7323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1D56E"/>
  <w15:chartTrackingRefBased/>
  <w15:docId w15:val="{4E43E3CD-E207-482D-A7BC-74CEF3794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Rvision">
    <w:name w:val="Revision"/>
    <w:hidden/>
    <w:uiPriority w:val="99"/>
    <w:semiHidden/>
    <w:rsid w:val="00310F8A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7A4D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A4D1F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A4D1F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A4D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A4D1F"/>
    <w:rPr>
      <w:rFonts w:ascii="Verdana" w:eastAsia="Times New Roman" w:hAnsi="Verdana" w:cs="Times New Roman"/>
      <w:b/>
      <w:bCs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13</cp:revision>
  <cp:lastPrinted>2016-11-10T13:40:00Z</cp:lastPrinted>
  <dcterms:created xsi:type="dcterms:W3CDTF">2022-01-10T11:48:00Z</dcterms:created>
  <dcterms:modified xsi:type="dcterms:W3CDTF">2022-02-23T19:22:00Z</dcterms:modified>
</cp:coreProperties>
</file>