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8B9A" w14:textId="104FD698" w:rsidR="00752587" w:rsidRPr="00162D38" w:rsidRDefault="00752587" w:rsidP="00752587">
      <w:pPr>
        <w:pStyle w:val="Sous-titre"/>
        <w:spacing w:after="240"/>
        <w:jc w:val="center"/>
      </w:pPr>
      <w:r w:rsidRPr="00162D38">
        <w:t xml:space="preserve">Rubrique : </w:t>
      </w:r>
      <w:r w:rsidR="007D6CFB">
        <w:t>Politique de gouvernance</w:t>
      </w:r>
    </w:p>
    <w:p w14:paraId="25C9BC45" w14:textId="47C70EEC" w:rsidR="00BE2A7B" w:rsidRPr="00162D38" w:rsidRDefault="00BE2A7B" w:rsidP="00BE2A7B">
      <w:pPr>
        <w:pStyle w:val="Sous-sous-titre"/>
        <w:spacing w:after="120"/>
      </w:pPr>
      <w:r w:rsidRPr="00162D38">
        <w:t>Politique</w:t>
      </w:r>
      <w:r w:rsidR="007D6CFB">
        <w:t> </w:t>
      </w:r>
      <w:r w:rsidRPr="00162D38">
        <w:t>1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63"/>
        <w:gridCol w:w="2095"/>
        <w:gridCol w:w="2095"/>
        <w:gridCol w:w="2095"/>
        <w:gridCol w:w="2095"/>
      </w:tblGrid>
      <w:tr w:rsidR="00752587" w:rsidRPr="00162D38" w14:paraId="147F878D" w14:textId="77777777" w:rsidTr="00553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  <w:shd w:val="clear" w:color="auto" w:fill="2E74B5" w:themeFill="accent1" w:themeFillShade="BF"/>
          </w:tcPr>
          <w:p w14:paraId="6910874F" w14:textId="77777777" w:rsidR="00752587" w:rsidRPr="00162D38" w:rsidRDefault="00752587" w:rsidP="004D4581"/>
        </w:tc>
        <w:tc>
          <w:tcPr>
            <w:tcW w:w="2095" w:type="dxa"/>
            <w:shd w:val="clear" w:color="auto" w:fill="2E74B5" w:themeFill="accent1" w:themeFillShade="BF"/>
          </w:tcPr>
          <w:p w14:paraId="3A23BEE9" w14:textId="77777777" w:rsidR="00752587" w:rsidRPr="00162D38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Compétence</w:t>
            </w:r>
          </w:p>
          <w:p w14:paraId="085FC8FD" w14:textId="77777777" w:rsidR="00752587" w:rsidRPr="00162D38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(100)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5DAE4B4E" w14:textId="77777777" w:rsidR="00752587" w:rsidRPr="00162D38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En voie d’apprentissage</w:t>
            </w:r>
          </w:p>
          <w:p w14:paraId="028BCE6D" w14:textId="77777777" w:rsidR="00752587" w:rsidRPr="00162D38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(80)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487ACBF7" w14:textId="77777777" w:rsidR="00752587" w:rsidRPr="00162D38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En difficulté</w:t>
            </w:r>
          </w:p>
          <w:p w14:paraId="29EFAE8E" w14:textId="77777777" w:rsidR="00752587" w:rsidRPr="00162D38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(60)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6B0856AC" w14:textId="77777777" w:rsidR="00752587" w:rsidRPr="00162D38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Incapacité</w:t>
            </w:r>
          </w:p>
          <w:p w14:paraId="39F20390" w14:textId="77777777" w:rsidR="00752587" w:rsidRPr="00162D38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(0)</w:t>
            </w:r>
          </w:p>
        </w:tc>
      </w:tr>
      <w:tr w:rsidR="00752587" w:rsidRPr="00162D38" w14:paraId="20DFE7B8" w14:textId="77777777" w:rsidTr="00A81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7B7FF6B3" w14:textId="43E9FFA5" w:rsidR="00752587" w:rsidRPr="00162D38" w:rsidRDefault="002B04D9" w:rsidP="004D4581">
            <w:r w:rsidRPr="00162D38">
              <w:t>Rôles</w:t>
            </w:r>
            <w:r w:rsidR="00BE2A7B" w:rsidRPr="00162D38">
              <w:t xml:space="preserve"> et responsabilités du CA</w:t>
            </w:r>
          </w:p>
          <w:p w14:paraId="77281FFE" w14:textId="16B632BF" w:rsidR="00752587" w:rsidRPr="00162D38" w:rsidRDefault="00752587" w:rsidP="004D4581">
            <w:r w:rsidRPr="00162D38">
              <w:t>(</w:t>
            </w:r>
            <w:r w:rsidR="008F43AA" w:rsidRPr="00162D38">
              <w:t>20</w:t>
            </w:r>
            <w:r w:rsidRPr="00162D38">
              <w:t> %)</w:t>
            </w:r>
          </w:p>
        </w:tc>
        <w:tc>
          <w:tcPr>
            <w:tcW w:w="2095" w:type="dxa"/>
          </w:tcPr>
          <w:p w14:paraId="596053ED" w14:textId="199F0A07" w:rsidR="00752587" w:rsidRPr="00162D38" w:rsidRDefault="00D6228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790EEC" w:rsidRPr="00162D38">
              <w:t xml:space="preserve">de façon pertinente </w:t>
            </w:r>
            <w:r w:rsidRPr="00162D38">
              <w:t>tous les rôles et responsabilités du conseil d’administration de la première organisation à partir de la politique</w:t>
            </w:r>
            <w:r w:rsidR="00EF68AF" w:rsidRPr="00162D38">
              <w:t xml:space="preserve"> de gouvernance.</w:t>
            </w:r>
          </w:p>
        </w:tc>
        <w:tc>
          <w:tcPr>
            <w:tcW w:w="2095" w:type="dxa"/>
          </w:tcPr>
          <w:p w14:paraId="5F80804A" w14:textId="05507BBA" w:rsidR="00752587" w:rsidRPr="00162D38" w:rsidRDefault="0064786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rôles et responsabilités</w:t>
            </w:r>
            <w:r w:rsidR="00A817C3" w:rsidRPr="00162D38">
              <w:t xml:space="preserve"> du conseil d’administration</w:t>
            </w:r>
            <w:r w:rsidR="0017053C" w:rsidRPr="00162D38">
              <w:t xml:space="preserve"> de la première organisation</w:t>
            </w:r>
            <w:r w:rsidR="00A817C3" w:rsidRPr="00162D38">
              <w:t>, mais l’information présentée contient des lacunes</w:t>
            </w:r>
            <w:r w:rsidR="00790EEC">
              <w:t>,</w:t>
            </w:r>
            <w:r w:rsidR="00A817C3" w:rsidRPr="00162D38">
              <w:t xml:space="preserve"> qui n’affectent toutefois pas la qualité</w:t>
            </w:r>
            <w:r w:rsidR="00790EEC">
              <w:t xml:space="preserve"> de la réponse</w:t>
            </w:r>
            <w:r w:rsidR="00A817C3" w:rsidRPr="00162D38">
              <w:t>.</w:t>
            </w:r>
          </w:p>
        </w:tc>
        <w:tc>
          <w:tcPr>
            <w:tcW w:w="2095" w:type="dxa"/>
          </w:tcPr>
          <w:p w14:paraId="5FC684E0" w14:textId="7BA73621" w:rsidR="00752587" w:rsidRPr="00162D38" w:rsidRDefault="00A817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rôles et responsabilités du conseil d’administration</w:t>
            </w:r>
            <w:r w:rsidR="0017053C" w:rsidRPr="00162D38">
              <w:t xml:space="preserve"> de la première organisation</w:t>
            </w:r>
            <w:r w:rsidRPr="00162D38">
              <w:t>, mais l’information présentée contient des lacunes qui affectent la qualité</w:t>
            </w:r>
            <w:r w:rsidR="00790EE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7F76E7EB" w14:textId="77777777" w:rsidR="00752587" w:rsidRPr="00162D38" w:rsidRDefault="00A817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N’identifie pas les rôles et responsabilités du conseil d’administration de la première organisation.</w:t>
            </w:r>
          </w:p>
          <w:p w14:paraId="7513EB22" w14:textId="77777777" w:rsidR="00A817C3" w:rsidRPr="00162D38" w:rsidRDefault="00A817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5DE47817" w14:textId="44C58526" w:rsidR="00A817C3" w:rsidRPr="00162D38" w:rsidRDefault="00A817C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des rôles et responsabilités qui ne sont pas pertinents.</w:t>
            </w:r>
          </w:p>
        </w:tc>
      </w:tr>
      <w:tr w:rsidR="00A817C3" w:rsidRPr="00162D38" w14:paraId="782CCCFC" w14:textId="77777777" w:rsidTr="00A81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48C93DC2" w14:textId="2351011C" w:rsidR="00A817C3" w:rsidRPr="00162D38" w:rsidRDefault="00A817C3" w:rsidP="00A817C3">
            <w:r w:rsidRPr="00162D38">
              <w:t>Rôle du président</w:t>
            </w:r>
          </w:p>
          <w:p w14:paraId="6B5312FE" w14:textId="257D77F1" w:rsidR="00A817C3" w:rsidRPr="00162D38" w:rsidRDefault="00A817C3" w:rsidP="00A817C3">
            <w:r w:rsidRPr="00162D38">
              <w:t>(10</w:t>
            </w:r>
            <w:r w:rsidR="007D6CFB">
              <w:t> </w:t>
            </w:r>
            <w:r w:rsidRPr="00162D38">
              <w:t>%)</w:t>
            </w:r>
          </w:p>
        </w:tc>
        <w:tc>
          <w:tcPr>
            <w:tcW w:w="2095" w:type="dxa"/>
          </w:tcPr>
          <w:p w14:paraId="6D0C7A1B" w14:textId="58D48C98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790EEC" w:rsidRPr="00162D38">
              <w:t xml:space="preserve">de façon pertinente </w:t>
            </w:r>
            <w:r w:rsidRPr="00162D38">
              <w:t>le rôle du président de la première organisation à partir de la politique de gouvernance.</w:t>
            </w:r>
          </w:p>
        </w:tc>
        <w:tc>
          <w:tcPr>
            <w:tcW w:w="2095" w:type="dxa"/>
          </w:tcPr>
          <w:p w14:paraId="12B543F0" w14:textId="6D227FC1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 rôle du président de la première organisation à partir de la politique de gouvernance, mais l’information présentée contient des lacunes</w:t>
            </w:r>
            <w:r w:rsidR="00790EEC">
              <w:t>,</w:t>
            </w:r>
            <w:r w:rsidRPr="00162D38">
              <w:t xml:space="preserve"> qui n’affectent toutefois pas la qualité</w:t>
            </w:r>
            <w:r w:rsidR="00790EE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4EFC17D7" w14:textId="5F8BF577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 rôle du président de la première organisation à partir de la politique de gouvernance, mais l’information présentée contient des lacunes qui affectent la qualité</w:t>
            </w:r>
            <w:r w:rsidR="00790EE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0A1CD009" w14:textId="77777777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N’identifie pas le rôle de président de la première organisation.</w:t>
            </w:r>
          </w:p>
          <w:p w14:paraId="6F3A9FD9" w14:textId="77777777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382B8226" w14:textId="769256CA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un rôle qui n’est pas pertinent.</w:t>
            </w:r>
          </w:p>
        </w:tc>
      </w:tr>
      <w:tr w:rsidR="00A817C3" w:rsidRPr="00162D38" w14:paraId="021A817C" w14:textId="77777777" w:rsidTr="00A81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69C0CFF0" w14:textId="1754B4DE" w:rsidR="00A817C3" w:rsidRPr="00162D38" w:rsidRDefault="00A817C3" w:rsidP="00A817C3">
            <w:r w:rsidRPr="00162D38">
              <w:t>Pos</w:t>
            </w:r>
            <w:r w:rsidR="00790EEC">
              <w:t xml:space="preserve">te </w:t>
            </w:r>
            <w:r w:rsidRPr="00162D38">
              <w:t>responsable de la gestion quotidienne et opérationnelle</w:t>
            </w:r>
          </w:p>
          <w:p w14:paraId="24F615B6" w14:textId="144ECB89" w:rsidR="00A817C3" w:rsidRPr="00162D38" w:rsidRDefault="00A817C3" w:rsidP="00A817C3">
            <w:r w:rsidRPr="00162D38">
              <w:t>(10 %)</w:t>
            </w:r>
          </w:p>
        </w:tc>
        <w:tc>
          <w:tcPr>
            <w:tcW w:w="2095" w:type="dxa"/>
          </w:tcPr>
          <w:p w14:paraId="0FABB3B2" w14:textId="76588E02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D030DC" w:rsidRPr="00162D38">
              <w:t>de façon pertinente</w:t>
            </w:r>
            <w:r w:rsidR="00D030DC" w:rsidRPr="00162D38" w:rsidDel="00D030DC">
              <w:t xml:space="preserve"> </w:t>
            </w:r>
            <w:r w:rsidR="00D030DC">
              <w:t xml:space="preserve">le poste </w:t>
            </w:r>
            <w:r w:rsidRPr="00162D38">
              <w:t>qui est responsable de la gestion quotidienne et opérationnelle de la première organisation à partir de la politique de gouvernance.</w:t>
            </w:r>
          </w:p>
        </w:tc>
        <w:tc>
          <w:tcPr>
            <w:tcW w:w="2095" w:type="dxa"/>
          </w:tcPr>
          <w:p w14:paraId="49197F91" w14:textId="7FDCE7AD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D030DC">
              <w:t xml:space="preserve">le poste </w:t>
            </w:r>
            <w:r w:rsidRPr="00162D38">
              <w:t>qui est responsable de la gestion quotidienne et opérationnelle de la première organisation, mais l’information présentée contient des lacunes</w:t>
            </w:r>
            <w:r w:rsidR="00D030DC">
              <w:t>,</w:t>
            </w:r>
            <w:r w:rsidRPr="00162D38">
              <w:t xml:space="preserve"> qui n’affectent toutefois pas la </w:t>
            </w:r>
            <w:r w:rsidRPr="00162D38">
              <w:lastRenderedPageBreak/>
              <w:t>qualité</w:t>
            </w:r>
            <w:r w:rsidR="00D030D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723FB796" w14:textId="1523680A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lastRenderedPageBreak/>
              <w:t xml:space="preserve">Identifie </w:t>
            </w:r>
            <w:r w:rsidR="00D030DC">
              <w:t xml:space="preserve">le poste </w:t>
            </w:r>
            <w:r w:rsidRPr="00162D38">
              <w:t>qui est responsable de la gestion quotidienne et opérationnelle de la première organisation, mais l’information présentée contient des lacunes qui affectent la qualité</w:t>
            </w:r>
            <w:r w:rsidR="00D030D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6BCB3E3E" w14:textId="0A5B02AE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N’identifie pas </w:t>
            </w:r>
            <w:r w:rsidR="00D030DC">
              <w:t xml:space="preserve">le poste </w:t>
            </w:r>
            <w:r w:rsidRPr="00162D38">
              <w:t>qui est responsable de la gestion quotidienne et opérationnelle de la première organisation.</w:t>
            </w:r>
          </w:p>
          <w:p w14:paraId="7E03385D" w14:textId="77777777" w:rsidR="0017053C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1172F480" w14:textId="3351A7A1" w:rsidR="0017053C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un </w:t>
            </w:r>
            <w:r w:rsidR="00D030DC">
              <w:t xml:space="preserve">poste </w:t>
            </w:r>
            <w:r w:rsidRPr="00162D38">
              <w:t>qui n’est pas pertinent.</w:t>
            </w:r>
          </w:p>
        </w:tc>
      </w:tr>
      <w:tr w:rsidR="00A817C3" w:rsidRPr="00162D38" w14:paraId="7437E396" w14:textId="77777777" w:rsidTr="00A817C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4DE62140" w14:textId="5C951158" w:rsidR="00A817C3" w:rsidRPr="00162D38" w:rsidRDefault="00A817C3" w:rsidP="00A817C3">
            <w:r w:rsidRPr="00162D38">
              <w:t>Comités de l’organisation</w:t>
            </w:r>
          </w:p>
          <w:p w14:paraId="10967EBB" w14:textId="55345D12" w:rsidR="00A817C3" w:rsidRPr="00162D38" w:rsidRDefault="00A817C3" w:rsidP="00A817C3">
            <w:r w:rsidRPr="00162D38">
              <w:t>(10</w:t>
            </w:r>
            <w:r w:rsidR="007D6CFB">
              <w:t> </w:t>
            </w:r>
            <w:r w:rsidRPr="00162D38">
              <w:t>%)</w:t>
            </w:r>
          </w:p>
        </w:tc>
        <w:tc>
          <w:tcPr>
            <w:tcW w:w="2095" w:type="dxa"/>
          </w:tcPr>
          <w:p w14:paraId="78887451" w14:textId="1D5F637B" w:rsidR="00A817C3" w:rsidRPr="00162D38" w:rsidRDefault="00A817C3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D030DC" w:rsidRPr="00162D38">
              <w:t>de façon pertinente</w:t>
            </w:r>
            <w:r w:rsidR="00B1378E">
              <w:t>, à</w:t>
            </w:r>
            <w:r w:rsidR="00B1378E" w:rsidRPr="00162D38">
              <w:t xml:space="preserve"> partir de la politique de gouvernance</w:t>
            </w:r>
            <w:r w:rsidR="00B1378E">
              <w:t>,</w:t>
            </w:r>
            <w:r w:rsidR="00B1378E" w:rsidRPr="00162D38">
              <w:t xml:space="preserve"> </w:t>
            </w:r>
            <w:r w:rsidRPr="00162D38">
              <w:t>tou</w:t>
            </w:r>
            <w:r w:rsidR="0017053C" w:rsidRPr="00162D38">
              <w:t>s</w:t>
            </w:r>
            <w:r w:rsidRPr="00162D38">
              <w:t xml:space="preserve"> les comités que la première organisation possède.</w:t>
            </w:r>
          </w:p>
        </w:tc>
        <w:tc>
          <w:tcPr>
            <w:tcW w:w="2095" w:type="dxa"/>
          </w:tcPr>
          <w:p w14:paraId="25E343F5" w14:textId="6F781D94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comités que la première organisation possède, mais l’information présentée contient des lacunes</w:t>
            </w:r>
            <w:r w:rsidR="005C084F">
              <w:t>,</w:t>
            </w:r>
            <w:r w:rsidRPr="00162D38">
              <w:t xml:space="preserve"> qui n’affectent toutefois pas la qualité</w:t>
            </w:r>
            <w:r w:rsidR="00D2476D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1AB2E3A6" w14:textId="6E13A3EF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comités que la première organisation possède, mais l’information présentée contient des lacunes qui affectent la qualité</w:t>
            </w:r>
            <w:r w:rsidR="005C084F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52D9B428" w14:textId="77777777" w:rsidR="00A817C3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N’identifie pas les comités que la première organisation possède.</w:t>
            </w:r>
          </w:p>
          <w:p w14:paraId="003C775C" w14:textId="77777777" w:rsidR="0017053C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5BD42262" w14:textId="16BC85DF" w:rsidR="0017053C" w:rsidRPr="00162D38" w:rsidRDefault="0017053C" w:rsidP="00A81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des comités qui ne sont pas pertinents.</w:t>
            </w:r>
          </w:p>
        </w:tc>
      </w:tr>
    </w:tbl>
    <w:p w14:paraId="1F22F777" w14:textId="487F78C1" w:rsidR="00104D55" w:rsidRPr="00162D38" w:rsidRDefault="00104D55" w:rsidP="00752587"/>
    <w:p w14:paraId="39B9C8CD" w14:textId="58D60A4A" w:rsidR="001F5985" w:rsidRPr="00162D38" w:rsidRDefault="001F5985" w:rsidP="001F5985">
      <w:pPr>
        <w:pStyle w:val="Sous-sous-titre"/>
        <w:spacing w:after="120"/>
      </w:pPr>
      <w:r w:rsidRPr="00162D38">
        <w:t>Politique</w:t>
      </w:r>
      <w:r w:rsidR="007D6CFB">
        <w:t> </w:t>
      </w:r>
      <w:r w:rsidRPr="00162D38">
        <w:t>2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63"/>
        <w:gridCol w:w="2095"/>
        <w:gridCol w:w="2095"/>
        <w:gridCol w:w="2095"/>
        <w:gridCol w:w="2095"/>
      </w:tblGrid>
      <w:tr w:rsidR="001F5985" w:rsidRPr="00162D38" w14:paraId="2A5CD748" w14:textId="77777777" w:rsidTr="00553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  <w:shd w:val="clear" w:color="auto" w:fill="2E74B5" w:themeFill="accent1" w:themeFillShade="BF"/>
          </w:tcPr>
          <w:p w14:paraId="27592662" w14:textId="77777777" w:rsidR="001F5985" w:rsidRPr="00162D38" w:rsidRDefault="001F5985" w:rsidP="00DE5546"/>
        </w:tc>
        <w:tc>
          <w:tcPr>
            <w:tcW w:w="2095" w:type="dxa"/>
            <w:shd w:val="clear" w:color="auto" w:fill="2E74B5" w:themeFill="accent1" w:themeFillShade="BF"/>
          </w:tcPr>
          <w:p w14:paraId="22224323" w14:textId="77777777" w:rsidR="001F5985" w:rsidRPr="00162D38" w:rsidRDefault="001F5985" w:rsidP="00DE554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Compétence</w:t>
            </w:r>
          </w:p>
          <w:p w14:paraId="17765EC6" w14:textId="77777777" w:rsidR="001F5985" w:rsidRPr="00162D38" w:rsidRDefault="001F5985" w:rsidP="00DE554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(100)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331E893A" w14:textId="77777777" w:rsidR="001F5985" w:rsidRPr="00162D38" w:rsidRDefault="001F5985" w:rsidP="00DE554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En voie d’apprentissage</w:t>
            </w:r>
          </w:p>
          <w:p w14:paraId="358351DC" w14:textId="77777777" w:rsidR="001F5985" w:rsidRPr="00162D38" w:rsidRDefault="001F5985" w:rsidP="00DE554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(80)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09E82BF5" w14:textId="77777777" w:rsidR="001F5985" w:rsidRPr="00162D38" w:rsidRDefault="001F5985" w:rsidP="00DE554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En difficulté</w:t>
            </w:r>
          </w:p>
          <w:p w14:paraId="2AEB10F9" w14:textId="77777777" w:rsidR="001F5985" w:rsidRPr="00162D38" w:rsidRDefault="001F5985" w:rsidP="00DE554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(60)</w:t>
            </w:r>
          </w:p>
        </w:tc>
        <w:tc>
          <w:tcPr>
            <w:tcW w:w="2095" w:type="dxa"/>
            <w:shd w:val="clear" w:color="auto" w:fill="2E74B5" w:themeFill="accent1" w:themeFillShade="BF"/>
          </w:tcPr>
          <w:p w14:paraId="16F6F86D" w14:textId="77777777" w:rsidR="001F5985" w:rsidRPr="00162D38" w:rsidRDefault="001F5985" w:rsidP="00DE554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Incapacité</w:t>
            </w:r>
          </w:p>
          <w:p w14:paraId="1BA52A84" w14:textId="77777777" w:rsidR="001F5985" w:rsidRPr="00162D38" w:rsidRDefault="001F5985" w:rsidP="00DE5546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(0)</w:t>
            </w:r>
          </w:p>
        </w:tc>
      </w:tr>
      <w:tr w:rsidR="001F5985" w:rsidRPr="00162D38" w14:paraId="51DD8755" w14:textId="77777777" w:rsidTr="00DE55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46BBAA04" w14:textId="77777777" w:rsidR="001F5985" w:rsidRPr="00162D38" w:rsidRDefault="001F5985" w:rsidP="00DE5546">
            <w:r w:rsidRPr="00162D38">
              <w:t>Rôles et responsabilités du CA</w:t>
            </w:r>
          </w:p>
          <w:p w14:paraId="28763286" w14:textId="77777777" w:rsidR="001F5985" w:rsidRPr="00162D38" w:rsidRDefault="001F5985" w:rsidP="00DE5546">
            <w:r w:rsidRPr="00162D38">
              <w:t>(20 %)</w:t>
            </w:r>
          </w:p>
        </w:tc>
        <w:tc>
          <w:tcPr>
            <w:tcW w:w="2095" w:type="dxa"/>
          </w:tcPr>
          <w:p w14:paraId="597CF4B4" w14:textId="0284FAB2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5C084F" w:rsidRPr="00162D38">
              <w:t xml:space="preserve">de façon pertinente </w:t>
            </w:r>
            <w:r w:rsidRPr="00162D38">
              <w:t>tous les rôles et responsabilités du conseil d’administration de la deuxième organisation à partir de la politique de gouvernance</w:t>
            </w:r>
            <w:r w:rsidR="008E371C" w:rsidRPr="00162D38">
              <w:t>.</w:t>
            </w:r>
          </w:p>
        </w:tc>
        <w:tc>
          <w:tcPr>
            <w:tcW w:w="2095" w:type="dxa"/>
          </w:tcPr>
          <w:p w14:paraId="29C475CF" w14:textId="42921D4F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rôles et responsabilités du conseil d’administration de la deuxième organisation, mais l’information présentée contient des lacunes</w:t>
            </w:r>
            <w:r w:rsidR="005C084F">
              <w:t>,</w:t>
            </w:r>
            <w:r w:rsidRPr="00162D38">
              <w:t xml:space="preserve"> qui n’affectent toutefois pas la qualité</w:t>
            </w:r>
            <w:r w:rsidR="005C084F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70E8468F" w14:textId="7A7B44B4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rôles et responsabilités du conseil d’administration de la deuxième organisation, mais l’information présentée contient des lacunes qui affectent la qualité</w:t>
            </w:r>
            <w:r w:rsidR="005C084F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19E7DD47" w14:textId="2130F7E3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N’identifie pas les rôles et responsabilités du conseil d’administration de la deuxième organisation.</w:t>
            </w:r>
          </w:p>
          <w:p w14:paraId="6F20B40C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54A82698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des rôles et responsabilités qui ne sont pas pertinents.</w:t>
            </w:r>
          </w:p>
        </w:tc>
      </w:tr>
      <w:tr w:rsidR="001F5985" w:rsidRPr="00162D38" w14:paraId="6B425809" w14:textId="77777777" w:rsidTr="00DE55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3A9DBA38" w14:textId="77777777" w:rsidR="001F5985" w:rsidRPr="00162D38" w:rsidRDefault="001F5985" w:rsidP="00DE5546">
            <w:r w:rsidRPr="00162D38">
              <w:t>Rôle du président</w:t>
            </w:r>
          </w:p>
          <w:p w14:paraId="4FFDD73A" w14:textId="35C4B08C" w:rsidR="001F5985" w:rsidRPr="00162D38" w:rsidRDefault="001F5985" w:rsidP="00DE5546">
            <w:r w:rsidRPr="00162D38">
              <w:t>(10</w:t>
            </w:r>
            <w:r w:rsidR="007D6CFB">
              <w:t> </w:t>
            </w:r>
            <w:r w:rsidRPr="00162D38">
              <w:t>%)</w:t>
            </w:r>
          </w:p>
        </w:tc>
        <w:tc>
          <w:tcPr>
            <w:tcW w:w="2095" w:type="dxa"/>
          </w:tcPr>
          <w:p w14:paraId="5836A097" w14:textId="66079889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1E5258" w:rsidRPr="00162D38">
              <w:t xml:space="preserve">de façon pertinente </w:t>
            </w:r>
            <w:r w:rsidRPr="00162D38">
              <w:t>le rôle du président de la deuxième organisation à partir de la politique de gouvernance</w:t>
            </w:r>
            <w:r w:rsidR="008E371C" w:rsidRPr="00162D38">
              <w:t>.</w:t>
            </w:r>
          </w:p>
        </w:tc>
        <w:tc>
          <w:tcPr>
            <w:tcW w:w="2095" w:type="dxa"/>
          </w:tcPr>
          <w:p w14:paraId="42BB9680" w14:textId="4C73B661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 rôle du président de la deuxième organisation à partir de la politique de gouvernance, mais l’information présentée contient des lacunes</w:t>
            </w:r>
            <w:r w:rsidR="001E5258">
              <w:t>,</w:t>
            </w:r>
            <w:r w:rsidRPr="00162D38">
              <w:t xml:space="preserve"> qui n’affectent toutefois pas la </w:t>
            </w:r>
            <w:r w:rsidRPr="00162D38">
              <w:lastRenderedPageBreak/>
              <w:t>qualité</w:t>
            </w:r>
            <w:r w:rsidR="001E5258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31897794" w14:textId="0E2895B0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lastRenderedPageBreak/>
              <w:t xml:space="preserve">Identifie le rôle du président de la deuxième organisation à partir de la politique de gouvernance, mais l’information présentée contient des lacunes qui affectent la </w:t>
            </w:r>
            <w:r w:rsidRPr="00162D38">
              <w:lastRenderedPageBreak/>
              <w:t>qualité</w:t>
            </w:r>
            <w:r w:rsidR="001E5258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01BD42C2" w14:textId="672F7E65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lastRenderedPageBreak/>
              <w:t>N’identifie pas le rôle de président de la deuxième organisation.</w:t>
            </w:r>
          </w:p>
          <w:p w14:paraId="54B6C5B9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02CC1B5C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un rôle qui n’est pas pertinent.</w:t>
            </w:r>
          </w:p>
        </w:tc>
      </w:tr>
      <w:tr w:rsidR="001F5985" w:rsidRPr="00162D38" w14:paraId="4AF82578" w14:textId="77777777" w:rsidTr="00DE55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6B383347" w14:textId="46032A5F" w:rsidR="001F5985" w:rsidRPr="00162D38" w:rsidRDefault="001F5985" w:rsidP="00DE5546">
            <w:r w:rsidRPr="00162D38">
              <w:t>Pos</w:t>
            </w:r>
            <w:r w:rsidR="001E5258">
              <w:t>te</w:t>
            </w:r>
            <w:r w:rsidRPr="00162D38">
              <w:t xml:space="preserve"> responsable de la gestion quotidienne et opérationnelle</w:t>
            </w:r>
          </w:p>
          <w:p w14:paraId="66140BD3" w14:textId="77777777" w:rsidR="001F5985" w:rsidRPr="00162D38" w:rsidRDefault="001F5985" w:rsidP="00DE5546">
            <w:r w:rsidRPr="00162D38">
              <w:t>(10 %)</w:t>
            </w:r>
          </w:p>
        </w:tc>
        <w:tc>
          <w:tcPr>
            <w:tcW w:w="2095" w:type="dxa"/>
          </w:tcPr>
          <w:p w14:paraId="2A16802F" w14:textId="204588C1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1360AC" w:rsidRPr="00162D38">
              <w:t xml:space="preserve">de façon pertinente </w:t>
            </w:r>
            <w:r w:rsidRPr="00162D38">
              <w:t>l</w:t>
            </w:r>
            <w:r w:rsidR="001360AC">
              <w:t>e poste</w:t>
            </w:r>
            <w:r w:rsidRPr="00162D38">
              <w:t xml:space="preserve"> qui est responsable de la gestion quotidienne et opérationnelle de la deuxième organisation à partir de la politique de gouvernance</w:t>
            </w:r>
            <w:r w:rsidR="00281382" w:rsidRPr="00162D38">
              <w:t>.</w:t>
            </w:r>
          </w:p>
        </w:tc>
        <w:tc>
          <w:tcPr>
            <w:tcW w:w="2095" w:type="dxa"/>
          </w:tcPr>
          <w:p w14:paraId="3C405F72" w14:textId="4D181ACB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1360AC">
              <w:t xml:space="preserve">le poste </w:t>
            </w:r>
            <w:r w:rsidRPr="00162D38">
              <w:t>qui est responsable de la gestion quotidienne et opérationnelle de la deuxième organisation, mais l’information présentée contient des lacunes</w:t>
            </w:r>
            <w:r w:rsidR="001360AC">
              <w:t>,</w:t>
            </w:r>
            <w:r w:rsidRPr="00162D38">
              <w:t xml:space="preserve"> qui n’affectent toutefois pas la qualité</w:t>
            </w:r>
            <w:r w:rsidR="001360A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0C9A6020" w14:textId="215FAE56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1360AC">
              <w:t xml:space="preserve">le poste </w:t>
            </w:r>
            <w:r w:rsidRPr="00162D38">
              <w:t>qui est responsable de la gestion quotidienne et opérationnelle de la deuxième organisation, mais l’information présentée contient des lacunes qui affectent la qualité</w:t>
            </w:r>
            <w:r w:rsidR="001360A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19665896" w14:textId="6EAFDAA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N’identifie pas </w:t>
            </w:r>
            <w:r w:rsidR="001360AC">
              <w:t xml:space="preserve">le poste </w:t>
            </w:r>
            <w:r w:rsidRPr="00162D38">
              <w:t>qui est responsable de la gestion quotidienne et opérationnelle de la deuxième organisation.</w:t>
            </w:r>
          </w:p>
          <w:p w14:paraId="0661255F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57E36DCD" w14:textId="7C711101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un</w:t>
            </w:r>
            <w:r w:rsidR="001360AC">
              <w:t xml:space="preserve"> poste </w:t>
            </w:r>
            <w:r w:rsidRPr="00162D38">
              <w:t>qui n’est pas pertinent.</w:t>
            </w:r>
          </w:p>
        </w:tc>
      </w:tr>
      <w:tr w:rsidR="001F5985" w:rsidRPr="00162D38" w14:paraId="5E7AADA8" w14:textId="77777777" w:rsidTr="00DE554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3" w:type="dxa"/>
          </w:tcPr>
          <w:p w14:paraId="2CC237D3" w14:textId="77777777" w:rsidR="001F5985" w:rsidRPr="00162D38" w:rsidRDefault="001F5985" w:rsidP="00DE5546">
            <w:r w:rsidRPr="00162D38">
              <w:t>Comités de l’organisation</w:t>
            </w:r>
          </w:p>
          <w:p w14:paraId="31E45B37" w14:textId="42526C8D" w:rsidR="001F5985" w:rsidRPr="00162D38" w:rsidRDefault="001F5985" w:rsidP="00DE5546">
            <w:r w:rsidRPr="00162D38">
              <w:t>(10</w:t>
            </w:r>
            <w:r w:rsidR="007D6CFB">
              <w:t> </w:t>
            </w:r>
            <w:r w:rsidRPr="00162D38">
              <w:t>%)</w:t>
            </w:r>
          </w:p>
        </w:tc>
        <w:tc>
          <w:tcPr>
            <w:tcW w:w="2095" w:type="dxa"/>
          </w:tcPr>
          <w:p w14:paraId="208C2459" w14:textId="3D17D37F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 xml:space="preserve">Identifie </w:t>
            </w:r>
            <w:r w:rsidR="001360AC" w:rsidRPr="00162D38">
              <w:t>de façon pertinente</w:t>
            </w:r>
            <w:r w:rsidR="001360AC">
              <w:t>,</w:t>
            </w:r>
            <w:r w:rsidR="001360AC" w:rsidRPr="00162D38">
              <w:t xml:space="preserve"> à partir de la politique de gouvernance</w:t>
            </w:r>
            <w:r w:rsidR="001360AC">
              <w:t>,</w:t>
            </w:r>
            <w:r w:rsidR="001360AC" w:rsidRPr="00162D38">
              <w:t xml:space="preserve"> </w:t>
            </w:r>
            <w:r w:rsidRPr="00162D38">
              <w:t>tous les comités que la deuxième organisation possède</w:t>
            </w:r>
            <w:r w:rsidR="00281382" w:rsidRPr="00162D38">
              <w:t>.</w:t>
            </w:r>
          </w:p>
        </w:tc>
        <w:tc>
          <w:tcPr>
            <w:tcW w:w="2095" w:type="dxa"/>
          </w:tcPr>
          <w:p w14:paraId="3B5B3C3B" w14:textId="561981B5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comités que la deuxième organisation possède, mais l’information présentée contient des lacunes</w:t>
            </w:r>
            <w:r w:rsidR="001360AC">
              <w:t>,</w:t>
            </w:r>
            <w:r w:rsidRPr="00162D38">
              <w:t xml:space="preserve"> qui n’affectent toutefois pas la qualité</w:t>
            </w:r>
            <w:r w:rsidR="001360A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36226B5E" w14:textId="2B91DD0A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les comités que la deuxième organisation possède, mais l’information présentée contient des lacunes qui affectent la qualité</w:t>
            </w:r>
            <w:r w:rsidR="001360AC">
              <w:t xml:space="preserve"> de la réponse</w:t>
            </w:r>
            <w:r w:rsidRPr="00162D38">
              <w:t>.</w:t>
            </w:r>
          </w:p>
        </w:tc>
        <w:tc>
          <w:tcPr>
            <w:tcW w:w="2095" w:type="dxa"/>
          </w:tcPr>
          <w:p w14:paraId="617DB702" w14:textId="511E7236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N’identifie pas les comités que la deuxième organisation possède.</w:t>
            </w:r>
          </w:p>
          <w:p w14:paraId="2EE2BAF8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162D38">
              <w:t>OU</w:t>
            </w:r>
            <w:proofErr w:type="gramEnd"/>
          </w:p>
          <w:p w14:paraId="4B2B7D81" w14:textId="77777777" w:rsidR="001F5985" w:rsidRPr="00162D38" w:rsidRDefault="001F5985" w:rsidP="00DE55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62D38">
              <w:t>Identifie des comités qui ne sont pas pertinents.</w:t>
            </w:r>
          </w:p>
        </w:tc>
      </w:tr>
    </w:tbl>
    <w:p w14:paraId="5D484CDE" w14:textId="77777777" w:rsidR="001F5985" w:rsidRPr="00162D38" w:rsidRDefault="001F5985" w:rsidP="00752587"/>
    <w:sectPr w:rsidR="001F5985" w:rsidRPr="00162D38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E4EF" w14:textId="77777777" w:rsidR="00827336" w:rsidRDefault="00827336" w:rsidP="00C25739">
      <w:pPr>
        <w:spacing w:after="0" w:line="240" w:lineRule="auto"/>
      </w:pPr>
      <w:r>
        <w:separator/>
      </w:r>
    </w:p>
  </w:endnote>
  <w:endnote w:type="continuationSeparator" w:id="0">
    <w:p w14:paraId="1F93296A" w14:textId="77777777" w:rsidR="00827336" w:rsidRDefault="00827336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Default="008E7288" w:rsidP="00B47D18">
    <w:pPr>
      <w:pStyle w:val="Pieddepage"/>
      <w:pBdr>
        <w:top w:val="single" w:sz="4" w:space="1" w:color="5B9BD5" w:themeColor="accent1"/>
      </w:pBdr>
    </w:pPr>
    <w:r w:rsidRPr="008E7288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727B" w14:textId="77777777" w:rsidR="00827336" w:rsidRDefault="00827336" w:rsidP="00C25739">
      <w:pPr>
        <w:spacing w:after="0" w:line="240" w:lineRule="auto"/>
      </w:pPr>
      <w:r>
        <w:separator/>
      </w:r>
    </w:p>
  </w:footnote>
  <w:footnote w:type="continuationSeparator" w:id="0">
    <w:p w14:paraId="0AAE66DC" w14:textId="77777777" w:rsidR="00827336" w:rsidRDefault="00827336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615AA1E9" w:rsidR="004D4C6D" w:rsidRPr="00327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</w:pPr>
    <w:r>
      <w:t>Module</w:t>
    </w:r>
    <w:r w:rsidR="007D6CFB">
      <w:t> </w:t>
    </w:r>
    <w:r w:rsidR="00AB6256">
      <w:t>2</w:t>
    </w:r>
  </w:p>
  <w:p w14:paraId="384AE33D" w14:textId="06977E75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7D6CFB">
      <w:t>Politique de gouvernance</w:t>
    </w:r>
  </w:p>
  <w:p w14:paraId="2BFC6C3C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A9F0776"/>
    <w:multiLevelType w:val="hybridMultilevel"/>
    <w:tmpl w:val="E1C86C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360AC"/>
    <w:rsid w:val="00142A70"/>
    <w:rsid w:val="00162D38"/>
    <w:rsid w:val="0017024D"/>
    <w:rsid w:val="0017053C"/>
    <w:rsid w:val="001712A5"/>
    <w:rsid w:val="00174359"/>
    <w:rsid w:val="00185596"/>
    <w:rsid w:val="001B26E6"/>
    <w:rsid w:val="001B44FF"/>
    <w:rsid w:val="001C4F45"/>
    <w:rsid w:val="001E1FBC"/>
    <w:rsid w:val="001E23BA"/>
    <w:rsid w:val="001E5258"/>
    <w:rsid w:val="001F5985"/>
    <w:rsid w:val="00216E72"/>
    <w:rsid w:val="002317E4"/>
    <w:rsid w:val="0023592A"/>
    <w:rsid w:val="00250FC7"/>
    <w:rsid w:val="00271333"/>
    <w:rsid w:val="00281382"/>
    <w:rsid w:val="00282AFC"/>
    <w:rsid w:val="00296B2E"/>
    <w:rsid w:val="002A3BE0"/>
    <w:rsid w:val="002B04D9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6DB7"/>
    <w:rsid w:val="00347347"/>
    <w:rsid w:val="0035317A"/>
    <w:rsid w:val="003A2621"/>
    <w:rsid w:val="003C32EA"/>
    <w:rsid w:val="003F5CCF"/>
    <w:rsid w:val="003F62BC"/>
    <w:rsid w:val="00405173"/>
    <w:rsid w:val="00406C0F"/>
    <w:rsid w:val="00411176"/>
    <w:rsid w:val="00420893"/>
    <w:rsid w:val="004219F4"/>
    <w:rsid w:val="00433943"/>
    <w:rsid w:val="004343D6"/>
    <w:rsid w:val="00440E42"/>
    <w:rsid w:val="00450146"/>
    <w:rsid w:val="004604E8"/>
    <w:rsid w:val="00464B43"/>
    <w:rsid w:val="00466683"/>
    <w:rsid w:val="00472F84"/>
    <w:rsid w:val="004C7308"/>
    <w:rsid w:val="004D4C6D"/>
    <w:rsid w:val="004D6E1D"/>
    <w:rsid w:val="004D7706"/>
    <w:rsid w:val="004E0E82"/>
    <w:rsid w:val="004E48A0"/>
    <w:rsid w:val="005049E2"/>
    <w:rsid w:val="00523F35"/>
    <w:rsid w:val="00525183"/>
    <w:rsid w:val="00527ED2"/>
    <w:rsid w:val="005526F5"/>
    <w:rsid w:val="005538EC"/>
    <w:rsid w:val="00554951"/>
    <w:rsid w:val="00555FF9"/>
    <w:rsid w:val="005677D0"/>
    <w:rsid w:val="00586C69"/>
    <w:rsid w:val="0059470C"/>
    <w:rsid w:val="005A7B38"/>
    <w:rsid w:val="005B14D3"/>
    <w:rsid w:val="005B2143"/>
    <w:rsid w:val="005C084F"/>
    <w:rsid w:val="005E6F06"/>
    <w:rsid w:val="005E7D77"/>
    <w:rsid w:val="005F4CDD"/>
    <w:rsid w:val="00614BF3"/>
    <w:rsid w:val="006151B6"/>
    <w:rsid w:val="00620BA9"/>
    <w:rsid w:val="006232A3"/>
    <w:rsid w:val="00626050"/>
    <w:rsid w:val="0064786D"/>
    <w:rsid w:val="006547C6"/>
    <w:rsid w:val="0065644C"/>
    <w:rsid w:val="006607E5"/>
    <w:rsid w:val="00684598"/>
    <w:rsid w:val="006B0F72"/>
    <w:rsid w:val="007129DC"/>
    <w:rsid w:val="00740272"/>
    <w:rsid w:val="00742414"/>
    <w:rsid w:val="00752587"/>
    <w:rsid w:val="00764BF7"/>
    <w:rsid w:val="00790EEC"/>
    <w:rsid w:val="007D6CFB"/>
    <w:rsid w:val="007E537D"/>
    <w:rsid w:val="007E63AE"/>
    <w:rsid w:val="007F3109"/>
    <w:rsid w:val="00805562"/>
    <w:rsid w:val="00817AD7"/>
    <w:rsid w:val="00825965"/>
    <w:rsid w:val="00827336"/>
    <w:rsid w:val="00827A2E"/>
    <w:rsid w:val="00873EB2"/>
    <w:rsid w:val="0088532D"/>
    <w:rsid w:val="008A7286"/>
    <w:rsid w:val="008D5ED1"/>
    <w:rsid w:val="008D6908"/>
    <w:rsid w:val="008E0F57"/>
    <w:rsid w:val="008E347B"/>
    <w:rsid w:val="008E371C"/>
    <w:rsid w:val="008E7288"/>
    <w:rsid w:val="008F43AA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C3354"/>
    <w:rsid w:val="009E60E3"/>
    <w:rsid w:val="00A02D07"/>
    <w:rsid w:val="00A0575A"/>
    <w:rsid w:val="00A276F1"/>
    <w:rsid w:val="00A51BAF"/>
    <w:rsid w:val="00A63AE2"/>
    <w:rsid w:val="00A64D05"/>
    <w:rsid w:val="00A66C69"/>
    <w:rsid w:val="00A817C3"/>
    <w:rsid w:val="00AA48C0"/>
    <w:rsid w:val="00AB3EE1"/>
    <w:rsid w:val="00AB6256"/>
    <w:rsid w:val="00AB786D"/>
    <w:rsid w:val="00AC71EC"/>
    <w:rsid w:val="00AD054F"/>
    <w:rsid w:val="00AE3CB5"/>
    <w:rsid w:val="00AE3F5B"/>
    <w:rsid w:val="00B04B46"/>
    <w:rsid w:val="00B1378E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BE2A7B"/>
    <w:rsid w:val="00C04D72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7205"/>
    <w:rsid w:val="00CF1C6F"/>
    <w:rsid w:val="00CF38FD"/>
    <w:rsid w:val="00CF4968"/>
    <w:rsid w:val="00D030DC"/>
    <w:rsid w:val="00D13578"/>
    <w:rsid w:val="00D13AF0"/>
    <w:rsid w:val="00D21DFC"/>
    <w:rsid w:val="00D2476D"/>
    <w:rsid w:val="00D41103"/>
    <w:rsid w:val="00D53888"/>
    <w:rsid w:val="00D62284"/>
    <w:rsid w:val="00D65BF2"/>
    <w:rsid w:val="00D669DF"/>
    <w:rsid w:val="00D67B49"/>
    <w:rsid w:val="00D71339"/>
    <w:rsid w:val="00D74060"/>
    <w:rsid w:val="00D77F25"/>
    <w:rsid w:val="00D86188"/>
    <w:rsid w:val="00D913C6"/>
    <w:rsid w:val="00D92837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1276"/>
    <w:rsid w:val="00E47D52"/>
    <w:rsid w:val="00E51520"/>
    <w:rsid w:val="00EA2E4A"/>
    <w:rsid w:val="00EB03C8"/>
    <w:rsid w:val="00EB169F"/>
    <w:rsid w:val="00EE7F8F"/>
    <w:rsid w:val="00EF021E"/>
    <w:rsid w:val="00EF68AF"/>
    <w:rsid w:val="00F06E8F"/>
    <w:rsid w:val="00F3027B"/>
    <w:rsid w:val="00F568D8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467966"/>
  <w15:chartTrackingRefBased/>
  <w15:docId w15:val="{624B9D9B-1CFF-4674-A107-DEE133D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F5B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2B04D9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2B04D9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2B04D9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2B04D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2B04D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2B04D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2B04D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2B04D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2B04D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AE3F5B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E3F5B"/>
  </w:style>
  <w:style w:type="character" w:customStyle="1" w:styleId="Titre1Car">
    <w:name w:val="Titre 1 Car"/>
    <w:basedOn w:val="Policepardfaut"/>
    <w:link w:val="Titre1"/>
    <w:uiPriority w:val="9"/>
    <w:semiHidden/>
    <w:rsid w:val="002B04D9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2B04D9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2B04D9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2B04D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2B04D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2B04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04D9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2B04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04D9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2B0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2B04D9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B04D9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B04D9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2B04D9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B04D9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2B04D9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2B04D9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2B04D9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2B04D9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2B04D9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2B04D9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2B04D9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2B04D9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2B04D9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2B04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2B04D9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2B04D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2B04D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2B04D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2B04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B04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2B04D9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B04D9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2B04D9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B04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04D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04D9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4D9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B04D9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2B04D9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2B04D9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2B04D9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2B04D9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2B04D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2B04D9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2B04D9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2B04D9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2B04D9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C04D72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0EEC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0EE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DB085F-7D25-4AC3-BE72-F1FAACBA8220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908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Politique de gouvernance</vt:lpstr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Politique de gouvernance</dc:title>
  <dc:subject/>
  <dc:creator/>
  <cp:keywords/>
  <dc:description/>
  <cp:lastModifiedBy>Marc Rousselle</cp:lastModifiedBy>
  <cp:revision>6</cp:revision>
  <dcterms:created xsi:type="dcterms:W3CDTF">2022-02-04T13:22:00Z</dcterms:created>
  <dcterms:modified xsi:type="dcterms:W3CDTF">2022-02-24T20:02:00Z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