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416EB8" w14:paraId="2069D7FD" w14:textId="77777777" w:rsidTr="3D5E74E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A0E0FF6" w:rsidR="00F52677" w:rsidRPr="00416EB8" w:rsidRDefault="00562E45" w:rsidP="00A665DC">
            <w:pPr>
              <w:rPr>
                <w:rFonts w:cs="Arial"/>
                <w:b/>
                <w:szCs w:val="20"/>
                <w:lang w:val="fr-CA"/>
              </w:rPr>
            </w:pPr>
            <w:r w:rsidRPr="00416EB8">
              <w:rPr>
                <w:rFonts w:cs="Arial"/>
                <w:b/>
                <w:szCs w:val="20"/>
                <w:lang w:val="fr-CA"/>
              </w:rPr>
              <w:t>Numéro du</w:t>
            </w:r>
            <w:r w:rsidR="000024F5" w:rsidRPr="00416EB8">
              <w:rPr>
                <w:rFonts w:cs="Arial"/>
                <w:b/>
                <w:szCs w:val="20"/>
                <w:lang w:val="fr-CA"/>
              </w:rPr>
              <w:t xml:space="preserve"> m</w:t>
            </w:r>
            <w:r w:rsidR="00F52677" w:rsidRPr="00416EB8">
              <w:rPr>
                <w:rFonts w:cs="Arial"/>
                <w:b/>
                <w:szCs w:val="20"/>
                <w:lang w:val="fr-CA"/>
              </w:rPr>
              <w:t>odule</w:t>
            </w:r>
            <w:r w:rsidR="00416EB8">
              <w:rPr>
                <w:rFonts w:cs="Arial"/>
                <w:b/>
                <w:szCs w:val="20"/>
                <w:lang w:val="fr-CA"/>
              </w:rPr>
              <w:t> </w:t>
            </w:r>
            <w:r w:rsidR="000024F5" w:rsidRPr="00416EB8">
              <w:rPr>
                <w:rFonts w:cs="Arial"/>
                <w:b/>
                <w:szCs w:val="20"/>
                <w:lang w:val="fr-CA"/>
              </w:rPr>
              <w:t xml:space="preserve">: </w:t>
            </w:r>
          </w:p>
        </w:tc>
      </w:tr>
      <w:tr w:rsidR="000024F5" w:rsidRPr="00416EB8" w14:paraId="009014E8" w14:textId="77777777" w:rsidTr="3D5E74E4">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87E2560" w:rsidR="000024F5" w:rsidRPr="00416EB8" w:rsidRDefault="3F015872" w:rsidP="5B2B7907">
            <w:pPr>
              <w:rPr>
                <w:rFonts w:cs="Arial"/>
                <w:lang w:val="fr-CA"/>
              </w:rPr>
            </w:pPr>
            <w:r w:rsidRPr="00416EB8">
              <w:rPr>
                <w:rFonts w:cs="Arial"/>
                <w:lang w:val="fr-CA"/>
              </w:rPr>
              <w:t>3</w:t>
            </w:r>
          </w:p>
        </w:tc>
      </w:tr>
      <w:tr w:rsidR="00F52677" w:rsidRPr="00416EB8" w14:paraId="43602E5D" w14:textId="77777777" w:rsidTr="3D5E74E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023F5F53" w:rsidR="00F52677" w:rsidRPr="00416EB8" w:rsidRDefault="00A665DC" w:rsidP="00A665DC">
            <w:pPr>
              <w:rPr>
                <w:rFonts w:cs="Arial"/>
                <w:b/>
                <w:szCs w:val="20"/>
                <w:lang w:val="fr-CA"/>
              </w:rPr>
            </w:pPr>
            <w:r w:rsidRPr="00416EB8">
              <w:rPr>
                <w:rFonts w:cs="Arial"/>
                <w:b/>
                <w:szCs w:val="20"/>
                <w:lang w:val="fr-CA"/>
              </w:rPr>
              <w:t>Titre du m</w:t>
            </w:r>
            <w:r w:rsidR="00F52677" w:rsidRPr="00416EB8">
              <w:rPr>
                <w:rFonts w:cs="Arial"/>
                <w:b/>
                <w:szCs w:val="20"/>
                <w:lang w:val="fr-CA"/>
              </w:rPr>
              <w:t>odule</w:t>
            </w:r>
            <w:r w:rsidR="00416EB8">
              <w:rPr>
                <w:rFonts w:cs="Arial"/>
                <w:b/>
                <w:szCs w:val="20"/>
                <w:lang w:val="fr-CA"/>
              </w:rPr>
              <w:t> </w:t>
            </w:r>
            <w:r w:rsidRPr="00416EB8">
              <w:rPr>
                <w:rFonts w:cs="Arial"/>
                <w:b/>
                <w:szCs w:val="20"/>
                <w:lang w:val="fr-CA"/>
              </w:rPr>
              <w:t xml:space="preserve">: </w:t>
            </w:r>
          </w:p>
        </w:tc>
      </w:tr>
      <w:tr w:rsidR="00A665DC" w:rsidRPr="00416EB8" w14:paraId="29FD4A01" w14:textId="77777777" w:rsidTr="3D5E74E4">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1E9E8B78" w:rsidR="00A665DC" w:rsidRPr="00416EB8" w:rsidRDefault="4C82F707" w:rsidP="5B2B7907">
            <w:pPr>
              <w:rPr>
                <w:rFonts w:cs="Arial"/>
                <w:lang w:val="fr-CA"/>
              </w:rPr>
            </w:pPr>
            <w:r w:rsidRPr="00416EB8">
              <w:rPr>
                <w:rFonts w:cs="Arial"/>
                <w:lang w:val="fr-CA"/>
              </w:rPr>
              <w:t>Avantages et inconvénients de l’approvisionnement social</w:t>
            </w:r>
          </w:p>
        </w:tc>
      </w:tr>
      <w:tr w:rsidR="00495B82" w:rsidRPr="00416EB8" w14:paraId="0854CD54" w14:textId="77777777" w:rsidTr="3D5E74E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416EB8" w:rsidRDefault="00DF5F46" w:rsidP="00A665DC">
            <w:pPr>
              <w:rPr>
                <w:rFonts w:cs="Arial"/>
                <w:b/>
                <w:szCs w:val="20"/>
                <w:lang w:val="fr-CA"/>
              </w:rPr>
            </w:pPr>
            <w:r w:rsidRPr="00416EB8">
              <w:rPr>
                <w:rFonts w:cs="Arial"/>
                <w:b/>
                <w:szCs w:val="20"/>
                <w:lang w:val="fr-CA"/>
              </w:rPr>
              <w:t>Résultat d’apprentissage</w:t>
            </w:r>
            <w:r w:rsidR="00495B82" w:rsidRPr="00416EB8">
              <w:rPr>
                <w:rFonts w:cs="Arial"/>
                <w:b/>
                <w:szCs w:val="20"/>
                <w:lang w:val="fr-CA"/>
              </w:rPr>
              <w:t xml:space="preserve"> : </w:t>
            </w:r>
          </w:p>
        </w:tc>
      </w:tr>
      <w:tr w:rsidR="00523B13" w:rsidRPr="00416EB8" w14:paraId="4C90E2AB" w14:textId="77777777" w:rsidTr="3D5E74E4">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4FC790FF" w:rsidR="00523B13" w:rsidRPr="00416EB8" w:rsidRDefault="2F0F2D63" w:rsidP="5B2B7907">
            <w:pPr>
              <w:spacing w:after="200" w:line="276" w:lineRule="auto"/>
              <w:rPr>
                <w:rFonts w:ascii="Arial" w:eastAsia="Arial" w:hAnsi="Arial" w:cs="Arial"/>
                <w:szCs w:val="20"/>
                <w:lang w:val="fr-CA"/>
              </w:rPr>
            </w:pPr>
            <w:r w:rsidRPr="00416EB8">
              <w:rPr>
                <w:rFonts w:ascii="Calibri" w:eastAsia="Calibri" w:hAnsi="Calibri" w:cs="Calibri"/>
                <w:color w:val="000000" w:themeColor="text1"/>
                <w:sz w:val="22"/>
                <w:szCs w:val="22"/>
                <w:lang w:val="fr-CA"/>
              </w:rPr>
              <w:t>Examiner les avantages et</w:t>
            </w:r>
            <w:r w:rsidR="00CB515A">
              <w:rPr>
                <w:rFonts w:ascii="Calibri" w:eastAsia="Calibri" w:hAnsi="Calibri" w:cs="Calibri"/>
                <w:color w:val="000000" w:themeColor="text1"/>
                <w:sz w:val="22"/>
                <w:szCs w:val="22"/>
                <w:lang w:val="fr-CA"/>
              </w:rPr>
              <w:t xml:space="preserve"> les</w:t>
            </w:r>
            <w:r w:rsidRPr="00416EB8">
              <w:rPr>
                <w:rFonts w:ascii="Calibri" w:eastAsia="Calibri" w:hAnsi="Calibri" w:cs="Calibri"/>
                <w:color w:val="000000" w:themeColor="text1"/>
                <w:sz w:val="22"/>
                <w:szCs w:val="22"/>
                <w:lang w:val="fr-CA"/>
              </w:rPr>
              <w:t xml:space="preserve"> inconvénients de l’approvisionnement social en fonction des tendances des consommateurs ainsi que les enjeux environnementaux, sociaux et économiques afin de saisir les effets et de contribuer de façon positive à l’économie locale.</w:t>
            </w:r>
          </w:p>
        </w:tc>
      </w:tr>
    </w:tbl>
    <w:p w14:paraId="746E0840" w14:textId="77777777" w:rsidR="00F52677" w:rsidRPr="00416EB8"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416EB8" w14:paraId="60791FCC" w14:textId="77777777" w:rsidTr="3D5E74E4">
        <w:trPr>
          <w:jc w:val="center"/>
        </w:trPr>
        <w:tc>
          <w:tcPr>
            <w:tcW w:w="2006" w:type="dxa"/>
            <w:shd w:val="clear" w:color="auto" w:fill="C1C1C1"/>
            <w:vAlign w:val="center"/>
          </w:tcPr>
          <w:p w14:paraId="3C3F7A95" w14:textId="77777777" w:rsidR="00F52677" w:rsidRPr="00416EB8" w:rsidRDefault="00562E45" w:rsidP="000024F5">
            <w:pPr>
              <w:rPr>
                <w:rFonts w:cs="Arial"/>
                <w:szCs w:val="20"/>
                <w:lang w:val="fr-CA"/>
              </w:rPr>
            </w:pPr>
            <w:r w:rsidRPr="00416EB8">
              <w:rPr>
                <w:rFonts w:cs="Arial"/>
                <w:b/>
                <w:szCs w:val="20"/>
                <w:lang w:val="fr-CA"/>
              </w:rPr>
              <w:t>Titre</w:t>
            </w:r>
            <w:r w:rsidR="009947DE" w:rsidRPr="00416EB8">
              <w:rPr>
                <w:rFonts w:cs="Arial"/>
                <w:b/>
                <w:szCs w:val="20"/>
                <w:lang w:val="fr-CA"/>
              </w:rPr>
              <w:t xml:space="preserve"> de l’</w:t>
            </w:r>
            <w:r w:rsidR="00712972" w:rsidRPr="00416EB8">
              <w:rPr>
                <w:rFonts w:cs="Arial"/>
                <w:b/>
                <w:szCs w:val="20"/>
                <w:lang w:val="fr-CA"/>
              </w:rPr>
              <w:t>activité</w:t>
            </w:r>
          </w:p>
        </w:tc>
        <w:tc>
          <w:tcPr>
            <w:tcW w:w="8200" w:type="dxa"/>
          </w:tcPr>
          <w:p w14:paraId="6A4E7F5E" w14:textId="495675E2" w:rsidR="00617618" w:rsidRPr="00416EB8" w:rsidRDefault="47AD73AD" w:rsidP="3D5E74E4">
            <w:pPr>
              <w:rPr>
                <w:rFonts w:cs="Arial"/>
                <w:lang w:val="fr-CA"/>
              </w:rPr>
            </w:pPr>
            <w:r w:rsidRPr="00416EB8">
              <w:rPr>
                <w:rFonts w:cs="Arial"/>
                <w:lang w:val="fr-CA"/>
              </w:rPr>
              <w:t>Séance de cours</w:t>
            </w:r>
            <w:r w:rsidR="00B4450B">
              <w:rPr>
                <w:rFonts w:cs="Arial"/>
                <w:lang w:val="fr-CA"/>
              </w:rPr>
              <w:t> </w:t>
            </w:r>
            <w:r w:rsidRPr="00416EB8">
              <w:rPr>
                <w:rFonts w:cs="Arial"/>
                <w:lang w:val="fr-CA"/>
              </w:rPr>
              <w:t>7</w:t>
            </w:r>
            <w:r w:rsidR="00416EB8">
              <w:rPr>
                <w:rFonts w:cs="Arial"/>
                <w:lang w:val="fr-CA"/>
              </w:rPr>
              <w:t> </w:t>
            </w:r>
            <w:r w:rsidRPr="00416EB8">
              <w:rPr>
                <w:rFonts w:cs="Arial"/>
                <w:lang w:val="fr-CA"/>
              </w:rPr>
              <w:t>: Avantages et inconvénients</w:t>
            </w:r>
          </w:p>
        </w:tc>
      </w:tr>
    </w:tbl>
    <w:p w14:paraId="21C5CF78" w14:textId="77777777" w:rsidR="00E26A6C" w:rsidRPr="00416EB8"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416EB8" w14:paraId="05E0D538" w14:textId="77777777" w:rsidTr="5282558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416EB8" w:rsidRDefault="00E26A6C" w:rsidP="000101BB">
            <w:pPr>
              <w:rPr>
                <w:rFonts w:cs="Arial"/>
                <w:b/>
                <w:szCs w:val="20"/>
                <w:lang w:val="fr-CA"/>
              </w:rPr>
            </w:pPr>
            <w:r w:rsidRPr="00416EB8">
              <w:rPr>
                <w:rFonts w:cs="Arial"/>
                <w:b/>
                <w:szCs w:val="20"/>
                <w:lang w:val="fr-CA"/>
              </w:rPr>
              <w:t xml:space="preserve">Description </w:t>
            </w:r>
          </w:p>
        </w:tc>
      </w:tr>
      <w:tr w:rsidR="00E26A6C" w:rsidRPr="00416EB8" w14:paraId="18A9063B" w14:textId="77777777" w:rsidTr="5282558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59227C6" w:rsidR="00E26A6C" w:rsidRPr="00416EB8" w:rsidRDefault="00E26A6C" w:rsidP="000101BB">
            <w:pPr>
              <w:rPr>
                <w:rFonts w:cs="Arial"/>
                <w:b/>
                <w:bCs/>
                <w:szCs w:val="20"/>
                <w:lang w:val="fr-CA"/>
              </w:rPr>
            </w:pPr>
            <w:r w:rsidRPr="00416EB8">
              <w:rPr>
                <w:rFonts w:cs="Arial"/>
                <w:b/>
                <w:bCs/>
                <w:szCs w:val="20"/>
                <w:lang w:val="fr-CA"/>
              </w:rPr>
              <w:t>Résumé (1-2 phrases)</w:t>
            </w:r>
            <w:r w:rsidR="00B4450B">
              <w:rPr>
                <w:rFonts w:cs="Arial"/>
                <w:b/>
                <w:bCs/>
                <w:szCs w:val="20"/>
                <w:lang w:val="fr-CA"/>
              </w:rPr>
              <w:t> </w:t>
            </w:r>
            <w:r w:rsidRPr="00416EB8">
              <w:rPr>
                <w:rFonts w:cs="Arial"/>
                <w:b/>
                <w:bCs/>
                <w:szCs w:val="20"/>
                <w:lang w:val="fr-CA"/>
              </w:rPr>
              <w:t>:</w:t>
            </w:r>
          </w:p>
        </w:tc>
      </w:tr>
      <w:tr w:rsidR="00E26A6C" w:rsidRPr="00416EB8" w14:paraId="47B35103" w14:textId="77777777" w:rsidTr="5282558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4FC22FE" w14:textId="77777777" w:rsidR="00E26A6C" w:rsidRPr="00416EB8" w:rsidRDefault="00E26A6C" w:rsidP="000101BB">
            <w:pPr>
              <w:rPr>
                <w:rFonts w:cs="Arial"/>
                <w:szCs w:val="20"/>
                <w:lang w:val="fr-CA"/>
              </w:rPr>
            </w:pPr>
          </w:p>
          <w:p w14:paraId="4597356B" w14:textId="14107DEF" w:rsidR="7861DE9A" w:rsidRPr="00416EB8" w:rsidRDefault="7861DE9A" w:rsidP="70B7FF90">
            <w:pPr>
              <w:rPr>
                <w:lang w:val="fr-CA"/>
              </w:rPr>
            </w:pPr>
            <w:r w:rsidRPr="70B7FF90">
              <w:rPr>
                <w:rFonts w:eastAsia="Verdana" w:cs="Verdana"/>
                <w:color w:val="000000" w:themeColor="text1"/>
                <w:lang w:val="fr-CA"/>
              </w:rPr>
              <w:t>Cette séance de cours te permettra d’examiner les avantages et</w:t>
            </w:r>
            <w:r w:rsidR="004B279E" w:rsidRPr="70B7FF90">
              <w:rPr>
                <w:rFonts w:eastAsia="Verdana" w:cs="Verdana"/>
                <w:color w:val="000000" w:themeColor="text1"/>
                <w:lang w:val="fr-CA"/>
              </w:rPr>
              <w:t xml:space="preserve"> les</w:t>
            </w:r>
            <w:r w:rsidRPr="70B7FF90">
              <w:rPr>
                <w:rFonts w:eastAsia="Verdana" w:cs="Verdana"/>
                <w:color w:val="000000" w:themeColor="text1"/>
                <w:lang w:val="fr-CA"/>
              </w:rPr>
              <w:t xml:space="preserve"> inconvénients de l’approvisionnement social</w:t>
            </w:r>
            <w:r w:rsidR="004B279E" w:rsidRPr="70B7FF90">
              <w:rPr>
                <w:rFonts w:eastAsia="Verdana" w:cs="Verdana"/>
                <w:color w:val="000000" w:themeColor="text1"/>
                <w:lang w:val="fr-CA"/>
              </w:rPr>
              <w:t>,</w:t>
            </w:r>
            <w:r w:rsidRPr="70B7FF90">
              <w:rPr>
                <w:rFonts w:eastAsia="Verdana" w:cs="Verdana"/>
                <w:color w:val="000000" w:themeColor="text1"/>
                <w:lang w:val="fr-CA"/>
              </w:rPr>
              <w:t xml:space="preserve"> d’abord en fonction des tendances des consommateurs, </w:t>
            </w:r>
            <w:r w:rsidR="004B279E" w:rsidRPr="70B7FF90">
              <w:rPr>
                <w:rFonts w:eastAsia="Verdana" w:cs="Verdana"/>
                <w:color w:val="000000" w:themeColor="text1"/>
                <w:lang w:val="fr-CA"/>
              </w:rPr>
              <w:t>puis</w:t>
            </w:r>
            <w:r w:rsidRPr="70B7FF90">
              <w:rPr>
                <w:rFonts w:eastAsia="Verdana" w:cs="Verdana"/>
                <w:color w:val="000000" w:themeColor="text1"/>
                <w:lang w:val="fr-CA"/>
              </w:rPr>
              <w:t xml:space="preserve"> en fonction des enjeux environnementaux, sociaux et économiques</w:t>
            </w:r>
            <w:r w:rsidR="003A436B" w:rsidRPr="70B7FF90">
              <w:rPr>
                <w:rFonts w:eastAsia="Verdana" w:cs="Verdana"/>
                <w:color w:val="000000" w:themeColor="text1"/>
                <w:lang w:val="fr-CA"/>
              </w:rPr>
              <w:t>.</w:t>
            </w:r>
          </w:p>
          <w:p w14:paraId="2760CD5E" w14:textId="68F7429C" w:rsidR="00E400B4" w:rsidRPr="00416EB8" w:rsidRDefault="00E400B4" w:rsidP="141DE7D9">
            <w:pPr>
              <w:rPr>
                <w:szCs w:val="20"/>
                <w:lang w:val="fr-CA"/>
              </w:rPr>
            </w:pPr>
          </w:p>
        </w:tc>
      </w:tr>
      <w:tr w:rsidR="00E26A6C" w:rsidRPr="00416EB8" w14:paraId="03F36783" w14:textId="77777777" w:rsidTr="5282558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221978AC" w:rsidR="00E26A6C" w:rsidRPr="00416EB8" w:rsidRDefault="00E26A6C" w:rsidP="000101BB">
            <w:pPr>
              <w:rPr>
                <w:rFonts w:cs="Arial"/>
                <w:b/>
                <w:bCs/>
                <w:szCs w:val="20"/>
                <w:lang w:val="fr-CA"/>
              </w:rPr>
            </w:pPr>
            <w:r w:rsidRPr="00416EB8">
              <w:rPr>
                <w:rFonts w:cs="Arial"/>
                <w:b/>
                <w:bCs/>
                <w:szCs w:val="20"/>
                <w:lang w:val="fr-CA"/>
              </w:rPr>
              <w:t>Mise en contexte / Mise en situation</w:t>
            </w:r>
            <w:r w:rsidR="00B4450B">
              <w:rPr>
                <w:rFonts w:cs="Arial"/>
                <w:b/>
                <w:bCs/>
                <w:szCs w:val="20"/>
                <w:lang w:val="fr-CA"/>
              </w:rPr>
              <w:t> </w:t>
            </w:r>
            <w:r w:rsidRPr="00416EB8">
              <w:rPr>
                <w:rFonts w:cs="Arial"/>
                <w:b/>
                <w:bCs/>
                <w:szCs w:val="20"/>
                <w:lang w:val="fr-CA"/>
              </w:rPr>
              <w:t>:</w:t>
            </w:r>
          </w:p>
        </w:tc>
      </w:tr>
      <w:tr w:rsidR="00E26A6C" w:rsidRPr="00416EB8" w14:paraId="661D9A2B" w14:textId="77777777" w:rsidTr="5282558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8F98AC" w14:textId="6641FA09" w:rsidR="00154619" w:rsidRPr="00416EB8" w:rsidRDefault="19A6E8C2" w:rsidP="71B1CC00">
            <w:pPr>
              <w:rPr>
                <w:rFonts w:eastAsia="Verdana" w:cs="Verdana"/>
                <w:color w:val="000000" w:themeColor="text1"/>
                <w:szCs w:val="20"/>
                <w:lang w:val="fr-CA"/>
              </w:rPr>
            </w:pPr>
            <w:r w:rsidRPr="00416EB8">
              <w:rPr>
                <w:rFonts w:eastAsia="Verdana" w:cs="Verdana"/>
                <w:color w:val="000000" w:themeColor="text1"/>
                <w:szCs w:val="20"/>
                <w:lang w:val="fr-CA"/>
              </w:rPr>
              <w:t>L’approvisionnement social consiste à optimiser la valeur sociale du processus d’approvisionnement de l’organisation. Dans ses décisions stratégiques de gestion, le conseil d’administration doit identifier et approuver la valeur sociale que l’organisation souhaite optimiser. Cela concerne les emplois, les compétences et la formation, la cha</w:t>
            </w:r>
            <w:r w:rsidR="003A436B">
              <w:rPr>
                <w:rFonts w:eastAsia="Verdana" w:cs="Verdana"/>
                <w:color w:val="000000" w:themeColor="text1"/>
                <w:szCs w:val="20"/>
                <w:lang w:val="fr-CA"/>
              </w:rPr>
              <w:t>i</w:t>
            </w:r>
            <w:r w:rsidRPr="00416EB8">
              <w:rPr>
                <w:rFonts w:eastAsia="Verdana" w:cs="Verdana"/>
                <w:color w:val="000000" w:themeColor="text1"/>
                <w:szCs w:val="20"/>
                <w:lang w:val="fr-CA"/>
              </w:rPr>
              <w:t>ne d’approvisionnement ou le développement communautaire.</w:t>
            </w:r>
          </w:p>
          <w:p w14:paraId="26103BAB" w14:textId="5229EB27" w:rsidR="00154619" w:rsidRPr="00416EB8" w:rsidRDefault="19A6E8C2" w:rsidP="71B1CC00">
            <w:pPr>
              <w:rPr>
                <w:rFonts w:eastAsia="Verdana" w:cs="Verdana"/>
                <w:color w:val="000000" w:themeColor="text1"/>
                <w:szCs w:val="20"/>
                <w:lang w:val="fr-CA"/>
              </w:rPr>
            </w:pPr>
            <w:r w:rsidRPr="00416EB8">
              <w:rPr>
                <w:rFonts w:eastAsia="Verdana" w:cs="Verdana"/>
                <w:color w:val="000000" w:themeColor="text1"/>
                <w:szCs w:val="20"/>
                <w:lang w:val="fr-CA"/>
              </w:rPr>
              <w:t>Dans ce contexte, en pratiquant l’approvisionnement social, l’organisation cherche à satisfaire ses propres besoins par deux moyens :</w:t>
            </w:r>
          </w:p>
          <w:p w14:paraId="1F9D64E0" w14:textId="1F9CF42D" w:rsidR="00154619" w:rsidRPr="00416EB8" w:rsidRDefault="19A6E8C2" w:rsidP="71B1CC00">
            <w:pPr>
              <w:pStyle w:val="Paragraphedeliste"/>
              <w:numPr>
                <w:ilvl w:val="0"/>
                <w:numId w:val="2"/>
              </w:numPr>
              <w:spacing w:after="160" w:line="259" w:lineRule="auto"/>
              <w:rPr>
                <w:rFonts w:asciiTheme="minorHAnsi" w:eastAsiaTheme="minorEastAsia" w:hAnsiTheme="minorHAnsi" w:cstheme="minorBidi"/>
                <w:color w:val="000000" w:themeColor="text1"/>
                <w:szCs w:val="20"/>
                <w:lang w:val="fr-CA"/>
              </w:rPr>
            </w:pPr>
            <w:r w:rsidRPr="00416EB8">
              <w:rPr>
                <w:rFonts w:eastAsia="Verdana" w:cs="Verdana"/>
                <w:color w:val="000000" w:themeColor="text1"/>
                <w:szCs w:val="20"/>
                <w:lang w:val="fr-CA"/>
              </w:rPr>
              <w:t xml:space="preserve">Premièrement, elle tient compte des tendances des consommateurs. Par exemple, les consommateurs recherchent maintenant des produits durables. L’approvisionnement social doit donc tenir compte des sources, de la traçabilité et de la qualité des approvisionnements afin d’offrir ces produits durables aux consommateurs. </w:t>
            </w:r>
          </w:p>
          <w:p w14:paraId="2FFAC8D1" w14:textId="44D1A750" w:rsidR="00154619" w:rsidRPr="00416EB8" w:rsidRDefault="19A6E8C2" w:rsidP="71B1CC00">
            <w:pPr>
              <w:pStyle w:val="Paragraphedeliste"/>
              <w:numPr>
                <w:ilvl w:val="0"/>
                <w:numId w:val="2"/>
              </w:numPr>
              <w:spacing w:after="160" w:line="259" w:lineRule="auto"/>
              <w:rPr>
                <w:rFonts w:asciiTheme="minorHAnsi" w:eastAsiaTheme="minorEastAsia" w:hAnsiTheme="minorHAnsi" w:cstheme="minorBidi"/>
                <w:color w:val="000000" w:themeColor="text1"/>
                <w:szCs w:val="20"/>
                <w:lang w:val="fr-CA"/>
              </w:rPr>
            </w:pPr>
            <w:r w:rsidRPr="00416EB8">
              <w:rPr>
                <w:rFonts w:eastAsia="Verdana" w:cs="Verdana"/>
                <w:color w:val="000000" w:themeColor="text1"/>
                <w:szCs w:val="20"/>
                <w:lang w:val="fr-CA"/>
              </w:rPr>
              <w:t xml:space="preserve">Deuxièmement, elle prend en compte les enjeux environnementaux, économiques et sociaux (équité, diversité et inclusion), c’est-à-dire </w:t>
            </w:r>
            <w:r w:rsidR="00F3465E">
              <w:rPr>
                <w:rFonts w:eastAsia="Verdana" w:cs="Verdana"/>
                <w:color w:val="000000" w:themeColor="text1"/>
                <w:szCs w:val="20"/>
                <w:lang w:val="fr-CA"/>
              </w:rPr>
              <w:t>qu’</w:t>
            </w:r>
            <w:r w:rsidRPr="00416EB8">
              <w:rPr>
                <w:rFonts w:eastAsia="Verdana" w:cs="Verdana"/>
                <w:color w:val="000000" w:themeColor="text1"/>
                <w:szCs w:val="20"/>
                <w:lang w:val="fr-CA"/>
              </w:rPr>
              <w:t xml:space="preserve">elle optimise la valeur sociale de l’approvisionnement. </w:t>
            </w:r>
          </w:p>
          <w:p w14:paraId="396B5E12" w14:textId="376F34C2" w:rsidR="00154619" w:rsidRPr="00416EB8" w:rsidRDefault="19A6E8C2" w:rsidP="71B1CC00">
            <w:pPr>
              <w:rPr>
                <w:rFonts w:eastAsia="Verdana" w:cs="Verdana"/>
                <w:color w:val="000000" w:themeColor="text1"/>
                <w:szCs w:val="20"/>
                <w:lang w:val="fr-CA"/>
              </w:rPr>
            </w:pPr>
            <w:r w:rsidRPr="00416EB8">
              <w:rPr>
                <w:rFonts w:eastAsia="Verdana" w:cs="Verdana"/>
                <w:color w:val="000000" w:themeColor="text1"/>
                <w:szCs w:val="20"/>
                <w:lang w:val="fr-CA"/>
              </w:rPr>
              <w:t>En mettant en œuvre les pratiques d’approvisionnement social, l’organisation vise à contribuer de manière positive à l’économie locale.</w:t>
            </w:r>
          </w:p>
          <w:p w14:paraId="54CCCAAA" w14:textId="2E7234AB" w:rsidR="00154619" w:rsidRPr="00416EB8" w:rsidRDefault="19A6E8C2" w:rsidP="37C873C4">
            <w:pPr>
              <w:rPr>
                <w:rFonts w:eastAsia="Verdana" w:cs="Verdana"/>
                <w:color w:val="000000" w:themeColor="text1"/>
                <w:szCs w:val="20"/>
                <w:lang w:val="fr-CA"/>
              </w:rPr>
            </w:pPr>
            <w:r w:rsidRPr="00416EB8">
              <w:rPr>
                <w:rFonts w:eastAsia="Verdana" w:cs="Verdana"/>
                <w:color w:val="000000" w:themeColor="text1"/>
                <w:szCs w:val="20"/>
                <w:lang w:val="fr-CA"/>
              </w:rPr>
              <w:t xml:space="preserve">Dans </w:t>
            </w:r>
            <w:r w:rsidR="46D33A97" w:rsidRPr="00416EB8">
              <w:rPr>
                <w:rFonts w:eastAsia="Verdana" w:cs="Verdana"/>
                <w:color w:val="000000" w:themeColor="text1"/>
                <w:szCs w:val="20"/>
                <w:lang w:val="fr-CA"/>
              </w:rPr>
              <w:t>les activités à venir</w:t>
            </w:r>
            <w:r w:rsidRPr="00416EB8">
              <w:rPr>
                <w:rFonts w:eastAsia="Verdana" w:cs="Verdana"/>
                <w:color w:val="000000" w:themeColor="text1"/>
                <w:szCs w:val="20"/>
                <w:lang w:val="fr-CA"/>
              </w:rPr>
              <w:t>, il s’agir</w:t>
            </w:r>
            <w:r w:rsidR="65D8DE6F" w:rsidRPr="00416EB8">
              <w:rPr>
                <w:rFonts w:eastAsia="Verdana" w:cs="Verdana"/>
                <w:color w:val="000000" w:themeColor="text1"/>
                <w:szCs w:val="20"/>
                <w:lang w:val="fr-CA"/>
              </w:rPr>
              <w:t>a</w:t>
            </w:r>
            <w:r w:rsidRPr="00416EB8">
              <w:rPr>
                <w:rFonts w:eastAsia="Verdana" w:cs="Verdana"/>
                <w:color w:val="000000" w:themeColor="text1"/>
                <w:szCs w:val="20"/>
                <w:lang w:val="fr-CA"/>
              </w:rPr>
              <w:t xml:space="preserve"> d’examiner les avantages et les inconvénients de l’approvisionnement social en fonction des tendances des consommateurs, mais aussi en fonction des enjeux environnementaux, économiques et sociaux. Il faut noter que l’entreprise sociale peut elle aussi être un fournisseur d’approvisionnement social pour une autre organisation.</w:t>
            </w:r>
          </w:p>
          <w:p w14:paraId="2226427C" w14:textId="629FAA43" w:rsidR="00154619" w:rsidRPr="00416EB8" w:rsidRDefault="00154619" w:rsidP="71B1CC00">
            <w:pPr>
              <w:rPr>
                <w:szCs w:val="20"/>
                <w:lang w:val="fr-CA"/>
              </w:rPr>
            </w:pPr>
          </w:p>
          <w:p w14:paraId="2BD6AFA8" w14:textId="36B0581B" w:rsidR="006E6A9C" w:rsidRPr="00416EB8" w:rsidRDefault="006E6A9C" w:rsidP="006D56DE">
            <w:pPr>
              <w:rPr>
                <w:rFonts w:cs="Arial"/>
                <w:szCs w:val="20"/>
                <w:lang w:val="fr-CA"/>
              </w:rPr>
            </w:pPr>
          </w:p>
        </w:tc>
      </w:tr>
      <w:tr w:rsidR="00E26A6C" w:rsidRPr="00416EB8" w14:paraId="3F26A787" w14:textId="77777777" w:rsidTr="5282558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092A1DD2" w:rsidR="00E26A6C" w:rsidRPr="00416EB8" w:rsidRDefault="00E26A6C" w:rsidP="000101BB">
            <w:pPr>
              <w:rPr>
                <w:rFonts w:cs="Arial"/>
                <w:b/>
                <w:bCs/>
                <w:szCs w:val="20"/>
                <w:lang w:val="fr-CA"/>
              </w:rPr>
            </w:pPr>
            <w:r w:rsidRPr="00416EB8">
              <w:rPr>
                <w:rFonts w:cs="Arial"/>
                <w:b/>
                <w:bCs/>
                <w:szCs w:val="20"/>
                <w:lang w:val="fr-CA"/>
              </w:rPr>
              <w:t>Consignes, directives et ressources (liens, manuels, images, etc.)</w:t>
            </w:r>
            <w:r w:rsidR="00B4450B">
              <w:rPr>
                <w:rFonts w:cs="Arial"/>
                <w:b/>
                <w:bCs/>
                <w:szCs w:val="20"/>
                <w:lang w:val="fr-CA"/>
              </w:rPr>
              <w:t> </w:t>
            </w:r>
            <w:r w:rsidRPr="00416EB8">
              <w:rPr>
                <w:rFonts w:cs="Arial"/>
                <w:b/>
                <w:bCs/>
                <w:szCs w:val="20"/>
                <w:lang w:val="fr-CA"/>
              </w:rPr>
              <w:t>:</w:t>
            </w:r>
          </w:p>
        </w:tc>
      </w:tr>
      <w:tr w:rsidR="00E26A6C" w:rsidRPr="00416EB8" w14:paraId="154B043C" w14:textId="77777777" w:rsidTr="5282558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ACE5667" w14:textId="1143EF5F" w:rsidR="00E26A6C" w:rsidRPr="00416EB8" w:rsidRDefault="00E26A6C" w:rsidP="70B7FF90">
            <w:pPr>
              <w:rPr>
                <w:szCs w:val="20"/>
                <w:lang w:val="fr-CA"/>
              </w:rPr>
            </w:pPr>
          </w:p>
          <w:p w14:paraId="33A8B93F" w14:textId="1D500F04" w:rsidR="00E26A6C" w:rsidRPr="00416EB8" w:rsidRDefault="38D94C29" w:rsidP="70B7FF90">
            <w:pPr>
              <w:rPr>
                <w:rFonts w:cs="Arial"/>
                <w:b/>
                <w:bCs/>
                <w:lang w:val="fr-CA"/>
              </w:rPr>
            </w:pPr>
            <w:r w:rsidRPr="70B7FF90">
              <w:rPr>
                <w:rFonts w:cs="Arial"/>
                <w:b/>
                <w:bCs/>
                <w:lang w:val="fr-CA"/>
              </w:rPr>
              <w:t>Thèmes à l’étude</w:t>
            </w:r>
          </w:p>
          <w:p w14:paraId="57B9C86C" w14:textId="49062433" w:rsidR="38D94C29" w:rsidRPr="00416EB8" w:rsidRDefault="38D94C29" w:rsidP="308D0BDD">
            <w:pPr>
              <w:pStyle w:val="Paragraphedeliste"/>
              <w:numPr>
                <w:ilvl w:val="0"/>
                <w:numId w:val="4"/>
              </w:numPr>
              <w:rPr>
                <w:rFonts w:asciiTheme="minorHAnsi" w:eastAsiaTheme="minorEastAsia" w:hAnsiTheme="minorHAnsi" w:cstheme="minorBidi"/>
                <w:szCs w:val="20"/>
                <w:lang w:val="fr-CA"/>
              </w:rPr>
            </w:pPr>
            <w:r w:rsidRPr="00416EB8">
              <w:rPr>
                <w:rFonts w:cs="Arial"/>
                <w:szCs w:val="20"/>
                <w:lang w:val="fr-CA"/>
              </w:rPr>
              <w:t>Attitudes à adopter auprès des membres d’un conseil d’administration</w:t>
            </w:r>
          </w:p>
          <w:p w14:paraId="40D9B6A0" w14:textId="0C222854" w:rsidR="16A9E36D" w:rsidRPr="00416EB8" w:rsidRDefault="16A9E36D" w:rsidP="308D0BDD">
            <w:pPr>
              <w:pStyle w:val="Paragraphedeliste"/>
              <w:numPr>
                <w:ilvl w:val="0"/>
                <w:numId w:val="4"/>
              </w:numPr>
              <w:rPr>
                <w:szCs w:val="20"/>
                <w:lang w:val="fr-CA"/>
              </w:rPr>
            </w:pPr>
            <w:r w:rsidRPr="00416EB8">
              <w:rPr>
                <w:rFonts w:cs="Arial"/>
                <w:szCs w:val="20"/>
                <w:lang w:val="fr-CA"/>
              </w:rPr>
              <w:t>Retour sur l’étude de cas</w:t>
            </w:r>
            <w:r w:rsidR="00F3465E">
              <w:rPr>
                <w:rFonts w:cs="Arial"/>
                <w:szCs w:val="20"/>
                <w:lang w:val="fr-CA"/>
              </w:rPr>
              <w:t xml:space="preserve"> –</w:t>
            </w:r>
            <w:r w:rsidRPr="00416EB8">
              <w:rPr>
                <w:rFonts w:cs="Arial"/>
                <w:szCs w:val="20"/>
                <w:lang w:val="fr-CA"/>
              </w:rPr>
              <w:t xml:space="preserve"> EDI, avantages et inconvénients</w:t>
            </w:r>
          </w:p>
          <w:p w14:paraId="3C6CA2E5" w14:textId="050F57D5" w:rsidR="16A9E36D" w:rsidRPr="00416EB8" w:rsidRDefault="16A9E36D" w:rsidP="308D0BDD">
            <w:pPr>
              <w:pStyle w:val="Paragraphedeliste"/>
              <w:numPr>
                <w:ilvl w:val="0"/>
                <w:numId w:val="4"/>
              </w:numPr>
              <w:rPr>
                <w:szCs w:val="20"/>
                <w:lang w:val="fr-CA"/>
              </w:rPr>
            </w:pPr>
            <w:r w:rsidRPr="00416EB8">
              <w:rPr>
                <w:rFonts w:cs="Arial"/>
                <w:szCs w:val="20"/>
                <w:lang w:val="fr-CA"/>
              </w:rPr>
              <w:t>Jalons mesurant l’impact sur la communauté élargie</w:t>
            </w:r>
          </w:p>
          <w:p w14:paraId="6514C2F0" w14:textId="36B69A6B" w:rsidR="16A9E36D" w:rsidRPr="00416EB8" w:rsidRDefault="16A9E36D" w:rsidP="308D0BDD">
            <w:pPr>
              <w:pStyle w:val="Paragraphedeliste"/>
              <w:numPr>
                <w:ilvl w:val="0"/>
                <w:numId w:val="4"/>
              </w:numPr>
              <w:rPr>
                <w:szCs w:val="20"/>
                <w:lang w:val="fr-CA"/>
              </w:rPr>
            </w:pPr>
            <w:r w:rsidRPr="00416EB8">
              <w:rPr>
                <w:rFonts w:cs="Arial"/>
                <w:szCs w:val="20"/>
                <w:lang w:val="fr-CA"/>
              </w:rPr>
              <w:t>Inclusion des populations et des personnes de cultures diverses</w:t>
            </w:r>
          </w:p>
          <w:p w14:paraId="14BB01B8" w14:textId="42EAFB41" w:rsidR="16A9E36D" w:rsidRPr="00416EB8" w:rsidRDefault="16A9E36D" w:rsidP="308D0BDD">
            <w:pPr>
              <w:pStyle w:val="Paragraphedeliste"/>
              <w:numPr>
                <w:ilvl w:val="0"/>
                <w:numId w:val="4"/>
              </w:numPr>
              <w:rPr>
                <w:rFonts w:asciiTheme="minorHAnsi" w:eastAsiaTheme="minorEastAsia" w:hAnsiTheme="minorHAnsi" w:cstheme="minorBidi"/>
                <w:color w:val="000000" w:themeColor="text1"/>
                <w:szCs w:val="20"/>
                <w:lang w:val="fr-CA"/>
              </w:rPr>
            </w:pPr>
            <w:r w:rsidRPr="00416EB8">
              <w:rPr>
                <w:rFonts w:eastAsia="Verdana" w:cs="Verdana"/>
                <w:color w:val="000000" w:themeColor="text1"/>
                <w:szCs w:val="20"/>
                <w:lang w:val="fr-CA"/>
              </w:rPr>
              <w:t>Comité de travail (discussion</w:t>
            </w:r>
            <w:r w:rsidRPr="00416EB8">
              <w:rPr>
                <w:rFonts w:ascii="Arial" w:eastAsia="Arial" w:hAnsi="Arial" w:cs="Arial"/>
                <w:color w:val="000000" w:themeColor="text1"/>
                <w:szCs w:val="20"/>
                <w:lang w:val="fr-CA"/>
              </w:rPr>
              <w:t>)</w:t>
            </w:r>
          </w:p>
          <w:p w14:paraId="05C6098E" w14:textId="0702C67E" w:rsidR="16A9E36D" w:rsidRPr="00416EB8" w:rsidRDefault="16A9E36D" w:rsidP="52825588">
            <w:pPr>
              <w:pStyle w:val="Paragraphedeliste"/>
              <w:numPr>
                <w:ilvl w:val="0"/>
                <w:numId w:val="4"/>
              </w:numPr>
              <w:rPr>
                <w:rFonts w:asciiTheme="minorHAnsi" w:eastAsiaTheme="minorEastAsia" w:hAnsiTheme="minorHAnsi" w:cstheme="minorBidi"/>
                <w:color w:val="000000" w:themeColor="text1"/>
                <w:lang w:val="fr-CA"/>
              </w:rPr>
            </w:pPr>
            <w:r w:rsidRPr="52825588">
              <w:rPr>
                <w:rFonts w:eastAsia="Verdana" w:cs="Verdana"/>
                <w:color w:val="000000" w:themeColor="text1"/>
                <w:lang w:val="fr-CA"/>
              </w:rPr>
              <w:t>Période de questions</w:t>
            </w:r>
          </w:p>
          <w:p w14:paraId="65BFF381" w14:textId="030E78F6" w:rsidR="52825588" w:rsidRDefault="52825588" w:rsidP="52825588">
            <w:pPr>
              <w:pStyle w:val="Paragraphedeliste"/>
              <w:numPr>
                <w:ilvl w:val="0"/>
                <w:numId w:val="4"/>
              </w:numPr>
              <w:rPr>
                <w:color w:val="000000" w:themeColor="text1"/>
                <w:lang w:val="fr-CA"/>
              </w:rPr>
            </w:pPr>
            <w:r w:rsidRPr="52825588">
              <w:rPr>
                <w:rFonts w:eastAsia="Verdana" w:cs="Verdana"/>
                <w:color w:val="000000" w:themeColor="text1"/>
                <w:szCs w:val="20"/>
                <w:lang w:val="fr-CA"/>
              </w:rPr>
              <w:lastRenderedPageBreak/>
              <w:t>Présentation des travaux à venir</w:t>
            </w:r>
          </w:p>
          <w:p w14:paraId="77B31C41" w14:textId="3201BD4C" w:rsidR="308D0BDD" w:rsidRPr="00416EB8" w:rsidRDefault="308D0BDD" w:rsidP="308D0BDD">
            <w:pPr>
              <w:rPr>
                <w:szCs w:val="20"/>
                <w:lang w:val="fr-CA"/>
              </w:rPr>
            </w:pPr>
          </w:p>
          <w:p w14:paraId="48F5B5C4" w14:textId="6AD7881E" w:rsidR="00093CAA" w:rsidRPr="00416EB8" w:rsidRDefault="00093CAA" w:rsidP="000101BB">
            <w:pPr>
              <w:rPr>
                <w:rFonts w:cs="Arial"/>
                <w:szCs w:val="20"/>
                <w:lang w:val="fr-CA"/>
              </w:rPr>
            </w:pPr>
          </w:p>
        </w:tc>
      </w:tr>
    </w:tbl>
    <w:p w14:paraId="154B0411" w14:textId="77777777" w:rsidR="00C745F2" w:rsidRPr="00416EB8" w:rsidRDefault="00C745F2">
      <w:pPr>
        <w:rPr>
          <w:lang w:val="fr-CA"/>
        </w:rPr>
      </w:pPr>
    </w:p>
    <w:sectPr w:rsidR="00C745F2" w:rsidRPr="00416EB8"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08F9" w14:textId="77777777" w:rsidR="00616EF0" w:rsidRDefault="00616EF0" w:rsidP="007511F3">
      <w:r>
        <w:separator/>
      </w:r>
    </w:p>
  </w:endnote>
  <w:endnote w:type="continuationSeparator" w:id="0">
    <w:p w14:paraId="57BE75B6" w14:textId="77777777" w:rsidR="00616EF0" w:rsidRDefault="00616EF0" w:rsidP="007511F3">
      <w:r>
        <w:continuationSeparator/>
      </w:r>
    </w:p>
  </w:endnote>
  <w:endnote w:type="continuationNotice" w:id="1">
    <w:p w14:paraId="39832617" w14:textId="77777777" w:rsidR="00616EF0" w:rsidRDefault="00616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B690" w14:textId="77777777" w:rsidR="00616EF0" w:rsidRDefault="00616EF0" w:rsidP="007511F3">
      <w:r>
        <w:separator/>
      </w:r>
    </w:p>
  </w:footnote>
  <w:footnote w:type="continuationSeparator" w:id="0">
    <w:p w14:paraId="6C869A88" w14:textId="77777777" w:rsidR="00616EF0" w:rsidRDefault="00616EF0" w:rsidP="007511F3">
      <w:r>
        <w:continuationSeparator/>
      </w:r>
    </w:p>
  </w:footnote>
  <w:footnote w:type="continuationNotice" w:id="1">
    <w:p w14:paraId="614E4FFE" w14:textId="77777777" w:rsidR="00616EF0" w:rsidRDefault="00616E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74067EFA" w:rsidR="007511F3" w:rsidRPr="00B2515D" w:rsidRDefault="00B2515D" w:rsidP="5B2B7907">
    <w:pPr>
      <w:pStyle w:val="En-tte"/>
      <w:tabs>
        <w:tab w:val="clear" w:pos="8640"/>
        <w:tab w:val="right" w:pos="10065"/>
      </w:tabs>
      <w:spacing w:after="360"/>
      <w:rPr>
        <w:b/>
        <w:bCs/>
        <w:lang w:val="fr-CA"/>
      </w:rPr>
    </w:pPr>
    <w:r w:rsidRPr="00B2515D">
      <w:rPr>
        <w:b/>
        <w:bCs/>
        <w:lang w:val="fr-CA"/>
      </w:rPr>
      <w:t xml:space="preserve">ESO1007 - </w:t>
    </w:r>
    <w:r w:rsidR="5B2B7907" w:rsidRPr="00B2515D">
      <w:rPr>
        <w:b/>
        <w:bCs/>
        <w:lang w:val="fr-CA"/>
      </w:rPr>
      <w:t xml:space="preserve">Commercialisation et approvisionnement social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300726C"/>
    <w:multiLevelType w:val="hybridMultilevel"/>
    <w:tmpl w:val="067E67DA"/>
    <w:lvl w:ilvl="0" w:tplc="BDA8500A">
      <w:numFmt w:val="bullet"/>
      <w:lvlText w:val="•"/>
      <w:lvlJc w:val="left"/>
      <w:pPr>
        <w:ind w:left="675" w:hanging="675"/>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6C57F82"/>
    <w:multiLevelType w:val="hybridMultilevel"/>
    <w:tmpl w:val="00D06DB8"/>
    <w:lvl w:ilvl="0" w:tplc="83F25514">
      <w:start w:val="1"/>
      <w:numFmt w:val="bullet"/>
      <w:lvlText w:val=""/>
      <w:lvlJc w:val="left"/>
      <w:pPr>
        <w:ind w:left="720" w:hanging="360"/>
      </w:pPr>
      <w:rPr>
        <w:rFonts w:ascii="Symbol" w:hAnsi="Symbol" w:hint="default"/>
      </w:rPr>
    </w:lvl>
    <w:lvl w:ilvl="1" w:tplc="3B4A01E0">
      <w:start w:val="1"/>
      <w:numFmt w:val="bullet"/>
      <w:lvlText w:val="o"/>
      <w:lvlJc w:val="left"/>
      <w:pPr>
        <w:ind w:left="1440" w:hanging="360"/>
      </w:pPr>
      <w:rPr>
        <w:rFonts w:ascii="Courier New" w:hAnsi="Courier New" w:hint="default"/>
      </w:rPr>
    </w:lvl>
    <w:lvl w:ilvl="2" w:tplc="53681D4E">
      <w:start w:val="1"/>
      <w:numFmt w:val="bullet"/>
      <w:lvlText w:val=""/>
      <w:lvlJc w:val="left"/>
      <w:pPr>
        <w:ind w:left="2160" w:hanging="360"/>
      </w:pPr>
      <w:rPr>
        <w:rFonts w:ascii="Wingdings" w:hAnsi="Wingdings" w:hint="default"/>
      </w:rPr>
    </w:lvl>
    <w:lvl w:ilvl="3" w:tplc="BA96A74A">
      <w:start w:val="1"/>
      <w:numFmt w:val="bullet"/>
      <w:lvlText w:val=""/>
      <w:lvlJc w:val="left"/>
      <w:pPr>
        <w:ind w:left="2880" w:hanging="360"/>
      </w:pPr>
      <w:rPr>
        <w:rFonts w:ascii="Symbol" w:hAnsi="Symbol" w:hint="default"/>
      </w:rPr>
    </w:lvl>
    <w:lvl w:ilvl="4" w:tplc="66289684">
      <w:start w:val="1"/>
      <w:numFmt w:val="bullet"/>
      <w:lvlText w:val="o"/>
      <w:lvlJc w:val="left"/>
      <w:pPr>
        <w:ind w:left="3600" w:hanging="360"/>
      </w:pPr>
      <w:rPr>
        <w:rFonts w:ascii="Courier New" w:hAnsi="Courier New" w:hint="default"/>
      </w:rPr>
    </w:lvl>
    <w:lvl w:ilvl="5" w:tplc="BE66ED62">
      <w:start w:val="1"/>
      <w:numFmt w:val="bullet"/>
      <w:lvlText w:val=""/>
      <w:lvlJc w:val="left"/>
      <w:pPr>
        <w:ind w:left="4320" w:hanging="360"/>
      </w:pPr>
      <w:rPr>
        <w:rFonts w:ascii="Wingdings" w:hAnsi="Wingdings" w:hint="default"/>
      </w:rPr>
    </w:lvl>
    <w:lvl w:ilvl="6" w:tplc="4ABA164A">
      <w:start w:val="1"/>
      <w:numFmt w:val="bullet"/>
      <w:lvlText w:val=""/>
      <w:lvlJc w:val="left"/>
      <w:pPr>
        <w:ind w:left="5040" w:hanging="360"/>
      </w:pPr>
      <w:rPr>
        <w:rFonts w:ascii="Symbol" w:hAnsi="Symbol" w:hint="default"/>
      </w:rPr>
    </w:lvl>
    <w:lvl w:ilvl="7" w:tplc="8F3212E0">
      <w:start w:val="1"/>
      <w:numFmt w:val="bullet"/>
      <w:lvlText w:val="o"/>
      <w:lvlJc w:val="left"/>
      <w:pPr>
        <w:ind w:left="5760" w:hanging="360"/>
      </w:pPr>
      <w:rPr>
        <w:rFonts w:ascii="Courier New" w:hAnsi="Courier New" w:hint="default"/>
      </w:rPr>
    </w:lvl>
    <w:lvl w:ilvl="8" w:tplc="837EF23E">
      <w:start w:val="1"/>
      <w:numFmt w:val="bullet"/>
      <w:lvlText w:val=""/>
      <w:lvlJc w:val="left"/>
      <w:pPr>
        <w:ind w:left="648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16F2EEE"/>
    <w:multiLevelType w:val="hybridMultilevel"/>
    <w:tmpl w:val="3116637A"/>
    <w:lvl w:ilvl="0" w:tplc="A9BE8C1C">
      <w:start w:val="1"/>
      <w:numFmt w:val="bullet"/>
      <w:lvlText w:val=""/>
      <w:lvlJc w:val="left"/>
      <w:pPr>
        <w:ind w:left="720" w:hanging="360"/>
      </w:pPr>
      <w:rPr>
        <w:rFonts w:ascii="Symbol" w:hAnsi="Symbol" w:hint="default"/>
      </w:rPr>
    </w:lvl>
    <w:lvl w:ilvl="1" w:tplc="817E603E">
      <w:start w:val="1"/>
      <w:numFmt w:val="bullet"/>
      <w:lvlText w:val="o"/>
      <w:lvlJc w:val="left"/>
      <w:pPr>
        <w:ind w:left="1440" w:hanging="360"/>
      </w:pPr>
      <w:rPr>
        <w:rFonts w:ascii="Courier New" w:hAnsi="Courier New" w:hint="default"/>
      </w:rPr>
    </w:lvl>
    <w:lvl w:ilvl="2" w:tplc="A7726326">
      <w:start w:val="1"/>
      <w:numFmt w:val="bullet"/>
      <w:lvlText w:val=""/>
      <w:lvlJc w:val="left"/>
      <w:pPr>
        <w:ind w:left="2160" w:hanging="360"/>
      </w:pPr>
      <w:rPr>
        <w:rFonts w:ascii="Wingdings" w:hAnsi="Wingdings" w:hint="default"/>
      </w:rPr>
    </w:lvl>
    <w:lvl w:ilvl="3" w:tplc="FD52D92E">
      <w:start w:val="1"/>
      <w:numFmt w:val="bullet"/>
      <w:lvlText w:val=""/>
      <w:lvlJc w:val="left"/>
      <w:pPr>
        <w:ind w:left="2880" w:hanging="360"/>
      </w:pPr>
      <w:rPr>
        <w:rFonts w:ascii="Symbol" w:hAnsi="Symbol" w:hint="default"/>
      </w:rPr>
    </w:lvl>
    <w:lvl w:ilvl="4" w:tplc="35C89A98">
      <w:start w:val="1"/>
      <w:numFmt w:val="bullet"/>
      <w:lvlText w:val="o"/>
      <w:lvlJc w:val="left"/>
      <w:pPr>
        <w:ind w:left="3600" w:hanging="360"/>
      </w:pPr>
      <w:rPr>
        <w:rFonts w:ascii="Courier New" w:hAnsi="Courier New" w:hint="default"/>
      </w:rPr>
    </w:lvl>
    <w:lvl w:ilvl="5" w:tplc="599ADF74">
      <w:start w:val="1"/>
      <w:numFmt w:val="bullet"/>
      <w:lvlText w:val=""/>
      <w:lvlJc w:val="left"/>
      <w:pPr>
        <w:ind w:left="4320" w:hanging="360"/>
      </w:pPr>
      <w:rPr>
        <w:rFonts w:ascii="Wingdings" w:hAnsi="Wingdings" w:hint="default"/>
      </w:rPr>
    </w:lvl>
    <w:lvl w:ilvl="6" w:tplc="15E2EEA0">
      <w:start w:val="1"/>
      <w:numFmt w:val="bullet"/>
      <w:lvlText w:val=""/>
      <w:lvlJc w:val="left"/>
      <w:pPr>
        <w:ind w:left="5040" w:hanging="360"/>
      </w:pPr>
      <w:rPr>
        <w:rFonts w:ascii="Symbol" w:hAnsi="Symbol" w:hint="default"/>
      </w:rPr>
    </w:lvl>
    <w:lvl w:ilvl="7" w:tplc="07D27ABC">
      <w:start w:val="1"/>
      <w:numFmt w:val="bullet"/>
      <w:lvlText w:val="o"/>
      <w:lvlJc w:val="left"/>
      <w:pPr>
        <w:ind w:left="5760" w:hanging="360"/>
      </w:pPr>
      <w:rPr>
        <w:rFonts w:ascii="Courier New" w:hAnsi="Courier New" w:hint="default"/>
      </w:rPr>
    </w:lvl>
    <w:lvl w:ilvl="8" w:tplc="0B7851A0">
      <w:start w:val="1"/>
      <w:numFmt w:val="bullet"/>
      <w:lvlText w:val=""/>
      <w:lvlJc w:val="left"/>
      <w:pPr>
        <w:ind w:left="6480" w:hanging="360"/>
      </w:pPr>
      <w:rPr>
        <w:rFonts w:ascii="Wingdings" w:hAnsi="Wingdings" w:hint="default"/>
      </w:rPr>
    </w:lvl>
  </w:abstractNum>
  <w:abstractNum w:abstractNumId="13" w15:restartNumberingAfterBreak="0">
    <w:nsid w:val="68B822ED"/>
    <w:multiLevelType w:val="hybridMultilevel"/>
    <w:tmpl w:val="FFFFFFFF"/>
    <w:lvl w:ilvl="0" w:tplc="24869EC0">
      <w:start w:val="1"/>
      <w:numFmt w:val="bullet"/>
      <w:lvlText w:val=""/>
      <w:lvlJc w:val="left"/>
      <w:pPr>
        <w:ind w:left="720" w:hanging="360"/>
      </w:pPr>
      <w:rPr>
        <w:rFonts w:ascii="Symbol" w:hAnsi="Symbol" w:hint="default"/>
      </w:rPr>
    </w:lvl>
    <w:lvl w:ilvl="1" w:tplc="D4EA93F8">
      <w:start w:val="1"/>
      <w:numFmt w:val="bullet"/>
      <w:lvlText w:val="o"/>
      <w:lvlJc w:val="left"/>
      <w:pPr>
        <w:ind w:left="1440" w:hanging="360"/>
      </w:pPr>
      <w:rPr>
        <w:rFonts w:ascii="Courier New" w:hAnsi="Courier New" w:hint="default"/>
      </w:rPr>
    </w:lvl>
    <w:lvl w:ilvl="2" w:tplc="150CBEA0">
      <w:start w:val="1"/>
      <w:numFmt w:val="bullet"/>
      <w:lvlText w:val=""/>
      <w:lvlJc w:val="left"/>
      <w:pPr>
        <w:ind w:left="2160" w:hanging="360"/>
      </w:pPr>
      <w:rPr>
        <w:rFonts w:ascii="Wingdings" w:hAnsi="Wingdings" w:hint="default"/>
      </w:rPr>
    </w:lvl>
    <w:lvl w:ilvl="3" w:tplc="B9489574">
      <w:start w:val="1"/>
      <w:numFmt w:val="bullet"/>
      <w:lvlText w:val=""/>
      <w:lvlJc w:val="left"/>
      <w:pPr>
        <w:ind w:left="2880" w:hanging="360"/>
      </w:pPr>
      <w:rPr>
        <w:rFonts w:ascii="Symbol" w:hAnsi="Symbol" w:hint="default"/>
      </w:rPr>
    </w:lvl>
    <w:lvl w:ilvl="4" w:tplc="FC8C335E">
      <w:start w:val="1"/>
      <w:numFmt w:val="bullet"/>
      <w:lvlText w:val="o"/>
      <w:lvlJc w:val="left"/>
      <w:pPr>
        <w:ind w:left="3600" w:hanging="360"/>
      </w:pPr>
      <w:rPr>
        <w:rFonts w:ascii="Courier New" w:hAnsi="Courier New" w:hint="default"/>
      </w:rPr>
    </w:lvl>
    <w:lvl w:ilvl="5" w:tplc="E66429B2">
      <w:start w:val="1"/>
      <w:numFmt w:val="bullet"/>
      <w:lvlText w:val=""/>
      <w:lvlJc w:val="left"/>
      <w:pPr>
        <w:ind w:left="4320" w:hanging="360"/>
      </w:pPr>
      <w:rPr>
        <w:rFonts w:ascii="Wingdings" w:hAnsi="Wingdings" w:hint="default"/>
      </w:rPr>
    </w:lvl>
    <w:lvl w:ilvl="6" w:tplc="18CCC1C6">
      <w:start w:val="1"/>
      <w:numFmt w:val="bullet"/>
      <w:lvlText w:val=""/>
      <w:lvlJc w:val="left"/>
      <w:pPr>
        <w:ind w:left="5040" w:hanging="360"/>
      </w:pPr>
      <w:rPr>
        <w:rFonts w:ascii="Symbol" w:hAnsi="Symbol" w:hint="default"/>
      </w:rPr>
    </w:lvl>
    <w:lvl w:ilvl="7" w:tplc="548855F2">
      <w:start w:val="1"/>
      <w:numFmt w:val="bullet"/>
      <w:lvlText w:val="o"/>
      <w:lvlJc w:val="left"/>
      <w:pPr>
        <w:ind w:left="5760" w:hanging="360"/>
      </w:pPr>
      <w:rPr>
        <w:rFonts w:ascii="Courier New" w:hAnsi="Courier New" w:hint="default"/>
      </w:rPr>
    </w:lvl>
    <w:lvl w:ilvl="8" w:tplc="94F88342">
      <w:start w:val="1"/>
      <w:numFmt w:val="bullet"/>
      <w:lvlText w:val=""/>
      <w:lvlJc w:val="left"/>
      <w:pPr>
        <w:ind w:left="6480" w:hanging="360"/>
      </w:pPr>
      <w:rPr>
        <w:rFonts w:ascii="Wingdings" w:hAnsi="Wingdings" w:hint="default"/>
      </w:rPr>
    </w:lvl>
  </w:abstractNum>
  <w:abstractNum w:abstractNumId="14" w15:restartNumberingAfterBreak="0">
    <w:nsid w:val="7FAE7AE0"/>
    <w:multiLevelType w:val="hybridMultilevel"/>
    <w:tmpl w:val="8DB84152"/>
    <w:lvl w:ilvl="0" w:tplc="6DEC7AC6">
      <w:start w:val="1"/>
      <w:numFmt w:val="bullet"/>
      <w:lvlText w:val=""/>
      <w:lvlJc w:val="left"/>
      <w:pPr>
        <w:ind w:left="720" w:hanging="360"/>
      </w:pPr>
      <w:rPr>
        <w:rFonts w:ascii="Symbol" w:hAnsi="Symbol" w:hint="default"/>
      </w:rPr>
    </w:lvl>
    <w:lvl w:ilvl="1" w:tplc="7DC43214">
      <w:start w:val="1"/>
      <w:numFmt w:val="bullet"/>
      <w:lvlText w:val="o"/>
      <w:lvlJc w:val="left"/>
      <w:pPr>
        <w:ind w:left="1440" w:hanging="360"/>
      </w:pPr>
      <w:rPr>
        <w:rFonts w:ascii="Courier New" w:hAnsi="Courier New" w:hint="default"/>
      </w:rPr>
    </w:lvl>
    <w:lvl w:ilvl="2" w:tplc="7C787A16">
      <w:start w:val="1"/>
      <w:numFmt w:val="bullet"/>
      <w:lvlText w:val=""/>
      <w:lvlJc w:val="left"/>
      <w:pPr>
        <w:ind w:left="2160" w:hanging="360"/>
      </w:pPr>
      <w:rPr>
        <w:rFonts w:ascii="Wingdings" w:hAnsi="Wingdings" w:hint="default"/>
      </w:rPr>
    </w:lvl>
    <w:lvl w:ilvl="3" w:tplc="FE082036">
      <w:start w:val="1"/>
      <w:numFmt w:val="bullet"/>
      <w:lvlText w:val=""/>
      <w:lvlJc w:val="left"/>
      <w:pPr>
        <w:ind w:left="2880" w:hanging="360"/>
      </w:pPr>
      <w:rPr>
        <w:rFonts w:ascii="Symbol" w:hAnsi="Symbol" w:hint="default"/>
      </w:rPr>
    </w:lvl>
    <w:lvl w:ilvl="4" w:tplc="049C51D0">
      <w:start w:val="1"/>
      <w:numFmt w:val="bullet"/>
      <w:lvlText w:val="o"/>
      <w:lvlJc w:val="left"/>
      <w:pPr>
        <w:ind w:left="3600" w:hanging="360"/>
      </w:pPr>
      <w:rPr>
        <w:rFonts w:ascii="Courier New" w:hAnsi="Courier New" w:hint="default"/>
      </w:rPr>
    </w:lvl>
    <w:lvl w:ilvl="5" w:tplc="0FC2D272">
      <w:start w:val="1"/>
      <w:numFmt w:val="bullet"/>
      <w:lvlText w:val=""/>
      <w:lvlJc w:val="left"/>
      <w:pPr>
        <w:ind w:left="4320" w:hanging="360"/>
      </w:pPr>
      <w:rPr>
        <w:rFonts w:ascii="Wingdings" w:hAnsi="Wingdings" w:hint="default"/>
      </w:rPr>
    </w:lvl>
    <w:lvl w:ilvl="6" w:tplc="DE085B34">
      <w:start w:val="1"/>
      <w:numFmt w:val="bullet"/>
      <w:lvlText w:val=""/>
      <w:lvlJc w:val="left"/>
      <w:pPr>
        <w:ind w:left="5040" w:hanging="360"/>
      </w:pPr>
      <w:rPr>
        <w:rFonts w:ascii="Symbol" w:hAnsi="Symbol" w:hint="default"/>
      </w:rPr>
    </w:lvl>
    <w:lvl w:ilvl="7" w:tplc="50100ED6">
      <w:start w:val="1"/>
      <w:numFmt w:val="bullet"/>
      <w:lvlText w:val="o"/>
      <w:lvlJc w:val="left"/>
      <w:pPr>
        <w:ind w:left="5760" w:hanging="360"/>
      </w:pPr>
      <w:rPr>
        <w:rFonts w:ascii="Courier New" w:hAnsi="Courier New" w:hint="default"/>
      </w:rPr>
    </w:lvl>
    <w:lvl w:ilvl="8" w:tplc="9760A524">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2"/>
  </w:num>
  <w:num w:numId="4">
    <w:abstractNumId w:val="14"/>
  </w:num>
  <w:num w:numId="5">
    <w:abstractNumId w:val="8"/>
  </w:num>
  <w:num w:numId="6">
    <w:abstractNumId w:val="1"/>
  </w:num>
  <w:num w:numId="7">
    <w:abstractNumId w:val="7"/>
  </w:num>
  <w:num w:numId="8">
    <w:abstractNumId w:val="4"/>
  </w:num>
  <w:num w:numId="9">
    <w:abstractNumId w:val="0"/>
  </w:num>
  <w:num w:numId="10">
    <w:abstractNumId w:val="10"/>
  </w:num>
  <w:num w:numId="11">
    <w:abstractNumId w:val="6"/>
  </w:num>
  <w:num w:numId="12">
    <w:abstractNumId w:val="2"/>
  </w:num>
  <w:num w:numId="13">
    <w:abstractNumId w:val="11"/>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01BB"/>
    <w:rsid w:val="00012AF9"/>
    <w:rsid w:val="00026818"/>
    <w:rsid w:val="00045DAA"/>
    <w:rsid w:val="000471A3"/>
    <w:rsid w:val="00062194"/>
    <w:rsid w:val="00066B0D"/>
    <w:rsid w:val="00073A7C"/>
    <w:rsid w:val="00077148"/>
    <w:rsid w:val="00087AE4"/>
    <w:rsid w:val="00093CAA"/>
    <w:rsid w:val="000C1560"/>
    <w:rsid w:val="000F01F2"/>
    <w:rsid w:val="00101A36"/>
    <w:rsid w:val="00152AA3"/>
    <w:rsid w:val="00154619"/>
    <w:rsid w:val="00160385"/>
    <w:rsid w:val="001679A7"/>
    <w:rsid w:val="001A5BD9"/>
    <w:rsid w:val="001E15A6"/>
    <w:rsid w:val="001E5E77"/>
    <w:rsid w:val="001F004A"/>
    <w:rsid w:val="0021301F"/>
    <w:rsid w:val="0024203B"/>
    <w:rsid w:val="00247084"/>
    <w:rsid w:val="00266A6D"/>
    <w:rsid w:val="00282E5D"/>
    <w:rsid w:val="0029013A"/>
    <w:rsid w:val="002A3348"/>
    <w:rsid w:val="002C2C92"/>
    <w:rsid w:val="002D1760"/>
    <w:rsid w:val="002D44B3"/>
    <w:rsid w:val="002E577A"/>
    <w:rsid w:val="002F74F6"/>
    <w:rsid w:val="00310E73"/>
    <w:rsid w:val="00324581"/>
    <w:rsid w:val="00346B13"/>
    <w:rsid w:val="0036778E"/>
    <w:rsid w:val="003A436B"/>
    <w:rsid w:val="003B1F67"/>
    <w:rsid w:val="003C4ACF"/>
    <w:rsid w:val="003F1774"/>
    <w:rsid w:val="00416EB8"/>
    <w:rsid w:val="00421D00"/>
    <w:rsid w:val="00444FDC"/>
    <w:rsid w:val="00452D97"/>
    <w:rsid w:val="00456007"/>
    <w:rsid w:val="004664AB"/>
    <w:rsid w:val="00495B82"/>
    <w:rsid w:val="004B03CC"/>
    <w:rsid w:val="004B279E"/>
    <w:rsid w:val="004E788C"/>
    <w:rsid w:val="004F30A6"/>
    <w:rsid w:val="00511CC7"/>
    <w:rsid w:val="005177D6"/>
    <w:rsid w:val="00523B13"/>
    <w:rsid w:val="00540143"/>
    <w:rsid w:val="00543C5A"/>
    <w:rsid w:val="00562E45"/>
    <w:rsid w:val="005B1208"/>
    <w:rsid w:val="00616EF0"/>
    <w:rsid w:val="00617618"/>
    <w:rsid w:val="00636819"/>
    <w:rsid w:val="00670B89"/>
    <w:rsid w:val="00692C65"/>
    <w:rsid w:val="006A2580"/>
    <w:rsid w:val="006A4B8B"/>
    <w:rsid w:val="006A70AF"/>
    <w:rsid w:val="006B62D0"/>
    <w:rsid w:val="006C19BC"/>
    <w:rsid w:val="006D56DE"/>
    <w:rsid w:val="006D71BA"/>
    <w:rsid w:val="006E6A9C"/>
    <w:rsid w:val="00712972"/>
    <w:rsid w:val="00731F2E"/>
    <w:rsid w:val="00734500"/>
    <w:rsid w:val="00736DFF"/>
    <w:rsid w:val="007511F3"/>
    <w:rsid w:val="00753BCF"/>
    <w:rsid w:val="00764F8C"/>
    <w:rsid w:val="007C2BA7"/>
    <w:rsid w:val="007C7357"/>
    <w:rsid w:val="007D1815"/>
    <w:rsid w:val="007D443C"/>
    <w:rsid w:val="007D56A6"/>
    <w:rsid w:val="007E5941"/>
    <w:rsid w:val="00834172"/>
    <w:rsid w:val="00841109"/>
    <w:rsid w:val="00843D71"/>
    <w:rsid w:val="00855896"/>
    <w:rsid w:val="008638F7"/>
    <w:rsid w:val="008860E3"/>
    <w:rsid w:val="008B3251"/>
    <w:rsid w:val="0090027E"/>
    <w:rsid w:val="00902DDD"/>
    <w:rsid w:val="009605C1"/>
    <w:rsid w:val="00972A79"/>
    <w:rsid w:val="00991744"/>
    <w:rsid w:val="009947DE"/>
    <w:rsid w:val="009A7B74"/>
    <w:rsid w:val="009D4028"/>
    <w:rsid w:val="009D66DC"/>
    <w:rsid w:val="009E77AE"/>
    <w:rsid w:val="009F12CF"/>
    <w:rsid w:val="00A10FCE"/>
    <w:rsid w:val="00A13169"/>
    <w:rsid w:val="00A50E94"/>
    <w:rsid w:val="00A51F3D"/>
    <w:rsid w:val="00A611CD"/>
    <w:rsid w:val="00A6539A"/>
    <w:rsid w:val="00A65686"/>
    <w:rsid w:val="00A665DC"/>
    <w:rsid w:val="00A76ECA"/>
    <w:rsid w:val="00A80808"/>
    <w:rsid w:val="00AB45B3"/>
    <w:rsid w:val="00AE603C"/>
    <w:rsid w:val="00AE6FA7"/>
    <w:rsid w:val="00B054D7"/>
    <w:rsid w:val="00B2515D"/>
    <w:rsid w:val="00B35A26"/>
    <w:rsid w:val="00B4450B"/>
    <w:rsid w:val="00B6319D"/>
    <w:rsid w:val="00B651FD"/>
    <w:rsid w:val="00B804FD"/>
    <w:rsid w:val="00BB26A4"/>
    <w:rsid w:val="00BD362D"/>
    <w:rsid w:val="00BE1FDE"/>
    <w:rsid w:val="00C13D37"/>
    <w:rsid w:val="00C20309"/>
    <w:rsid w:val="00C23828"/>
    <w:rsid w:val="00C373B0"/>
    <w:rsid w:val="00C53B40"/>
    <w:rsid w:val="00C56CFB"/>
    <w:rsid w:val="00C6071F"/>
    <w:rsid w:val="00C745F2"/>
    <w:rsid w:val="00C747B4"/>
    <w:rsid w:val="00C85489"/>
    <w:rsid w:val="00CA6475"/>
    <w:rsid w:val="00CB515A"/>
    <w:rsid w:val="00CC5F55"/>
    <w:rsid w:val="00CD4951"/>
    <w:rsid w:val="00CE3F9F"/>
    <w:rsid w:val="00D01688"/>
    <w:rsid w:val="00D16D83"/>
    <w:rsid w:val="00D24CF4"/>
    <w:rsid w:val="00D835CF"/>
    <w:rsid w:val="00DB4CFC"/>
    <w:rsid w:val="00DD0B86"/>
    <w:rsid w:val="00DE086F"/>
    <w:rsid w:val="00DE4517"/>
    <w:rsid w:val="00DF5F46"/>
    <w:rsid w:val="00E0390F"/>
    <w:rsid w:val="00E23CEA"/>
    <w:rsid w:val="00E26A6C"/>
    <w:rsid w:val="00E400B4"/>
    <w:rsid w:val="00E75886"/>
    <w:rsid w:val="00E849C2"/>
    <w:rsid w:val="00E933C0"/>
    <w:rsid w:val="00EB0E74"/>
    <w:rsid w:val="00ED1555"/>
    <w:rsid w:val="00F05457"/>
    <w:rsid w:val="00F10239"/>
    <w:rsid w:val="00F2439E"/>
    <w:rsid w:val="00F27058"/>
    <w:rsid w:val="00F3465E"/>
    <w:rsid w:val="00F52677"/>
    <w:rsid w:val="00FA3406"/>
    <w:rsid w:val="00FA3C71"/>
    <w:rsid w:val="00FA5B54"/>
    <w:rsid w:val="044182EB"/>
    <w:rsid w:val="076583AC"/>
    <w:rsid w:val="07D73DE1"/>
    <w:rsid w:val="09F4B48B"/>
    <w:rsid w:val="0DBBBDDF"/>
    <w:rsid w:val="0DDC5041"/>
    <w:rsid w:val="0FC92769"/>
    <w:rsid w:val="11524A1F"/>
    <w:rsid w:val="141DE7D9"/>
    <w:rsid w:val="16A9E36D"/>
    <w:rsid w:val="17C4AF37"/>
    <w:rsid w:val="17EF209D"/>
    <w:rsid w:val="184CEC55"/>
    <w:rsid w:val="19A6E8C2"/>
    <w:rsid w:val="1D797D20"/>
    <w:rsid w:val="1F7896D1"/>
    <w:rsid w:val="2873F0E7"/>
    <w:rsid w:val="298216DF"/>
    <w:rsid w:val="2A60C80F"/>
    <w:rsid w:val="2D96C990"/>
    <w:rsid w:val="2D9868D1"/>
    <w:rsid w:val="2F0F2D63"/>
    <w:rsid w:val="2FC4CF47"/>
    <w:rsid w:val="308D0BDD"/>
    <w:rsid w:val="37C873C4"/>
    <w:rsid w:val="38D94C29"/>
    <w:rsid w:val="3BC2A483"/>
    <w:rsid w:val="3D5E74E4"/>
    <w:rsid w:val="3F015872"/>
    <w:rsid w:val="409AC8CD"/>
    <w:rsid w:val="447C18C6"/>
    <w:rsid w:val="46D33A97"/>
    <w:rsid w:val="47AD73AD"/>
    <w:rsid w:val="4C82F707"/>
    <w:rsid w:val="4F185695"/>
    <w:rsid w:val="52825588"/>
    <w:rsid w:val="56C1E64D"/>
    <w:rsid w:val="5B2B7907"/>
    <w:rsid w:val="65D8DE6F"/>
    <w:rsid w:val="70B7FF90"/>
    <w:rsid w:val="71B1CC00"/>
    <w:rsid w:val="75E5E3A5"/>
    <w:rsid w:val="7861DE9A"/>
    <w:rsid w:val="7A4359B0"/>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0DE400"/>
  <w15:chartTrackingRefBased/>
  <w15:docId w15:val="{584553D2-14F5-400C-8FA3-F3B1D4FC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D16D83"/>
    <w:rPr>
      <w:color w:val="605E5C"/>
      <w:shd w:val="clear" w:color="auto" w:fill="E1DFDD"/>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B4450B"/>
    <w:pPr>
      <w:spacing w:after="0" w:line="240" w:lineRule="auto"/>
    </w:pPr>
    <w:rPr>
      <w:rFonts w:ascii="Verdana" w:eastAsia="Times New Roman" w:hAnsi="Verdana" w:cs="Times New Roman"/>
      <w:sz w:val="20"/>
      <w:szCs w:val="24"/>
      <w:lang w:val="fr-FR"/>
    </w:rPr>
  </w:style>
  <w:style w:type="paragraph" w:styleId="Objetducommentaire">
    <w:name w:val="annotation subject"/>
    <w:basedOn w:val="Commentaire"/>
    <w:next w:val="Commentaire"/>
    <w:link w:val="ObjetducommentaireCar"/>
    <w:uiPriority w:val="99"/>
    <w:semiHidden/>
    <w:unhideWhenUsed/>
    <w:rsid w:val="004B279E"/>
    <w:rPr>
      <w:b/>
      <w:bCs/>
    </w:rPr>
  </w:style>
  <w:style w:type="character" w:customStyle="1" w:styleId="ObjetducommentaireCar">
    <w:name w:val="Objet du commentaire Car"/>
    <w:basedOn w:val="CommentaireCar"/>
    <w:link w:val="Objetducommentaire"/>
    <w:uiPriority w:val="99"/>
    <w:semiHidden/>
    <w:rsid w:val="004B279E"/>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2332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18</cp:revision>
  <cp:lastPrinted>2016-11-10T16:40:00Z</cp:lastPrinted>
  <dcterms:created xsi:type="dcterms:W3CDTF">2022-02-14T17:24:00Z</dcterms:created>
  <dcterms:modified xsi:type="dcterms:W3CDTF">2022-02-24T16:14:00Z</dcterms:modified>
</cp:coreProperties>
</file>