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C309" w14:textId="55ED3E02" w:rsidR="00752587" w:rsidRPr="008678FF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8678FF">
        <w:rPr>
          <w:rFonts w:ascii="Verdana" w:hAnsi="Verdana"/>
          <w:sz w:val="20"/>
          <w:szCs w:val="20"/>
        </w:rPr>
        <w:t xml:space="preserve">Rubrique : </w:t>
      </w:r>
      <w:r w:rsidR="00C846AE">
        <w:rPr>
          <w:rStyle w:val="Titre1Car"/>
          <w:color w:val="000000"/>
          <w:sz w:val="18"/>
          <w:szCs w:val="18"/>
          <w:shd w:val="clear" w:color="auto" w:fill="FFFFFF"/>
        </w:rPr>
        <w:t xml:space="preserve">Étude de cas – Les entreprises </w:t>
      </w:r>
      <w:proofErr w:type="spellStart"/>
      <w:r w:rsidR="00C846AE">
        <w:rPr>
          <w:rStyle w:val="Titre1Car"/>
          <w:color w:val="000000"/>
          <w:sz w:val="18"/>
          <w:szCs w:val="18"/>
          <w:shd w:val="clear" w:color="auto" w:fill="FFFFFF"/>
        </w:rPr>
        <w:t>AgroBoréal</w:t>
      </w:r>
      <w:proofErr w:type="spellEnd"/>
      <w:r w:rsidR="00C846AE">
        <w:rPr>
          <w:rStyle w:val="Titre1Car"/>
          <w:color w:val="000000"/>
          <w:sz w:val="18"/>
          <w:szCs w:val="18"/>
          <w:shd w:val="clear" w:color="auto" w:fill="FFFFFF"/>
        </w:rPr>
        <w:t xml:space="preserve"> (partie</w:t>
      </w:r>
      <w:r w:rsidR="00BA0C69">
        <w:rPr>
          <w:rStyle w:val="Titre1Car"/>
          <w:color w:val="000000"/>
          <w:sz w:val="18"/>
          <w:szCs w:val="18"/>
          <w:shd w:val="clear" w:color="auto" w:fill="FFFFFF"/>
        </w:rPr>
        <w:t> </w:t>
      </w:r>
      <w:r w:rsidR="00C846AE">
        <w:rPr>
          <w:rStyle w:val="Titre1Car"/>
          <w:color w:val="000000"/>
          <w:sz w:val="18"/>
          <w:szCs w:val="18"/>
          <w:shd w:val="clear" w:color="auto" w:fill="FFFFFF"/>
        </w:rPr>
        <w:t>2)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55"/>
        <w:gridCol w:w="2095"/>
        <w:gridCol w:w="2103"/>
        <w:gridCol w:w="2095"/>
        <w:gridCol w:w="2095"/>
      </w:tblGrid>
      <w:tr w:rsidR="00DF5AB7" w:rsidRPr="008678FF" w14:paraId="034E6A65" w14:textId="77777777" w:rsidTr="00880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  <w:shd w:val="clear" w:color="auto" w:fill="2E74B5" w:themeFill="accent1" w:themeFillShade="BF"/>
          </w:tcPr>
          <w:p w14:paraId="56DAECBC" w14:textId="77777777" w:rsidR="00752587" w:rsidRPr="008678FF" w:rsidRDefault="00752587" w:rsidP="004D4581"/>
        </w:tc>
        <w:tc>
          <w:tcPr>
            <w:tcW w:w="2095" w:type="dxa"/>
            <w:shd w:val="clear" w:color="auto" w:fill="2E74B5" w:themeFill="accent1" w:themeFillShade="BF"/>
          </w:tcPr>
          <w:p w14:paraId="27B8D88B" w14:textId="77777777" w:rsidR="00752587" w:rsidRPr="008678F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Compétence</w:t>
            </w:r>
          </w:p>
          <w:p w14:paraId="795803B7" w14:textId="77777777" w:rsidR="00752587" w:rsidRPr="008678F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(100)</w:t>
            </w:r>
          </w:p>
        </w:tc>
        <w:tc>
          <w:tcPr>
            <w:tcW w:w="2103" w:type="dxa"/>
            <w:shd w:val="clear" w:color="auto" w:fill="2E74B5" w:themeFill="accent1" w:themeFillShade="BF"/>
          </w:tcPr>
          <w:p w14:paraId="40937EAA" w14:textId="77777777" w:rsidR="00752587" w:rsidRPr="008678F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En voie d’apprentissage</w:t>
            </w:r>
          </w:p>
          <w:p w14:paraId="756F0AE8" w14:textId="77777777" w:rsidR="00752587" w:rsidRPr="008678F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(80)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40026D9A" w14:textId="77777777" w:rsidR="00752587" w:rsidRPr="008678F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En difficulté</w:t>
            </w:r>
          </w:p>
          <w:p w14:paraId="38338895" w14:textId="77777777" w:rsidR="00752587" w:rsidRPr="008678F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(60)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2C0B9B97" w14:textId="77777777" w:rsidR="00752587" w:rsidRPr="008678F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Incapacité</w:t>
            </w:r>
          </w:p>
          <w:p w14:paraId="545CB311" w14:textId="77777777" w:rsidR="00752587" w:rsidRPr="008678F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(0)</w:t>
            </w:r>
          </w:p>
        </w:tc>
      </w:tr>
      <w:tr w:rsidR="005B179F" w:rsidRPr="008678FF" w14:paraId="2F64B3F3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725468A6" w14:textId="336CB847" w:rsidR="00752587" w:rsidRPr="008678FF" w:rsidRDefault="002A58C8" w:rsidP="004D4581">
            <w:r w:rsidRPr="008678FF">
              <w:t>Partie</w:t>
            </w:r>
            <w:r w:rsidR="00C846AE">
              <w:t> </w:t>
            </w:r>
            <w:r w:rsidRPr="008678FF">
              <w:t xml:space="preserve">2 : </w:t>
            </w:r>
            <w:r w:rsidR="73E36F34" w:rsidRPr="008678FF">
              <w:t xml:space="preserve">Outils traditionnels à </w:t>
            </w:r>
            <w:r w:rsidR="00B52158" w:rsidRPr="008678FF">
              <w:t>recommander</w:t>
            </w:r>
          </w:p>
          <w:p w14:paraId="2B3F9ED8" w14:textId="67B1F541" w:rsidR="00752587" w:rsidRPr="008678FF" w:rsidRDefault="00752587" w:rsidP="004D4581">
            <w:r w:rsidRPr="008678FF">
              <w:t>(</w:t>
            </w:r>
            <w:r w:rsidR="00A75B50" w:rsidRPr="008678FF">
              <w:t>15</w:t>
            </w:r>
            <w:r w:rsidRPr="008678FF">
              <w:t> %)</w:t>
            </w:r>
          </w:p>
        </w:tc>
        <w:tc>
          <w:tcPr>
            <w:tcW w:w="2095" w:type="dxa"/>
          </w:tcPr>
          <w:p w14:paraId="42BD9CA9" w14:textId="51B12B34" w:rsidR="00752587" w:rsidRPr="008678FF" w:rsidRDefault="00537EC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Choisit deux (2) outils </w:t>
            </w:r>
            <w:r w:rsidR="00640D46" w:rsidRPr="008678FF">
              <w:t>de vente</w:t>
            </w:r>
            <w:r w:rsidR="00640D46">
              <w:t xml:space="preserve"> </w:t>
            </w:r>
            <w:r w:rsidRPr="008678FF">
              <w:t xml:space="preserve">traditionnels </w:t>
            </w:r>
            <w:r w:rsidR="00DF5AB7" w:rsidRPr="008678FF">
              <w:t xml:space="preserve">à </w:t>
            </w:r>
            <w:r w:rsidR="00ED00B6" w:rsidRPr="008678FF">
              <w:t>recommander</w:t>
            </w:r>
            <w:r w:rsidR="00640D46">
              <w:t>,</w:t>
            </w:r>
            <w:r w:rsidR="00DF5AB7" w:rsidRPr="008678FF">
              <w:t xml:space="preserve"> qui permettraient à l’entreprise d’atteindre ses objectifs</w:t>
            </w:r>
            <w:r w:rsidR="000A734D" w:rsidRPr="008678FF">
              <w:t xml:space="preserve"> de ventes</w:t>
            </w:r>
            <w:r w:rsidR="00640D46">
              <w:t xml:space="preserve">, et </w:t>
            </w:r>
            <w:r w:rsidR="00D5203C" w:rsidRPr="008678FF">
              <w:t>justifi</w:t>
            </w:r>
            <w:r w:rsidR="00640D46">
              <w:t>e</w:t>
            </w:r>
            <w:r w:rsidR="00D5203C" w:rsidRPr="008678FF">
              <w:t xml:space="preserve"> leur pertinence </w:t>
            </w:r>
            <w:r w:rsidR="005A50B6" w:rsidRPr="008678FF">
              <w:t>et leur efficacité.</w:t>
            </w:r>
          </w:p>
        </w:tc>
        <w:tc>
          <w:tcPr>
            <w:tcW w:w="2103" w:type="dxa"/>
          </w:tcPr>
          <w:p w14:paraId="7F2FD136" w14:textId="0993ECA6" w:rsidR="00752587" w:rsidRPr="008678FF" w:rsidRDefault="00112B4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5F48DB55" w14:textId="77777777" w:rsidR="00752587" w:rsidRPr="008678FF" w:rsidRDefault="00112B4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365C58B4" w14:textId="77777777" w:rsidR="00112B44" w:rsidRPr="008678FF" w:rsidRDefault="00112B4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OU</w:t>
            </w:r>
            <w:r w:rsidRPr="008678FF">
              <w:br/>
            </w:r>
          </w:p>
          <w:p w14:paraId="687A124E" w14:textId="77257F25" w:rsidR="005B179F" w:rsidRPr="008678FF" w:rsidRDefault="005B179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Choisit deux (2) outils </w:t>
            </w:r>
            <w:r w:rsidR="00177E6D">
              <w:t xml:space="preserve">de vente </w:t>
            </w:r>
            <w:r w:rsidRPr="008678FF">
              <w:t xml:space="preserve">traditionnels à </w:t>
            </w:r>
            <w:r w:rsidR="00ED00B6" w:rsidRPr="008678FF">
              <w:t>recommander</w:t>
            </w:r>
            <w:r w:rsidR="00177E6D">
              <w:t>,</w:t>
            </w:r>
            <w:r w:rsidRPr="008678FF">
              <w:t xml:space="preserve"> qui permettraient à l’entreprise d’atteindre ses objectifs </w:t>
            </w:r>
            <w:r w:rsidR="005B0FA0" w:rsidRPr="008678FF">
              <w:t>de ventes</w:t>
            </w:r>
            <w:r w:rsidR="00177E6D">
              <w:t>,</w:t>
            </w:r>
            <w:r w:rsidR="005B0FA0" w:rsidRPr="008678FF">
              <w:t xml:space="preserve"> </w:t>
            </w:r>
            <w:r w:rsidR="00177E6D">
              <w:t>et</w:t>
            </w:r>
            <w:r w:rsidR="00177E6D" w:rsidRPr="008678FF">
              <w:t xml:space="preserve"> </w:t>
            </w:r>
            <w:r w:rsidRPr="008678FF">
              <w:t>justifi</w:t>
            </w:r>
            <w:r w:rsidR="00177E6D">
              <w:t>e</w:t>
            </w:r>
            <w:r w:rsidRPr="008678FF">
              <w:t xml:space="preserve"> leur pertinence et leur efficacité.</w:t>
            </w:r>
          </w:p>
        </w:tc>
        <w:tc>
          <w:tcPr>
            <w:tcW w:w="2095" w:type="dxa"/>
          </w:tcPr>
          <w:p w14:paraId="1CD65471" w14:textId="748BA653" w:rsidR="00D6608F" w:rsidRPr="008678FF" w:rsidRDefault="0058507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Ne choisit pas d’outils </w:t>
            </w:r>
            <w:r w:rsidR="00640D46">
              <w:t xml:space="preserve">de vente </w:t>
            </w:r>
            <w:r w:rsidRPr="008678FF">
              <w:t xml:space="preserve">traditionnels à </w:t>
            </w:r>
            <w:r w:rsidR="00ED00B6" w:rsidRPr="008678FF">
              <w:t>recommander</w:t>
            </w:r>
            <w:r w:rsidR="00640D46">
              <w:t>,</w:t>
            </w:r>
            <w:r w:rsidR="00ED00B6" w:rsidRPr="008678FF">
              <w:t xml:space="preserve"> </w:t>
            </w:r>
            <w:r w:rsidRPr="008678FF">
              <w:t>qui permettraient à l’entreprise d’atteindre ses objectifs</w:t>
            </w:r>
            <w:r w:rsidR="005B0FA0" w:rsidRPr="008678FF">
              <w:t xml:space="preserve"> de ventes</w:t>
            </w:r>
            <w:r w:rsidRPr="008678FF">
              <w:t>.</w:t>
            </w:r>
          </w:p>
          <w:p w14:paraId="63B69673" w14:textId="77777777" w:rsidR="0058507A" w:rsidRPr="008678FF" w:rsidRDefault="0058507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2E1D26C2" w14:textId="2C78AFF8" w:rsidR="0058507A" w:rsidRPr="008678FF" w:rsidRDefault="00DF611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Choisit des outils de vente qui ne sont pas pertinents.</w:t>
            </w:r>
          </w:p>
        </w:tc>
      </w:tr>
      <w:tr w:rsidR="005B179F" w:rsidRPr="008678FF" w14:paraId="07FE0A97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45583217" w14:textId="68C366E8" w:rsidR="00752587" w:rsidRPr="008678FF" w:rsidRDefault="002A58C8" w:rsidP="004D4581">
            <w:bookmarkStart w:id="0" w:name="_Hlk88066472"/>
            <w:r w:rsidRPr="008678FF">
              <w:t>Partie</w:t>
            </w:r>
            <w:r w:rsidR="00C846AE">
              <w:t> </w:t>
            </w:r>
            <w:r w:rsidRPr="008678FF">
              <w:t xml:space="preserve">2 : </w:t>
            </w:r>
            <w:r w:rsidR="00BE697E" w:rsidRPr="008678FF">
              <w:t>Impact des outils</w:t>
            </w:r>
            <w:r w:rsidR="00541C98" w:rsidRPr="008678FF">
              <w:t xml:space="preserve"> traditionnels</w:t>
            </w:r>
          </w:p>
          <w:p w14:paraId="63867AC3" w14:textId="6D8ADF2F" w:rsidR="00752587" w:rsidRPr="008678FF" w:rsidRDefault="00752587" w:rsidP="004D4581">
            <w:r w:rsidRPr="008678FF">
              <w:t>(</w:t>
            </w:r>
            <w:r w:rsidR="00A75B50" w:rsidRPr="008678FF">
              <w:t>1</w:t>
            </w:r>
            <w:r w:rsidR="00087665" w:rsidRPr="008678FF">
              <w:t>0</w:t>
            </w:r>
            <w:r w:rsidRPr="008678FF">
              <w:t> %)</w:t>
            </w:r>
          </w:p>
        </w:tc>
        <w:tc>
          <w:tcPr>
            <w:tcW w:w="2095" w:type="dxa"/>
          </w:tcPr>
          <w:p w14:paraId="392085F3" w14:textId="2D0393A3" w:rsidR="00752587" w:rsidRPr="008678FF" w:rsidRDefault="002E04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Explique l’impact de chacun des outils de vente sur l’entreprise.</w:t>
            </w:r>
          </w:p>
        </w:tc>
        <w:tc>
          <w:tcPr>
            <w:tcW w:w="2103" w:type="dxa"/>
          </w:tcPr>
          <w:p w14:paraId="2FBF7F77" w14:textId="739F4035" w:rsidR="00752587" w:rsidRPr="008678FF" w:rsidRDefault="002E04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47BEB09A" w14:textId="77777777" w:rsidR="002E04BC" w:rsidRPr="008678FF" w:rsidRDefault="002E04BC" w:rsidP="002E0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6089B6F2" w14:textId="15C451A2" w:rsidR="00752587" w:rsidRPr="008678FF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5" w:type="dxa"/>
          </w:tcPr>
          <w:p w14:paraId="7FCF8C69" w14:textId="7D43A62F" w:rsidR="00915EA3" w:rsidRPr="008678FF" w:rsidRDefault="002E04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N’explique pas l’impact de chacun des outils de vente sur l’entreprise.</w:t>
            </w:r>
          </w:p>
          <w:p w14:paraId="1E3C3D07" w14:textId="42F505D6" w:rsidR="002E04BC" w:rsidRPr="008678FF" w:rsidRDefault="002E04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OU</w:t>
            </w:r>
            <w:r w:rsidRPr="008678FF">
              <w:br/>
            </w:r>
            <w:r w:rsidR="00FB1772" w:rsidRPr="008678FF">
              <w:t xml:space="preserve">Donne </w:t>
            </w:r>
            <w:r w:rsidRPr="008678FF">
              <w:t>une explication qui n’est pas pertinente.</w:t>
            </w:r>
          </w:p>
        </w:tc>
      </w:tr>
      <w:bookmarkEnd w:id="0"/>
      <w:tr w:rsidR="005B0FA0" w:rsidRPr="008678FF" w14:paraId="2AB14844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002D81D2" w14:textId="038B69CB" w:rsidR="005B0FA0" w:rsidRPr="008678FF" w:rsidRDefault="005B0FA0" w:rsidP="005B0FA0">
            <w:r w:rsidRPr="008678FF">
              <w:t>Partie</w:t>
            </w:r>
            <w:r w:rsidR="00C846AE">
              <w:t> </w:t>
            </w:r>
            <w:r w:rsidRPr="008678FF">
              <w:t>2 : Outils numériques et novateurs à recommander (15 %)</w:t>
            </w:r>
          </w:p>
        </w:tc>
        <w:tc>
          <w:tcPr>
            <w:tcW w:w="2095" w:type="dxa"/>
          </w:tcPr>
          <w:p w14:paraId="6CDA0B89" w14:textId="6BBA8C74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Choisit deux (2) outils</w:t>
            </w:r>
            <w:r w:rsidR="004D5DEE">
              <w:t xml:space="preserve"> de vente</w:t>
            </w:r>
            <w:r w:rsidRPr="008678FF">
              <w:t xml:space="preserve"> numériques et novateurs à recommander</w:t>
            </w:r>
            <w:r w:rsidR="004D5DEE">
              <w:t>,</w:t>
            </w:r>
            <w:r w:rsidRPr="008678FF">
              <w:t xml:space="preserve"> qui permettraient à l’entreprise d’atteindre ses objectifs de ventes</w:t>
            </w:r>
            <w:r w:rsidR="004D5DEE">
              <w:t xml:space="preserve">, et </w:t>
            </w:r>
            <w:r w:rsidRPr="008678FF">
              <w:t>justifi</w:t>
            </w:r>
            <w:r w:rsidR="004D5DEE">
              <w:t>e</w:t>
            </w:r>
            <w:r w:rsidRPr="008678FF">
              <w:t xml:space="preserve"> leur pertinence et leur efficacité.</w:t>
            </w:r>
          </w:p>
        </w:tc>
        <w:tc>
          <w:tcPr>
            <w:tcW w:w="2103" w:type="dxa"/>
          </w:tcPr>
          <w:p w14:paraId="03F97418" w14:textId="4807B1BC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6A3A5FB9" w14:textId="77777777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13E77F2F" w14:textId="2DEEB46F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5" w:type="dxa"/>
          </w:tcPr>
          <w:p w14:paraId="1E342680" w14:textId="6EAB1E45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Ne choisit pas d’outils </w:t>
            </w:r>
            <w:r w:rsidR="004D5DEE">
              <w:t xml:space="preserve">de vente </w:t>
            </w:r>
            <w:r w:rsidRPr="008678FF">
              <w:t>numériques et novateurs à recommander</w:t>
            </w:r>
            <w:r w:rsidR="004D5DEE">
              <w:t>,</w:t>
            </w:r>
            <w:r w:rsidRPr="008678FF">
              <w:t xml:space="preserve"> qui permettraient à l’entreprise d’atteindre ses objectifs de ventes.</w:t>
            </w:r>
          </w:p>
          <w:p w14:paraId="51B5B751" w14:textId="77777777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3306E5F9" w14:textId="35B53F11" w:rsidR="005B0FA0" w:rsidRPr="008678FF" w:rsidRDefault="005B0FA0" w:rsidP="005B0F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Choisit des outils de vente qui ne </w:t>
            </w:r>
            <w:r w:rsidRPr="008678FF">
              <w:lastRenderedPageBreak/>
              <w:t>sont pas pertinents.</w:t>
            </w:r>
          </w:p>
        </w:tc>
      </w:tr>
      <w:tr w:rsidR="003E220E" w:rsidRPr="008678FF" w14:paraId="780E737B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52B2081C" w14:textId="2388D6B6" w:rsidR="003E220E" w:rsidRPr="008678FF" w:rsidRDefault="003E220E" w:rsidP="003E220E">
            <w:r w:rsidRPr="008678FF">
              <w:lastRenderedPageBreak/>
              <w:t>Partie</w:t>
            </w:r>
            <w:r w:rsidR="00C846AE">
              <w:t> </w:t>
            </w:r>
            <w:r w:rsidRPr="008678FF">
              <w:t>2 : Impact des outils numériques et novateurs</w:t>
            </w:r>
          </w:p>
          <w:p w14:paraId="7B534750" w14:textId="5346D577" w:rsidR="003E220E" w:rsidRPr="008678FF" w:rsidRDefault="003E220E" w:rsidP="003E220E">
            <w:r w:rsidRPr="008678FF">
              <w:t>(1</w:t>
            </w:r>
            <w:r w:rsidR="00087665" w:rsidRPr="008678FF">
              <w:t>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</w:tcPr>
          <w:p w14:paraId="44E3D0A8" w14:textId="05414EB7" w:rsidR="003E220E" w:rsidRPr="008678FF" w:rsidRDefault="003E220E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Explique l’impact des outils de vente ciblés sur l’entreprise à l’aide d’exemples concrets.</w:t>
            </w:r>
          </w:p>
        </w:tc>
        <w:tc>
          <w:tcPr>
            <w:tcW w:w="2103" w:type="dxa"/>
          </w:tcPr>
          <w:p w14:paraId="72C89BF6" w14:textId="56CB5AB4" w:rsidR="003E220E" w:rsidRPr="008678FF" w:rsidRDefault="003E220E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526386BA" w14:textId="77777777" w:rsidR="003E220E" w:rsidRPr="008678FF" w:rsidRDefault="003E220E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151431E4" w14:textId="3EDDFDE6" w:rsidR="003E220E" w:rsidRPr="008678FF" w:rsidRDefault="003E220E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5" w:type="dxa"/>
          </w:tcPr>
          <w:p w14:paraId="3E7DADA3" w14:textId="3575664C" w:rsidR="003E220E" w:rsidRPr="008678FF" w:rsidRDefault="006760D1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N’explique pas l’impact des outils de vente ciblés sur l’entreprise</w:t>
            </w:r>
            <w:r w:rsidR="00501A32" w:rsidRPr="008678FF">
              <w:t>.</w:t>
            </w:r>
          </w:p>
          <w:p w14:paraId="42CAC5AE" w14:textId="241D2B2E" w:rsidR="00501A32" w:rsidRPr="008678FF" w:rsidRDefault="00501A32" w:rsidP="003E2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OU</w:t>
            </w:r>
            <w:r w:rsidRPr="008678FF">
              <w:br/>
              <w:t>Donne une explication qui n’est pas pertinente.</w:t>
            </w:r>
          </w:p>
        </w:tc>
      </w:tr>
      <w:tr w:rsidR="005F59DD" w:rsidRPr="008678FF" w14:paraId="6B33883B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6B5DC4F0" w14:textId="10B0A733" w:rsidR="005F59DD" w:rsidRPr="008678FF" w:rsidRDefault="005F59DD" w:rsidP="005F59DD">
            <w:r w:rsidRPr="008678FF">
              <w:t>Partie</w:t>
            </w:r>
            <w:r w:rsidR="00C846AE">
              <w:t> </w:t>
            </w:r>
            <w:r w:rsidRPr="008678FF">
              <w:t>3 : Avantages de la vente en ligne (1</w:t>
            </w:r>
            <w:r w:rsidR="00087665" w:rsidRPr="008678FF">
              <w:t>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</w:tcPr>
          <w:p w14:paraId="07592B2B" w14:textId="29417702" w:rsidR="005F59DD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>
              <w:t xml:space="preserve"> </w:t>
            </w:r>
            <w:r w:rsidR="005F59DD" w:rsidRPr="008678FF">
              <w:t>deux (2) avant</w:t>
            </w:r>
            <w:r w:rsidR="00841B5A" w:rsidRPr="008678FF">
              <w:t>ag</w:t>
            </w:r>
            <w:r w:rsidR="005F59DD" w:rsidRPr="008678FF">
              <w:t>es de la ven</w:t>
            </w:r>
            <w:r w:rsidR="001B2FD9" w:rsidRPr="008678FF">
              <w:t>te en ligne qui permettent à l’entreprise d’augmenter ses ventes</w:t>
            </w:r>
            <w:r w:rsidR="0065569D">
              <w:t>,</w:t>
            </w:r>
            <w:r w:rsidR="001B2FD9" w:rsidRPr="008678FF">
              <w:t xml:space="preserve"> </w:t>
            </w:r>
            <w:r w:rsidR="0065569D">
              <w:t xml:space="preserve">et </w:t>
            </w:r>
            <w:r w:rsidR="001B2FD9" w:rsidRPr="008678FF">
              <w:t>expliqu</w:t>
            </w:r>
            <w:r w:rsidR="0065569D">
              <w:t>e</w:t>
            </w:r>
            <w:r w:rsidR="001B2FD9" w:rsidRPr="008678FF">
              <w:t xml:space="preserve"> la logique de ses propos.</w:t>
            </w:r>
          </w:p>
        </w:tc>
        <w:tc>
          <w:tcPr>
            <w:tcW w:w="2103" w:type="dxa"/>
          </w:tcPr>
          <w:p w14:paraId="02D9CD64" w14:textId="03764F30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6CC89164" w14:textId="77777777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41263DCD" w14:textId="77777777" w:rsidR="005F59DD" w:rsidRPr="008678FF" w:rsidRDefault="003C52D6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78A934B7" w14:textId="6BAD4893" w:rsidR="003C52D6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>
              <w:t xml:space="preserve"> </w:t>
            </w:r>
            <w:r w:rsidR="003C52D6" w:rsidRPr="008678FF">
              <w:t>un (1) avantage de la vente en ligne qui permet à l’entreprise d’augmenter ses ventes</w:t>
            </w:r>
            <w:r w:rsidR="000B55EC">
              <w:t xml:space="preserve">, et </w:t>
            </w:r>
            <w:r w:rsidR="003C52D6" w:rsidRPr="008678FF">
              <w:t>expliqu</w:t>
            </w:r>
            <w:r w:rsidR="000B55EC">
              <w:t>e</w:t>
            </w:r>
            <w:r w:rsidR="003C52D6" w:rsidRPr="008678FF">
              <w:t xml:space="preserve"> la logique de ses propos.</w:t>
            </w:r>
          </w:p>
        </w:tc>
        <w:tc>
          <w:tcPr>
            <w:tcW w:w="2095" w:type="dxa"/>
          </w:tcPr>
          <w:p w14:paraId="2D8D1618" w14:textId="745A50DB" w:rsidR="005F59DD" w:rsidRPr="008678FF" w:rsidRDefault="00841B5A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N</w:t>
            </w:r>
            <w:r w:rsidR="00A664F0">
              <w:t xml:space="preserve">e relève </w:t>
            </w:r>
            <w:r w:rsidR="000B55EC">
              <w:t xml:space="preserve">aucun </w:t>
            </w:r>
            <w:r w:rsidRPr="008678FF">
              <w:t>avantage de la vente en ligne qui permet à l’entreprise d’augmenter ses ventes</w:t>
            </w:r>
            <w:r w:rsidR="003C52D6" w:rsidRPr="008678FF">
              <w:t>.</w:t>
            </w:r>
          </w:p>
          <w:p w14:paraId="044C85FE" w14:textId="77777777" w:rsidR="003C52D6" w:rsidRPr="008678FF" w:rsidRDefault="003C52D6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0E5843F3" w14:textId="47DCCF1B" w:rsidR="003C52D6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>
              <w:t xml:space="preserve"> </w:t>
            </w:r>
            <w:r w:rsidR="003C52D6" w:rsidRPr="008678FF">
              <w:t>des avantages qui ne sont pas pertinents.</w:t>
            </w:r>
          </w:p>
        </w:tc>
      </w:tr>
      <w:tr w:rsidR="005F59DD" w:rsidRPr="008678FF" w14:paraId="3B68BC2C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755015FD" w14:textId="0DEFA0F1" w:rsidR="005F59DD" w:rsidRPr="008678FF" w:rsidRDefault="005F59DD" w:rsidP="005F59DD">
            <w:r w:rsidRPr="008678FF">
              <w:t>Partie</w:t>
            </w:r>
            <w:r w:rsidR="00C846AE">
              <w:t> </w:t>
            </w:r>
            <w:r w:rsidRPr="008678FF">
              <w:t>3 : Inconvénient de la vente en ligne (1</w:t>
            </w:r>
            <w:r w:rsidR="00087665" w:rsidRPr="008678FF">
              <w:t>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</w:tcPr>
          <w:p w14:paraId="1C688D10" w14:textId="2CE9CDDA" w:rsidR="005F59DD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>
              <w:t xml:space="preserve"> </w:t>
            </w:r>
            <w:r w:rsidR="0031207E" w:rsidRPr="008678FF">
              <w:t>un (1) inconvénient de la vente en ligne</w:t>
            </w:r>
            <w:r w:rsidR="005D06CF" w:rsidRPr="008678FF">
              <w:t xml:space="preserve"> qui pourrait freiner les ventes</w:t>
            </w:r>
            <w:r w:rsidR="003E33A4">
              <w:t>, et</w:t>
            </w:r>
            <w:r w:rsidR="005D06CF" w:rsidRPr="008678FF">
              <w:t xml:space="preserve"> expliqu</w:t>
            </w:r>
            <w:r w:rsidR="003E33A4">
              <w:t>e</w:t>
            </w:r>
            <w:r w:rsidR="005D06CF" w:rsidRPr="008678FF">
              <w:t xml:space="preserve"> son </w:t>
            </w:r>
            <w:r w:rsidR="00112684" w:rsidRPr="008678FF">
              <w:t>impact sur l’entreprise.</w:t>
            </w:r>
          </w:p>
        </w:tc>
        <w:tc>
          <w:tcPr>
            <w:tcW w:w="2103" w:type="dxa"/>
          </w:tcPr>
          <w:p w14:paraId="71F865EB" w14:textId="3913CCB5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47A11ECF" w14:textId="77777777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616AD0AB" w14:textId="7AD4D893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5" w:type="dxa"/>
          </w:tcPr>
          <w:p w14:paraId="48A648E0" w14:textId="208AF92B" w:rsidR="005F59DD" w:rsidRPr="008678FF" w:rsidRDefault="0011268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N</w:t>
            </w:r>
            <w:r w:rsidR="00A664F0">
              <w:t xml:space="preserve">e relève </w:t>
            </w:r>
            <w:r w:rsidRPr="008678FF">
              <w:t>pas un (1) inconvénient de la vente en ligne qui pourrait freiner les ventes.</w:t>
            </w:r>
          </w:p>
          <w:p w14:paraId="3831699C" w14:textId="77777777" w:rsidR="00112684" w:rsidRPr="008678FF" w:rsidRDefault="0011268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59D42A54" w14:textId="0E85995A" w:rsidR="00112684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 w:rsidDel="00A664F0">
              <w:t xml:space="preserve"> </w:t>
            </w:r>
            <w:r w:rsidR="00112684" w:rsidRPr="008678FF">
              <w:t>un (1) inconvénient qui n’est pas pertinent.</w:t>
            </w:r>
          </w:p>
        </w:tc>
      </w:tr>
      <w:tr w:rsidR="005F59DD" w:rsidRPr="008678FF" w14:paraId="6993BA81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28CBA092" w14:textId="7A8400CD" w:rsidR="005F59DD" w:rsidRPr="008678FF" w:rsidRDefault="005F59DD" w:rsidP="005F59DD">
            <w:r w:rsidRPr="008678FF">
              <w:t>Stratégie à inclure dans un plan d’action (10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</w:tcPr>
          <w:p w14:paraId="26DBBA36" w14:textId="2E355D16" w:rsidR="005F59DD" w:rsidRPr="008678FF" w:rsidRDefault="0011268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Propose une (1) stratégie</w:t>
            </w:r>
            <w:r w:rsidR="00E4659C" w:rsidRPr="008678FF">
              <w:t xml:space="preserve"> qui pourrait être incluse dans un plan d’action pour réduire l’impact des inconvénients </w:t>
            </w:r>
            <w:r w:rsidR="00E4659C" w:rsidRPr="008678FF">
              <w:lastRenderedPageBreak/>
              <w:t>de la vente en ligne</w:t>
            </w:r>
            <w:r w:rsidR="00B108F9">
              <w:t>, et</w:t>
            </w:r>
            <w:r w:rsidR="006A59D4" w:rsidRPr="008678FF">
              <w:t xml:space="preserve"> expliqu</w:t>
            </w:r>
            <w:r w:rsidR="00B108F9">
              <w:t>e</w:t>
            </w:r>
            <w:r w:rsidR="006A59D4" w:rsidRPr="008678FF">
              <w:t xml:space="preserve"> comment </w:t>
            </w:r>
            <w:r w:rsidR="00B108F9">
              <w:t>cette stratégie</w:t>
            </w:r>
            <w:r w:rsidR="00B108F9" w:rsidRPr="008678FF">
              <w:t xml:space="preserve"> </w:t>
            </w:r>
            <w:r w:rsidR="00B108F9">
              <w:t>pourrait se montrer</w:t>
            </w:r>
            <w:r w:rsidR="006A59D4" w:rsidRPr="008678FF">
              <w:t xml:space="preserve"> efficace.</w:t>
            </w:r>
          </w:p>
        </w:tc>
        <w:tc>
          <w:tcPr>
            <w:tcW w:w="2103" w:type="dxa"/>
          </w:tcPr>
          <w:p w14:paraId="568373CC" w14:textId="21B04C54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lastRenderedPageBreak/>
              <w:t>Commet des erreurs mineures qui n’affectent pas la qualité du travail.</w:t>
            </w:r>
          </w:p>
        </w:tc>
        <w:tc>
          <w:tcPr>
            <w:tcW w:w="2095" w:type="dxa"/>
          </w:tcPr>
          <w:p w14:paraId="036CF282" w14:textId="77777777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0BFE2C35" w14:textId="3F53E0A0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5" w:type="dxa"/>
          </w:tcPr>
          <w:p w14:paraId="0C7E308B" w14:textId="77777777" w:rsidR="005F59DD" w:rsidRPr="008678FF" w:rsidRDefault="006A59D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 xml:space="preserve">Ne propose pas une (1) stratégie qui pourrait être incluse dans un plan d’action pour réduire l’impact des inconvénients </w:t>
            </w:r>
            <w:r w:rsidRPr="008678FF">
              <w:lastRenderedPageBreak/>
              <w:t>de la vente en ligne.</w:t>
            </w:r>
          </w:p>
          <w:p w14:paraId="68DB2D4E" w14:textId="77777777" w:rsidR="006A59D4" w:rsidRPr="008678FF" w:rsidRDefault="006A59D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30F2B197" w14:textId="2CB368E0" w:rsidR="006A59D4" w:rsidRPr="008678FF" w:rsidRDefault="006A59D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Propose une stratégie qui n’est pas pertinente.</w:t>
            </w:r>
          </w:p>
        </w:tc>
      </w:tr>
      <w:tr w:rsidR="005F59DD" w:rsidRPr="008678FF" w14:paraId="5253227F" w14:textId="77777777" w:rsidTr="005B0FA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531B75E2" w14:textId="77777777" w:rsidR="005F59DD" w:rsidRPr="008678FF" w:rsidRDefault="005F59DD" w:rsidP="005F59DD">
            <w:pPr>
              <w:rPr>
                <w:b w:val="0"/>
              </w:rPr>
            </w:pPr>
            <w:r w:rsidRPr="008678FF">
              <w:lastRenderedPageBreak/>
              <w:t>Jalons des systèmes transactionnels</w:t>
            </w:r>
          </w:p>
          <w:p w14:paraId="5BC28D19" w14:textId="5C234281" w:rsidR="00087665" w:rsidRPr="008678FF" w:rsidRDefault="00087665" w:rsidP="005F59DD">
            <w:r w:rsidRPr="008678FF">
              <w:t>(10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</w:tcPr>
          <w:p w14:paraId="51ABD4FE" w14:textId="7025CC2B" w:rsidR="005F59DD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 w:rsidDel="00A664F0">
              <w:t xml:space="preserve"> </w:t>
            </w:r>
            <w:r w:rsidR="006A59D4" w:rsidRPr="008678FF">
              <w:t>deux (2) jalons ou évènements qui se manifesteraient pour démontrer que les systèmes transactionnels de l’entreprise fonctionnent</w:t>
            </w:r>
            <w:r w:rsidR="0080514D">
              <w:t>, et</w:t>
            </w:r>
            <w:r w:rsidR="006A59D4" w:rsidRPr="008678FF">
              <w:t xml:space="preserve"> </w:t>
            </w:r>
            <w:r w:rsidR="0080514D">
              <w:t xml:space="preserve">fournit des </w:t>
            </w:r>
            <w:r w:rsidR="006A59D4" w:rsidRPr="008678FF">
              <w:t>exemples concrets.</w:t>
            </w:r>
          </w:p>
        </w:tc>
        <w:tc>
          <w:tcPr>
            <w:tcW w:w="2103" w:type="dxa"/>
          </w:tcPr>
          <w:p w14:paraId="4816F71B" w14:textId="572E626C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mineures qui n’affectent pas la qualité du travail.</w:t>
            </w:r>
          </w:p>
        </w:tc>
        <w:tc>
          <w:tcPr>
            <w:tcW w:w="2095" w:type="dxa"/>
          </w:tcPr>
          <w:p w14:paraId="29829F41" w14:textId="77777777" w:rsidR="005F59DD" w:rsidRPr="008678FF" w:rsidRDefault="005F59DD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8FF">
              <w:t>Commet des erreurs majeures qui affectent la qualité du travail.</w:t>
            </w:r>
          </w:p>
          <w:p w14:paraId="429CE765" w14:textId="77777777" w:rsidR="005F59DD" w:rsidRPr="008678FF" w:rsidRDefault="006A59D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341290B0" w14:textId="143E32E6" w:rsidR="006A59D4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 w:rsidDel="00A664F0">
              <w:t xml:space="preserve"> </w:t>
            </w:r>
            <w:r w:rsidR="006A59D4" w:rsidRPr="008678FF">
              <w:t>un (1) jalon ou évènement qui se manifesterait pour démontrer que les systèmes transactionnels de l’entreprise fonctionnent</w:t>
            </w:r>
            <w:r w:rsidR="00FB701E">
              <w:t>, et</w:t>
            </w:r>
            <w:r w:rsidR="006A59D4" w:rsidRPr="008678FF">
              <w:t xml:space="preserve"> </w:t>
            </w:r>
            <w:r w:rsidR="00FB701E">
              <w:t xml:space="preserve">fournit des </w:t>
            </w:r>
            <w:r w:rsidR="006A59D4" w:rsidRPr="008678FF">
              <w:t>exemples concrets.</w:t>
            </w:r>
          </w:p>
        </w:tc>
        <w:tc>
          <w:tcPr>
            <w:tcW w:w="2095" w:type="dxa"/>
          </w:tcPr>
          <w:p w14:paraId="140D5F43" w14:textId="35A04C8E" w:rsidR="005F59DD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relève</w:t>
            </w:r>
            <w:r w:rsidRPr="008678FF">
              <w:t xml:space="preserve"> </w:t>
            </w:r>
            <w:r w:rsidR="006A59D4" w:rsidRPr="008678FF">
              <w:t>pas de jalons ou d’évènements qui se manifesteraient pour démontrer que les systèmes transactionnels de l’entreprise fonctionnent</w:t>
            </w:r>
            <w:r w:rsidR="00FB701E">
              <w:t xml:space="preserve">, et </w:t>
            </w:r>
            <w:r w:rsidR="00B91E6B">
              <w:t>fournit des</w:t>
            </w:r>
            <w:r w:rsidR="006A59D4" w:rsidRPr="008678FF">
              <w:t xml:space="preserve"> exemples concrets.</w:t>
            </w:r>
          </w:p>
          <w:p w14:paraId="3369B2A2" w14:textId="77777777" w:rsidR="006A59D4" w:rsidRPr="008678FF" w:rsidRDefault="006A59D4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678FF">
              <w:t>OU</w:t>
            </w:r>
            <w:proofErr w:type="gramEnd"/>
          </w:p>
          <w:p w14:paraId="47458D86" w14:textId="61A5AA8B" w:rsidR="006A59D4" w:rsidRPr="008678FF" w:rsidRDefault="00A664F0" w:rsidP="005F59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Relève</w:t>
            </w:r>
            <w:r w:rsidRPr="008678FF" w:rsidDel="00A664F0">
              <w:t xml:space="preserve"> </w:t>
            </w:r>
            <w:r w:rsidR="006A59D4" w:rsidRPr="008678FF">
              <w:t>des jalons ou des évènements qui ne sont pas pertinents.</w:t>
            </w:r>
          </w:p>
        </w:tc>
      </w:tr>
      <w:tr w:rsidR="00EC0D5D" w:rsidRPr="008678FF" w14:paraId="6A2AA100" w14:textId="77777777" w:rsidTr="007E197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5" w:type="dxa"/>
          </w:tcPr>
          <w:p w14:paraId="22BCFE3B" w14:textId="3A134CA9" w:rsidR="00EC0D5D" w:rsidRPr="008678FF" w:rsidRDefault="00EC0D5D" w:rsidP="00EC0D5D">
            <w:r w:rsidRPr="008678FF">
              <w:t xml:space="preserve">Citation des sources </w:t>
            </w:r>
          </w:p>
          <w:p w14:paraId="3DDAC842" w14:textId="36CCB625" w:rsidR="00EC0D5D" w:rsidRPr="008678FF" w:rsidRDefault="00EC0D5D" w:rsidP="00EC0D5D">
            <w:r w:rsidRPr="008678FF">
              <w:t>(10</w:t>
            </w:r>
            <w:r w:rsidR="00C846AE">
              <w:t> </w:t>
            </w:r>
            <w:r w:rsidRPr="008678FF">
              <w:t>%)</w:t>
            </w:r>
          </w:p>
        </w:tc>
        <w:tc>
          <w:tcPr>
            <w:tcW w:w="2095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0D415722" w14:textId="43F9016D" w:rsidR="00EC0D5D" w:rsidRPr="008678FF" w:rsidRDefault="00EC0D5D" w:rsidP="00EC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678F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toutes les sources consultées pour effectuer le travail, tout en s’assurant qu’elles proviennent d’éléments fiables, valides et pertinents et qu’elles sont repérables.</w:t>
            </w:r>
            <w:r w:rsidRPr="008678FF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10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1EB86DF3" w14:textId="42B88EFC" w:rsidR="00EC0D5D" w:rsidRPr="008678FF" w:rsidRDefault="00EC0D5D" w:rsidP="00EC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678F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tout en s’assurant qu’elles proviennent majoritairement d’éléments fiables, valides et pertinents et qu’elles sont repérables.  </w:t>
            </w:r>
            <w:r w:rsidRPr="008678FF">
              <w:rPr>
                <w:rStyle w:val="eop"/>
                <w:rFonts w:cs="Segoe UI"/>
                <w:color w:val="000000"/>
                <w:szCs w:val="20"/>
              </w:rPr>
              <w:t> </w:t>
            </w:r>
          </w:p>
        </w:tc>
        <w:tc>
          <w:tcPr>
            <w:tcW w:w="2095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245EB867" w14:textId="3D5231F6" w:rsidR="00EC0D5D" w:rsidRPr="008678FF" w:rsidRDefault="00EC0D5D" w:rsidP="00EC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678F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Cite les sources consultées pour effectuer le travail, mais il est difficile de conclure qu’elles proviennent d’</w:t>
            </w:r>
            <w:r w:rsidRPr="008678FF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</w:rPr>
              <w:t>éléments fiables, valides et pertinents.</w:t>
            </w:r>
            <w:r w:rsidRPr="008678FF">
              <w:rPr>
                <w:rStyle w:val="eop"/>
                <w:rFonts w:cs="Calibri"/>
                <w:color w:val="000000"/>
                <w:szCs w:val="20"/>
              </w:rPr>
              <w:t> </w:t>
            </w:r>
          </w:p>
        </w:tc>
        <w:tc>
          <w:tcPr>
            <w:tcW w:w="2095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15539119" w14:textId="77777777" w:rsidR="00EC0D5D" w:rsidRPr="008678FF" w:rsidRDefault="00EC0D5D" w:rsidP="00EC0D5D">
            <w:pPr>
              <w:pStyle w:val="paragraph"/>
              <w:spacing w:before="0" w:beforeAutospacing="0" w:after="0" w:afterAutospacing="0"/>
              <w:textAlignment w:val="baseline"/>
              <w:divId w:val="4079690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 </w:t>
            </w:r>
            <w:r w:rsidRPr="008678F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1F220AF" w14:textId="77777777" w:rsidR="00EC0D5D" w:rsidRPr="008678FF" w:rsidRDefault="00EC0D5D" w:rsidP="00EC0D5D">
            <w:pPr>
              <w:pStyle w:val="paragraph"/>
              <w:spacing w:before="0" w:beforeAutospacing="0" w:after="0" w:afterAutospacing="0"/>
              <w:textAlignment w:val="baseline"/>
              <w:divId w:val="15388142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8678F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0DCA0AF" w14:textId="77777777" w:rsidR="00EC0D5D" w:rsidRPr="008678FF" w:rsidRDefault="00EC0D5D" w:rsidP="00EC0D5D">
            <w:pPr>
              <w:pStyle w:val="paragraph"/>
              <w:spacing w:before="0" w:beforeAutospacing="0" w:after="0" w:afterAutospacing="0"/>
              <w:textAlignment w:val="baseline"/>
              <w:divId w:val="1541359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8678F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B0D1B83" w14:textId="77777777" w:rsidR="00EC0D5D" w:rsidRPr="008678FF" w:rsidRDefault="00EC0D5D" w:rsidP="00EC0D5D">
            <w:pPr>
              <w:pStyle w:val="paragraph"/>
              <w:spacing w:before="0" w:beforeAutospacing="0" w:after="0" w:afterAutospacing="0"/>
              <w:textAlignment w:val="baseline"/>
              <w:divId w:val="12867165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8678F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0E54470" w14:textId="77777777" w:rsidR="00EC0D5D" w:rsidRPr="008678FF" w:rsidRDefault="00EC0D5D" w:rsidP="00EC0D5D">
            <w:pPr>
              <w:pStyle w:val="paragraph"/>
              <w:spacing w:before="0" w:beforeAutospacing="0" w:after="0" w:afterAutospacing="0"/>
              <w:textAlignment w:val="baseline"/>
              <w:divId w:val="4044240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8678FF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Cite des sources qui ne sont pas pertinentes. </w:t>
            </w:r>
            <w:r w:rsidRPr="008678F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0D518F0" w14:textId="667F457A" w:rsidR="00EC0D5D" w:rsidRPr="008678FF" w:rsidRDefault="00EC0D5D" w:rsidP="00EC0D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678FF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D713CA1" w14:textId="77777777" w:rsidR="00104D55" w:rsidRPr="008678FF" w:rsidRDefault="00104D55" w:rsidP="006457FD"/>
    <w:sectPr w:rsidR="00104D55" w:rsidRPr="008678FF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0E90" w14:textId="77777777" w:rsidR="000364C3" w:rsidRDefault="000364C3" w:rsidP="00C25739">
      <w:pPr>
        <w:spacing w:after="0" w:line="240" w:lineRule="auto"/>
      </w:pPr>
      <w:r>
        <w:separator/>
      </w:r>
    </w:p>
  </w:endnote>
  <w:endnote w:type="continuationSeparator" w:id="0">
    <w:p w14:paraId="5759B1AA" w14:textId="77777777" w:rsidR="000364C3" w:rsidRDefault="000364C3" w:rsidP="00C25739">
      <w:pPr>
        <w:spacing w:after="0" w:line="240" w:lineRule="auto"/>
      </w:pPr>
      <w:r>
        <w:continuationSeparator/>
      </w:r>
    </w:p>
  </w:endnote>
  <w:endnote w:type="continuationNotice" w:id="1">
    <w:p w14:paraId="70AAB1D8" w14:textId="77777777" w:rsidR="003E6A51" w:rsidRDefault="003E6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AA0A" w14:textId="77777777" w:rsidR="000364C3" w:rsidRDefault="000364C3" w:rsidP="00C25739">
      <w:pPr>
        <w:spacing w:after="0" w:line="240" w:lineRule="auto"/>
      </w:pPr>
      <w:r>
        <w:separator/>
      </w:r>
    </w:p>
  </w:footnote>
  <w:footnote w:type="continuationSeparator" w:id="0">
    <w:p w14:paraId="5154ABCF" w14:textId="77777777" w:rsidR="000364C3" w:rsidRDefault="000364C3" w:rsidP="00C25739">
      <w:pPr>
        <w:spacing w:after="0" w:line="240" w:lineRule="auto"/>
      </w:pPr>
      <w:r>
        <w:continuationSeparator/>
      </w:r>
    </w:p>
  </w:footnote>
  <w:footnote w:type="continuationNotice" w:id="1">
    <w:p w14:paraId="5BFB1C04" w14:textId="77777777" w:rsidR="003E6A51" w:rsidRDefault="003E6A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713CFD57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C846AE">
      <w:rPr>
        <w:rFonts w:ascii="Verdana" w:hAnsi="Verdana"/>
        <w:sz w:val="20"/>
        <w:szCs w:val="20"/>
      </w:rPr>
      <w:t> </w:t>
    </w:r>
    <w:r w:rsidR="006A068D">
      <w:rPr>
        <w:rFonts w:ascii="Verdana" w:hAnsi="Verdana"/>
        <w:sz w:val="20"/>
        <w:szCs w:val="20"/>
      </w:rPr>
      <w:t>2</w:t>
    </w:r>
  </w:p>
  <w:p w14:paraId="6D4C28AD" w14:textId="4EB1504C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C846AE">
      <w:rPr>
        <w:rFonts w:ascii="Verdana" w:hAnsi="Verdana"/>
        <w:sz w:val="20"/>
        <w:szCs w:val="20"/>
      </w:rPr>
      <w:t xml:space="preserve">Étude de cas – Les entreprises </w:t>
    </w:r>
    <w:proofErr w:type="spellStart"/>
    <w:r w:rsidR="00C846AE">
      <w:rPr>
        <w:rFonts w:ascii="Verdana" w:hAnsi="Verdana"/>
        <w:sz w:val="20"/>
        <w:szCs w:val="20"/>
      </w:rPr>
      <w:t>AgroBoréal</w:t>
    </w:r>
    <w:proofErr w:type="spellEnd"/>
    <w:r w:rsidR="00C846AE">
      <w:rPr>
        <w:rFonts w:ascii="Verdana" w:hAnsi="Verdana"/>
        <w:sz w:val="20"/>
        <w:szCs w:val="20"/>
      </w:rPr>
      <w:t xml:space="preserve"> (partie 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71C"/>
    <w:rsid w:val="00065B84"/>
    <w:rsid w:val="000816EC"/>
    <w:rsid w:val="00087665"/>
    <w:rsid w:val="00090777"/>
    <w:rsid w:val="00091BC2"/>
    <w:rsid w:val="00094D02"/>
    <w:rsid w:val="000A10A9"/>
    <w:rsid w:val="000A734D"/>
    <w:rsid w:val="000A7358"/>
    <w:rsid w:val="000A77CE"/>
    <w:rsid w:val="000B2369"/>
    <w:rsid w:val="000B398E"/>
    <w:rsid w:val="000B55EC"/>
    <w:rsid w:val="000D07F6"/>
    <w:rsid w:val="000E6C2F"/>
    <w:rsid w:val="000F1B94"/>
    <w:rsid w:val="000F209E"/>
    <w:rsid w:val="000F3CEF"/>
    <w:rsid w:val="00104D55"/>
    <w:rsid w:val="00112684"/>
    <w:rsid w:val="00112B44"/>
    <w:rsid w:val="00115F2A"/>
    <w:rsid w:val="00133DEE"/>
    <w:rsid w:val="00142A70"/>
    <w:rsid w:val="0017024D"/>
    <w:rsid w:val="001712A5"/>
    <w:rsid w:val="00174359"/>
    <w:rsid w:val="00177E6D"/>
    <w:rsid w:val="00185596"/>
    <w:rsid w:val="00187365"/>
    <w:rsid w:val="001B26E6"/>
    <w:rsid w:val="001B2FD9"/>
    <w:rsid w:val="001C2037"/>
    <w:rsid w:val="001C4F45"/>
    <w:rsid w:val="001D0482"/>
    <w:rsid w:val="001E0D11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A58C8"/>
    <w:rsid w:val="002D2714"/>
    <w:rsid w:val="002D38B3"/>
    <w:rsid w:val="002E04BC"/>
    <w:rsid w:val="002F5971"/>
    <w:rsid w:val="00302C22"/>
    <w:rsid w:val="00307234"/>
    <w:rsid w:val="0031207E"/>
    <w:rsid w:val="00327644"/>
    <w:rsid w:val="00327D7A"/>
    <w:rsid w:val="00332790"/>
    <w:rsid w:val="003357F6"/>
    <w:rsid w:val="0034619F"/>
    <w:rsid w:val="00347347"/>
    <w:rsid w:val="0035317A"/>
    <w:rsid w:val="003A2621"/>
    <w:rsid w:val="003A66E9"/>
    <w:rsid w:val="003C0992"/>
    <w:rsid w:val="003C32EA"/>
    <w:rsid w:val="003C52D6"/>
    <w:rsid w:val="003E220E"/>
    <w:rsid w:val="003E33A4"/>
    <w:rsid w:val="003E4B99"/>
    <w:rsid w:val="003E6A51"/>
    <w:rsid w:val="003E7483"/>
    <w:rsid w:val="003F5CCF"/>
    <w:rsid w:val="003F62BC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5EA0"/>
    <w:rsid w:val="004C61BC"/>
    <w:rsid w:val="004C7308"/>
    <w:rsid w:val="004D4C6D"/>
    <w:rsid w:val="004D5DEE"/>
    <w:rsid w:val="004D6E1D"/>
    <w:rsid w:val="004D7706"/>
    <w:rsid w:val="004E0E82"/>
    <w:rsid w:val="004E48A0"/>
    <w:rsid w:val="004E5111"/>
    <w:rsid w:val="00501A32"/>
    <w:rsid w:val="00510DDA"/>
    <w:rsid w:val="00523F35"/>
    <w:rsid w:val="00525183"/>
    <w:rsid w:val="00527ED2"/>
    <w:rsid w:val="00537ECE"/>
    <w:rsid w:val="00541C98"/>
    <w:rsid w:val="005526F5"/>
    <w:rsid w:val="00554951"/>
    <w:rsid w:val="00555FF9"/>
    <w:rsid w:val="00557EE0"/>
    <w:rsid w:val="005677D0"/>
    <w:rsid w:val="0058507A"/>
    <w:rsid w:val="00586C69"/>
    <w:rsid w:val="0059470C"/>
    <w:rsid w:val="005A50B6"/>
    <w:rsid w:val="005A7B38"/>
    <w:rsid w:val="005B0FA0"/>
    <w:rsid w:val="005B14D3"/>
    <w:rsid w:val="005B179F"/>
    <w:rsid w:val="005B1C12"/>
    <w:rsid w:val="005B2143"/>
    <w:rsid w:val="005D06CF"/>
    <w:rsid w:val="005E6F06"/>
    <w:rsid w:val="005E7D77"/>
    <w:rsid w:val="005F4CDD"/>
    <w:rsid w:val="005F59DD"/>
    <w:rsid w:val="00603FF5"/>
    <w:rsid w:val="00607694"/>
    <w:rsid w:val="00614BF3"/>
    <w:rsid w:val="006151B6"/>
    <w:rsid w:val="0061747A"/>
    <w:rsid w:val="00620BA9"/>
    <w:rsid w:val="006232A3"/>
    <w:rsid w:val="00626050"/>
    <w:rsid w:val="0063200B"/>
    <w:rsid w:val="00640D46"/>
    <w:rsid w:val="006457FD"/>
    <w:rsid w:val="006547C6"/>
    <w:rsid w:val="0065569D"/>
    <w:rsid w:val="0065644C"/>
    <w:rsid w:val="006607E5"/>
    <w:rsid w:val="006760D1"/>
    <w:rsid w:val="00684598"/>
    <w:rsid w:val="006A068D"/>
    <w:rsid w:val="006A59D4"/>
    <w:rsid w:val="006B0F72"/>
    <w:rsid w:val="006D42F8"/>
    <w:rsid w:val="006D6A15"/>
    <w:rsid w:val="007129DC"/>
    <w:rsid w:val="00713D53"/>
    <w:rsid w:val="00740272"/>
    <w:rsid w:val="00742414"/>
    <w:rsid w:val="00743E42"/>
    <w:rsid w:val="00752587"/>
    <w:rsid w:val="00764BF7"/>
    <w:rsid w:val="007670A3"/>
    <w:rsid w:val="00772792"/>
    <w:rsid w:val="007800DC"/>
    <w:rsid w:val="007E537D"/>
    <w:rsid w:val="007F2D4E"/>
    <w:rsid w:val="007F3109"/>
    <w:rsid w:val="008033A2"/>
    <w:rsid w:val="0080514D"/>
    <w:rsid w:val="00805562"/>
    <w:rsid w:val="00815836"/>
    <w:rsid w:val="00817AD7"/>
    <w:rsid w:val="00827A2E"/>
    <w:rsid w:val="00841B5A"/>
    <w:rsid w:val="008678FF"/>
    <w:rsid w:val="00880DEA"/>
    <w:rsid w:val="0088532D"/>
    <w:rsid w:val="008A7286"/>
    <w:rsid w:val="008D5ED1"/>
    <w:rsid w:val="008D6908"/>
    <w:rsid w:val="008E347B"/>
    <w:rsid w:val="00913153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A3AA8"/>
    <w:rsid w:val="009A6F6E"/>
    <w:rsid w:val="009C1CB6"/>
    <w:rsid w:val="009D4624"/>
    <w:rsid w:val="009E60E3"/>
    <w:rsid w:val="00A02D07"/>
    <w:rsid w:val="00A0575A"/>
    <w:rsid w:val="00A1041B"/>
    <w:rsid w:val="00A13ED5"/>
    <w:rsid w:val="00A15CCB"/>
    <w:rsid w:val="00A276F1"/>
    <w:rsid w:val="00A3225C"/>
    <w:rsid w:val="00A45B59"/>
    <w:rsid w:val="00A46208"/>
    <w:rsid w:val="00A51BAF"/>
    <w:rsid w:val="00A5769C"/>
    <w:rsid w:val="00A57F1E"/>
    <w:rsid w:val="00A63AE2"/>
    <w:rsid w:val="00A64D05"/>
    <w:rsid w:val="00A664F0"/>
    <w:rsid w:val="00A66C69"/>
    <w:rsid w:val="00A75B50"/>
    <w:rsid w:val="00AA0A7A"/>
    <w:rsid w:val="00AA48C0"/>
    <w:rsid w:val="00AA76BD"/>
    <w:rsid w:val="00AB3EE1"/>
    <w:rsid w:val="00AB786D"/>
    <w:rsid w:val="00AC71EC"/>
    <w:rsid w:val="00AD054F"/>
    <w:rsid w:val="00AE3CB5"/>
    <w:rsid w:val="00AE7059"/>
    <w:rsid w:val="00B04B46"/>
    <w:rsid w:val="00B108F9"/>
    <w:rsid w:val="00B13823"/>
    <w:rsid w:val="00B174AE"/>
    <w:rsid w:val="00B2041E"/>
    <w:rsid w:val="00B31A68"/>
    <w:rsid w:val="00B36C4C"/>
    <w:rsid w:val="00B47D18"/>
    <w:rsid w:val="00B52158"/>
    <w:rsid w:val="00B54945"/>
    <w:rsid w:val="00B6013D"/>
    <w:rsid w:val="00B77F6E"/>
    <w:rsid w:val="00B90435"/>
    <w:rsid w:val="00B91E6B"/>
    <w:rsid w:val="00BA0C69"/>
    <w:rsid w:val="00BC574B"/>
    <w:rsid w:val="00BD491D"/>
    <w:rsid w:val="00BE1428"/>
    <w:rsid w:val="00BE697E"/>
    <w:rsid w:val="00BF3A62"/>
    <w:rsid w:val="00C11000"/>
    <w:rsid w:val="00C12CB4"/>
    <w:rsid w:val="00C253C0"/>
    <w:rsid w:val="00C25739"/>
    <w:rsid w:val="00C53C08"/>
    <w:rsid w:val="00C604D8"/>
    <w:rsid w:val="00C61DDF"/>
    <w:rsid w:val="00C62E7C"/>
    <w:rsid w:val="00C64656"/>
    <w:rsid w:val="00C64E4A"/>
    <w:rsid w:val="00C750B3"/>
    <w:rsid w:val="00C76268"/>
    <w:rsid w:val="00C846AE"/>
    <w:rsid w:val="00C91C35"/>
    <w:rsid w:val="00CB115F"/>
    <w:rsid w:val="00CC0C9F"/>
    <w:rsid w:val="00CC3072"/>
    <w:rsid w:val="00CD7205"/>
    <w:rsid w:val="00CF4968"/>
    <w:rsid w:val="00D13578"/>
    <w:rsid w:val="00D13AF0"/>
    <w:rsid w:val="00D20A14"/>
    <w:rsid w:val="00D21DFC"/>
    <w:rsid w:val="00D41103"/>
    <w:rsid w:val="00D5203C"/>
    <w:rsid w:val="00D53888"/>
    <w:rsid w:val="00D65BF2"/>
    <w:rsid w:val="00D6608F"/>
    <w:rsid w:val="00D669DF"/>
    <w:rsid w:val="00D67ABE"/>
    <w:rsid w:val="00D67B49"/>
    <w:rsid w:val="00D71339"/>
    <w:rsid w:val="00D74060"/>
    <w:rsid w:val="00D77F25"/>
    <w:rsid w:val="00D848D4"/>
    <w:rsid w:val="00D86188"/>
    <w:rsid w:val="00D913C6"/>
    <w:rsid w:val="00D9544F"/>
    <w:rsid w:val="00DA7550"/>
    <w:rsid w:val="00DB6C02"/>
    <w:rsid w:val="00DC402B"/>
    <w:rsid w:val="00DE6EE3"/>
    <w:rsid w:val="00DF4E88"/>
    <w:rsid w:val="00DF5AB7"/>
    <w:rsid w:val="00DF611E"/>
    <w:rsid w:val="00E110DB"/>
    <w:rsid w:val="00E25A62"/>
    <w:rsid w:val="00E338BB"/>
    <w:rsid w:val="00E35FF7"/>
    <w:rsid w:val="00E36CE3"/>
    <w:rsid w:val="00E44956"/>
    <w:rsid w:val="00E4659C"/>
    <w:rsid w:val="00E47D52"/>
    <w:rsid w:val="00E51520"/>
    <w:rsid w:val="00EA2E4A"/>
    <w:rsid w:val="00EB03C8"/>
    <w:rsid w:val="00EB169F"/>
    <w:rsid w:val="00EC0D5D"/>
    <w:rsid w:val="00ED00B6"/>
    <w:rsid w:val="00EE7F8F"/>
    <w:rsid w:val="00EF021E"/>
    <w:rsid w:val="00F06E8F"/>
    <w:rsid w:val="00F10F6A"/>
    <w:rsid w:val="00F3027B"/>
    <w:rsid w:val="00F54B24"/>
    <w:rsid w:val="00F61AC7"/>
    <w:rsid w:val="00F653CE"/>
    <w:rsid w:val="00F72199"/>
    <w:rsid w:val="00F967EC"/>
    <w:rsid w:val="00FA3F47"/>
    <w:rsid w:val="00FA6923"/>
    <w:rsid w:val="00FB1772"/>
    <w:rsid w:val="00FB1C82"/>
    <w:rsid w:val="00FB4B86"/>
    <w:rsid w:val="00FB4DEC"/>
    <w:rsid w:val="00FB701E"/>
    <w:rsid w:val="00FB703B"/>
    <w:rsid w:val="00FD12F6"/>
    <w:rsid w:val="00FE7A2E"/>
    <w:rsid w:val="4B080031"/>
    <w:rsid w:val="73E3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2F8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6D42F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D42F8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EC0D5D"/>
  </w:style>
  <w:style w:type="character" w:customStyle="1" w:styleId="eop">
    <w:name w:val="eop"/>
    <w:basedOn w:val="Policepardfaut"/>
    <w:rsid w:val="00EC0D5D"/>
  </w:style>
  <w:style w:type="paragraph" w:customStyle="1" w:styleId="paragraph">
    <w:name w:val="paragraph"/>
    <w:basedOn w:val="Normal"/>
    <w:rsid w:val="00EC0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C84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2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822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Étude de cas – Les entreprises AgroBoréal (partie 2)</vt:lpstr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Étude de cas – Les entreprises AgroBoréal (partie 2)</dc:title>
  <dc:subject/>
  <dc:creator/>
  <cp:keywords/>
  <dc:description/>
  <cp:lastModifiedBy>Marc Rousselle</cp:lastModifiedBy>
  <cp:revision>29</cp:revision>
  <dcterms:created xsi:type="dcterms:W3CDTF">2022-02-14T13:55:00Z</dcterms:created>
  <dcterms:modified xsi:type="dcterms:W3CDTF">2022-02-24T15:57:00Z</dcterms:modified>
</cp:coreProperties>
</file>