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5D5BB285"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4C4A66EF" w:rsidR="000024F5" w:rsidRPr="009A7B74" w:rsidRDefault="009953B9" w:rsidP="00A665DC">
            <w:pPr>
              <w:rPr>
                <w:rFonts w:cs="Arial"/>
                <w:szCs w:val="20"/>
                <w:lang w:val="fr-CA"/>
              </w:rPr>
            </w:pPr>
            <w:r>
              <w:rPr>
                <w:rFonts w:cs="Arial"/>
                <w:szCs w:val="20"/>
                <w:lang w:val="fr-CA"/>
              </w:rPr>
              <w:t>1</w:t>
            </w:r>
          </w:p>
        </w:tc>
      </w:tr>
      <w:tr w:rsidR="00F52677" w:rsidRPr="00073A7C" w14:paraId="6D04FCDB"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423A292C"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36559DD" w14:textId="16CEB80A" w:rsidR="00A665DC" w:rsidRPr="009A7B74" w:rsidRDefault="00316613" w:rsidP="00A665DC">
            <w:pPr>
              <w:rPr>
                <w:rFonts w:cs="Arial"/>
                <w:szCs w:val="20"/>
                <w:lang w:val="fr-CA"/>
              </w:rPr>
            </w:pPr>
            <w:r>
              <w:rPr>
                <w:rFonts w:cs="Arial"/>
                <w:szCs w:val="20"/>
                <w:lang w:val="fr-CA"/>
              </w:rPr>
              <w:t>Optimisation du processus</w:t>
            </w:r>
          </w:p>
        </w:tc>
      </w:tr>
      <w:tr w:rsidR="00495B82" w:rsidRPr="00073A7C" w14:paraId="76EA67A0"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15FD1FC0" w:rsidR="0074351C" w:rsidRPr="009953B9" w:rsidRDefault="00DF5F46" w:rsidP="009953B9">
            <w:pPr>
              <w:rPr>
                <w:rFonts w:cs="Arial"/>
                <w:b/>
                <w:szCs w:val="20"/>
                <w:lang w:val="fr-CA"/>
              </w:rPr>
            </w:pPr>
            <w:r w:rsidRPr="00DF1184">
              <w:rPr>
                <w:rFonts w:cs="Arial"/>
                <w:b/>
                <w:szCs w:val="20"/>
                <w:lang w:val="fr-CA"/>
              </w:rPr>
              <w:t>Résultat d’apprentissage</w:t>
            </w:r>
            <w:r w:rsidR="00495B82" w:rsidRPr="00DF1184">
              <w:rPr>
                <w:rFonts w:cs="Arial"/>
                <w:b/>
                <w:szCs w:val="20"/>
                <w:lang w:val="fr-CA"/>
              </w:rPr>
              <w:t xml:space="preserve"> : </w:t>
            </w:r>
            <w:r w:rsidR="00807E61">
              <w:t xml:space="preserve"> </w:t>
            </w:r>
          </w:p>
        </w:tc>
      </w:tr>
      <w:tr w:rsidR="00523B13" w:rsidRPr="00073A7C" w14:paraId="35C0870B"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5FAF25CD" w:rsidR="00523B13" w:rsidRPr="009A7B74" w:rsidRDefault="00316613" w:rsidP="00A665DC">
            <w:pPr>
              <w:rPr>
                <w:rFonts w:cs="Arial"/>
                <w:szCs w:val="20"/>
                <w:lang w:val="fr-CA"/>
              </w:rPr>
            </w:pPr>
            <w:proofErr w:type="spellStart"/>
            <w:r>
              <w:rPr>
                <w:rFonts w:cs="Arial"/>
                <w:szCs w:val="20"/>
                <w:lang w:val="fr-CA"/>
              </w:rPr>
              <w:t>s.o</w:t>
            </w:r>
            <w:proofErr w:type="spellEnd"/>
            <w:r>
              <w:rPr>
                <w:rFonts w:cs="Arial"/>
                <w:szCs w:val="20"/>
                <w:lang w:val="fr-CA"/>
              </w:rPr>
              <w:t>.</w:t>
            </w:r>
          </w:p>
        </w:tc>
      </w:tr>
      <w:tr w:rsidR="00523B13" w:rsidRPr="00073A7C" w14:paraId="2842585B"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65A33BCE" w:rsidR="00523B13" w:rsidRPr="009953B9" w:rsidRDefault="00523B13" w:rsidP="009953B9">
            <w:pPr>
              <w:rPr>
                <w:rFonts w:cs="Arial"/>
                <w:b/>
                <w:szCs w:val="20"/>
                <w:lang w:val="fr-CA"/>
              </w:rPr>
            </w:pPr>
            <w:r w:rsidRPr="00D777C4">
              <w:rPr>
                <w:rFonts w:cs="Arial"/>
                <w:b/>
                <w:szCs w:val="20"/>
                <w:lang w:val="fr-CA"/>
              </w:rPr>
              <w:t>Élément</w:t>
            </w:r>
            <w:r w:rsidR="009953B9">
              <w:rPr>
                <w:rFonts w:cs="Arial"/>
                <w:b/>
                <w:szCs w:val="20"/>
                <w:lang w:val="fr-CA"/>
              </w:rPr>
              <w:t>s</w:t>
            </w:r>
            <w:r w:rsidRPr="00D777C4">
              <w:rPr>
                <w:rFonts w:cs="Arial"/>
                <w:b/>
                <w:szCs w:val="20"/>
                <w:lang w:val="fr-CA"/>
              </w:rPr>
              <w:t xml:space="preserve"> de performance : </w:t>
            </w:r>
          </w:p>
        </w:tc>
      </w:tr>
      <w:tr w:rsidR="00523B13" w:rsidRPr="00073A7C" w14:paraId="1C51C643" w14:textId="77777777" w:rsidTr="415EC7F4">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327A909" w14:textId="77777777" w:rsidR="00316613" w:rsidRPr="00316613" w:rsidRDefault="2EA1686D" w:rsidP="00316613">
            <w:pPr>
              <w:pStyle w:val="Paragraphedeliste"/>
              <w:numPr>
                <w:ilvl w:val="0"/>
                <w:numId w:val="22"/>
              </w:numPr>
              <w:spacing w:after="200" w:line="276" w:lineRule="auto"/>
              <w:rPr>
                <w:rFonts w:eastAsiaTheme="minorEastAsia" w:cstheme="minorBidi"/>
                <w:color w:val="000000" w:themeColor="text1"/>
                <w:szCs w:val="20"/>
                <w:lang w:val="fr-CA"/>
              </w:rPr>
            </w:pPr>
            <w:proofErr w:type="gramStart"/>
            <w:r w:rsidRPr="00316613">
              <w:rPr>
                <w:rFonts w:eastAsia="Calibri" w:cs="Calibri"/>
                <w:color w:val="000000" w:themeColor="text1"/>
                <w:szCs w:val="20"/>
                <w:lang w:val="fr-CA"/>
              </w:rPr>
              <w:t>planifier</w:t>
            </w:r>
            <w:proofErr w:type="gramEnd"/>
            <w:r w:rsidRPr="00316613">
              <w:rPr>
                <w:rFonts w:eastAsia="Calibri" w:cs="Calibri"/>
                <w:color w:val="000000" w:themeColor="text1"/>
                <w:szCs w:val="20"/>
                <w:lang w:val="fr-CA"/>
              </w:rPr>
              <w:t xml:space="preserve"> le temps et les ressources nécessaires à la réalisation de l’évaluation participative</w:t>
            </w:r>
          </w:p>
          <w:p w14:paraId="6F9D3554" w14:textId="77777777" w:rsidR="00316613" w:rsidRPr="00316613" w:rsidRDefault="2EA1686D" w:rsidP="00316613">
            <w:pPr>
              <w:pStyle w:val="Paragraphedeliste"/>
              <w:numPr>
                <w:ilvl w:val="0"/>
                <w:numId w:val="22"/>
              </w:numPr>
              <w:spacing w:after="200" w:line="276" w:lineRule="auto"/>
              <w:rPr>
                <w:rFonts w:eastAsiaTheme="minorEastAsia" w:cstheme="minorBidi"/>
                <w:color w:val="000000" w:themeColor="text1"/>
                <w:szCs w:val="20"/>
                <w:lang w:val="fr-CA"/>
              </w:rPr>
            </w:pPr>
            <w:proofErr w:type="gramStart"/>
            <w:r w:rsidRPr="00316613">
              <w:rPr>
                <w:rFonts w:eastAsia="Calibri" w:cs="Calibri"/>
                <w:color w:val="000000" w:themeColor="text1"/>
                <w:szCs w:val="20"/>
                <w:lang w:val="fr-CA"/>
              </w:rPr>
              <w:t>déterminer</w:t>
            </w:r>
            <w:proofErr w:type="gramEnd"/>
            <w:r w:rsidRPr="00316613">
              <w:rPr>
                <w:rFonts w:eastAsia="Calibri" w:cs="Calibri"/>
                <w:color w:val="000000" w:themeColor="text1"/>
                <w:szCs w:val="20"/>
                <w:lang w:val="fr-CA"/>
              </w:rPr>
              <w:t xml:space="preserve"> les éléments à évaluer, les questions d’évaluation, les indicateurs et les critères </w:t>
            </w:r>
          </w:p>
          <w:p w14:paraId="790AF360" w14:textId="77777777" w:rsidR="00316613" w:rsidRPr="00316613" w:rsidRDefault="2EA1686D" w:rsidP="00316613">
            <w:pPr>
              <w:pStyle w:val="Paragraphedeliste"/>
              <w:numPr>
                <w:ilvl w:val="0"/>
                <w:numId w:val="22"/>
              </w:numPr>
              <w:spacing w:after="200" w:line="276" w:lineRule="auto"/>
              <w:rPr>
                <w:rFonts w:eastAsiaTheme="minorEastAsia" w:cstheme="minorBidi"/>
                <w:color w:val="000000" w:themeColor="text1"/>
                <w:szCs w:val="20"/>
                <w:lang w:val="fr-CA"/>
              </w:rPr>
            </w:pPr>
            <w:proofErr w:type="gramStart"/>
            <w:r w:rsidRPr="00316613">
              <w:rPr>
                <w:rFonts w:eastAsia="Calibri" w:cs="Calibri"/>
                <w:color w:val="000000" w:themeColor="text1"/>
                <w:szCs w:val="20"/>
                <w:lang w:val="fr-CA"/>
              </w:rPr>
              <w:t>choisir</w:t>
            </w:r>
            <w:proofErr w:type="gramEnd"/>
            <w:r w:rsidRPr="00316613">
              <w:rPr>
                <w:rFonts w:eastAsia="Calibri" w:cs="Calibri"/>
                <w:color w:val="000000" w:themeColor="text1"/>
                <w:szCs w:val="20"/>
                <w:lang w:val="fr-CA"/>
              </w:rPr>
              <w:t xml:space="preserve"> des méthodes de collecte de données adaptées aux capacités des membres du comité d’évaluation et pertinentes au regard des questions d’évaluation posées</w:t>
            </w:r>
          </w:p>
          <w:p w14:paraId="144453DB" w14:textId="2A75820D" w:rsidR="00523B13" w:rsidRPr="00316613" w:rsidRDefault="76D5E460" w:rsidP="00316613">
            <w:pPr>
              <w:pStyle w:val="Paragraphedeliste"/>
              <w:numPr>
                <w:ilvl w:val="0"/>
                <w:numId w:val="22"/>
              </w:numPr>
              <w:spacing w:after="200" w:line="276" w:lineRule="auto"/>
              <w:rPr>
                <w:rFonts w:eastAsiaTheme="minorEastAsia" w:cstheme="minorBidi"/>
                <w:color w:val="000000" w:themeColor="text1"/>
                <w:szCs w:val="20"/>
                <w:lang w:val="fr-CA"/>
              </w:rPr>
            </w:pPr>
            <w:proofErr w:type="gramStart"/>
            <w:r w:rsidRPr="00316613">
              <w:rPr>
                <w:color w:val="000000" w:themeColor="text1"/>
                <w:szCs w:val="20"/>
                <w:lang w:val="fr-CA"/>
              </w:rPr>
              <w:t>énumérer</w:t>
            </w:r>
            <w:proofErr w:type="gramEnd"/>
            <w:r w:rsidRPr="00316613">
              <w:rPr>
                <w:color w:val="000000" w:themeColor="text1"/>
                <w:szCs w:val="20"/>
                <w:lang w:val="fr-CA"/>
              </w:rPr>
              <w:t xml:space="preserve"> les méthodes de collecte de données </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00E0390F">
        <w:trPr>
          <w:jc w:val="center"/>
        </w:trPr>
        <w:tc>
          <w:tcPr>
            <w:tcW w:w="2006" w:type="dxa"/>
            <w:shd w:val="clear" w:color="auto" w:fill="C1C1C1"/>
            <w:vAlign w:val="center"/>
          </w:tcPr>
          <w:p w14:paraId="6BEA675B"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A8BEF65" w14:textId="513DAF98" w:rsidR="00457048" w:rsidRPr="00073A7C" w:rsidRDefault="00F01CD4" w:rsidP="00087AE4">
            <w:pPr>
              <w:rPr>
                <w:rFonts w:cs="Arial"/>
                <w:szCs w:val="20"/>
                <w:lang w:val="fr-CA"/>
              </w:rPr>
            </w:pPr>
            <w:r>
              <w:rPr>
                <w:rFonts w:cs="Arial"/>
                <w:szCs w:val="20"/>
                <w:lang w:val="fr-CA"/>
              </w:rPr>
              <w:t>Activité : Collecte de données</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415EC7F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415EC7F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740133C7" w14:textId="77777777" w:rsidTr="415EC7F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2E79BD" w14:textId="629122AF" w:rsidR="00E26A6C" w:rsidRPr="009A7B74" w:rsidRDefault="007A3715" w:rsidP="00CF1430">
            <w:pPr>
              <w:rPr>
                <w:rFonts w:cs="Arial"/>
                <w:szCs w:val="20"/>
                <w:lang w:val="fr-CA"/>
              </w:rPr>
            </w:pPr>
            <w:r w:rsidRPr="005306ED">
              <w:rPr>
                <w:szCs w:val="20"/>
                <w:lang w:val="fr-CA"/>
              </w:rPr>
              <w:t>Cette activité te permettra d’é</w:t>
            </w:r>
            <w:r w:rsidR="00807E61" w:rsidRPr="005306ED">
              <w:rPr>
                <w:szCs w:val="20"/>
                <w:lang w:val="fr-CA"/>
              </w:rPr>
              <w:t xml:space="preserve">laborer </w:t>
            </w:r>
            <w:r w:rsidRPr="005306ED">
              <w:rPr>
                <w:szCs w:val="20"/>
                <w:lang w:val="fr-CA"/>
              </w:rPr>
              <w:t xml:space="preserve">un </w:t>
            </w:r>
            <w:r w:rsidR="00807E61" w:rsidRPr="005306ED">
              <w:rPr>
                <w:szCs w:val="20"/>
                <w:lang w:val="fr-CA"/>
              </w:rPr>
              <w:t>schéma du plan d’action d’une entreprise sociale dans le contexte d’une évaluation participative</w:t>
            </w:r>
            <w:r w:rsidRPr="005306ED">
              <w:rPr>
                <w:szCs w:val="20"/>
                <w:lang w:val="fr-CA"/>
              </w:rPr>
              <w:t>.</w:t>
            </w:r>
          </w:p>
        </w:tc>
      </w:tr>
      <w:tr w:rsidR="00E26A6C" w:rsidRPr="00E26A6C" w14:paraId="5A1047D8" w14:textId="77777777" w:rsidTr="415EC7F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415EC7F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2A6A359" w14:textId="69D6AD68" w:rsidR="1DBBEC0D" w:rsidRDefault="1DBBEC0D" w:rsidP="1DBBEC0D">
            <w:pPr>
              <w:rPr>
                <w:rFonts w:cs="Arial"/>
                <w:lang w:val="fr-CA"/>
              </w:rPr>
            </w:pPr>
          </w:p>
          <w:p w14:paraId="43D3E9BF" w14:textId="77777777" w:rsidR="00DB10A3" w:rsidRDefault="00DB10A3" w:rsidP="00DB10A3">
            <w:pPr>
              <w:rPr>
                <w:rFonts w:cs="Arial"/>
                <w:lang w:val="fr-CA"/>
              </w:rPr>
            </w:pPr>
            <w:r>
              <w:rPr>
                <w:rFonts w:cs="Arial"/>
                <w:lang w:val="fr-CA"/>
              </w:rPr>
              <w:t xml:space="preserve">Imagine le scénario suivant : </w:t>
            </w:r>
          </w:p>
          <w:p w14:paraId="2F0D0B84" w14:textId="77777777" w:rsidR="00DB10A3" w:rsidRDefault="00DB10A3" w:rsidP="00DB10A3">
            <w:pPr>
              <w:rPr>
                <w:rFonts w:cs="Arial"/>
                <w:lang w:val="fr-CA"/>
              </w:rPr>
            </w:pPr>
          </w:p>
          <w:p w14:paraId="185DD4E1" w14:textId="33BB2F29" w:rsidR="00DB10A3" w:rsidRPr="0085509A" w:rsidRDefault="00DB10A3" w:rsidP="00DB10A3">
            <w:pPr>
              <w:rPr>
                <w:i/>
                <w:iCs/>
                <w:lang w:eastAsia="en-US"/>
              </w:rPr>
            </w:pPr>
            <w:r w:rsidRPr="1DBBEC0D">
              <w:rPr>
                <w:rFonts w:cs="Arial"/>
                <w:lang w:val="fr-CA"/>
              </w:rPr>
              <w:t xml:space="preserve">Le Centre canadien de la famille </w:t>
            </w:r>
            <w:r w:rsidRPr="1DBBEC0D">
              <w:rPr>
                <w:lang w:eastAsia="en-US"/>
              </w:rPr>
              <w:t xml:space="preserve">planifie la mise en œuvre d’une évaluation participative de son programme </w:t>
            </w:r>
            <w:r w:rsidRPr="1DBBEC0D">
              <w:rPr>
                <w:i/>
                <w:iCs/>
                <w:lang w:eastAsia="en-US"/>
              </w:rPr>
              <w:t>Développement économique, entrepreneuriat, employabilité.</w:t>
            </w:r>
            <w:r w:rsidRPr="1DBBEC0D">
              <w:rPr>
                <w:lang w:eastAsia="en-US"/>
              </w:rPr>
              <w:t xml:space="preserve"> On t’embauche afin de cerner les éléments clés de l’évaluation participative de l’organisme à but non lucratif. </w:t>
            </w:r>
          </w:p>
          <w:p w14:paraId="5EB1290A" w14:textId="77777777" w:rsidR="00DB10A3" w:rsidRDefault="00DB10A3" w:rsidP="1DBBEC0D">
            <w:pPr>
              <w:rPr>
                <w:rFonts w:cs="Arial"/>
                <w:lang w:val="fr-CA"/>
              </w:rPr>
            </w:pPr>
          </w:p>
          <w:p w14:paraId="1FA01790" w14:textId="5C35D14E" w:rsidR="42AF06F4" w:rsidRDefault="42AF06F4" w:rsidP="1DBBEC0D">
            <w:pPr>
              <w:rPr>
                <w:rFonts w:cs="Arial"/>
                <w:szCs w:val="20"/>
                <w:lang w:val="fr-CA"/>
              </w:rPr>
            </w:pPr>
            <w:r w:rsidRPr="1DBBEC0D">
              <w:rPr>
                <w:rFonts w:cs="Arial"/>
                <w:szCs w:val="20"/>
                <w:lang w:val="fr-CA"/>
              </w:rPr>
              <w:t>Le Centre canadien pour l’unité de la famille (CCF) « a pour mandat de promouvoir des pratiques saines et dignes, des activités pour les familles dans un environnement inclusif en vue de renforcer et d’enrichir leur qualité de vie. Nous voulons bâtir une société où le bien-être des familles est fondé sur une approche innovatrice, sur l’excellence du service et des initiatives culturellement adaptées. »</w:t>
            </w:r>
            <w:r w:rsidR="00316613">
              <w:rPr>
                <w:rFonts w:cs="Arial"/>
                <w:szCs w:val="20"/>
                <w:lang w:val="fr-CA"/>
              </w:rPr>
              <w:t xml:space="preserve"> (Source : </w:t>
            </w:r>
            <w:hyperlink r:id="rId8" w:history="1">
              <w:r w:rsidR="00D87ABC" w:rsidRPr="00952B2A">
                <w:rPr>
                  <w:rStyle w:val="Lienhypertexte"/>
                  <w:rFonts w:cs="Arial"/>
                  <w:szCs w:val="20"/>
                  <w:lang w:val="fr-CA"/>
                </w:rPr>
                <w:t>Centre canadien pour l’unité de la famille, À propos</w:t>
              </w:r>
            </w:hyperlink>
            <w:r w:rsidR="00D87ABC">
              <w:rPr>
                <w:rFonts w:cs="Arial"/>
                <w:szCs w:val="20"/>
                <w:lang w:val="fr-CA"/>
              </w:rPr>
              <w:t>)</w:t>
            </w:r>
          </w:p>
          <w:p w14:paraId="24E687D2" w14:textId="5BC4CFBC" w:rsidR="1DBBEC0D" w:rsidRDefault="1DBBEC0D" w:rsidP="1DBBEC0D">
            <w:pPr>
              <w:rPr>
                <w:rFonts w:cs="Arial"/>
                <w:lang w:val="fr-CA"/>
              </w:rPr>
            </w:pPr>
          </w:p>
          <w:p w14:paraId="3DA11464" w14:textId="189F7BB1" w:rsidR="00E26A6C" w:rsidRPr="00FE31AE" w:rsidRDefault="00E26A6C" w:rsidP="00DB10A3">
            <w:pPr>
              <w:rPr>
                <w:lang w:eastAsia="en-US"/>
              </w:rPr>
            </w:pPr>
          </w:p>
        </w:tc>
      </w:tr>
      <w:tr w:rsidR="00E26A6C" w:rsidRPr="00E26A6C" w14:paraId="32FC7260" w14:textId="77777777" w:rsidTr="415EC7F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62A2EDEE"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FE31AE" w14:paraId="739F9FCF" w14:textId="77777777" w:rsidTr="415EC7F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A5B1EDB" w14:textId="7CB8C501" w:rsidR="00793E08" w:rsidRDefault="00793E08" w:rsidP="00CF1430">
            <w:pPr>
              <w:rPr>
                <w:rFonts w:cs="Arial"/>
              </w:rPr>
            </w:pPr>
          </w:p>
          <w:p w14:paraId="576AC128" w14:textId="68CC89EF" w:rsidR="00793E08" w:rsidRDefault="00793E08" w:rsidP="00793E08">
            <w:pPr>
              <w:pStyle w:val="Paragraphedeliste"/>
              <w:numPr>
                <w:ilvl w:val="0"/>
                <w:numId w:val="20"/>
              </w:numPr>
              <w:rPr>
                <w:rFonts w:cs="Arial"/>
              </w:rPr>
            </w:pPr>
            <w:r>
              <w:rPr>
                <w:rFonts w:cs="Arial"/>
              </w:rPr>
              <w:t xml:space="preserve">Consulte le site Web du </w:t>
            </w:r>
            <w:hyperlink r:id="rId9" w:history="1">
              <w:r w:rsidRPr="005306ED">
                <w:rPr>
                  <w:rStyle w:val="Lienhypertexte"/>
                  <w:rFonts w:cs="Arial"/>
                </w:rPr>
                <w:t xml:space="preserve">Centre </w:t>
              </w:r>
              <w:r w:rsidR="00003E9F" w:rsidRPr="005306ED">
                <w:rPr>
                  <w:rStyle w:val="Lienhypertexte"/>
                  <w:rFonts w:cs="Arial"/>
                </w:rPr>
                <w:t xml:space="preserve">canadien </w:t>
              </w:r>
              <w:r w:rsidR="00042F57" w:rsidRPr="005306ED">
                <w:rPr>
                  <w:rStyle w:val="Lienhypertexte"/>
                  <w:rFonts w:cs="Arial"/>
                </w:rPr>
                <w:t xml:space="preserve">pour l’unité </w:t>
              </w:r>
              <w:r w:rsidR="00003E9F" w:rsidRPr="005306ED">
                <w:rPr>
                  <w:rStyle w:val="Lienhypertexte"/>
                  <w:rFonts w:cs="Arial"/>
                </w:rPr>
                <w:t>de la famille</w:t>
              </w:r>
            </w:hyperlink>
            <w:r w:rsidR="00003E9F">
              <w:rPr>
                <w:rFonts w:cs="Arial"/>
              </w:rPr>
              <w:t xml:space="preserve"> </w:t>
            </w:r>
            <w:r w:rsidR="00B856FE">
              <w:rPr>
                <w:rFonts w:cs="Arial"/>
              </w:rPr>
              <w:t xml:space="preserve">(CCF) </w:t>
            </w:r>
            <w:r w:rsidR="00003E9F">
              <w:rPr>
                <w:rFonts w:cs="Arial"/>
              </w:rPr>
              <w:t>et familiarise-toi avec</w:t>
            </w:r>
            <w:r w:rsidR="00A619A9">
              <w:rPr>
                <w:rFonts w:cs="Arial"/>
              </w:rPr>
              <w:t xml:space="preserve"> sa mission. </w:t>
            </w:r>
          </w:p>
          <w:p w14:paraId="244E2D73" w14:textId="6C1E4207" w:rsidR="00A619A9" w:rsidRDefault="00653875" w:rsidP="00793E08">
            <w:pPr>
              <w:pStyle w:val="Paragraphedeliste"/>
              <w:numPr>
                <w:ilvl w:val="0"/>
                <w:numId w:val="20"/>
              </w:numPr>
              <w:rPr>
                <w:rFonts w:cs="Arial"/>
              </w:rPr>
            </w:pPr>
            <w:r>
              <w:rPr>
                <w:rFonts w:cs="Arial"/>
              </w:rPr>
              <w:t>Familiarise-toi avec le programme</w:t>
            </w:r>
            <w:r w:rsidR="00F42EB3">
              <w:rPr>
                <w:rFonts w:cs="Arial"/>
              </w:rPr>
              <w:t xml:space="preserve"> </w:t>
            </w:r>
            <w:hyperlink r:id="rId10" w:history="1">
              <w:r w:rsidR="00F42EB3" w:rsidRPr="005306ED">
                <w:rPr>
                  <w:rStyle w:val="Lienhypertexte"/>
                  <w:rFonts w:cs="Arial"/>
                </w:rPr>
                <w:t>Développement économique : entreprenariat &amp; employabilité</w:t>
              </w:r>
            </w:hyperlink>
            <w:r w:rsidR="004C3C82">
              <w:rPr>
                <w:rFonts w:cs="Arial"/>
              </w:rPr>
              <w:t xml:space="preserve"> du </w:t>
            </w:r>
            <w:r w:rsidR="00B856FE">
              <w:rPr>
                <w:rFonts w:cs="Arial"/>
              </w:rPr>
              <w:t>CCF</w:t>
            </w:r>
            <w:r w:rsidR="004C3C82">
              <w:rPr>
                <w:rFonts w:cs="Arial"/>
              </w:rPr>
              <w:t xml:space="preserve">.  </w:t>
            </w:r>
          </w:p>
          <w:p w14:paraId="6C01D525" w14:textId="555D61C5" w:rsidR="003E0E5E" w:rsidRDefault="003E0E5E" w:rsidP="00793E08">
            <w:pPr>
              <w:pStyle w:val="Paragraphedeliste"/>
              <w:numPr>
                <w:ilvl w:val="0"/>
                <w:numId w:val="20"/>
              </w:numPr>
              <w:rPr>
                <w:rFonts w:cs="Arial"/>
              </w:rPr>
            </w:pPr>
            <w:r>
              <w:rPr>
                <w:rFonts w:cs="Arial"/>
              </w:rPr>
              <w:t xml:space="preserve">Consulte le </w:t>
            </w:r>
            <w:hyperlink r:id="rId11" w:history="1">
              <w:r w:rsidRPr="005306ED">
                <w:rPr>
                  <w:rStyle w:val="Lienhypertexte"/>
                  <w:rFonts w:cs="Arial"/>
                  <w:i/>
                  <w:iCs/>
                </w:rPr>
                <w:t>Guide d’évaluation de projet à l’intention des organismes sans but lucratif</w:t>
              </w:r>
            </w:hyperlink>
            <w:r>
              <w:rPr>
                <w:rFonts w:cs="Arial"/>
              </w:rPr>
              <w:t xml:space="preserve"> afin de t’aider à effectuer le travail ci-</w:t>
            </w:r>
            <w:r w:rsidR="007D6B1E">
              <w:rPr>
                <w:rFonts w:cs="Arial"/>
              </w:rPr>
              <w:t>dessous.</w:t>
            </w:r>
          </w:p>
          <w:p w14:paraId="15E8C689" w14:textId="794520A2" w:rsidR="002D7234" w:rsidRDefault="0036154B" w:rsidP="00793E08">
            <w:pPr>
              <w:pStyle w:val="Paragraphedeliste"/>
              <w:numPr>
                <w:ilvl w:val="0"/>
                <w:numId w:val="20"/>
              </w:numPr>
              <w:rPr>
                <w:rFonts w:cs="Arial"/>
              </w:rPr>
            </w:pPr>
            <w:r>
              <w:rPr>
                <w:rFonts w:cs="Arial"/>
              </w:rPr>
              <w:t xml:space="preserve">À partir de tes lectures, cerne les éléments clés de l’évaluation participative du </w:t>
            </w:r>
            <w:r w:rsidR="00B856FE">
              <w:rPr>
                <w:rFonts w:cs="Arial"/>
              </w:rPr>
              <w:t>CCF</w:t>
            </w:r>
            <w:r>
              <w:rPr>
                <w:rFonts w:cs="Arial"/>
              </w:rPr>
              <w:t xml:space="preserve"> en ce qui concerne son programme </w:t>
            </w:r>
            <w:r w:rsidRPr="001B56D8">
              <w:rPr>
                <w:rFonts w:cs="Arial"/>
                <w:i/>
                <w:iCs/>
              </w:rPr>
              <w:t>Développement économique : entreprenariat &amp; employabilité</w:t>
            </w:r>
            <w:r w:rsidR="001B56D8">
              <w:rPr>
                <w:rFonts w:cs="Arial"/>
              </w:rPr>
              <w:t xml:space="preserve"> en répondant aux questions suivantes : </w:t>
            </w:r>
          </w:p>
          <w:p w14:paraId="2A560A28" w14:textId="72D2DE34" w:rsidR="001B56D8" w:rsidRDefault="001B56D8" w:rsidP="001B56D8">
            <w:pPr>
              <w:pStyle w:val="Paragraphedeliste"/>
              <w:numPr>
                <w:ilvl w:val="1"/>
                <w:numId w:val="20"/>
              </w:numPr>
              <w:rPr>
                <w:rFonts w:cs="Arial"/>
              </w:rPr>
            </w:pPr>
            <w:r>
              <w:rPr>
                <w:rFonts w:cs="Arial"/>
              </w:rPr>
              <w:t>Qu’est-ce qui est évalué?</w:t>
            </w:r>
          </w:p>
          <w:p w14:paraId="4DFC9D15" w14:textId="3BEF9FD1" w:rsidR="001B56D8" w:rsidRDefault="001B56D8" w:rsidP="001B56D8">
            <w:pPr>
              <w:pStyle w:val="Paragraphedeliste"/>
              <w:numPr>
                <w:ilvl w:val="1"/>
                <w:numId w:val="20"/>
              </w:numPr>
              <w:rPr>
                <w:rFonts w:cs="Arial"/>
              </w:rPr>
            </w:pPr>
            <w:r>
              <w:rPr>
                <w:rFonts w:cs="Arial"/>
              </w:rPr>
              <w:t>Pourquoi cela doit-être évalué?</w:t>
            </w:r>
          </w:p>
          <w:p w14:paraId="5A77649B" w14:textId="6A50E1B4" w:rsidR="001B56D8" w:rsidRDefault="001B56D8" w:rsidP="001B56D8">
            <w:pPr>
              <w:pStyle w:val="Paragraphedeliste"/>
              <w:numPr>
                <w:ilvl w:val="1"/>
                <w:numId w:val="20"/>
              </w:numPr>
              <w:rPr>
                <w:rFonts w:cs="Arial"/>
              </w:rPr>
            </w:pPr>
            <w:r>
              <w:rPr>
                <w:rFonts w:cs="Arial"/>
              </w:rPr>
              <w:t>Qui peut vouloir l’évaluation?</w:t>
            </w:r>
          </w:p>
          <w:p w14:paraId="766F5C34" w14:textId="6BBDC58F" w:rsidR="001B56D8" w:rsidRDefault="001B56D8" w:rsidP="001B56D8">
            <w:pPr>
              <w:pStyle w:val="Paragraphedeliste"/>
              <w:numPr>
                <w:ilvl w:val="1"/>
                <w:numId w:val="20"/>
              </w:numPr>
              <w:rPr>
                <w:rFonts w:cs="Arial"/>
              </w:rPr>
            </w:pPr>
            <w:r>
              <w:rPr>
                <w:rFonts w:cs="Arial"/>
              </w:rPr>
              <w:t>Qui fera l’évaluation?</w:t>
            </w:r>
          </w:p>
          <w:p w14:paraId="74B3424D" w14:textId="1AE203F0" w:rsidR="001B56D8" w:rsidRDefault="001B56D8" w:rsidP="001B56D8">
            <w:pPr>
              <w:pStyle w:val="Paragraphedeliste"/>
              <w:numPr>
                <w:ilvl w:val="1"/>
                <w:numId w:val="20"/>
              </w:numPr>
              <w:rPr>
                <w:rFonts w:cs="Arial"/>
              </w:rPr>
            </w:pPr>
            <w:r>
              <w:rPr>
                <w:rFonts w:cs="Arial"/>
              </w:rPr>
              <w:lastRenderedPageBreak/>
              <w:t>Comment se fera l’évaluation?</w:t>
            </w:r>
          </w:p>
          <w:p w14:paraId="7D065C68" w14:textId="1EA36375" w:rsidR="001B56D8" w:rsidRDefault="001B56D8" w:rsidP="001B56D8">
            <w:pPr>
              <w:pStyle w:val="Paragraphedeliste"/>
              <w:numPr>
                <w:ilvl w:val="1"/>
                <w:numId w:val="20"/>
              </w:numPr>
              <w:rPr>
                <w:rFonts w:cs="Arial"/>
              </w:rPr>
            </w:pPr>
            <w:r>
              <w:rPr>
                <w:rFonts w:cs="Arial"/>
              </w:rPr>
              <w:t xml:space="preserve">Quels résultats attend le </w:t>
            </w:r>
            <w:r w:rsidR="00B856FE">
              <w:rPr>
                <w:rFonts w:cs="Arial"/>
              </w:rPr>
              <w:t>CCF?</w:t>
            </w:r>
            <w:r w:rsidR="005306ED">
              <w:rPr>
                <w:rFonts w:cs="Arial"/>
              </w:rPr>
              <w:br/>
            </w:r>
          </w:p>
          <w:p w14:paraId="4005B62A" w14:textId="50143BAA" w:rsidR="004640BE" w:rsidRDefault="00920719" w:rsidP="004640BE">
            <w:pPr>
              <w:pStyle w:val="Paragraphedeliste"/>
              <w:numPr>
                <w:ilvl w:val="0"/>
                <w:numId w:val="20"/>
              </w:numPr>
              <w:rPr>
                <w:rFonts w:cs="Arial"/>
              </w:rPr>
            </w:pPr>
            <w:r>
              <w:rPr>
                <w:rFonts w:cs="Arial"/>
              </w:rPr>
              <w:t>Prépare une présentation à l’aide d’un logiciel comme PowerPoint en incluant</w:t>
            </w:r>
            <w:r w:rsidR="005A680A">
              <w:rPr>
                <w:rFonts w:cs="Arial"/>
              </w:rPr>
              <w:t xml:space="preserve"> de six (6) à huit (8) diapositives </w:t>
            </w:r>
            <w:r w:rsidR="008849DE">
              <w:rPr>
                <w:rFonts w:cs="Arial"/>
              </w:rPr>
              <w:t xml:space="preserve">afin de résumer les réponses aux questions ci-dessus. </w:t>
            </w:r>
          </w:p>
          <w:p w14:paraId="7470761F" w14:textId="49667339" w:rsidR="008849DE" w:rsidRPr="00793E08" w:rsidRDefault="000F00F7" w:rsidP="004640BE">
            <w:pPr>
              <w:pStyle w:val="Paragraphedeliste"/>
              <w:numPr>
                <w:ilvl w:val="0"/>
                <w:numId w:val="20"/>
              </w:numPr>
              <w:rPr>
                <w:rFonts w:cs="Arial"/>
              </w:rPr>
            </w:pPr>
            <w:r>
              <w:rPr>
                <w:rFonts w:cs="Arial"/>
              </w:rPr>
              <w:t xml:space="preserve">Effectue une présentation orale enregistrée </w:t>
            </w:r>
            <w:r w:rsidR="007B10CC">
              <w:rPr>
                <w:rFonts w:cs="Arial"/>
              </w:rPr>
              <w:t xml:space="preserve">d’une durée maximale de </w:t>
            </w:r>
            <w:r w:rsidR="00AB7F9F">
              <w:rPr>
                <w:rFonts w:cs="Arial"/>
              </w:rPr>
              <w:t>sept (</w:t>
            </w:r>
            <w:r w:rsidR="007B10CC">
              <w:rPr>
                <w:rFonts w:cs="Arial"/>
              </w:rPr>
              <w:t>7</w:t>
            </w:r>
            <w:r w:rsidR="004A691D">
              <w:rPr>
                <w:rFonts w:cs="Arial"/>
              </w:rPr>
              <w:t>)</w:t>
            </w:r>
            <w:r w:rsidR="007B10CC">
              <w:rPr>
                <w:rFonts w:cs="Arial"/>
              </w:rPr>
              <w:t xml:space="preserve"> minutes afin d’expliquer les réponses aux questions. </w:t>
            </w:r>
          </w:p>
          <w:p w14:paraId="70014B75" w14:textId="77777777" w:rsidR="00793E08" w:rsidRDefault="00793E08" w:rsidP="00CF1430">
            <w:pPr>
              <w:rPr>
                <w:rFonts w:cs="Arial"/>
              </w:rPr>
            </w:pPr>
          </w:p>
          <w:p w14:paraId="544E9C95" w14:textId="77777777" w:rsidR="00EF630D" w:rsidRPr="005306ED" w:rsidRDefault="007B10CC" w:rsidP="00CF1430">
            <w:pPr>
              <w:rPr>
                <w:rFonts w:cs="Arial"/>
                <w:b/>
                <w:bCs/>
                <w:lang w:val="fr-CA"/>
              </w:rPr>
            </w:pPr>
            <w:r w:rsidRPr="005306ED">
              <w:rPr>
                <w:rFonts w:cs="Arial"/>
                <w:b/>
                <w:bCs/>
                <w:lang w:val="fr-CA"/>
              </w:rPr>
              <w:t xml:space="preserve">Note : </w:t>
            </w:r>
          </w:p>
          <w:p w14:paraId="77038FC8" w14:textId="77777777" w:rsidR="00FE31AE" w:rsidRPr="00EF630D" w:rsidRDefault="007B10CC" w:rsidP="005306ED">
            <w:pPr>
              <w:pStyle w:val="Paragraphedeliste"/>
              <w:numPr>
                <w:ilvl w:val="0"/>
                <w:numId w:val="23"/>
              </w:numPr>
              <w:rPr>
                <w:lang w:eastAsia="en-US"/>
              </w:rPr>
            </w:pPr>
            <w:r w:rsidRPr="00EF630D">
              <w:rPr>
                <w:rFonts w:cs="Arial"/>
                <w:lang w:val="fr-CA"/>
              </w:rPr>
              <w:t xml:space="preserve">Ton professeur te partagera les modalités de l’enregistrement. </w:t>
            </w:r>
          </w:p>
          <w:p w14:paraId="19BC9B54" w14:textId="141354D9" w:rsidR="00EF630D" w:rsidRPr="00D349D6" w:rsidRDefault="00EF630D" w:rsidP="005306ED">
            <w:pPr>
              <w:pStyle w:val="Paragraphedeliste"/>
              <w:numPr>
                <w:ilvl w:val="0"/>
                <w:numId w:val="23"/>
              </w:numPr>
              <w:rPr>
                <w:lang w:eastAsia="en-US"/>
              </w:rPr>
            </w:pPr>
            <w:r>
              <w:t xml:space="preserve">Ta présentation écrite et ton enregistrement doivent être remis dans le même casier de dépôt, dans la mesure du possible. </w:t>
            </w:r>
          </w:p>
        </w:tc>
      </w:tr>
    </w:tbl>
    <w:p w14:paraId="596B5C75" w14:textId="77777777" w:rsidR="00E26A6C" w:rsidRPr="007B10CC" w:rsidRDefault="00E26A6C" w:rsidP="00E26A6C">
      <w:pPr>
        <w:rPr>
          <w:lang w:val="fr-CA"/>
        </w:rPr>
      </w:pPr>
    </w:p>
    <w:sectPr w:rsidR="00E26A6C" w:rsidRPr="007B10CC"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D90DC" w14:textId="77777777" w:rsidR="00296D03" w:rsidRDefault="00296D03" w:rsidP="007511F3">
      <w:r>
        <w:separator/>
      </w:r>
    </w:p>
  </w:endnote>
  <w:endnote w:type="continuationSeparator" w:id="0">
    <w:p w14:paraId="6FCAAC3D" w14:textId="77777777" w:rsidR="00296D03" w:rsidRDefault="00296D03"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D7EA5" w14:textId="77777777" w:rsidR="00296D03" w:rsidRDefault="00296D03" w:rsidP="007511F3">
      <w:r>
        <w:separator/>
      </w:r>
    </w:p>
  </w:footnote>
  <w:footnote w:type="continuationSeparator" w:id="0">
    <w:p w14:paraId="5C3CE987" w14:textId="77777777" w:rsidR="00296D03" w:rsidRDefault="00296D03"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54C9FA1A" w:rsidR="007511F3" w:rsidRPr="00C23828" w:rsidRDefault="00C53836" w:rsidP="00E26A6C">
    <w:pPr>
      <w:pStyle w:val="En-tte"/>
      <w:tabs>
        <w:tab w:val="clear" w:pos="8640"/>
        <w:tab w:val="right" w:pos="10065"/>
      </w:tabs>
      <w:spacing w:after="360"/>
      <w:rPr>
        <w:szCs w:val="20"/>
        <w:lang w:val="fr-CA"/>
      </w:rPr>
    </w:pPr>
    <w:r>
      <w:rPr>
        <w:szCs w:val="20"/>
        <w:lang w:val="fr-CA"/>
      </w:rPr>
      <w:t xml:space="preserve">ESE1010 Évaluation </w:t>
    </w:r>
    <w:proofErr w:type="gramStart"/>
    <w:r>
      <w:rPr>
        <w:szCs w:val="20"/>
        <w:lang w:val="fr-CA"/>
      </w:rPr>
      <w:t xml:space="preserve">participative </w:t>
    </w:r>
    <w:r w:rsidR="00C23828" w:rsidRPr="009A7B74">
      <w:rPr>
        <w:szCs w:val="20"/>
        <w:lang w:val="fr-CA"/>
      </w:rPr>
      <w:t xml:space="preserve"> </w:t>
    </w:r>
    <w:r w:rsidR="00C23828" w:rsidRPr="009A7B74">
      <w:rPr>
        <w:szCs w:val="20"/>
        <w:lang w:val="fr-CA"/>
      </w:rPr>
      <w:tab/>
    </w:r>
    <w:proofErr w:type="gramEnd"/>
    <w:r w:rsidR="00C23828" w:rsidRPr="009A7B74">
      <w:rPr>
        <w:szCs w:val="20"/>
        <w:lang w:val="fr-CA"/>
      </w:rPr>
      <w:tab/>
    </w:r>
    <w:r w:rsidR="00316613">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F845BCF"/>
    <w:multiLevelType w:val="hybridMultilevel"/>
    <w:tmpl w:val="B89A6F4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3BD4210"/>
    <w:multiLevelType w:val="hybridMultilevel"/>
    <w:tmpl w:val="341A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62DF1"/>
    <w:multiLevelType w:val="hybridMultilevel"/>
    <w:tmpl w:val="70C80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57F0965"/>
    <w:multiLevelType w:val="hybridMultilevel"/>
    <w:tmpl w:val="2042E0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93C4BAC"/>
    <w:multiLevelType w:val="hybridMultilevel"/>
    <w:tmpl w:val="85CAFE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13744C"/>
    <w:multiLevelType w:val="hybridMultilevel"/>
    <w:tmpl w:val="22185272"/>
    <w:lvl w:ilvl="0" w:tplc="5D4461E0">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164147E"/>
    <w:multiLevelType w:val="hybridMultilevel"/>
    <w:tmpl w:val="BAE21E32"/>
    <w:lvl w:ilvl="0" w:tplc="DF10FF0A">
      <w:start w:val="1"/>
      <w:numFmt w:val="bullet"/>
      <w:lvlText w:val=""/>
      <w:lvlJc w:val="left"/>
      <w:pPr>
        <w:ind w:left="720" w:hanging="360"/>
      </w:pPr>
      <w:rPr>
        <w:rFonts w:ascii="Symbol" w:hAnsi="Symbol" w:hint="default"/>
      </w:rPr>
    </w:lvl>
    <w:lvl w:ilvl="1" w:tplc="DBF616AC">
      <w:start w:val="1"/>
      <w:numFmt w:val="bullet"/>
      <w:lvlText w:val="o"/>
      <w:lvlJc w:val="left"/>
      <w:pPr>
        <w:ind w:left="1440" w:hanging="360"/>
      </w:pPr>
      <w:rPr>
        <w:rFonts w:ascii="Courier New" w:hAnsi="Courier New" w:hint="default"/>
      </w:rPr>
    </w:lvl>
    <w:lvl w:ilvl="2" w:tplc="1D8CFCE0">
      <w:start w:val="1"/>
      <w:numFmt w:val="bullet"/>
      <w:lvlText w:val=""/>
      <w:lvlJc w:val="left"/>
      <w:pPr>
        <w:ind w:left="2160" w:hanging="360"/>
      </w:pPr>
      <w:rPr>
        <w:rFonts w:ascii="Wingdings" w:hAnsi="Wingdings" w:hint="default"/>
      </w:rPr>
    </w:lvl>
    <w:lvl w:ilvl="3" w:tplc="B58E8252">
      <w:start w:val="1"/>
      <w:numFmt w:val="bullet"/>
      <w:lvlText w:val=""/>
      <w:lvlJc w:val="left"/>
      <w:pPr>
        <w:ind w:left="2880" w:hanging="360"/>
      </w:pPr>
      <w:rPr>
        <w:rFonts w:ascii="Symbol" w:hAnsi="Symbol" w:hint="default"/>
      </w:rPr>
    </w:lvl>
    <w:lvl w:ilvl="4" w:tplc="EF508A14">
      <w:start w:val="1"/>
      <w:numFmt w:val="bullet"/>
      <w:lvlText w:val="o"/>
      <w:lvlJc w:val="left"/>
      <w:pPr>
        <w:ind w:left="3600" w:hanging="360"/>
      </w:pPr>
      <w:rPr>
        <w:rFonts w:ascii="Courier New" w:hAnsi="Courier New" w:hint="default"/>
      </w:rPr>
    </w:lvl>
    <w:lvl w:ilvl="5" w:tplc="B0B0E002">
      <w:start w:val="1"/>
      <w:numFmt w:val="bullet"/>
      <w:lvlText w:val=""/>
      <w:lvlJc w:val="left"/>
      <w:pPr>
        <w:ind w:left="4320" w:hanging="360"/>
      </w:pPr>
      <w:rPr>
        <w:rFonts w:ascii="Wingdings" w:hAnsi="Wingdings" w:hint="default"/>
      </w:rPr>
    </w:lvl>
    <w:lvl w:ilvl="6" w:tplc="6BB8FC0C">
      <w:start w:val="1"/>
      <w:numFmt w:val="bullet"/>
      <w:lvlText w:val=""/>
      <w:lvlJc w:val="left"/>
      <w:pPr>
        <w:ind w:left="5040" w:hanging="360"/>
      </w:pPr>
      <w:rPr>
        <w:rFonts w:ascii="Symbol" w:hAnsi="Symbol" w:hint="default"/>
      </w:rPr>
    </w:lvl>
    <w:lvl w:ilvl="7" w:tplc="E168E1AA">
      <w:start w:val="1"/>
      <w:numFmt w:val="bullet"/>
      <w:lvlText w:val="o"/>
      <w:lvlJc w:val="left"/>
      <w:pPr>
        <w:ind w:left="5760" w:hanging="360"/>
      </w:pPr>
      <w:rPr>
        <w:rFonts w:ascii="Courier New" w:hAnsi="Courier New" w:hint="default"/>
      </w:rPr>
    </w:lvl>
    <w:lvl w:ilvl="8" w:tplc="C11E1F3E">
      <w:start w:val="1"/>
      <w:numFmt w:val="bullet"/>
      <w:lvlText w:val=""/>
      <w:lvlJc w:val="left"/>
      <w:pPr>
        <w:ind w:left="6480" w:hanging="360"/>
      </w:pPr>
      <w:rPr>
        <w:rFonts w:ascii="Wingdings" w:hAnsi="Wingdings" w:hint="default"/>
      </w:rPr>
    </w:lvl>
  </w:abstractNum>
  <w:abstractNum w:abstractNumId="18" w15:restartNumberingAfterBreak="0">
    <w:nsid w:val="675460C4"/>
    <w:multiLevelType w:val="hybridMultilevel"/>
    <w:tmpl w:val="B400076C"/>
    <w:lvl w:ilvl="0" w:tplc="6B8C718E">
      <w:start w:val="1"/>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945277F"/>
    <w:multiLevelType w:val="hybridMultilevel"/>
    <w:tmpl w:val="EC04D9CA"/>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79841B96"/>
    <w:multiLevelType w:val="hybridMultilevel"/>
    <w:tmpl w:val="1C6CB176"/>
    <w:lvl w:ilvl="0" w:tplc="5D4461E0">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EB7FF6"/>
    <w:multiLevelType w:val="hybridMultilevel"/>
    <w:tmpl w:val="85CAF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8D33FB"/>
    <w:multiLevelType w:val="hybridMultilevel"/>
    <w:tmpl w:val="8206B23E"/>
    <w:lvl w:ilvl="0" w:tplc="E07CB8A0">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
  </w:num>
  <w:num w:numId="4">
    <w:abstractNumId w:val="10"/>
  </w:num>
  <w:num w:numId="5">
    <w:abstractNumId w:val="6"/>
  </w:num>
  <w:num w:numId="6">
    <w:abstractNumId w:val="0"/>
  </w:num>
  <w:num w:numId="7">
    <w:abstractNumId w:val="15"/>
  </w:num>
  <w:num w:numId="8">
    <w:abstractNumId w:val="9"/>
  </w:num>
  <w:num w:numId="9">
    <w:abstractNumId w:val="3"/>
  </w:num>
  <w:num w:numId="10">
    <w:abstractNumId w:val="16"/>
  </w:num>
  <w:num w:numId="11">
    <w:abstractNumId w:val="8"/>
  </w:num>
  <w:num w:numId="12">
    <w:abstractNumId w:val="11"/>
  </w:num>
  <w:num w:numId="13">
    <w:abstractNumId w:val="5"/>
  </w:num>
  <w:num w:numId="14">
    <w:abstractNumId w:val="4"/>
  </w:num>
  <w:num w:numId="15">
    <w:abstractNumId w:val="22"/>
  </w:num>
  <w:num w:numId="16">
    <w:abstractNumId w:val="21"/>
  </w:num>
  <w:num w:numId="17">
    <w:abstractNumId w:val="12"/>
  </w:num>
  <w:num w:numId="18">
    <w:abstractNumId w:val="13"/>
  </w:num>
  <w:num w:numId="19">
    <w:abstractNumId w:val="20"/>
  </w:num>
  <w:num w:numId="20">
    <w:abstractNumId w:val="19"/>
  </w:num>
  <w:num w:numId="21">
    <w:abstractNumId w:val="18"/>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03E9F"/>
    <w:rsid w:val="00012AF9"/>
    <w:rsid w:val="00042F57"/>
    <w:rsid w:val="000471A3"/>
    <w:rsid w:val="000669F7"/>
    <w:rsid w:val="00066B0D"/>
    <w:rsid w:val="00073A7C"/>
    <w:rsid w:val="00077148"/>
    <w:rsid w:val="00087AE4"/>
    <w:rsid w:val="000C1560"/>
    <w:rsid w:val="000C26CA"/>
    <w:rsid w:val="000D4DBE"/>
    <w:rsid w:val="000F00F7"/>
    <w:rsid w:val="000F042A"/>
    <w:rsid w:val="00152AA3"/>
    <w:rsid w:val="00160385"/>
    <w:rsid w:val="00175F28"/>
    <w:rsid w:val="001B56D8"/>
    <w:rsid w:val="001E5E77"/>
    <w:rsid w:val="00205FF6"/>
    <w:rsid w:val="00266A6D"/>
    <w:rsid w:val="0029013A"/>
    <w:rsid w:val="00296D03"/>
    <w:rsid w:val="002D1760"/>
    <w:rsid w:val="002D3A3B"/>
    <w:rsid w:val="002D7234"/>
    <w:rsid w:val="002F74F6"/>
    <w:rsid w:val="00316613"/>
    <w:rsid w:val="00324581"/>
    <w:rsid w:val="00346B13"/>
    <w:rsid w:val="0036154B"/>
    <w:rsid w:val="003856B5"/>
    <w:rsid w:val="00390493"/>
    <w:rsid w:val="003A7227"/>
    <w:rsid w:val="003B1F67"/>
    <w:rsid w:val="003E0E5E"/>
    <w:rsid w:val="003F1774"/>
    <w:rsid w:val="00407B77"/>
    <w:rsid w:val="00421D00"/>
    <w:rsid w:val="00440B3E"/>
    <w:rsid w:val="00452D97"/>
    <w:rsid w:val="00456007"/>
    <w:rsid w:val="00457048"/>
    <w:rsid w:val="004640BE"/>
    <w:rsid w:val="004664AB"/>
    <w:rsid w:val="00495B82"/>
    <w:rsid w:val="004A691D"/>
    <w:rsid w:val="004B03CC"/>
    <w:rsid w:val="004C3C82"/>
    <w:rsid w:val="00523B13"/>
    <w:rsid w:val="005306ED"/>
    <w:rsid w:val="005442AD"/>
    <w:rsid w:val="00562E45"/>
    <w:rsid w:val="00596C1D"/>
    <w:rsid w:val="005A680A"/>
    <w:rsid w:val="00653875"/>
    <w:rsid w:val="00670B89"/>
    <w:rsid w:val="006C19BC"/>
    <w:rsid w:val="00712972"/>
    <w:rsid w:val="00721BE5"/>
    <w:rsid w:val="00731F2E"/>
    <w:rsid w:val="0074351C"/>
    <w:rsid w:val="007511F3"/>
    <w:rsid w:val="00753BCF"/>
    <w:rsid w:val="00756432"/>
    <w:rsid w:val="00764F8C"/>
    <w:rsid w:val="00777011"/>
    <w:rsid w:val="00793E08"/>
    <w:rsid w:val="007A3715"/>
    <w:rsid w:val="007B10CC"/>
    <w:rsid w:val="007B2D1F"/>
    <w:rsid w:val="007C7357"/>
    <w:rsid w:val="007D1815"/>
    <w:rsid w:val="007D443C"/>
    <w:rsid w:val="007D56A6"/>
    <w:rsid w:val="007D6B1E"/>
    <w:rsid w:val="007E09C8"/>
    <w:rsid w:val="00807E61"/>
    <w:rsid w:val="0085509A"/>
    <w:rsid w:val="008849DE"/>
    <w:rsid w:val="008860E3"/>
    <w:rsid w:val="008B3251"/>
    <w:rsid w:val="008C0C43"/>
    <w:rsid w:val="008E4417"/>
    <w:rsid w:val="00920719"/>
    <w:rsid w:val="00944CE8"/>
    <w:rsid w:val="00952B2A"/>
    <w:rsid w:val="00972A79"/>
    <w:rsid w:val="00991744"/>
    <w:rsid w:val="009947DE"/>
    <w:rsid w:val="009953B9"/>
    <w:rsid w:val="009A7B74"/>
    <w:rsid w:val="009D4028"/>
    <w:rsid w:val="009E77AE"/>
    <w:rsid w:val="009F12CF"/>
    <w:rsid w:val="00A10FCE"/>
    <w:rsid w:val="00A13169"/>
    <w:rsid w:val="00A50E94"/>
    <w:rsid w:val="00A619A9"/>
    <w:rsid w:val="00A665DC"/>
    <w:rsid w:val="00A80808"/>
    <w:rsid w:val="00A911D1"/>
    <w:rsid w:val="00AB45B3"/>
    <w:rsid w:val="00AB7F9F"/>
    <w:rsid w:val="00AE603C"/>
    <w:rsid w:val="00B856FE"/>
    <w:rsid w:val="00C003F4"/>
    <w:rsid w:val="00C00952"/>
    <w:rsid w:val="00C13D37"/>
    <w:rsid w:val="00C23828"/>
    <w:rsid w:val="00C30BAE"/>
    <w:rsid w:val="00C34FEF"/>
    <w:rsid w:val="00C45C5F"/>
    <w:rsid w:val="00C53836"/>
    <w:rsid w:val="00C96AA3"/>
    <w:rsid w:val="00CC5F55"/>
    <w:rsid w:val="00CD4951"/>
    <w:rsid w:val="00D24CF4"/>
    <w:rsid w:val="00D349D6"/>
    <w:rsid w:val="00D418A3"/>
    <w:rsid w:val="00D777C4"/>
    <w:rsid w:val="00D835CF"/>
    <w:rsid w:val="00D87ABC"/>
    <w:rsid w:val="00DB10A3"/>
    <w:rsid w:val="00DB4CFC"/>
    <w:rsid w:val="00DE086F"/>
    <w:rsid w:val="00DF1184"/>
    <w:rsid w:val="00DF5F46"/>
    <w:rsid w:val="00E0390F"/>
    <w:rsid w:val="00E0431C"/>
    <w:rsid w:val="00E26A6C"/>
    <w:rsid w:val="00E75886"/>
    <w:rsid w:val="00E849C2"/>
    <w:rsid w:val="00EA1B60"/>
    <w:rsid w:val="00EC501D"/>
    <w:rsid w:val="00EF630D"/>
    <w:rsid w:val="00F01CD4"/>
    <w:rsid w:val="00F1539B"/>
    <w:rsid w:val="00F2439E"/>
    <w:rsid w:val="00F42EB3"/>
    <w:rsid w:val="00F52677"/>
    <w:rsid w:val="00FA3C71"/>
    <w:rsid w:val="00FA5B54"/>
    <w:rsid w:val="00FE3028"/>
    <w:rsid w:val="00FE31AE"/>
    <w:rsid w:val="0489CFFA"/>
    <w:rsid w:val="0625A05B"/>
    <w:rsid w:val="14A7E14A"/>
    <w:rsid w:val="15EA70E4"/>
    <w:rsid w:val="1643B1AB"/>
    <w:rsid w:val="1CB2F32F"/>
    <w:rsid w:val="1DBBEC0D"/>
    <w:rsid w:val="2C07E12E"/>
    <w:rsid w:val="2DB24B45"/>
    <w:rsid w:val="2EA1686D"/>
    <w:rsid w:val="415EC7F4"/>
    <w:rsid w:val="42AF06F4"/>
    <w:rsid w:val="4CCA2EAB"/>
    <w:rsid w:val="51F32D70"/>
    <w:rsid w:val="62D2F2DB"/>
    <w:rsid w:val="63CE7083"/>
    <w:rsid w:val="670CF522"/>
    <w:rsid w:val="7078F591"/>
    <w:rsid w:val="761E7CBE"/>
    <w:rsid w:val="76D5E46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1D56E"/>
  <w15:chartTrackingRefBased/>
  <w15:docId w15:val="{4E43E3CD-E207-482D-A7BC-74CEF379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7E09C8"/>
    <w:rPr>
      <w:sz w:val="16"/>
      <w:szCs w:val="16"/>
    </w:rPr>
  </w:style>
  <w:style w:type="paragraph" w:styleId="Commentaire">
    <w:name w:val="annotation text"/>
    <w:basedOn w:val="Normal"/>
    <w:link w:val="CommentaireCar"/>
    <w:uiPriority w:val="99"/>
    <w:semiHidden/>
    <w:unhideWhenUsed/>
    <w:rsid w:val="007E09C8"/>
    <w:rPr>
      <w:szCs w:val="20"/>
    </w:rPr>
  </w:style>
  <w:style w:type="character" w:customStyle="1" w:styleId="CommentaireCar">
    <w:name w:val="Commentaire Car"/>
    <w:basedOn w:val="Policepardfaut"/>
    <w:link w:val="Commentaire"/>
    <w:uiPriority w:val="99"/>
    <w:semiHidden/>
    <w:rsid w:val="007E09C8"/>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7E09C8"/>
    <w:rPr>
      <w:b/>
      <w:bCs/>
    </w:rPr>
  </w:style>
  <w:style w:type="character" w:customStyle="1" w:styleId="ObjetducommentaireCar">
    <w:name w:val="Objet du commentaire Car"/>
    <w:basedOn w:val="CommentaireCar"/>
    <w:link w:val="Objetducommentaire"/>
    <w:uiPriority w:val="99"/>
    <w:semiHidden/>
    <w:rsid w:val="007E09C8"/>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653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ecanadiendelafamille.ca/en/?playlist=4f24e01&amp;video=0a81fa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rceosbl.ca/sites/default/files/resources/files/guidedevaluatio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entrecanadiendelafamille.ca/en/developpement-economique-entreprenariat-employabilite/" TargetMode="External"/><Relationship Id="rId4" Type="http://schemas.openxmlformats.org/officeDocument/2006/relationships/settings" Target="settings.xml"/><Relationship Id="rId9" Type="http://schemas.openxmlformats.org/officeDocument/2006/relationships/hyperlink" Target="https://centrecanadiendelafamille.ca/en/?playlist=4f24e01&amp;video=0a81f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505</Words>
  <Characters>2780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41</cp:revision>
  <cp:lastPrinted>2016-11-10T13:40:00Z</cp:lastPrinted>
  <dcterms:created xsi:type="dcterms:W3CDTF">2022-02-08T17:12:00Z</dcterms:created>
  <dcterms:modified xsi:type="dcterms:W3CDTF">2022-02-25T19:20:00Z</dcterms:modified>
</cp:coreProperties>
</file>