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38638B" w14:paraId="3501AB88" w14:textId="77777777" w:rsidTr="257AFCE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CEE3AF" w14:textId="77777777" w:rsidR="00F52677" w:rsidRPr="0038638B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38638B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38638B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38638B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38638B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38638B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38638B" w14:paraId="53E62FA5" w14:textId="77777777" w:rsidTr="257AFCE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E5D18" w14:textId="09E45B66" w:rsidR="000024F5" w:rsidRPr="0038638B" w:rsidRDefault="4F4EE132" w:rsidP="3014EBBE">
            <w:pPr>
              <w:rPr>
                <w:rFonts w:cs="Arial"/>
                <w:szCs w:val="20"/>
                <w:lang w:val="fr-CA"/>
              </w:rPr>
            </w:pPr>
            <w:r w:rsidRPr="0038638B"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38638B" w14:paraId="6C871E89" w14:textId="77777777" w:rsidTr="257AFCE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EA32F" w14:textId="77777777" w:rsidR="00F52677" w:rsidRPr="0038638B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38638B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38638B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38638B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38638B" w14:paraId="44BBB3D9" w14:textId="77777777" w:rsidTr="257AFCE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4D28" w14:textId="6AC8CF5D" w:rsidR="00A665DC" w:rsidRPr="0038638B" w:rsidRDefault="49DE75C1" w:rsidP="3014EBBE">
            <w:pPr>
              <w:rPr>
                <w:rFonts w:cs="Arial"/>
                <w:szCs w:val="20"/>
                <w:lang w:val="fr-CA"/>
              </w:rPr>
            </w:pPr>
            <w:r w:rsidRPr="0038638B">
              <w:rPr>
                <w:rFonts w:cs="Arial"/>
                <w:szCs w:val="20"/>
                <w:lang w:val="fr-CA"/>
              </w:rPr>
              <w:t>Introduction à l’économie</w:t>
            </w:r>
          </w:p>
        </w:tc>
      </w:tr>
      <w:tr w:rsidR="00495B82" w:rsidRPr="0038638B" w14:paraId="4F611A8B" w14:textId="77777777" w:rsidTr="257AFCE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EF6E23" w14:textId="77777777" w:rsidR="00495B82" w:rsidRPr="0038638B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38638B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38638B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38638B" w14:paraId="5EBEDEBE" w14:textId="77777777" w:rsidTr="257AFCE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41AA4" w14:textId="51AC207B" w:rsidR="00523B13" w:rsidRPr="0038638B" w:rsidRDefault="009867C2" w:rsidP="001C516F">
            <w:pPr>
              <w:rPr>
                <w:rFonts w:cs="Arial"/>
                <w:szCs w:val="20"/>
                <w:lang w:val="fr-CA"/>
              </w:rPr>
            </w:pPr>
            <w:r w:rsidRPr="0038638B">
              <w:rPr>
                <w:rFonts w:cs="Arial"/>
                <w:szCs w:val="20"/>
                <w:lang w:val="fr-CA"/>
              </w:rPr>
              <w:t>Découvrir l’économie plurielle afin de déterminer son influence sur le fonctionnement des communautés et des marchés.</w:t>
            </w:r>
          </w:p>
        </w:tc>
      </w:tr>
      <w:tr w:rsidR="00523B13" w:rsidRPr="0038638B" w14:paraId="0BFF3DE0" w14:textId="77777777" w:rsidTr="257AFCE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73FEB5" w14:textId="69FF4457" w:rsidR="00523B13" w:rsidRPr="0038638B" w:rsidRDefault="006E080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38638B">
              <w:rPr>
                <w:rFonts w:cs="Arial"/>
                <w:b/>
                <w:szCs w:val="20"/>
                <w:lang w:val="fr-CA"/>
              </w:rPr>
              <w:t>Éléments de performance :</w:t>
            </w:r>
          </w:p>
        </w:tc>
      </w:tr>
      <w:tr w:rsidR="00523B13" w:rsidRPr="0038638B" w14:paraId="35452FBC" w14:textId="77777777" w:rsidTr="257AFCEE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9CF38" w14:textId="0C53D448" w:rsidR="00523B13" w:rsidRPr="0038638B" w:rsidRDefault="5D683003" w:rsidP="257AFCEE">
            <w:pPr>
              <w:pStyle w:val="Paragraphedeliste"/>
              <w:numPr>
                <w:ilvl w:val="0"/>
                <w:numId w:val="2"/>
              </w:numPr>
              <w:spacing w:after="200" w:line="276" w:lineRule="auto"/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38638B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différencier les activités du marché, de l’État et de la société civile (macro-économie) </w:t>
            </w:r>
          </w:p>
          <w:p w14:paraId="59F55EDD" w14:textId="7E91D221" w:rsidR="00523B13" w:rsidRPr="0038638B" w:rsidRDefault="0038638B" w:rsidP="00810BC6">
            <w:pPr>
              <w:pStyle w:val="Paragraphedeliste"/>
              <w:numPr>
                <w:ilvl w:val="0"/>
                <w:numId w:val="2"/>
              </w:numPr>
              <w:spacing w:after="200" w:line="276" w:lineRule="auto"/>
              <w:rPr>
                <w:color w:val="000000" w:themeColor="text1"/>
                <w:szCs w:val="20"/>
                <w:lang w:val="fr-CA"/>
              </w:rPr>
            </w:pPr>
            <w:r w:rsidRPr="0038638B">
              <w:rPr>
                <w:rFonts w:eastAsia="Calibri" w:cs="Calibri"/>
                <w:color w:val="000000" w:themeColor="text1"/>
                <w:szCs w:val="20"/>
                <w:lang w:val="fr-CA"/>
              </w:rPr>
              <w:t>découvrir</w:t>
            </w:r>
            <w:r w:rsidR="089EE423" w:rsidRPr="0038638B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 les acteurs économiques de ta communauté</w:t>
            </w:r>
          </w:p>
        </w:tc>
      </w:tr>
    </w:tbl>
    <w:p w14:paraId="0942C9A7" w14:textId="77777777" w:rsidR="00F52677" w:rsidRPr="0038638B" w:rsidRDefault="00F52677" w:rsidP="00E0390F">
      <w:pPr>
        <w:spacing w:after="200"/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38638B" w14:paraId="316669C2" w14:textId="77777777" w:rsidTr="264CC1AC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23EC61C" w14:textId="77777777" w:rsidR="00F52677" w:rsidRPr="0038638B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38638B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38638B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38638B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D431417" w14:textId="30922E4D" w:rsidR="00F52677" w:rsidRPr="0038638B" w:rsidRDefault="009867C2" w:rsidP="3014EBBE">
            <w:pPr>
              <w:rPr>
                <w:rFonts w:cs="Arial"/>
                <w:szCs w:val="20"/>
                <w:lang w:val="fr-CA"/>
              </w:rPr>
            </w:pPr>
            <w:r w:rsidRPr="0038638B">
              <w:rPr>
                <w:rFonts w:cs="Arial"/>
                <w:szCs w:val="20"/>
                <w:lang w:val="fr-CA"/>
              </w:rPr>
              <w:t xml:space="preserve">Activité : </w:t>
            </w:r>
            <w:r w:rsidR="6011AE51" w:rsidRPr="0038638B">
              <w:rPr>
                <w:rFonts w:cs="Arial"/>
                <w:szCs w:val="20"/>
                <w:lang w:val="fr-CA"/>
              </w:rPr>
              <w:t>Acteurs et mesures macroéconomiques</w:t>
            </w:r>
          </w:p>
        </w:tc>
      </w:tr>
    </w:tbl>
    <w:p w14:paraId="1BD7625E" w14:textId="77777777" w:rsidR="00C4303D" w:rsidRDefault="00C4303D"/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52677" w:rsidRPr="0038638B" w14:paraId="6C047C38" w14:textId="77777777" w:rsidTr="264CC1AC">
        <w:trPr>
          <w:jc w:val="center"/>
        </w:trPr>
        <w:tc>
          <w:tcPr>
            <w:tcW w:w="10206" w:type="dxa"/>
            <w:shd w:val="clear" w:color="auto" w:fill="C1C1C1"/>
          </w:tcPr>
          <w:p w14:paraId="40F4022E" w14:textId="77777777" w:rsidR="00F52677" w:rsidRPr="0038638B" w:rsidRDefault="00712972" w:rsidP="00764F8C">
            <w:pPr>
              <w:rPr>
                <w:rFonts w:cs="Arial"/>
                <w:b/>
                <w:szCs w:val="20"/>
                <w:lang w:val="fr-CA"/>
              </w:rPr>
            </w:pPr>
            <w:r w:rsidRPr="0038638B">
              <w:rPr>
                <w:rFonts w:cs="Arial"/>
                <w:b/>
                <w:szCs w:val="20"/>
                <w:lang w:val="fr-CA"/>
              </w:rPr>
              <w:t>Description</w:t>
            </w:r>
          </w:p>
        </w:tc>
      </w:tr>
      <w:tr w:rsidR="00AB45B3" w:rsidRPr="0038638B" w14:paraId="5FAB2EC9" w14:textId="77777777" w:rsidTr="264CC1AC">
        <w:trPr>
          <w:jc w:val="center"/>
        </w:trPr>
        <w:tc>
          <w:tcPr>
            <w:tcW w:w="10206" w:type="dxa"/>
          </w:tcPr>
          <w:p w14:paraId="031E6490" w14:textId="77777777" w:rsidR="00AB45B3" w:rsidRPr="0038638B" w:rsidRDefault="00AB45B3" w:rsidP="00E0390F">
            <w:pPr>
              <w:spacing w:after="200"/>
              <w:rPr>
                <w:rStyle w:val="lev"/>
                <w:b w:val="0"/>
                <w:szCs w:val="20"/>
                <w:lang w:val="fr-CA"/>
              </w:rPr>
            </w:pPr>
            <w:r w:rsidRPr="0038638B">
              <w:rPr>
                <w:rStyle w:val="lev"/>
                <w:szCs w:val="20"/>
                <w:lang w:val="fr-CA"/>
              </w:rPr>
              <w:t>Description du contenu de D2L (résumé)</w:t>
            </w:r>
            <w:r w:rsidR="00E0390F" w:rsidRPr="0038638B">
              <w:rPr>
                <w:rStyle w:val="lev"/>
                <w:szCs w:val="20"/>
                <w:lang w:val="fr-CA"/>
              </w:rPr>
              <w:t> :</w:t>
            </w:r>
            <w:r w:rsidR="000C1560" w:rsidRPr="0038638B">
              <w:rPr>
                <w:rStyle w:val="lev"/>
                <w:szCs w:val="20"/>
                <w:lang w:val="fr-CA"/>
              </w:rPr>
              <w:t xml:space="preserve"> </w:t>
            </w:r>
          </w:p>
          <w:p w14:paraId="4004914C" w14:textId="7A305DA9" w:rsidR="00AB45B3" w:rsidRPr="0038638B" w:rsidRDefault="00AB45B3" w:rsidP="0C5FE05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Cette </w:t>
            </w:r>
            <w:r w:rsidR="002B7BFA" w:rsidRPr="0038638B">
              <w:rPr>
                <w:rStyle w:val="lev"/>
                <w:b w:val="0"/>
                <w:bCs w:val="0"/>
                <w:szCs w:val="20"/>
                <w:lang w:val="fr-CA"/>
              </w:rPr>
              <w:t>activité te permettra d</w:t>
            </w:r>
            <w:r w:rsidR="09F89D8C" w:rsidRPr="0038638B">
              <w:rPr>
                <w:rStyle w:val="lev"/>
                <w:b w:val="0"/>
                <w:bCs w:val="0"/>
                <w:szCs w:val="20"/>
                <w:lang w:val="fr-CA"/>
              </w:rPr>
              <w:t>e te familiariser avec les acteurs et les mesures en macroéconomie.</w:t>
            </w:r>
          </w:p>
          <w:p w14:paraId="0A46F82B" w14:textId="77777777" w:rsidR="00AB45B3" w:rsidRPr="0038638B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38638B" w14:paraId="36558FA1" w14:textId="77777777" w:rsidTr="264CC1AC">
        <w:trPr>
          <w:jc w:val="center"/>
        </w:trPr>
        <w:tc>
          <w:tcPr>
            <w:tcW w:w="10206" w:type="dxa"/>
          </w:tcPr>
          <w:p w14:paraId="452EB275" w14:textId="77777777" w:rsidR="00AB45B3" w:rsidRPr="0038638B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38638B">
              <w:rPr>
                <w:rStyle w:val="lev"/>
                <w:szCs w:val="20"/>
                <w:lang w:val="fr-CA"/>
              </w:rPr>
              <w:t>Mise en contexte / Mise en situation</w:t>
            </w:r>
            <w:r w:rsidR="000C1560" w:rsidRPr="0038638B">
              <w:rPr>
                <w:rStyle w:val="lev"/>
                <w:szCs w:val="20"/>
                <w:lang w:val="fr-CA"/>
              </w:rPr>
              <w:t> </w:t>
            </w:r>
            <w:r w:rsidRPr="0038638B">
              <w:rPr>
                <w:rStyle w:val="lev"/>
                <w:szCs w:val="20"/>
                <w:lang w:val="fr-CA"/>
              </w:rPr>
              <w:t>:</w:t>
            </w:r>
            <w:r w:rsidR="000C1560" w:rsidRPr="0038638B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2B80F963" w14:textId="77777777" w:rsidR="00AB45B3" w:rsidRPr="0038638B" w:rsidRDefault="00AB45B3" w:rsidP="0C5FE05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1888DAD6" w14:textId="7F2B8470" w:rsidR="00AB45B3" w:rsidRPr="0038638B" w:rsidRDefault="0E6B61AA" w:rsidP="0C5FE05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>La macroéconomie se définit comme étant l</w:t>
            </w:r>
            <w:proofErr w:type="gramStart"/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>’</w:t>
            </w:r>
            <w:r w:rsidR="00260716" w:rsidRPr="0038638B">
              <w:rPr>
                <w:rStyle w:val="lev"/>
                <w:b w:val="0"/>
                <w:bCs w:val="0"/>
                <w:szCs w:val="20"/>
                <w:lang w:val="fr-CA"/>
              </w:rPr>
              <w:t>«</w:t>
            </w:r>
            <w:proofErr w:type="gramEnd"/>
            <w:r w:rsidR="00260716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>étude des phénomènes économiques</w:t>
            </w:r>
            <w:r w:rsidR="6DBDD442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considérés globalement, notamment l’inflation, le chômage et la croissance économique</w:t>
            </w:r>
            <w:r w:rsidR="00260716" w:rsidRPr="0038638B">
              <w:rPr>
                <w:rStyle w:val="lev"/>
                <w:b w:val="0"/>
                <w:bCs w:val="0"/>
                <w:szCs w:val="20"/>
                <w:lang w:val="fr-CA"/>
              </w:rPr>
              <w:t> ».</w:t>
            </w:r>
          </w:p>
          <w:p w14:paraId="1048F94D" w14:textId="4319BECE" w:rsidR="00AB45B3" w:rsidRDefault="00AB45B3" w:rsidP="0C5FE05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4DB9C053" w14:textId="03EA0C5C" w:rsidR="00D73D40" w:rsidRPr="00D73D40" w:rsidRDefault="00D73D40" w:rsidP="0C5FE052">
            <w:pPr>
              <w:rPr>
                <w:rStyle w:val="lev"/>
                <w:b w:val="0"/>
                <w:bCs w:val="0"/>
              </w:rPr>
            </w:pPr>
            <w:r w:rsidRPr="00D73D40">
              <w:rPr>
                <w:rStyle w:val="lev"/>
                <w:b w:val="0"/>
                <w:bCs w:val="0"/>
              </w:rPr>
              <w:t>Source : Principes de Macroéconomie, N. G. Mankiw et G. Belzile, édition Beauchemin, 2006</w:t>
            </w:r>
            <w:r>
              <w:rPr>
                <w:rStyle w:val="lev"/>
                <w:b w:val="0"/>
                <w:bCs w:val="0"/>
              </w:rPr>
              <w:t xml:space="preserve">, </w:t>
            </w:r>
            <w:r w:rsidRPr="00D73D40">
              <w:rPr>
                <w:rStyle w:val="lev"/>
                <w:b w:val="0"/>
                <w:bCs w:val="0"/>
              </w:rPr>
              <w:t>p.</w:t>
            </w:r>
            <w:r w:rsidR="008109E6">
              <w:rPr>
                <w:rStyle w:val="lev"/>
                <w:b w:val="0"/>
                <w:bCs w:val="0"/>
              </w:rPr>
              <w:t> </w:t>
            </w:r>
            <w:r w:rsidRPr="00D73D40">
              <w:rPr>
                <w:rStyle w:val="lev"/>
                <w:b w:val="0"/>
                <w:bCs w:val="0"/>
              </w:rPr>
              <w:t>25</w:t>
            </w:r>
            <w:r>
              <w:rPr>
                <w:rStyle w:val="lev"/>
                <w:b w:val="0"/>
                <w:bCs w:val="0"/>
              </w:rPr>
              <w:t>.</w:t>
            </w:r>
          </w:p>
          <w:p w14:paraId="1C91154E" w14:textId="77777777" w:rsidR="00D73D40" w:rsidRPr="0038638B" w:rsidRDefault="00D73D40" w:rsidP="0C5FE05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77B93748" w14:textId="4EE9E070" w:rsidR="00AB45B3" w:rsidRPr="0038638B" w:rsidRDefault="3F4F3079" w:rsidP="0C5FE05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Les grands axes de la macroéconomie se résument dans les éléments suivants : </w:t>
            </w:r>
          </w:p>
          <w:p w14:paraId="35C70685" w14:textId="615A2934" w:rsidR="00AB45B3" w:rsidRPr="0038638B" w:rsidRDefault="00AB45B3" w:rsidP="0C5FE05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1D55A154" w14:textId="1DF0D58F" w:rsidR="00AB45B3" w:rsidRPr="0038638B" w:rsidRDefault="6DBDD442" w:rsidP="0C5FE052">
            <w:pPr>
              <w:pStyle w:val="Paragraphedeliste"/>
              <w:numPr>
                <w:ilvl w:val="0"/>
                <w:numId w:val="13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szCs w:val="20"/>
                <w:lang w:val="fr-CA"/>
              </w:rPr>
              <w:t xml:space="preserve">Inflation </w:t>
            </w:r>
            <w:r w:rsidR="66D21CEE" w:rsidRPr="0038638B">
              <w:rPr>
                <w:rStyle w:val="lev"/>
                <w:szCs w:val="20"/>
                <w:lang w:val="fr-CA"/>
              </w:rPr>
              <w:t xml:space="preserve">et coût de la vie </w:t>
            </w:r>
            <w:r w:rsidR="2997F091" w:rsidRPr="0038638B">
              <w:rPr>
                <w:rStyle w:val="lev"/>
                <w:szCs w:val="20"/>
                <w:lang w:val="fr-CA"/>
              </w:rPr>
              <w:t>:</w:t>
            </w:r>
            <w:r w:rsidR="4E55911A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D’année en année et en moyenne, le coût de la vie augmente. Si vous </w:t>
            </w:r>
            <w:r w:rsidR="194370F2" w:rsidRPr="0038638B">
              <w:rPr>
                <w:rStyle w:val="lev"/>
                <w:b w:val="0"/>
                <w:bCs w:val="0"/>
                <w:szCs w:val="20"/>
                <w:lang w:val="fr-CA"/>
              </w:rPr>
              <w:t>étiez</w:t>
            </w:r>
            <w:r w:rsidR="4E55911A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au supermarché </w:t>
            </w:r>
            <w:r w:rsidR="39F0FE59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à l'année 2010 avec un billet de 100 $, </w:t>
            </w:r>
            <w:r w:rsidR="41E33910" w:rsidRPr="0038638B">
              <w:rPr>
                <w:rStyle w:val="lev"/>
                <w:b w:val="0"/>
                <w:bCs w:val="0"/>
                <w:szCs w:val="20"/>
                <w:lang w:val="fr-CA"/>
              </w:rPr>
              <w:t>il y’a une forte chance que votre même billet vous procure beaucoup moins de produits en 2020</w:t>
            </w:r>
            <w:r w:rsidR="4E55911A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. Cette augmentation se définit </w:t>
            </w:r>
            <w:r w:rsidR="36B6969A" w:rsidRPr="0038638B">
              <w:rPr>
                <w:rStyle w:val="lev"/>
                <w:b w:val="0"/>
                <w:bCs w:val="0"/>
                <w:szCs w:val="20"/>
                <w:lang w:val="fr-CA"/>
              </w:rPr>
              <w:t>par l’inflation. Plusieurs économistes confirmeront qu’une petite inflation est nécessaire pour une croissance économique. Cep</w:t>
            </w:r>
            <w:r w:rsidR="4C6A966A" w:rsidRPr="0038638B">
              <w:rPr>
                <w:rStyle w:val="lev"/>
                <w:b w:val="0"/>
                <w:bCs w:val="0"/>
                <w:szCs w:val="20"/>
                <w:lang w:val="fr-CA"/>
              </w:rPr>
              <w:t>en</w:t>
            </w:r>
            <w:r w:rsidR="36B6969A" w:rsidRPr="0038638B">
              <w:rPr>
                <w:rStyle w:val="lev"/>
                <w:b w:val="0"/>
                <w:bCs w:val="0"/>
                <w:szCs w:val="20"/>
                <w:lang w:val="fr-CA"/>
              </w:rPr>
              <w:t>dant, si le coût de la vie augmente trop vite ou baisse, cela peut poser un prob</w:t>
            </w:r>
            <w:r w:rsidR="4E475800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lème qui est exposé dans un lien dans la section des lectures additionnelles. </w:t>
            </w:r>
          </w:p>
          <w:p w14:paraId="5CC14E0E" w14:textId="0AB0BA8D" w:rsidR="00AB45B3" w:rsidRPr="0038638B" w:rsidRDefault="00AB45B3" w:rsidP="0C5FE05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0B4EACFD" w14:textId="6ED590BD" w:rsidR="00AB45B3" w:rsidRPr="0038638B" w:rsidRDefault="5E9BD405" w:rsidP="0C5FE052">
            <w:pPr>
              <w:pStyle w:val="Paragraphedeliste"/>
              <w:numPr>
                <w:ilvl w:val="0"/>
                <w:numId w:val="12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szCs w:val="20"/>
                <w:lang w:val="fr-CA"/>
              </w:rPr>
              <w:t xml:space="preserve">Marché du </w:t>
            </w:r>
            <w:r w:rsidR="415E13DD" w:rsidRPr="0038638B">
              <w:rPr>
                <w:rStyle w:val="lev"/>
                <w:szCs w:val="20"/>
                <w:lang w:val="fr-CA"/>
              </w:rPr>
              <w:t xml:space="preserve">travail et </w:t>
            </w:r>
            <w:r w:rsidR="6B6BFAD4" w:rsidRPr="0038638B">
              <w:rPr>
                <w:rStyle w:val="lev"/>
                <w:szCs w:val="20"/>
                <w:lang w:val="fr-CA"/>
              </w:rPr>
              <w:t>chômage</w:t>
            </w:r>
            <w:r w:rsidR="6DBDD442" w:rsidRPr="0038638B">
              <w:rPr>
                <w:rStyle w:val="lev"/>
                <w:szCs w:val="20"/>
                <w:lang w:val="fr-CA"/>
              </w:rPr>
              <w:t xml:space="preserve"> </w:t>
            </w:r>
            <w:r w:rsidR="694D6192" w:rsidRPr="0038638B">
              <w:rPr>
                <w:rStyle w:val="lev"/>
                <w:szCs w:val="20"/>
                <w:lang w:val="fr-CA"/>
              </w:rPr>
              <w:t>:</w:t>
            </w:r>
            <w:r w:rsidR="694D6192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5C4D373E" w:rsidRPr="0038638B">
              <w:rPr>
                <w:rStyle w:val="lev"/>
                <w:b w:val="0"/>
                <w:bCs w:val="0"/>
                <w:szCs w:val="20"/>
                <w:lang w:val="fr-CA"/>
              </w:rPr>
              <w:t>D’une part, u</w:t>
            </w:r>
            <w:r w:rsidR="28FE51E7" w:rsidRPr="0038638B">
              <w:rPr>
                <w:rStyle w:val="lev"/>
                <w:b w:val="0"/>
                <w:bCs w:val="0"/>
                <w:szCs w:val="20"/>
                <w:lang w:val="fr-CA"/>
              </w:rPr>
              <w:t>ne économie ne peut pas faire employer tous ses citoyens à 100%</w:t>
            </w:r>
            <w:r w:rsidR="65EE3561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pour plusieurs raisons : maladie des gens, </w:t>
            </w:r>
            <w:r w:rsidR="5D835B18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retour aux études, </w:t>
            </w:r>
            <w:r w:rsidR="65EE3561" w:rsidRPr="0038638B">
              <w:rPr>
                <w:rStyle w:val="lev"/>
                <w:b w:val="0"/>
                <w:bCs w:val="0"/>
                <w:szCs w:val="20"/>
                <w:lang w:val="fr-CA"/>
              </w:rPr>
              <w:t>durée de transitions entre opportunités, etc</w:t>
            </w:r>
            <w:r w:rsidR="28FE51E7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. Mais une économie </w:t>
            </w:r>
            <w:r w:rsidR="73EC31BE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vise à </w:t>
            </w:r>
            <w:r w:rsidR="28FE51E7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faire travailler la majorité des contribuables souhaitant travailler. </w:t>
            </w:r>
            <w:r w:rsidR="3BC180C8" w:rsidRPr="0038638B">
              <w:rPr>
                <w:rStyle w:val="lev"/>
                <w:b w:val="0"/>
                <w:bCs w:val="0"/>
                <w:szCs w:val="20"/>
                <w:lang w:val="fr-CA"/>
              </w:rPr>
              <w:t>La population qui souhaite travailler</w:t>
            </w:r>
            <w:r w:rsidR="00716A2A">
              <w:rPr>
                <w:rStyle w:val="lev"/>
                <w:b w:val="0"/>
                <w:bCs w:val="0"/>
                <w:szCs w:val="20"/>
                <w:lang w:val="fr-CA"/>
              </w:rPr>
              <w:t>,</w:t>
            </w:r>
            <w:r w:rsidR="3BC180C8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mais qui ne trouve pas un emploi est en chômage.</w:t>
            </w:r>
            <w:r w:rsidR="79154C99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D’une autre part, </w:t>
            </w:r>
            <w:r w:rsidR="55D4F08A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selon la situation économique d’un pays, </w:t>
            </w:r>
            <w:r w:rsidR="79154C99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les employeurs </w:t>
            </w:r>
            <w:r w:rsidR="5AE23298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peuvent </w:t>
            </w:r>
            <w:r w:rsidR="37E997F3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cherchent </w:t>
            </w:r>
            <w:r w:rsidR="41705DC9" w:rsidRPr="0038638B">
              <w:rPr>
                <w:rStyle w:val="lev"/>
                <w:b w:val="0"/>
                <w:bCs w:val="0"/>
                <w:szCs w:val="20"/>
                <w:lang w:val="fr-CA"/>
              </w:rPr>
              <w:t>constamment</w:t>
            </w:r>
            <w:r w:rsidR="37E997F3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de la main</w:t>
            </w:r>
            <w:r w:rsidR="00716A2A">
              <w:rPr>
                <w:rStyle w:val="lev"/>
                <w:b w:val="0"/>
                <w:bCs w:val="0"/>
                <w:szCs w:val="20"/>
                <w:lang w:val="fr-CA"/>
              </w:rPr>
              <w:t>-</w:t>
            </w:r>
            <w:r w:rsidR="37E997F3" w:rsidRPr="0038638B">
              <w:rPr>
                <w:rStyle w:val="lev"/>
                <w:b w:val="0"/>
                <w:bCs w:val="0"/>
                <w:szCs w:val="20"/>
                <w:lang w:val="fr-CA"/>
              </w:rPr>
              <w:t>d’</w:t>
            </w:r>
            <w:r w:rsidR="5F5EBA62" w:rsidRPr="0038638B">
              <w:rPr>
                <w:rStyle w:val="lev"/>
                <w:b w:val="0"/>
                <w:bCs w:val="0"/>
                <w:szCs w:val="20"/>
                <w:lang w:val="fr-CA"/>
              </w:rPr>
              <w:t>œuvre</w:t>
            </w:r>
            <w:r w:rsidR="36C0CD46" w:rsidRPr="0038638B">
              <w:rPr>
                <w:rStyle w:val="lev"/>
                <w:b w:val="0"/>
                <w:bCs w:val="0"/>
                <w:szCs w:val="20"/>
                <w:lang w:val="fr-CA"/>
              </w:rPr>
              <w:t>. En 2021, le Canada connaît une pénurie de la main</w:t>
            </w:r>
            <w:r w:rsidR="00716A2A">
              <w:rPr>
                <w:rStyle w:val="lev"/>
                <w:b w:val="0"/>
                <w:bCs w:val="0"/>
                <w:szCs w:val="20"/>
                <w:lang w:val="fr-CA"/>
              </w:rPr>
              <w:t>-</w:t>
            </w:r>
            <w:r w:rsidR="36C0CD46" w:rsidRPr="0038638B">
              <w:rPr>
                <w:rStyle w:val="lev"/>
                <w:b w:val="0"/>
                <w:bCs w:val="0"/>
                <w:szCs w:val="20"/>
                <w:lang w:val="fr-CA"/>
              </w:rPr>
              <w:t>d’</w:t>
            </w:r>
            <w:r w:rsidR="72FAAB46" w:rsidRPr="0038638B">
              <w:rPr>
                <w:rStyle w:val="lev"/>
                <w:b w:val="0"/>
                <w:bCs w:val="0"/>
                <w:szCs w:val="20"/>
                <w:lang w:val="fr-CA"/>
              </w:rPr>
              <w:t>œuvre</w:t>
            </w:r>
            <w:r w:rsidR="36C0CD46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à travers plusieurs</w:t>
            </w:r>
            <w:r w:rsidR="62A89B60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secteurs. </w:t>
            </w:r>
          </w:p>
          <w:p w14:paraId="60BFE631" w14:textId="3CDE1BC8" w:rsidR="00AB45B3" w:rsidRPr="0038638B" w:rsidRDefault="00AB45B3" w:rsidP="0C5FE05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6A63A49E" w14:textId="7A121F7E" w:rsidR="00AB45B3" w:rsidRPr="0038638B" w:rsidRDefault="6DBDD442" w:rsidP="0C5FE052">
            <w:pPr>
              <w:pStyle w:val="Paragraphedeliste"/>
              <w:numPr>
                <w:ilvl w:val="0"/>
                <w:numId w:val="11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szCs w:val="20"/>
                <w:lang w:val="fr-CA"/>
              </w:rPr>
              <w:t xml:space="preserve">Croissance </w:t>
            </w:r>
            <w:r w:rsidR="10B45E7F" w:rsidRPr="0038638B">
              <w:rPr>
                <w:rStyle w:val="lev"/>
                <w:szCs w:val="20"/>
                <w:lang w:val="fr-CA"/>
              </w:rPr>
              <w:t xml:space="preserve">économique </w:t>
            </w:r>
            <w:r w:rsidR="1FB0D07E" w:rsidRPr="0038638B">
              <w:rPr>
                <w:rStyle w:val="lev"/>
                <w:szCs w:val="20"/>
                <w:lang w:val="fr-CA"/>
              </w:rPr>
              <w:t>:</w:t>
            </w:r>
            <w:r w:rsidR="1FB0D07E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1DB68B27" w:rsidRPr="0038638B">
              <w:rPr>
                <w:rStyle w:val="lev"/>
                <w:b w:val="0"/>
                <w:bCs w:val="0"/>
                <w:szCs w:val="20"/>
                <w:lang w:val="fr-CA"/>
              </w:rPr>
              <w:t>E</w:t>
            </w:r>
            <w:r w:rsidR="543BC8FE" w:rsidRPr="0038638B">
              <w:rPr>
                <w:rStyle w:val="lev"/>
                <w:b w:val="0"/>
                <w:bCs w:val="0"/>
                <w:szCs w:val="20"/>
                <w:lang w:val="fr-CA"/>
              </w:rPr>
              <w:t>nglobe la production et la productivité d</w:t>
            </w:r>
            <w:r w:rsidR="1A2EF8F5" w:rsidRPr="0038638B">
              <w:rPr>
                <w:rStyle w:val="lev"/>
                <w:b w:val="0"/>
                <w:bCs w:val="0"/>
                <w:szCs w:val="20"/>
                <w:lang w:val="fr-CA"/>
              </w:rPr>
              <w:t>u</w:t>
            </w:r>
            <w:r w:rsidR="543BC8FE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pays</w:t>
            </w:r>
            <w:r w:rsidR="76D8F34D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entier</w:t>
            </w:r>
            <w:r w:rsidR="543BC8FE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, </w:t>
            </w:r>
            <w:r w:rsidR="18D87BEA" w:rsidRPr="0038638B">
              <w:rPr>
                <w:rStyle w:val="lev"/>
                <w:b w:val="0"/>
                <w:bCs w:val="0"/>
                <w:szCs w:val="20"/>
                <w:lang w:val="fr-CA"/>
              </w:rPr>
              <w:t>l’</w:t>
            </w:r>
            <w:r w:rsidR="116C9FA7" w:rsidRPr="0038638B">
              <w:rPr>
                <w:rStyle w:val="lev"/>
                <w:b w:val="0"/>
                <w:bCs w:val="0"/>
                <w:szCs w:val="20"/>
                <w:lang w:val="fr-CA"/>
              </w:rPr>
              <w:t>épargne</w:t>
            </w:r>
            <w:r w:rsidR="6252C06C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personnelle et endettement des contribuables, etc. L’une des meilleures mesures pour </w:t>
            </w:r>
            <w:r w:rsidR="49ABDF4E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évaluer </w:t>
            </w:r>
            <w:r w:rsidR="6252C06C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la croissance économique d’un pays est le </w:t>
            </w:r>
            <w:r w:rsidR="3CB237F6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Produit </w:t>
            </w:r>
            <w:r w:rsidR="00716A2A">
              <w:rPr>
                <w:rStyle w:val="lev"/>
                <w:b w:val="0"/>
                <w:bCs w:val="0"/>
                <w:szCs w:val="20"/>
                <w:lang w:val="fr-CA"/>
              </w:rPr>
              <w:t>i</w:t>
            </w:r>
            <w:r w:rsidR="3CB237F6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ntérieur </w:t>
            </w:r>
            <w:r w:rsidR="00716A2A">
              <w:rPr>
                <w:rStyle w:val="lev"/>
                <w:b w:val="0"/>
                <w:bCs w:val="0"/>
                <w:szCs w:val="20"/>
                <w:lang w:val="fr-CA"/>
              </w:rPr>
              <w:t>b</w:t>
            </w:r>
            <w:r w:rsidR="3CB237F6" w:rsidRPr="0038638B">
              <w:rPr>
                <w:rStyle w:val="lev"/>
                <w:b w:val="0"/>
                <w:bCs w:val="0"/>
                <w:szCs w:val="20"/>
                <w:lang w:val="fr-CA"/>
              </w:rPr>
              <w:t>rut (</w:t>
            </w:r>
            <w:r w:rsidR="6252C06C" w:rsidRPr="0038638B">
              <w:rPr>
                <w:rStyle w:val="lev"/>
                <w:b w:val="0"/>
                <w:bCs w:val="0"/>
                <w:szCs w:val="20"/>
                <w:lang w:val="fr-CA"/>
              </w:rPr>
              <w:t>PIB</w:t>
            </w:r>
            <w:r w:rsidR="54751E07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). Une lecture dédiée à ce sujet sera présentée dans la prochaine section. </w:t>
            </w:r>
          </w:p>
          <w:p w14:paraId="6BBAD761" w14:textId="2906A9D6" w:rsidR="00AB45B3" w:rsidRPr="0038638B" w:rsidRDefault="00AB45B3" w:rsidP="0C5FE05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66A4E0DE" w14:textId="5D720A11" w:rsidR="00AB45B3" w:rsidRPr="0038638B" w:rsidRDefault="3B763787" w:rsidP="0C5FE052">
            <w:pPr>
              <w:pStyle w:val="Paragraphedeliste"/>
              <w:numPr>
                <w:ilvl w:val="0"/>
                <w:numId w:val="10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szCs w:val="20"/>
                <w:lang w:val="fr-CA"/>
              </w:rPr>
              <w:lastRenderedPageBreak/>
              <w:t>Système monétaire</w:t>
            </w:r>
            <w:r w:rsidR="265502B9" w:rsidRPr="0038638B">
              <w:rPr>
                <w:rStyle w:val="lev"/>
                <w:szCs w:val="20"/>
                <w:lang w:val="fr-CA"/>
              </w:rPr>
              <w:t xml:space="preserve"> :</w:t>
            </w:r>
            <w:r w:rsidR="265502B9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1EA34631" w:rsidRPr="0038638B">
              <w:rPr>
                <w:rStyle w:val="lev"/>
                <w:b w:val="0"/>
                <w:bCs w:val="0"/>
                <w:szCs w:val="20"/>
                <w:lang w:val="fr-CA"/>
              </w:rPr>
              <w:t>Q</w:t>
            </w:r>
            <w:r w:rsidR="1DC7E560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ui comprend entre autres la réglementation du système bancaire ainsi que le contrôle de la </w:t>
            </w:r>
            <w:r w:rsidR="7EDC08F6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stabilité de la </w:t>
            </w:r>
            <w:r w:rsidR="1DC7E560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monnaie </w:t>
            </w:r>
            <w:r w:rsidR="646886A3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nationale </w:t>
            </w:r>
            <w:r w:rsidR="1DC7E560" w:rsidRPr="0038638B">
              <w:rPr>
                <w:rStyle w:val="lev"/>
                <w:b w:val="0"/>
                <w:bCs w:val="0"/>
                <w:szCs w:val="20"/>
                <w:lang w:val="fr-CA"/>
              </w:rPr>
              <w:t>et du taux de change face à des devises extérieures</w:t>
            </w:r>
            <w:r w:rsidR="1675EB53" w:rsidRPr="0038638B">
              <w:rPr>
                <w:rStyle w:val="lev"/>
                <w:b w:val="0"/>
                <w:bCs w:val="0"/>
                <w:szCs w:val="20"/>
                <w:lang w:val="fr-CA"/>
              </w:rPr>
              <w:t>.</w:t>
            </w:r>
            <w:r w:rsidR="1DC7E560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</w:p>
          <w:p w14:paraId="06E01DA7" w14:textId="73042898" w:rsidR="00AB45B3" w:rsidRPr="0038638B" w:rsidRDefault="00AB45B3" w:rsidP="0C5FE05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7244CACC" w14:textId="04036A9A" w:rsidR="00AB45B3" w:rsidRPr="0038638B" w:rsidRDefault="62EE38DB" w:rsidP="429A0B1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Au Canada, </w:t>
            </w:r>
            <w:r w:rsidR="5F8DF536" w:rsidRPr="0038638B">
              <w:rPr>
                <w:rStyle w:val="lev"/>
                <w:b w:val="0"/>
                <w:bCs w:val="0"/>
                <w:szCs w:val="20"/>
                <w:lang w:val="fr-CA"/>
              </w:rPr>
              <w:t>suivre</w:t>
            </w:r>
            <w:r w:rsidR="3DC72D60" w:rsidRPr="0038638B">
              <w:rPr>
                <w:rStyle w:val="lev"/>
                <w:b w:val="0"/>
                <w:bCs w:val="0"/>
                <w:szCs w:val="20"/>
                <w:lang w:val="fr-CA"/>
              </w:rPr>
              <w:t>, ma</w:t>
            </w:r>
            <w:r w:rsidR="00130FAF" w:rsidRPr="0038638B">
              <w:rPr>
                <w:rStyle w:val="lev"/>
                <w:b w:val="0"/>
                <w:bCs w:val="0"/>
                <w:szCs w:val="20"/>
                <w:lang w:val="fr-CA"/>
              </w:rPr>
              <w:t>i</w:t>
            </w:r>
            <w:r w:rsidR="3DC72D60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triser </w:t>
            </w:r>
            <w:r w:rsidR="5F8DF536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et analyser </w:t>
            </w: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>ces é</w:t>
            </w:r>
            <w:r w:rsidR="780A810A" w:rsidRPr="0038638B">
              <w:rPr>
                <w:rStyle w:val="lev"/>
                <w:b w:val="0"/>
                <w:bCs w:val="0"/>
                <w:szCs w:val="20"/>
                <w:lang w:val="fr-CA"/>
              </w:rPr>
              <w:t>léments font partie du mandat de la B</w:t>
            </w:r>
            <w:r w:rsidR="1A8A281E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anque du Canada. </w:t>
            </w:r>
            <w:r w:rsidR="063885E4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Note que cette institution ne permet pas d’y </w:t>
            </w:r>
            <w:r w:rsidR="512665BB" w:rsidRPr="0038638B">
              <w:rPr>
                <w:rStyle w:val="lev"/>
                <w:b w:val="0"/>
                <w:bCs w:val="0"/>
                <w:szCs w:val="20"/>
                <w:lang w:val="fr-CA"/>
              </w:rPr>
              <w:t>exercer</w:t>
            </w:r>
            <w:r w:rsidR="063885E4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directement des opérations bancaires </w:t>
            </w:r>
            <w:r w:rsidR="139D21F3" w:rsidRPr="0038638B">
              <w:rPr>
                <w:rStyle w:val="lev"/>
                <w:b w:val="0"/>
                <w:bCs w:val="0"/>
                <w:szCs w:val="20"/>
                <w:lang w:val="fr-CA"/>
              </w:rPr>
              <w:t>courantes</w:t>
            </w:r>
            <w:r w:rsidR="063885E4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comme l’ouv</w:t>
            </w:r>
            <w:r w:rsidR="1F8FD307" w:rsidRPr="0038638B">
              <w:rPr>
                <w:rStyle w:val="lev"/>
                <w:b w:val="0"/>
                <w:bCs w:val="0"/>
                <w:szCs w:val="20"/>
                <w:lang w:val="fr-CA"/>
              </w:rPr>
              <w:t>erture</w:t>
            </w:r>
            <w:r w:rsidR="063885E4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d’un compte </w:t>
            </w:r>
            <w:r w:rsidR="76CD1F1B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ou </w:t>
            </w:r>
            <w:r w:rsidR="063885E4" w:rsidRPr="0038638B">
              <w:rPr>
                <w:rStyle w:val="lev"/>
                <w:b w:val="0"/>
                <w:bCs w:val="0"/>
                <w:szCs w:val="20"/>
                <w:lang w:val="fr-CA"/>
              </w:rPr>
              <w:t>la réalisation d’une transaction.</w:t>
            </w:r>
          </w:p>
          <w:p w14:paraId="0DEC1E5D" w14:textId="2553094F" w:rsidR="00AB45B3" w:rsidRPr="0038638B" w:rsidRDefault="00AB45B3" w:rsidP="0C5FE05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</w:tc>
      </w:tr>
      <w:tr w:rsidR="00AB45B3" w:rsidRPr="0038638B" w14:paraId="2BAAD5D7" w14:textId="77777777" w:rsidTr="264CC1AC">
        <w:trPr>
          <w:jc w:val="center"/>
        </w:trPr>
        <w:tc>
          <w:tcPr>
            <w:tcW w:w="10206" w:type="dxa"/>
          </w:tcPr>
          <w:p w14:paraId="0B73F606" w14:textId="77777777" w:rsidR="00AB45B3" w:rsidRPr="0038638B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38638B">
              <w:rPr>
                <w:rStyle w:val="lev"/>
                <w:szCs w:val="20"/>
                <w:lang w:val="fr-CA"/>
              </w:rPr>
              <w:lastRenderedPageBreak/>
              <w:t>Détails de l’activité (production attendue ou déroulement</w:t>
            </w:r>
            <w:r w:rsidR="00A10FCE" w:rsidRPr="0038638B">
              <w:rPr>
                <w:rStyle w:val="lev"/>
                <w:szCs w:val="20"/>
                <w:lang w:val="fr-CA"/>
              </w:rPr>
              <w:t>, lecture additionnelle</w:t>
            </w:r>
            <w:r w:rsidR="00E0390F" w:rsidRPr="0038638B">
              <w:rPr>
                <w:rStyle w:val="lev"/>
                <w:szCs w:val="20"/>
                <w:lang w:val="fr-CA"/>
              </w:rPr>
              <w:t>)</w:t>
            </w:r>
            <w:r w:rsidR="000C1560" w:rsidRPr="0038638B">
              <w:rPr>
                <w:rStyle w:val="lev"/>
                <w:szCs w:val="20"/>
                <w:lang w:val="fr-CA"/>
              </w:rPr>
              <w:t> </w:t>
            </w:r>
            <w:r w:rsidR="00E0390F" w:rsidRPr="0038638B">
              <w:rPr>
                <w:rStyle w:val="lev"/>
                <w:szCs w:val="20"/>
                <w:lang w:val="fr-CA"/>
              </w:rPr>
              <w:t>:</w:t>
            </w:r>
            <w:r w:rsidR="000C1560" w:rsidRPr="0038638B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7AB1F22F" w14:textId="77777777" w:rsidR="00AB45B3" w:rsidRPr="0038638B" w:rsidRDefault="00AB45B3" w:rsidP="0C5FE05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2E400F8E" w14:textId="5493E3E4" w:rsidR="006224C9" w:rsidRDefault="006224C9" w:rsidP="006224C9">
            <w:pPr>
              <w:rPr>
                <w:rStyle w:val="normaltextrun"/>
                <w:b/>
                <w:bCs/>
                <w:color w:val="000000"/>
                <w:szCs w:val="20"/>
                <w:shd w:val="clear" w:color="auto" w:fill="FFFFFF"/>
              </w:rPr>
            </w:pPr>
            <w:r w:rsidRPr="0038638B">
              <w:rPr>
                <w:rStyle w:val="lev"/>
                <w:szCs w:val="20"/>
              </w:rPr>
              <w:t xml:space="preserve">Partie 1 : </w:t>
            </w:r>
            <w:r w:rsidR="0045610E">
              <w:rPr>
                <w:rStyle w:val="normaltextrun"/>
                <w:b/>
                <w:bCs/>
                <w:color w:val="000000"/>
                <w:szCs w:val="20"/>
                <w:shd w:val="clear" w:color="auto" w:fill="FFFFFF"/>
              </w:rPr>
              <w:t>Familiarise-toi avec les concepts!</w:t>
            </w:r>
          </w:p>
          <w:p w14:paraId="489A8D20" w14:textId="0B4E2FEB" w:rsidR="00F1285E" w:rsidRDefault="00F1285E" w:rsidP="006224C9">
            <w:pPr>
              <w:rPr>
                <w:rStyle w:val="eop"/>
                <w:color w:val="000000"/>
                <w:szCs w:val="20"/>
                <w:shd w:val="clear" w:color="auto" w:fill="FFFFFF"/>
              </w:rPr>
            </w:pPr>
            <w:r>
              <w:rPr>
                <w:rStyle w:val="normaltextrun"/>
                <w:b/>
                <w:bCs/>
                <w:color w:val="000000"/>
                <w:szCs w:val="20"/>
                <w:shd w:val="clear" w:color="auto" w:fill="FFFFFF"/>
              </w:rPr>
              <w:t>Note :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En lisant ou en visionnant les ressources, il est suggéré de prendre des notes. </w:t>
            </w:r>
            <w:r>
              <w:rPr>
                <w:rStyle w:val="eop"/>
                <w:color w:val="000000"/>
                <w:szCs w:val="20"/>
                <w:shd w:val="clear" w:color="auto" w:fill="FFFFFF"/>
              </w:rPr>
              <w:t> </w:t>
            </w:r>
          </w:p>
          <w:p w14:paraId="51911021" w14:textId="77777777" w:rsidR="00F1285E" w:rsidRPr="0038638B" w:rsidRDefault="00F1285E" w:rsidP="006224C9">
            <w:pPr>
              <w:rPr>
                <w:rStyle w:val="lev"/>
                <w:szCs w:val="20"/>
              </w:rPr>
            </w:pPr>
          </w:p>
          <w:p w14:paraId="0C9E221C" w14:textId="2918FE94" w:rsidR="0012586D" w:rsidRPr="0038638B" w:rsidRDefault="0012586D" w:rsidP="0012586D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Consulte les ressources et visionne les vidéos présentées pour les thèmes énoncés. </w:t>
            </w:r>
            <w:r w:rsidR="00F1285E">
              <w:rPr>
                <w:rStyle w:val="normaltextrun"/>
                <w:color w:val="000000"/>
                <w:shd w:val="clear" w:color="auto" w:fill="FFFFFF"/>
              </w:rPr>
              <w:br/>
            </w:r>
          </w:p>
          <w:p w14:paraId="5991446D" w14:textId="09758F1C" w:rsidR="002C07CE" w:rsidRPr="009D0F81" w:rsidRDefault="0012586D" w:rsidP="0C5FE052">
            <w:pPr>
              <w:pStyle w:val="Paragraphedeliste"/>
              <w:numPr>
                <w:ilvl w:val="0"/>
                <w:numId w:val="24"/>
              </w:numPr>
              <w:rPr>
                <w:rStyle w:val="lev"/>
                <w:b w:val="0"/>
                <w:bCs w:val="0"/>
                <w:i/>
                <w:iCs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>Différence entre la microéconomie et l</w:t>
            </w:r>
            <w:r w:rsidR="5AC8E1A5" w:rsidRPr="0038638B">
              <w:rPr>
                <w:rStyle w:val="lev"/>
                <w:b w:val="0"/>
                <w:bCs w:val="0"/>
                <w:szCs w:val="20"/>
                <w:lang w:val="fr-CA"/>
              </w:rPr>
              <w:t>a macroéconomie</w:t>
            </w: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 : </w:t>
            </w:r>
            <w:hyperlink r:id="rId8" w:history="1">
              <w:r w:rsidR="002C07CE" w:rsidRPr="009D0F81">
                <w:rPr>
                  <w:rStyle w:val="Lienhypertexte"/>
                  <w:i/>
                  <w:iCs/>
                  <w:szCs w:val="20"/>
                  <w:lang w:val="fr-CA"/>
                </w:rPr>
                <w:t>Économie - La différence entre la microéconomie et la macroéconomie</w:t>
              </w:r>
            </w:hyperlink>
          </w:p>
          <w:p w14:paraId="1F2F6A09" w14:textId="531EBA0D" w:rsidR="0C5FE052" w:rsidRPr="0038638B" w:rsidRDefault="65D2803B" w:rsidP="000C0735">
            <w:pPr>
              <w:pStyle w:val="Paragraphedeliste"/>
              <w:numPr>
                <w:ilvl w:val="0"/>
                <w:numId w:val="24"/>
              </w:numPr>
              <w:rPr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>Rôles de la Banque du Canada :</w:t>
            </w:r>
            <w:r w:rsidR="002C07CE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hyperlink r:id="rId9" w:history="1">
              <w:r w:rsidR="002C07CE" w:rsidRPr="009D0F81">
                <w:rPr>
                  <w:rStyle w:val="Lienhypertexte"/>
                  <w:szCs w:val="20"/>
                  <w:lang w:val="fr-CA"/>
                </w:rPr>
                <w:t>Grandes fonctions</w:t>
              </w:r>
            </w:hyperlink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</w:p>
          <w:p w14:paraId="47D0FBE8" w14:textId="15306D4A" w:rsidR="002E693C" w:rsidRPr="0038638B" w:rsidRDefault="002E693C" w:rsidP="0C5FE052">
            <w:pPr>
              <w:pStyle w:val="Paragraphedeliste"/>
              <w:numPr>
                <w:ilvl w:val="0"/>
                <w:numId w:val="24"/>
              </w:numPr>
              <w:rPr>
                <w:szCs w:val="20"/>
                <w:lang w:val="fr-CA"/>
              </w:rPr>
            </w:pPr>
            <w:r w:rsidRPr="0038638B">
              <w:rPr>
                <w:szCs w:val="20"/>
              </w:rPr>
              <w:t xml:space="preserve">Inflation : </w:t>
            </w:r>
            <w:hyperlink r:id="rId10" w:history="1">
              <w:r w:rsidRPr="00DE7EAD">
                <w:rPr>
                  <w:rStyle w:val="Lienhypertexte"/>
                  <w:szCs w:val="20"/>
                </w:rPr>
                <w:t>Combien ça coûte? L’inflation au Canada</w:t>
              </w:r>
            </w:hyperlink>
          </w:p>
          <w:p w14:paraId="3D6D2077" w14:textId="3A21A3A4" w:rsidR="002E693C" w:rsidRPr="0038638B" w:rsidRDefault="002E693C" w:rsidP="0C5FE052">
            <w:pPr>
              <w:pStyle w:val="Paragraphedeliste"/>
              <w:numPr>
                <w:ilvl w:val="0"/>
                <w:numId w:val="24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>C</w:t>
            </w:r>
            <w:r w:rsidR="108F4737" w:rsidRPr="0038638B">
              <w:rPr>
                <w:rStyle w:val="lev"/>
                <w:b w:val="0"/>
                <w:bCs w:val="0"/>
                <w:szCs w:val="20"/>
                <w:lang w:val="fr-CA"/>
              </w:rPr>
              <w:t>hômage</w:t>
            </w:r>
            <w:r w:rsidR="3019256D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et pénurie de la main</w:t>
            </w:r>
            <w:r w:rsidR="00716A2A">
              <w:rPr>
                <w:rStyle w:val="lev"/>
                <w:b w:val="0"/>
                <w:bCs w:val="0"/>
                <w:szCs w:val="20"/>
                <w:lang w:val="fr-CA"/>
              </w:rPr>
              <w:t>-</w:t>
            </w:r>
            <w:r w:rsidR="3019256D" w:rsidRPr="0038638B">
              <w:rPr>
                <w:rStyle w:val="lev"/>
                <w:b w:val="0"/>
                <w:bCs w:val="0"/>
                <w:szCs w:val="20"/>
                <w:lang w:val="fr-CA"/>
              </w:rPr>
              <w:t>d’œuvre</w:t>
            </w: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> :</w:t>
            </w:r>
          </w:p>
          <w:p w14:paraId="55757B6E" w14:textId="645BD667" w:rsidR="002E693C" w:rsidRPr="0038638B" w:rsidRDefault="007555A0" w:rsidP="002E693C">
            <w:pPr>
              <w:pStyle w:val="Paragraphedeliste"/>
              <w:numPr>
                <w:ilvl w:val="1"/>
                <w:numId w:val="24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hyperlink r:id="rId11" w:history="1">
              <w:r w:rsidR="0054232D" w:rsidRPr="009014BB">
                <w:rPr>
                  <w:rStyle w:val="Lienhypertexte"/>
                  <w:szCs w:val="20"/>
                  <w:lang w:val="fr-CA"/>
                </w:rPr>
                <w:t>Marché du travail : Définitions, graphiques et données</w:t>
              </w:r>
            </w:hyperlink>
          </w:p>
          <w:p w14:paraId="29804339" w14:textId="2696A933" w:rsidR="0054232D" w:rsidRPr="0038638B" w:rsidRDefault="007555A0" w:rsidP="002E693C">
            <w:pPr>
              <w:pStyle w:val="Paragraphedeliste"/>
              <w:numPr>
                <w:ilvl w:val="1"/>
                <w:numId w:val="24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hyperlink r:id="rId12" w:history="1">
              <w:r w:rsidR="0054232D" w:rsidRPr="002F258E">
                <w:rPr>
                  <w:rStyle w:val="Lienhypertexte"/>
                  <w:szCs w:val="20"/>
                  <w:lang w:val="fr-CA"/>
                </w:rPr>
                <w:t>Les dessous du marché canadien du travail</w:t>
              </w:r>
            </w:hyperlink>
          </w:p>
          <w:p w14:paraId="704C8BA6" w14:textId="592BDF45" w:rsidR="00E540E2" w:rsidRPr="0038638B" w:rsidRDefault="007555A0" w:rsidP="0C5FE052">
            <w:pPr>
              <w:pStyle w:val="Paragraphedeliste"/>
              <w:numPr>
                <w:ilvl w:val="1"/>
                <w:numId w:val="24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hyperlink r:id="rId13" w:history="1">
              <w:r w:rsidR="00E540E2" w:rsidRPr="002F258E">
                <w:rPr>
                  <w:rStyle w:val="Lienhypertexte"/>
                  <w:szCs w:val="20"/>
                  <w:lang w:val="fr-CA"/>
                </w:rPr>
                <w:t>Au Canada, le taux de chômage a atteint son plus bas niveau depuis le début de la pandémie</w:t>
              </w:r>
            </w:hyperlink>
          </w:p>
          <w:p w14:paraId="43CA78FD" w14:textId="77777777" w:rsidR="0090252C" w:rsidRDefault="74F086C3" w:rsidP="0C5FE052">
            <w:pPr>
              <w:pStyle w:val="Paragraphedeliste"/>
              <w:numPr>
                <w:ilvl w:val="0"/>
                <w:numId w:val="24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>PIB</w:t>
            </w:r>
            <w:r w:rsidR="79589CF8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et croissance</w:t>
            </w:r>
            <w:r w:rsidR="00E540E2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00E647DA" w:rsidRPr="0038638B">
              <w:rPr>
                <w:rStyle w:val="lev"/>
                <w:b w:val="0"/>
                <w:bCs w:val="0"/>
                <w:szCs w:val="20"/>
                <w:lang w:val="fr-CA"/>
              </w:rPr>
              <w:t>économique :</w:t>
            </w:r>
          </w:p>
          <w:p w14:paraId="40CE5AD9" w14:textId="7373723A" w:rsidR="00E647DA" w:rsidRPr="0090252C" w:rsidRDefault="007555A0" w:rsidP="0090252C">
            <w:pPr>
              <w:pStyle w:val="Paragraphedeliste"/>
              <w:numPr>
                <w:ilvl w:val="1"/>
                <w:numId w:val="24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hyperlink r:id="rId14" w:history="1">
              <w:r w:rsidR="0017020F" w:rsidRPr="002F258E">
                <w:rPr>
                  <w:rStyle w:val="Lienhypertexte"/>
                  <w:szCs w:val="20"/>
                </w:rPr>
                <w:t>L</w:t>
              </w:r>
              <w:r w:rsidR="00E647DA" w:rsidRPr="002F258E">
                <w:rPr>
                  <w:rStyle w:val="Lienhypertexte"/>
                  <w:szCs w:val="20"/>
                  <w:lang w:val="fr-CA"/>
                </w:rPr>
                <w:t>es mesures de la croissance économique</w:t>
              </w:r>
            </w:hyperlink>
            <w:r w:rsidR="00E647DA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</w:p>
          <w:p w14:paraId="2B459593" w14:textId="6EECEAB9" w:rsidR="0090252C" w:rsidRPr="0038638B" w:rsidRDefault="007555A0" w:rsidP="0090252C">
            <w:pPr>
              <w:pStyle w:val="Paragraphedeliste"/>
              <w:numPr>
                <w:ilvl w:val="1"/>
                <w:numId w:val="24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hyperlink r:id="rId15" w:history="1">
              <w:r w:rsidR="0090252C" w:rsidRPr="002F258E">
                <w:rPr>
                  <w:rStyle w:val="Lienhypertexte"/>
                  <w:szCs w:val="20"/>
                  <w:lang w:val="fr-CA"/>
                </w:rPr>
                <w:t>Comment aller au-delà du PIB ?</w:t>
              </w:r>
            </w:hyperlink>
          </w:p>
          <w:p w14:paraId="2EBA799D" w14:textId="47801C0F" w:rsidR="290C8B01" w:rsidRPr="0038638B" w:rsidRDefault="00E647DA" w:rsidP="0C5FE052">
            <w:pPr>
              <w:pStyle w:val="Paragraphedeliste"/>
              <w:numPr>
                <w:ilvl w:val="0"/>
                <w:numId w:val="24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>S</w:t>
            </w:r>
            <w:r w:rsidR="290C8B01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ystème financier et monétaire : </w:t>
            </w:r>
          </w:p>
          <w:p w14:paraId="18C15480" w14:textId="32050753" w:rsidR="00E647DA" w:rsidRPr="0038638B" w:rsidRDefault="007555A0" w:rsidP="00E647DA">
            <w:pPr>
              <w:pStyle w:val="Paragraphedeliste"/>
              <w:numPr>
                <w:ilvl w:val="1"/>
                <w:numId w:val="24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hyperlink r:id="rId16" w:history="1">
              <w:r w:rsidR="00513C0A" w:rsidRPr="002F258E">
                <w:rPr>
                  <w:rStyle w:val="Lienhypertexte"/>
                  <w:szCs w:val="20"/>
                  <w:lang w:val="fr-CA"/>
                </w:rPr>
                <w:t>Système financier</w:t>
              </w:r>
            </w:hyperlink>
          </w:p>
          <w:p w14:paraId="5DA79233" w14:textId="1F18CE3C" w:rsidR="00513C0A" w:rsidRPr="0038638B" w:rsidRDefault="007555A0" w:rsidP="6A744D76">
            <w:pPr>
              <w:pStyle w:val="Paragraphedeliste"/>
              <w:numPr>
                <w:ilvl w:val="1"/>
                <w:numId w:val="24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hyperlink r:id="rId17" w:history="1">
              <w:r w:rsidR="00513C0A" w:rsidRPr="002F258E">
                <w:rPr>
                  <w:rStyle w:val="Lienhypertexte"/>
                  <w:szCs w:val="20"/>
                  <w:lang w:val="fr-CA"/>
                </w:rPr>
                <w:t>Politique monétaire</w:t>
              </w:r>
            </w:hyperlink>
          </w:p>
          <w:p w14:paraId="6DD5F3DA" w14:textId="31C7F207" w:rsidR="6856DA9B" w:rsidRPr="0038638B" w:rsidRDefault="00670DBC" w:rsidP="264CC1AC">
            <w:pPr>
              <w:pStyle w:val="Paragraphedeliste"/>
              <w:numPr>
                <w:ilvl w:val="0"/>
                <w:numId w:val="24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>É</w:t>
            </w:r>
            <w:r w:rsidR="6856DA9B" w:rsidRPr="0038638B">
              <w:rPr>
                <w:rStyle w:val="lev"/>
                <w:b w:val="0"/>
                <w:bCs w:val="0"/>
                <w:szCs w:val="20"/>
                <w:lang w:val="fr-CA"/>
              </w:rPr>
              <w:t>conomie canadienne</w:t>
            </w: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 : </w:t>
            </w:r>
            <w:hyperlink r:id="rId18" w:history="1">
              <w:r w:rsidRPr="002F258E">
                <w:rPr>
                  <w:rStyle w:val="Lienhypertexte"/>
                  <w:szCs w:val="20"/>
                  <w:lang w:val="fr-CA"/>
                </w:rPr>
                <w:t xml:space="preserve">Économie régionale au Canada </w:t>
              </w:r>
            </w:hyperlink>
            <w:r w:rsidR="6856DA9B"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</w:p>
          <w:p w14:paraId="20235154" w14:textId="6798D4FD" w:rsidR="004C2FE5" w:rsidRDefault="004C2FE5" w:rsidP="6A744D76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6D2FE292" w14:textId="77777777" w:rsidR="00FD1285" w:rsidRPr="0038638B" w:rsidRDefault="00FD1285" w:rsidP="6A744D76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481358B3" w14:textId="4EB899E9" w:rsidR="004C2FE5" w:rsidRPr="0038638B" w:rsidRDefault="004C2FE5" w:rsidP="004C2FE5">
            <w:pPr>
              <w:rPr>
                <w:rStyle w:val="lev"/>
                <w:szCs w:val="20"/>
                <w:lang w:val="fr-CA"/>
              </w:rPr>
            </w:pPr>
            <w:r w:rsidRPr="0038638B">
              <w:rPr>
                <w:rStyle w:val="lev"/>
                <w:szCs w:val="20"/>
                <w:lang w:val="fr-CA"/>
              </w:rPr>
              <w:t xml:space="preserve">Partie 2 : </w:t>
            </w:r>
            <w:r w:rsidR="00C33068">
              <w:rPr>
                <w:rStyle w:val="normaltextrun"/>
                <w:b/>
                <w:bCs/>
                <w:color w:val="000000"/>
                <w:szCs w:val="20"/>
                <w:bdr w:val="none" w:sz="0" w:space="0" w:color="auto" w:frame="1"/>
              </w:rPr>
              <w:t>Démontre tes habiletés!</w:t>
            </w:r>
          </w:p>
          <w:p w14:paraId="439EF75C" w14:textId="598BC944" w:rsidR="25F03292" w:rsidRPr="0038638B" w:rsidRDefault="005977DA" w:rsidP="25F03292">
            <w:pPr>
              <w:rPr>
                <w:rStyle w:val="lev"/>
                <w:szCs w:val="20"/>
                <w:lang w:val="fr-CA"/>
              </w:rPr>
            </w:pPr>
            <w:r w:rsidRPr="0038638B">
              <w:rPr>
                <w:rStyle w:val="normaltextrun"/>
                <w:color w:val="000000"/>
                <w:szCs w:val="20"/>
                <w:shd w:val="clear" w:color="auto" w:fill="FFFFFF"/>
              </w:rPr>
              <w:t>Assure-toi de lire les consignes avant de répondre au questionnaire.</w:t>
            </w:r>
            <w:r w:rsidRPr="0038638B">
              <w:rPr>
                <w:rStyle w:val="eop"/>
                <w:color w:val="000000"/>
                <w:szCs w:val="20"/>
                <w:shd w:val="clear" w:color="auto" w:fill="FFFFFF"/>
              </w:rPr>
              <w:t> </w:t>
            </w:r>
          </w:p>
          <w:p w14:paraId="3F2B8E3B" w14:textId="015B286C" w:rsidR="25F03292" w:rsidRPr="0038638B" w:rsidRDefault="25F03292" w:rsidP="25F03292">
            <w:pPr>
              <w:rPr>
                <w:rStyle w:val="lev"/>
                <w:szCs w:val="20"/>
                <w:lang w:val="fr-CA"/>
              </w:rPr>
            </w:pPr>
          </w:p>
          <w:p w14:paraId="3F9F2111" w14:textId="322916FF" w:rsidR="000C0735" w:rsidRPr="0038638B" w:rsidRDefault="000C0735" w:rsidP="25F03292">
            <w:pPr>
              <w:rPr>
                <w:rStyle w:val="lev"/>
                <w:szCs w:val="20"/>
                <w:lang w:val="fr-CA"/>
              </w:rPr>
            </w:pPr>
            <w:r w:rsidRPr="0038638B">
              <w:rPr>
                <w:rStyle w:val="lev"/>
                <w:szCs w:val="20"/>
              </w:rPr>
              <w:t xml:space="preserve">Dans l’outil : </w:t>
            </w:r>
          </w:p>
          <w:p w14:paraId="6D2C6686" w14:textId="094F0E62" w:rsidR="00416C4E" w:rsidRPr="0038638B" w:rsidRDefault="00416C4E" w:rsidP="00416C4E">
            <w:pPr>
              <w:numPr>
                <w:ilvl w:val="0"/>
                <w:numId w:val="25"/>
              </w:numPr>
              <w:rPr>
                <w:szCs w:val="20"/>
                <w:lang w:val="fr-CA"/>
              </w:rPr>
            </w:pPr>
            <w:r w:rsidRPr="0038638B">
              <w:rPr>
                <w:szCs w:val="20"/>
                <w:lang w:val="fr-CA"/>
              </w:rPr>
              <w:t>Assure-toi d'avoir effectué la partie 1 de l’activité avant de répondre au questionnaire.</w:t>
            </w:r>
          </w:p>
          <w:p w14:paraId="5B661565" w14:textId="582C4606" w:rsidR="00416C4E" w:rsidRPr="0038638B" w:rsidRDefault="00416C4E" w:rsidP="00416C4E">
            <w:pPr>
              <w:numPr>
                <w:ilvl w:val="0"/>
                <w:numId w:val="25"/>
              </w:numPr>
              <w:rPr>
                <w:szCs w:val="20"/>
                <w:lang w:val="fr-CA"/>
              </w:rPr>
            </w:pPr>
            <w:r w:rsidRPr="0038638B">
              <w:rPr>
                <w:szCs w:val="20"/>
                <w:lang w:val="fr-CA"/>
              </w:rPr>
              <w:t xml:space="preserve">Réponds au questionnaire pour valider tes connaissances et ta compréhension des concepts liés </w:t>
            </w:r>
            <w:r w:rsidR="000C0735" w:rsidRPr="0038638B">
              <w:rPr>
                <w:szCs w:val="20"/>
                <w:lang w:val="fr-CA"/>
              </w:rPr>
              <w:t>aux acteurs et mesures macroéconomiques.</w:t>
            </w:r>
            <w:r w:rsidRPr="0038638B">
              <w:rPr>
                <w:szCs w:val="20"/>
                <w:lang w:val="fr-CA"/>
              </w:rPr>
              <w:t xml:space="preserve"> </w:t>
            </w:r>
          </w:p>
          <w:p w14:paraId="764FA120" w14:textId="05FE2B81" w:rsidR="00416C4E" w:rsidRPr="0038638B" w:rsidRDefault="00416C4E" w:rsidP="00416C4E">
            <w:pPr>
              <w:numPr>
                <w:ilvl w:val="1"/>
                <w:numId w:val="25"/>
              </w:numPr>
              <w:rPr>
                <w:szCs w:val="20"/>
                <w:lang w:val="fr-CA"/>
              </w:rPr>
            </w:pPr>
            <w:r w:rsidRPr="0038638B">
              <w:rPr>
                <w:szCs w:val="20"/>
                <w:lang w:val="fr-CA"/>
              </w:rPr>
              <w:t>Ce questionnaire contien</w:t>
            </w:r>
            <w:r w:rsidR="00DB4869" w:rsidRPr="0038638B">
              <w:rPr>
                <w:szCs w:val="20"/>
                <w:lang w:val="fr-CA"/>
              </w:rPr>
              <w:t>t huit (8) questions.</w:t>
            </w:r>
          </w:p>
          <w:p w14:paraId="67E535DE" w14:textId="77777777" w:rsidR="00416C4E" w:rsidRPr="0038638B" w:rsidRDefault="00416C4E" w:rsidP="00416C4E">
            <w:pPr>
              <w:numPr>
                <w:ilvl w:val="1"/>
                <w:numId w:val="25"/>
              </w:numPr>
              <w:rPr>
                <w:szCs w:val="20"/>
                <w:lang w:val="fr-CA"/>
              </w:rPr>
            </w:pPr>
            <w:r w:rsidRPr="0038638B">
              <w:rPr>
                <w:szCs w:val="20"/>
                <w:lang w:val="fr-CA"/>
              </w:rPr>
              <w:t>Lis chaque question attentivement avant d'y répondre.</w:t>
            </w:r>
          </w:p>
          <w:p w14:paraId="396A9A1B" w14:textId="7C48C2B0" w:rsidR="25F03292" w:rsidRPr="0038638B" w:rsidRDefault="25F03292" w:rsidP="25F03292">
            <w:pPr>
              <w:rPr>
                <w:rStyle w:val="lev"/>
                <w:szCs w:val="20"/>
                <w:lang w:val="fr-CA"/>
              </w:rPr>
            </w:pPr>
          </w:p>
          <w:p w14:paraId="194CEC83" w14:textId="2CB1A693" w:rsidR="429A0B11" w:rsidRPr="0038638B" w:rsidRDefault="429A0B11" w:rsidP="429A0B1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22BF8E82" w14:textId="4727A0F5" w:rsidR="137FB49E" w:rsidRPr="0038638B" w:rsidRDefault="137FB49E" w:rsidP="429A0B1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Il n’y a aucune différence entre la microéconomie et la macroéconomie. </w:t>
            </w:r>
          </w:p>
          <w:p w14:paraId="48913D2F" w14:textId="440EB892" w:rsidR="137FB49E" w:rsidRPr="0038638B" w:rsidRDefault="137FB49E" w:rsidP="429A0B11">
            <w:pPr>
              <w:pStyle w:val="Paragraphedeliste"/>
              <w:numPr>
                <w:ilvl w:val="0"/>
                <w:numId w:val="9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Vrai </w:t>
            </w:r>
          </w:p>
          <w:p w14:paraId="45970A5A" w14:textId="5DB56908" w:rsidR="137FB49E" w:rsidRPr="0038638B" w:rsidRDefault="137FB49E" w:rsidP="429A0B11">
            <w:pPr>
              <w:pStyle w:val="Paragraphedeliste"/>
              <w:numPr>
                <w:ilvl w:val="0"/>
                <w:numId w:val="9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Faux</w:t>
            </w:r>
          </w:p>
          <w:p w14:paraId="7F460A2C" w14:textId="34655E1E" w:rsidR="00AB45B3" w:rsidRPr="0038638B" w:rsidRDefault="00AB45B3" w:rsidP="429A0B1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35D35AFF" w14:textId="4B362C06" w:rsidR="00AB45B3" w:rsidRPr="0038638B" w:rsidRDefault="137FB49E" w:rsidP="429A0B1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>La microéconomie étudie la situation économique et monétaire d’un pays entier.</w:t>
            </w:r>
          </w:p>
          <w:p w14:paraId="3B9D722D" w14:textId="60708896" w:rsidR="00AB45B3" w:rsidRPr="0038638B" w:rsidRDefault="137FB49E" w:rsidP="429A0B11">
            <w:pPr>
              <w:pStyle w:val="Paragraphedeliste"/>
              <w:numPr>
                <w:ilvl w:val="0"/>
                <w:numId w:val="8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>Vrai</w:t>
            </w:r>
          </w:p>
          <w:p w14:paraId="48096706" w14:textId="5E809381" w:rsidR="00AB45B3" w:rsidRPr="0038638B" w:rsidRDefault="137FB49E" w:rsidP="429A0B11">
            <w:pPr>
              <w:pStyle w:val="Paragraphedeliste"/>
              <w:numPr>
                <w:ilvl w:val="0"/>
                <w:numId w:val="8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Faux</w:t>
            </w: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</w:p>
          <w:p w14:paraId="5EE9B7D0" w14:textId="4D39439C" w:rsidR="00AB45B3" w:rsidRPr="0038638B" w:rsidRDefault="00AB45B3" w:rsidP="429A0B1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349BF091" w14:textId="5E7BA925" w:rsidR="00AB45B3" w:rsidRPr="0038638B" w:rsidRDefault="137FB49E" w:rsidP="429A0B1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À la Banque du Canada, on peut s’y présenter pour ouvrir un compte bancaire. </w:t>
            </w:r>
          </w:p>
          <w:p w14:paraId="6DB2BB9A" w14:textId="3852BF15" w:rsidR="00AB45B3" w:rsidRPr="0038638B" w:rsidRDefault="137FB49E" w:rsidP="429A0B11">
            <w:pPr>
              <w:pStyle w:val="Paragraphedeliste"/>
              <w:numPr>
                <w:ilvl w:val="0"/>
                <w:numId w:val="7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Vrai </w:t>
            </w:r>
          </w:p>
          <w:p w14:paraId="7AC4C99D" w14:textId="6AA2E562" w:rsidR="00AB45B3" w:rsidRPr="0038638B" w:rsidRDefault="137FB49E" w:rsidP="429A0B11">
            <w:pPr>
              <w:pStyle w:val="Paragraphedeliste"/>
              <w:numPr>
                <w:ilvl w:val="0"/>
                <w:numId w:val="7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Faux</w:t>
            </w:r>
          </w:p>
          <w:p w14:paraId="6140AB9E" w14:textId="50DAB0C5" w:rsidR="00AB45B3" w:rsidRPr="0038638B" w:rsidRDefault="00AB45B3" w:rsidP="429A0B1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54C5C376" w14:textId="07D23C57" w:rsidR="00AB45B3" w:rsidRPr="0038638B" w:rsidRDefault="137FB49E" w:rsidP="429A0B1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Le coût de la vie reste le même chaque année. </w:t>
            </w:r>
          </w:p>
          <w:p w14:paraId="0E2D8EB8" w14:textId="6173450D" w:rsidR="00AB45B3" w:rsidRPr="0038638B" w:rsidRDefault="137FB49E" w:rsidP="429A0B11">
            <w:pPr>
              <w:pStyle w:val="Paragraphedeliste"/>
              <w:numPr>
                <w:ilvl w:val="0"/>
                <w:numId w:val="6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Vrai </w:t>
            </w:r>
          </w:p>
          <w:p w14:paraId="709A3F6A" w14:textId="67F19EF9" w:rsidR="00AB45B3" w:rsidRPr="0038638B" w:rsidRDefault="137FB49E" w:rsidP="429A0B11">
            <w:pPr>
              <w:pStyle w:val="Paragraphedeliste"/>
              <w:numPr>
                <w:ilvl w:val="0"/>
                <w:numId w:val="6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Faux</w:t>
            </w:r>
          </w:p>
          <w:p w14:paraId="65099262" w14:textId="40559D8D" w:rsidR="00AB45B3" w:rsidRPr="0038638B" w:rsidRDefault="00AB45B3" w:rsidP="429A0B1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70CA0744" w14:textId="61D51352" w:rsidR="00AB45B3" w:rsidRPr="0038638B" w:rsidRDefault="0220652F" w:rsidP="429A0B1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>Le taux de ch</w:t>
            </w:r>
            <w:r w:rsidR="00EF7A65">
              <w:rPr>
                <w:rStyle w:val="lev"/>
                <w:b w:val="0"/>
                <w:bCs w:val="0"/>
                <w:szCs w:val="20"/>
                <w:lang w:val="fr-CA"/>
              </w:rPr>
              <w:t>ô</w:t>
            </w: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>mage au Canada a été très élevé durant la pandémie.</w:t>
            </w:r>
          </w:p>
          <w:p w14:paraId="7632441D" w14:textId="5BA52CE7" w:rsidR="00AB45B3" w:rsidRPr="0038638B" w:rsidRDefault="0220652F" w:rsidP="429A0B11">
            <w:pPr>
              <w:pStyle w:val="Paragraphedeliste"/>
              <w:numPr>
                <w:ilvl w:val="0"/>
                <w:numId w:val="5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>Vrai</w:t>
            </w:r>
          </w:p>
          <w:p w14:paraId="510ACAE0" w14:textId="40E353DD" w:rsidR="00AB45B3" w:rsidRPr="0038638B" w:rsidRDefault="0220652F" w:rsidP="429A0B11">
            <w:pPr>
              <w:pStyle w:val="Paragraphedeliste"/>
              <w:numPr>
                <w:ilvl w:val="0"/>
                <w:numId w:val="5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Faux</w:t>
            </w: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</w:p>
          <w:p w14:paraId="73840E63" w14:textId="75695084" w:rsidR="00AB45B3" w:rsidRPr="0038638B" w:rsidRDefault="00AB45B3" w:rsidP="429A0B1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607ECE13" w14:textId="14D4526C" w:rsidR="00AB45B3" w:rsidRPr="0038638B" w:rsidRDefault="4266AB62" w:rsidP="429A0B1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>Le PIB se calcule en tenant en compte la production de l’ensemble des biens et des services dans un pays.</w:t>
            </w:r>
          </w:p>
          <w:p w14:paraId="5D513F28" w14:textId="791C9CE3" w:rsidR="00AB45B3" w:rsidRPr="0038638B" w:rsidRDefault="4266AB62" w:rsidP="429A0B11">
            <w:pPr>
              <w:pStyle w:val="Paragraphedeliste"/>
              <w:numPr>
                <w:ilvl w:val="0"/>
                <w:numId w:val="4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Vrai</w:t>
            </w:r>
          </w:p>
          <w:p w14:paraId="658094BB" w14:textId="415510B6" w:rsidR="00AB45B3" w:rsidRPr="0038638B" w:rsidRDefault="4266AB62" w:rsidP="429A0B11">
            <w:pPr>
              <w:pStyle w:val="Paragraphedeliste"/>
              <w:numPr>
                <w:ilvl w:val="0"/>
                <w:numId w:val="4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>Faux</w:t>
            </w:r>
          </w:p>
          <w:p w14:paraId="33BCD883" w14:textId="440541BF" w:rsidR="00AB45B3" w:rsidRPr="0038638B" w:rsidRDefault="00AB45B3" w:rsidP="429A0B1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5C83C277" w14:textId="1B15AC7A" w:rsidR="00AB45B3" w:rsidRPr="0038638B" w:rsidRDefault="4A49D64F" w:rsidP="429A0B1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Assurer un certain échec à la contrefaçon des billets d’argent est la responsabilité de la Banque du Canada.  </w:t>
            </w:r>
          </w:p>
          <w:p w14:paraId="41CEEF7E" w14:textId="055FE931" w:rsidR="00AB45B3" w:rsidRPr="0038638B" w:rsidRDefault="4A49D64F" w:rsidP="429A0B11">
            <w:pPr>
              <w:pStyle w:val="Paragraphedeliste"/>
              <w:numPr>
                <w:ilvl w:val="0"/>
                <w:numId w:val="3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Vrai</w:t>
            </w: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</w:p>
          <w:p w14:paraId="7F7FA2E9" w14:textId="377DCCC5" w:rsidR="00AB45B3" w:rsidRPr="0038638B" w:rsidRDefault="4A49D64F" w:rsidP="429A0B11">
            <w:pPr>
              <w:pStyle w:val="Paragraphedeliste"/>
              <w:numPr>
                <w:ilvl w:val="0"/>
                <w:numId w:val="3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Faux </w:t>
            </w:r>
          </w:p>
          <w:p w14:paraId="709292BD" w14:textId="4CA32BD6" w:rsidR="00AB45B3" w:rsidRPr="0038638B" w:rsidRDefault="00AB45B3" w:rsidP="429A0B1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78C0E2E6" w14:textId="46530ED3" w:rsidR="00AB45B3" w:rsidRPr="0038638B" w:rsidRDefault="68412E19" w:rsidP="429A0B1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Avec sa grande production mondiale de </w:t>
            </w:r>
            <w:r w:rsidR="00FD1285" w:rsidRPr="0038638B">
              <w:rPr>
                <w:rStyle w:val="lev"/>
                <w:b w:val="0"/>
                <w:bCs w:val="0"/>
                <w:szCs w:val="20"/>
                <w:lang w:val="fr-CA"/>
              </w:rPr>
              <w:t>pétrole</w:t>
            </w: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>, la Colombie-Britan</w:t>
            </w:r>
            <w:r w:rsidR="00EF7A65">
              <w:rPr>
                <w:rStyle w:val="lev"/>
                <w:b w:val="0"/>
                <w:bCs w:val="0"/>
                <w:szCs w:val="20"/>
                <w:lang w:val="fr-CA"/>
              </w:rPr>
              <w:t>n</w:t>
            </w: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 xml:space="preserve">ique est la province la plus puissante économiquement au Canada. </w:t>
            </w:r>
          </w:p>
          <w:p w14:paraId="1FF133BB" w14:textId="7A993BEE" w:rsidR="00AB45B3" w:rsidRPr="0038638B" w:rsidRDefault="68412E19" w:rsidP="429A0B11">
            <w:pPr>
              <w:pStyle w:val="Paragraphedeliste"/>
              <w:numPr>
                <w:ilvl w:val="0"/>
                <w:numId w:val="1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lang w:val="fr-CA"/>
              </w:rPr>
              <w:t>Vrai</w:t>
            </w:r>
          </w:p>
          <w:p w14:paraId="29DC70D8" w14:textId="0EDCB1C4" w:rsidR="00AB45B3" w:rsidRPr="008109E6" w:rsidRDefault="68412E19" w:rsidP="429A0B11">
            <w:pPr>
              <w:pStyle w:val="Paragraphedeliste"/>
              <w:numPr>
                <w:ilvl w:val="0"/>
                <w:numId w:val="1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38638B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Faux</w:t>
            </w:r>
          </w:p>
          <w:p w14:paraId="17A4E326" w14:textId="7D9B3C25" w:rsidR="00AB45B3" w:rsidRPr="0038638B" w:rsidRDefault="00AB45B3" w:rsidP="429A0B11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</w:tc>
      </w:tr>
    </w:tbl>
    <w:p w14:paraId="34BDA4B1" w14:textId="77777777" w:rsidR="00012AF9" w:rsidRPr="0038638B" w:rsidRDefault="00012AF9" w:rsidP="00012AF9">
      <w:pPr>
        <w:rPr>
          <w:rFonts w:cs="Arial"/>
          <w:szCs w:val="20"/>
        </w:rPr>
      </w:pPr>
    </w:p>
    <w:sectPr w:rsidR="00012AF9" w:rsidRPr="0038638B" w:rsidSect="00E0390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E4D8E" w14:textId="77777777" w:rsidR="00C630B5" w:rsidRDefault="00C630B5" w:rsidP="007511F3">
      <w:r>
        <w:separator/>
      </w:r>
    </w:p>
  </w:endnote>
  <w:endnote w:type="continuationSeparator" w:id="0">
    <w:p w14:paraId="2F3A0A45" w14:textId="77777777" w:rsidR="00C630B5" w:rsidRDefault="00C630B5" w:rsidP="007511F3">
      <w:r>
        <w:continuationSeparator/>
      </w:r>
    </w:p>
  </w:endnote>
  <w:endnote w:type="continuationNotice" w:id="1">
    <w:p w14:paraId="44F83F40" w14:textId="77777777" w:rsidR="00C630B5" w:rsidRDefault="00C630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CAC0D" w14:textId="77777777" w:rsidR="00716A2A" w:rsidRDefault="00716A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9512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22B3F" w14:textId="77777777" w:rsidR="00716A2A" w:rsidRDefault="00716A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886D7" w14:textId="77777777" w:rsidR="00C630B5" w:rsidRDefault="00C630B5" w:rsidP="007511F3">
      <w:r>
        <w:separator/>
      </w:r>
    </w:p>
  </w:footnote>
  <w:footnote w:type="continuationSeparator" w:id="0">
    <w:p w14:paraId="69D68626" w14:textId="77777777" w:rsidR="00C630B5" w:rsidRDefault="00C630B5" w:rsidP="007511F3">
      <w:r>
        <w:continuationSeparator/>
      </w:r>
    </w:p>
  </w:footnote>
  <w:footnote w:type="continuationNotice" w:id="1">
    <w:p w14:paraId="266B3A68" w14:textId="77777777" w:rsidR="00C630B5" w:rsidRDefault="00C630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0D2F9" w14:textId="77777777" w:rsidR="00716A2A" w:rsidRDefault="00716A2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07ED3" w14:textId="468DA5AD" w:rsidR="00813702" w:rsidRPr="00813702" w:rsidRDefault="003163AB">
    <w:pPr>
      <w:pStyle w:val="En-tte"/>
      <w:rPr>
        <w:lang w:val="fr-CA"/>
      </w:rPr>
    </w:pPr>
    <w:r>
      <w:rPr>
        <w:lang w:val="fr-CA"/>
      </w:rPr>
      <w:t>ESO</w:t>
    </w:r>
    <w:r w:rsidR="00486D5E">
      <w:rPr>
        <w:lang w:val="fr-CA"/>
      </w:rPr>
      <w:t>1000 :</w:t>
    </w:r>
    <w:r>
      <w:rPr>
        <w:lang w:val="fr-CA"/>
      </w:rPr>
      <w:t xml:space="preserve"> Introduction à l’économie plurielle</w:t>
    </w:r>
    <w:r w:rsidR="00D73D40">
      <w:rPr>
        <w:lang w:val="fr-CA"/>
      </w:rPr>
      <w:t xml:space="preserve"> (brouillon)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85F50" w14:textId="77777777" w:rsidR="00716A2A" w:rsidRDefault="00716A2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C3BB1"/>
    <w:multiLevelType w:val="hybridMultilevel"/>
    <w:tmpl w:val="49AC9D46"/>
    <w:lvl w:ilvl="0" w:tplc="2F426E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486A2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DCE0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060C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462C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063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20E0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FC44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1A1B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51FBC"/>
    <w:multiLevelType w:val="hybridMultilevel"/>
    <w:tmpl w:val="285006E4"/>
    <w:lvl w:ilvl="0" w:tplc="A6B63D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BE8F4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EEE6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529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66EB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AA3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0F0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806B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4026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E115C"/>
    <w:multiLevelType w:val="hybridMultilevel"/>
    <w:tmpl w:val="4E1ACA0C"/>
    <w:lvl w:ilvl="0" w:tplc="CBEE0F9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78CEB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08C9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FCF4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E882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9A66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822E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DECB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449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575A1"/>
    <w:multiLevelType w:val="hybridMultilevel"/>
    <w:tmpl w:val="9B34B9B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93F0E"/>
    <w:multiLevelType w:val="hybridMultilevel"/>
    <w:tmpl w:val="9EA0DC3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011827"/>
    <w:multiLevelType w:val="hybridMultilevel"/>
    <w:tmpl w:val="8E06E746"/>
    <w:lvl w:ilvl="0" w:tplc="054207E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3A832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AA21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B6AD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CAEB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607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DCAD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E6E6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0A6B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E861BD"/>
    <w:multiLevelType w:val="hybridMultilevel"/>
    <w:tmpl w:val="D68AEB90"/>
    <w:lvl w:ilvl="0" w:tplc="8E3056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A52C1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7A3F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CAC0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CF8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06E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205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C692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24DE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782588"/>
    <w:multiLevelType w:val="hybridMultilevel"/>
    <w:tmpl w:val="F8A80D64"/>
    <w:lvl w:ilvl="0" w:tplc="34F62F2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AC25F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5A94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04F7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6612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A82C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2C43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DAD8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3C8E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A83E9B"/>
    <w:multiLevelType w:val="hybridMultilevel"/>
    <w:tmpl w:val="2604E568"/>
    <w:lvl w:ilvl="0" w:tplc="809E8D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716BE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E414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AC5B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C853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FE37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04F8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06F2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3EB2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9835A7"/>
    <w:multiLevelType w:val="hybridMultilevel"/>
    <w:tmpl w:val="12E08A04"/>
    <w:lvl w:ilvl="0" w:tplc="4036E90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69C53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E6DB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8A7E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EC0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30AA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BAFD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8032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4A23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E64C9D"/>
    <w:multiLevelType w:val="multilevel"/>
    <w:tmpl w:val="B0F8A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10131"/>
    <w:multiLevelType w:val="hybridMultilevel"/>
    <w:tmpl w:val="B39E5490"/>
    <w:lvl w:ilvl="0" w:tplc="B15C9E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66852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D4AA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5AA7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A6FB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1299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56C4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30A7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50A2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413B7E"/>
    <w:multiLevelType w:val="hybridMultilevel"/>
    <w:tmpl w:val="FFF4E786"/>
    <w:lvl w:ilvl="0" w:tplc="9F24C5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970C5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097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82A4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167F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322A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B0DC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4AF3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9CD9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54D0E"/>
    <w:multiLevelType w:val="hybridMultilevel"/>
    <w:tmpl w:val="9E00136A"/>
    <w:lvl w:ilvl="0" w:tplc="44B0695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074AB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426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98EB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401A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8E1B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92EB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B215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948E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A83F79"/>
    <w:multiLevelType w:val="hybridMultilevel"/>
    <w:tmpl w:val="6EF888F4"/>
    <w:lvl w:ilvl="0" w:tplc="7AA0A7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7706E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8AC2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5218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D0CC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CE07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A000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02C4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685B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3313E0"/>
    <w:multiLevelType w:val="hybridMultilevel"/>
    <w:tmpl w:val="5FA6DBB2"/>
    <w:lvl w:ilvl="0" w:tplc="B5B45B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F4755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6C0AE4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8265AD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1A0632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8D4EB3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9C1B9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7BA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952908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13"/>
  </w:num>
  <w:num w:numId="4">
    <w:abstractNumId w:val="4"/>
  </w:num>
  <w:num w:numId="5">
    <w:abstractNumId w:val="14"/>
  </w:num>
  <w:num w:numId="6">
    <w:abstractNumId w:val="11"/>
  </w:num>
  <w:num w:numId="7">
    <w:abstractNumId w:val="3"/>
  </w:num>
  <w:num w:numId="8">
    <w:abstractNumId w:val="22"/>
  </w:num>
  <w:num w:numId="9">
    <w:abstractNumId w:val="23"/>
  </w:num>
  <w:num w:numId="10">
    <w:abstractNumId w:val="15"/>
  </w:num>
  <w:num w:numId="11">
    <w:abstractNumId w:val="9"/>
  </w:num>
  <w:num w:numId="12">
    <w:abstractNumId w:val="2"/>
  </w:num>
  <w:num w:numId="13">
    <w:abstractNumId w:val="21"/>
  </w:num>
  <w:num w:numId="14">
    <w:abstractNumId w:val="17"/>
  </w:num>
  <w:num w:numId="15">
    <w:abstractNumId w:val="1"/>
  </w:num>
  <w:num w:numId="16">
    <w:abstractNumId w:val="12"/>
  </w:num>
  <w:num w:numId="17">
    <w:abstractNumId w:val="7"/>
  </w:num>
  <w:num w:numId="18">
    <w:abstractNumId w:val="0"/>
  </w:num>
  <w:num w:numId="19">
    <w:abstractNumId w:val="18"/>
  </w:num>
  <w:num w:numId="20">
    <w:abstractNumId w:val="10"/>
  </w:num>
  <w:num w:numId="21">
    <w:abstractNumId w:val="5"/>
  </w:num>
  <w:num w:numId="22">
    <w:abstractNumId w:val="20"/>
  </w:num>
  <w:num w:numId="23">
    <w:abstractNumId w:val="6"/>
  </w:num>
  <w:num w:numId="24">
    <w:abstractNumId w:val="8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FA"/>
    <w:rsid w:val="000024F5"/>
    <w:rsid w:val="0000362C"/>
    <w:rsid w:val="00012AF9"/>
    <w:rsid w:val="000471A3"/>
    <w:rsid w:val="00066B0D"/>
    <w:rsid w:val="00073A7C"/>
    <w:rsid w:val="00077148"/>
    <w:rsid w:val="00087AE4"/>
    <w:rsid w:val="000C0735"/>
    <w:rsid w:val="000C1560"/>
    <w:rsid w:val="000D1145"/>
    <w:rsid w:val="000F76F5"/>
    <w:rsid w:val="0012586D"/>
    <w:rsid w:val="00130FAF"/>
    <w:rsid w:val="00152AA3"/>
    <w:rsid w:val="00160385"/>
    <w:rsid w:val="0017020F"/>
    <w:rsid w:val="00186977"/>
    <w:rsid w:val="001A14F3"/>
    <w:rsid w:val="001C516F"/>
    <w:rsid w:val="001F4A6F"/>
    <w:rsid w:val="00260716"/>
    <w:rsid w:val="00262526"/>
    <w:rsid w:val="00266A6D"/>
    <w:rsid w:val="00276961"/>
    <w:rsid w:val="0029013A"/>
    <w:rsid w:val="002A0355"/>
    <w:rsid w:val="002B7BFA"/>
    <w:rsid w:val="002C07CE"/>
    <w:rsid w:val="002D1760"/>
    <w:rsid w:val="002E693C"/>
    <w:rsid w:val="002F258E"/>
    <w:rsid w:val="002F74F6"/>
    <w:rsid w:val="003163AB"/>
    <w:rsid w:val="00324581"/>
    <w:rsid w:val="00332FF7"/>
    <w:rsid w:val="00346B13"/>
    <w:rsid w:val="0038638B"/>
    <w:rsid w:val="003A622F"/>
    <w:rsid w:val="003B1F67"/>
    <w:rsid w:val="003F1774"/>
    <w:rsid w:val="004051F8"/>
    <w:rsid w:val="00414FBE"/>
    <w:rsid w:val="00416C4E"/>
    <w:rsid w:val="00421D00"/>
    <w:rsid w:val="00425C93"/>
    <w:rsid w:val="004508D2"/>
    <w:rsid w:val="00452D97"/>
    <w:rsid w:val="00456007"/>
    <w:rsid w:val="0045610E"/>
    <w:rsid w:val="004664AB"/>
    <w:rsid w:val="00486D5E"/>
    <w:rsid w:val="00495B82"/>
    <w:rsid w:val="004C2FE5"/>
    <w:rsid w:val="004D2381"/>
    <w:rsid w:val="004E0821"/>
    <w:rsid w:val="005029C2"/>
    <w:rsid w:val="00503D27"/>
    <w:rsid w:val="00513C0A"/>
    <w:rsid w:val="00517B91"/>
    <w:rsid w:val="00523B13"/>
    <w:rsid w:val="0054232D"/>
    <w:rsid w:val="00562E45"/>
    <w:rsid w:val="00574051"/>
    <w:rsid w:val="005977DA"/>
    <w:rsid w:val="005E5C8D"/>
    <w:rsid w:val="005F7CC2"/>
    <w:rsid w:val="006224C9"/>
    <w:rsid w:val="0063500D"/>
    <w:rsid w:val="006451E4"/>
    <w:rsid w:val="00670B89"/>
    <w:rsid w:val="00670DBC"/>
    <w:rsid w:val="00671C98"/>
    <w:rsid w:val="006C19BC"/>
    <w:rsid w:val="006E0805"/>
    <w:rsid w:val="006E2FDC"/>
    <w:rsid w:val="00700989"/>
    <w:rsid w:val="00712972"/>
    <w:rsid w:val="00716A2A"/>
    <w:rsid w:val="007511F3"/>
    <w:rsid w:val="00753104"/>
    <w:rsid w:val="007555A0"/>
    <w:rsid w:val="00764F8C"/>
    <w:rsid w:val="00767B08"/>
    <w:rsid w:val="00797235"/>
    <w:rsid w:val="007A574C"/>
    <w:rsid w:val="007B693D"/>
    <w:rsid w:val="007C7357"/>
    <w:rsid w:val="007D1815"/>
    <w:rsid w:val="007D443C"/>
    <w:rsid w:val="007D56A6"/>
    <w:rsid w:val="0080466D"/>
    <w:rsid w:val="008109E6"/>
    <w:rsid w:val="00810BC6"/>
    <w:rsid w:val="00813702"/>
    <w:rsid w:val="00825DEB"/>
    <w:rsid w:val="008860E3"/>
    <w:rsid w:val="0089222A"/>
    <w:rsid w:val="008B3251"/>
    <w:rsid w:val="009014BB"/>
    <w:rsid w:val="0090252C"/>
    <w:rsid w:val="00916BB1"/>
    <w:rsid w:val="009321A2"/>
    <w:rsid w:val="00963574"/>
    <w:rsid w:val="00972A79"/>
    <w:rsid w:val="0098533E"/>
    <w:rsid w:val="009867C2"/>
    <w:rsid w:val="00991744"/>
    <w:rsid w:val="009947DE"/>
    <w:rsid w:val="009A7B74"/>
    <w:rsid w:val="009D0F81"/>
    <w:rsid w:val="009D4028"/>
    <w:rsid w:val="009D4D58"/>
    <w:rsid w:val="009D6E24"/>
    <w:rsid w:val="009E77AE"/>
    <w:rsid w:val="00A10FCE"/>
    <w:rsid w:val="00A13169"/>
    <w:rsid w:val="00A50E94"/>
    <w:rsid w:val="00A665DC"/>
    <w:rsid w:val="00A80808"/>
    <w:rsid w:val="00A93F9F"/>
    <w:rsid w:val="00AB45B3"/>
    <w:rsid w:val="00AD04CC"/>
    <w:rsid w:val="00AE603C"/>
    <w:rsid w:val="00B61097"/>
    <w:rsid w:val="00B81726"/>
    <w:rsid w:val="00BD24B8"/>
    <w:rsid w:val="00C04C4F"/>
    <w:rsid w:val="00C13D37"/>
    <w:rsid w:val="00C2104D"/>
    <w:rsid w:val="00C33068"/>
    <w:rsid w:val="00C4303D"/>
    <w:rsid w:val="00C537F0"/>
    <w:rsid w:val="00C630B5"/>
    <w:rsid w:val="00C7016E"/>
    <w:rsid w:val="00CA177E"/>
    <w:rsid w:val="00CC5F55"/>
    <w:rsid w:val="00CD4951"/>
    <w:rsid w:val="00CE1E23"/>
    <w:rsid w:val="00CE5F68"/>
    <w:rsid w:val="00D12567"/>
    <w:rsid w:val="00D24CF4"/>
    <w:rsid w:val="00D443DC"/>
    <w:rsid w:val="00D645C9"/>
    <w:rsid w:val="00D73D40"/>
    <w:rsid w:val="00D835CF"/>
    <w:rsid w:val="00DB4869"/>
    <w:rsid w:val="00DB4CFC"/>
    <w:rsid w:val="00DE086F"/>
    <w:rsid w:val="00DE6DC7"/>
    <w:rsid w:val="00DE7EAD"/>
    <w:rsid w:val="00DF5F46"/>
    <w:rsid w:val="00E0390F"/>
    <w:rsid w:val="00E333CD"/>
    <w:rsid w:val="00E540E2"/>
    <w:rsid w:val="00E61DD1"/>
    <w:rsid w:val="00E647DA"/>
    <w:rsid w:val="00E66E36"/>
    <w:rsid w:val="00E75886"/>
    <w:rsid w:val="00E849C2"/>
    <w:rsid w:val="00EF7A65"/>
    <w:rsid w:val="00F05CAA"/>
    <w:rsid w:val="00F1285E"/>
    <w:rsid w:val="00F1397F"/>
    <w:rsid w:val="00F2439E"/>
    <w:rsid w:val="00F52677"/>
    <w:rsid w:val="00F52BAB"/>
    <w:rsid w:val="00F86B94"/>
    <w:rsid w:val="00FA3C71"/>
    <w:rsid w:val="00FA5B54"/>
    <w:rsid w:val="00FA696A"/>
    <w:rsid w:val="00FC1016"/>
    <w:rsid w:val="00FD1285"/>
    <w:rsid w:val="00FD3B80"/>
    <w:rsid w:val="00FD5B94"/>
    <w:rsid w:val="01193D2F"/>
    <w:rsid w:val="0220652F"/>
    <w:rsid w:val="063885E4"/>
    <w:rsid w:val="076F5656"/>
    <w:rsid w:val="081F514A"/>
    <w:rsid w:val="089EE423"/>
    <w:rsid w:val="09F89D8C"/>
    <w:rsid w:val="0A2E64C6"/>
    <w:rsid w:val="0BAB88B7"/>
    <w:rsid w:val="0C5FE052"/>
    <w:rsid w:val="0E3F78B2"/>
    <w:rsid w:val="0E6B61AA"/>
    <w:rsid w:val="108F4737"/>
    <w:rsid w:val="10B45E7F"/>
    <w:rsid w:val="11663125"/>
    <w:rsid w:val="116C9FA7"/>
    <w:rsid w:val="137FB49E"/>
    <w:rsid w:val="139D21F3"/>
    <w:rsid w:val="143A0439"/>
    <w:rsid w:val="153B9EA8"/>
    <w:rsid w:val="15D5D49A"/>
    <w:rsid w:val="1675EB53"/>
    <w:rsid w:val="1771A4FB"/>
    <w:rsid w:val="18C6DD8A"/>
    <w:rsid w:val="18D87BEA"/>
    <w:rsid w:val="194370F2"/>
    <w:rsid w:val="1A2EF8F5"/>
    <w:rsid w:val="1A7640D4"/>
    <w:rsid w:val="1A8A281E"/>
    <w:rsid w:val="1A9926BC"/>
    <w:rsid w:val="1D382E7F"/>
    <w:rsid w:val="1DB68B27"/>
    <w:rsid w:val="1DC7E560"/>
    <w:rsid w:val="1DCBED02"/>
    <w:rsid w:val="1DE380CD"/>
    <w:rsid w:val="1E238A26"/>
    <w:rsid w:val="1EA34631"/>
    <w:rsid w:val="1F8FD307"/>
    <w:rsid w:val="1FB0D07E"/>
    <w:rsid w:val="204F63F0"/>
    <w:rsid w:val="24AFB2AD"/>
    <w:rsid w:val="252AC299"/>
    <w:rsid w:val="257AFCEE"/>
    <w:rsid w:val="25D22342"/>
    <w:rsid w:val="25F03292"/>
    <w:rsid w:val="260BAB8B"/>
    <w:rsid w:val="26184B54"/>
    <w:rsid w:val="264CC1AC"/>
    <w:rsid w:val="265502B9"/>
    <w:rsid w:val="278EC9DA"/>
    <w:rsid w:val="27B41BB5"/>
    <w:rsid w:val="28FE51E7"/>
    <w:rsid w:val="290C8B01"/>
    <w:rsid w:val="2997F091"/>
    <w:rsid w:val="2B6709CF"/>
    <w:rsid w:val="2B850AA0"/>
    <w:rsid w:val="2C85D98A"/>
    <w:rsid w:val="2C8EC944"/>
    <w:rsid w:val="3014EBBE"/>
    <w:rsid w:val="3019256D"/>
    <w:rsid w:val="31283AEB"/>
    <w:rsid w:val="31476642"/>
    <w:rsid w:val="320945A1"/>
    <w:rsid w:val="33784A56"/>
    <w:rsid w:val="33D3E484"/>
    <w:rsid w:val="36B6969A"/>
    <w:rsid w:val="36C0CD46"/>
    <w:rsid w:val="37E997F3"/>
    <w:rsid w:val="39F0FE59"/>
    <w:rsid w:val="3B076FE7"/>
    <w:rsid w:val="3B763787"/>
    <w:rsid w:val="3BC180C8"/>
    <w:rsid w:val="3BC5CE0C"/>
    <w:rsid w:val="3CB237F6"/>
    <w:rsid w:val="3DBD1F01"/>
    <w:rsid w:val="3DC72D60"/>
    <w:rsid w:val="3F4F3079"/>
    <w:rsid w:val="40F35C05"/>
    <w:rsid w:val="415E13DD"/>
    <w:rsid w:val="41705DC9"/>
    <w:rsid w:val="41E33910"/>
    <w:rsid w:val="4265CBB8"/>
    <w:rsid w:val="4266AB62"/>
    <w:rsid w:val="429A0B11"/>
    <w:rsid w:val="44AEFCBF"/>
    <w:rsid w:val="484A6B2F"/>
    <w:rsid w:val="4989B0D6"/>
    <w:rsid w:val="49A22109"/>
    <w:rsid w:val="49ABDF4E"/>
    <w:rsid w:val="49DE75C1"/>
    <w:rsid w:val="4A194079"/>
    <w:rsid w:val="4A2D0382"/>
    <w:rsid w:val="4A49D64F"/>
    <w:rsid w:val="4C6A966A"/>
    <w:rsid w:val="4CC15198"/>
    <w:rsid w:val="4D1DDC52"/>
    <w:rsid w:val="4D7FAFBD"/>
    <w:rsid w:val="4E475800"/>
    <w:rsid w:val="4E55911A"/>
    <w:rsid w:val="4F4EE132"/>
    <w:rsid w:val="50557D14"/>
    <w:rsid w:val="512665BB"/>
    <w:rsid w:val="51901A15"/>
    <w:rsid w:val="51F14D75"/>
    <w:rsid w:val="520B2A01"/>
    <w:rsid w:val="543BC8FE"/>
    <w:rsid w:val="54751E07"/>
    <w:rsid w:val="55D4F08A"/>
    <w:rsid w:val="59CA7442"/>
    <w:rsid w:val="5A014269"/>
    <w:rsid w:val="5AA541AC"/>
    <w:rsid w:val="5AAADA06"/>
    <w:rsid w:val="5AC8E1A5"/>
    <w:rsid w:val="5AE23298"/>
    <w:rsid w:val="5C1FBFB9"/>
    <w:rsid w:val="5C4D373E"/>
    <w:rsid w:val="5D683003"/>
    <w:rsid w:val="5D835B18"/>
    <w:rsid w:val="5E9BD405"/>
    <w:rsid w:val="5F5EBA62"/>
    <w:rsid w:val="5F8DF536"/>
    <w:rsid w:val="6011AE51"/>
    <w:rsid w:val="6039B5C6"/>
    <w:rsid w:val="603C13A6"/>
    <w:rsid w:val="6147871E"/>
    <w:rsid w:val="61A0E96C"/>
    <w:rsid w:val="61DD0E0B"/>
    <w:rsid w:val="6252C06C"/>
    <w:rsid w:val="62A89B60"/>
    <w:rsid w:val="62EE38DB"/>
    <w:rsid w:val="6439C1AF"/>
    <w:rsid w:val="646886A3"/>
    <w:rsid w:val="65D2803B"/>
    <w:rsid w:val="65EE3561"/>
    <w:rsid w:val="66BC9FFF"/>
    <w:rsid w:val="66C56487"/>
    <w:rsid w:val="66D21CEE"/>
    <w:rsid w:val="66DBB746"/>
    <w:rsid w:val="68412E19"/>
    <w:rsid w:val="6856DA9B"/>
    <w:rsid w:val="686134E8"/>
    <w:rsid w:val="694D6192"/>
    <w:rsid w:val="6A744D76"/>
    <w:rsid w:val="6B30E5B9"/>
    <w:rsid w:val="6B6BFAD4"/>
    <w:rsid w:val="6CA2CAA7"/>
    <w:rsid w:val="6CA6F987"/>
    <w:rsid w:val="6D2C4C5A"/>
    <w:rsid w:val="6DBDD442"/>
    <w:rsid w:val="6DD696F3"/>
    <w:rsid w:val="6E24BE7C"/>
    <w:rsid w:val="702C6F4A"/>
    <w:rsid w:val="7191FE75"/>
    <w:rsid w:val="71C83FAB"/>
    <w:rsid w:val="72FAAB46"/>
    <w:rsid w:val="73AD0DA2"/>
    <w:rsid w:val="73EBFD2D"/>
    <w:rsid w:val="73EC31BE"/>
    <w:rsid w:val="7498E30F"/>
    <w:rsid w:val="74F086C3"/>
    <w:rsid w:val="7634B370"/>
    <w:rsid w:val="7637C882"/>
    <w:rsid w:val="76CD1F1B"/>
    <w:rsid w:val="76D8F34D"/>
    <w:rsid w:val="77D38E48"/>
    <w:rsid w:val="77D398E3"/>
    <w:rsid w:val="780A810A"/>
    <w:rsid w:val="79154C99"/>
    <w:rsid w:val="79589CF8"/>
    <w:rsid w:val="7BA564E2"/>
    <w:rsid w:val="7BAAEC69"/>
    <w:rsid w:val="7CD6DCAD"/>
    <w:rsid w:val="7DACB164"/>
    <w:rsid w:val="7EDC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8B1BCE"/>
  <w15:chartTrackingRefBased/>
  <w15:docId w15:val="{CA29391E-C0D3-4C55-B060-0B25936BF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6071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0716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0716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071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0716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2C07CE"/>
    <w:rPr>
      <w:color w:val="605E5C"/>
      <w:shd w:val="clear" w:color="auto" w:fill="E1DFDD"/>
    </w:rPr>
  </w:style>
  <w:style w:type="character" w:customStyle="1" w:styleId="normaltextrun">
    <w:name w:val="normaltextrun"/>
    <w:basedOn w:val="Policepardfaut"/>
    <w:rsid w:val="00A93F9F"/>
  </w:style>
  <w:style w:type="character" w:customStyle="1" w:styleId="eop">
    <w:name w:val="eop"/>
    <w:basedOn w:val="Policepardfaut"/>
    <w:rsid w:val="00597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app=desktop&amp;v=1PMoLHxQOZo" TargetMode="External"/><Relationship Id="rId13" Type="http://schemas.openxmlformats.org/officeDocument/2006/relationships/hyperlink" Target="https://www.ledevoir.com/economie/631326/au-canada-le-taux-de-chomage-a-atteint-son-plus-bas-niveau-depuis-le-debut-de-la-pandemie" TargetMode="External"/><Relationship Id="rId18" Type="http://schemas.openxmlformats.org/officeDocument/2006/relationships/hyperlink" Target="https://www.thecanadianencyclopedia.ca/fr/article/economie-regionale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banqueducanada.ca/2019/01/dessous-marche-canadien-travail/" TargetMode="External"/><Relationship Id="rId17" Type="http://schemas.openxmlformats.org/officeDocument/2006/relationships/hyperlink" Target="https://www.banqueducanada.ca/grandes-fonctions/politique-monetaire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banqueducanada.ca/grandes-fonctions/systeme-financier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anqueducanada.ca/taux/indicateurs/pressions-capacite-inflation/marche-travail-definitions/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ici.radio-canada.ca/info/videos/media-8556067/comment-aller-au-dela-pib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www.banqueducanada.ca/2019/02/combien-ca-coute-linflation-au-canada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anqueducanada.ca/grandes-fonctions/" TargetMode="External"/><Relationship Id="rId14" Type="http://schemas.openxmlformats.org/officeDocument/2006/relationships/hyperlink" Target="https://www.banqueducanada.ca/grandes-fonctions/politique-monetaire/les-mesures-de-la-croissance-economique/" TargetMode="External"/><Relationship Id="rId22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Gabarit_activite_contenu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8FFB-4C6C-414B-9FB3-40C96FC7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 (4)</Template>
  <TotalTime>22</TotalTime>
  <Pages>3</Pages>
  <Words>964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108</cp:revision>
  <cp:lastPrinted>2016-11-10T16:40:00Z</cp:lastPrinted>
  <dcterms:created xsi:type="dcterms:W3CDTF">2020-06-24T00:15:00Z</dcterms:created>
  <dcterms:modified xsi:type="dcterms:W3CDTF">2022-02-25T18:38:00Z</dcterms:modified>
</cp:coreProperties>
</file>