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0F744D6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42BE28A6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0F744D6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61BA4A38" w:rsidR="000024F5" w:rsidRPr="009A7B74" w:rsidRDefault="003C6351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0F744D6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14A03913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0F744D6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7744F7B5" w:rsidR="00A665DC" w:rsidRPr="009A7B74" w:rsidRDefault="000B3129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Optimisation du processus</w:t>
            </w:r>
          </w:p>
        </w:tc>
      </w:tr>
      <w:tr w:rsidR="00495B82" w:rsidRPr="00073A7C" w14:paraId="76EA67A0" w14:textId="77777777" w:rsidTr="0F744D6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154BB660" w:rsidR="004B4EEA" w:rsidRPr="003C6351" w:rsidRDefault="4CD2D214" w:rsidP="003C6351">
            <w:pPr>
              <w:rPr>
                <w:rFonts w:cs="Arial"/>
                <w:b/>
                <w:bCs/>
                <w:lang w:val="fr-CA"/>
              </w:rPr>
            </w:pPr>
            <w:r w:rsidRPr="4B593D39">
              <w:rPr>
                <w:rFonts w:cs="Arial"/>
                <w:b/>
                <w:bCs/>
                <w:lang w:val="fr-CA"/>
              </w:rPr>
              <w:t>Résultat d’apprentissage</w:t>
            </w:r>
            <w:r w:rsidR="4921531B" w:rsidRPr="4B593D39">
              <w:rPr>
                <w:rFonts w:cs="Arial"/>
                <w:b/>
                <w:bCs/>
                <w:lang w:val="fr-CA"/>
              </w:rPr>
              <w:t xml:space="preserve"> : </w:t>
            </w:r>
            <w:r w:rsidR="00684A2A" w:rsidRPr="003C6351">
              <w:rPr>
                <w:bCs/>
              </w:rPr>
              <w:t xml:space="preserve"> </w:t>
            </w:r>
          </w:p>
        </w:tc>
      </w:tr>
      <w:tr w:rsidR="00523B13" w:rsidRPr="00073A7C" w14:paraId="35C0870B" w14:textId="77777777" w:rsidTr="0F744D6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7C315023" w:rsidR="00523B13" w:rsidRPr="009A7B74" w:rsidRDefault="003C6351" w:rsidP="0F744D63">
            <w:pPr>
              <w:rPr>
                <w:rFonts w:cs="Arial"/>
                <w:lang w:val="fr-CA"/>
              </w:rPr>
            </w:pPr>
            <w:r w:rsidRPr="0F744D63">
              <w:rPr>
                <w:rFonts w:cs="Arial"/>
                <w:lang w:val="fr-CA"/>
              </w:rPr>
              <w:t xml:space="preserve">Optimiser un processus évaluatif mis en œuvre au sein d’une entreprise sociale en constituant une équipe d’acteurs plurielle et équilibrée à même d’influer sur toutes ses étapes.  </w:t>
            </w:r>
          </w:p>
        </w:tc>
      </w:tr>
      <w:tr w:rsidR="00523B13" w:rsidRPr="00073A7C" w14:paraId="2842585B" w14:textId="77777777" w:rsidTr="0F744D6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08163291" w:rsidR="00523B13" w:rsidRPr="003C6351" w:rsidRDefault="00523B13" w:rsidP="003C6351">
            <w:pPr>
              <w:rPr>
                <w:rFonts w:cs="Arial"/>
                <w:b/>
                <w:szCs w:val="20"/>
                <w:lang w:val="fr-CA"/>
              </w:rPr>
            </w:pPr>
            <w:r w:rsidRPr="00C84FAE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073A7C" w14:paraId="1C51C643" w14:textId="77777777" w:rsidTr="0F744D6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453DB" w14:textId="545E4E6D" w:rsidR="00523B13" w:rsidRPr="009A7B74" w:rsidRDefault="003C6351" w:rsidP="00A665DC">
            <w:pPr>
              <w:rPr>
                <w:rFonts w:cs="Arial"/>
                <w:szCs w:val="20"/>
                <w:lang w:val="fr-CA"/>
              </w:rPr>
            </w:pPr>
            <w:proofErr w:type="spellStart"/>
            <w:r>
              <w:rPr>
                <w:rFonts w:cs="Arial"/>
                <w:szCs w:val="20"/>
                <w:lang w:val="fr-CA"/>
              </w:rPr>
              <w:t>s.o</w:t>
            </w:r>
            <w:proofErr w:type="spellEnd"/>
            <w:r>
              <w:rPr>
                <w:rFonts w:cs="Arial"/>
                <w:szCs w:val="20"/>
                <w:lang w:val="fr-CA"/>
              </w:rPr>
              <w:t>.</w:t>
            </w: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23C358A7" w:rsidR="00F52677" w:rsidRPr="00073A7C" w:rsidRDefault="003C6351" w:rsidP="00087AE4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Activité : </w:t>
            </w:r>
            <w:r w:rsidR="00ED4C43">
              <w:rPr>
                <w:rFonts w:cs="Arial"/>
                <w:szCs w:val="20"/>
                <w:lang w:val="fr-CA"/>
              </w:rPr>
              <w:t>Optim</w:t>
            </w:r>
            <w:r w:rsidR="0023640B">
              <w:rPr>
                <w:rFonts w:cs="Arial"/>
                <w:szCs w:val="20"/>
                <w:lang w:val="fr-CA"/>
              </w:rPr>
              <w:t>isation du</w:t>
            </w:r>
            <w:r w:rsidR="00ED4C43">
              <w:rPr>
                <w:rFonts w:cs="Arial"/>
                <w:szCs w:val="20"/>
                <w:lang w:val="fr-CA"/>
              </w:rPr>
              <w:t xml:space="preserve"> processus évaluatif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34A4990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34A4990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34A49902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46536" w14:textId="77777777" w:rsidR="00056569" w:rsidRDefault="00056569" w:rsidP="00CF1430">
            <w:pPr>
              <w:rPr>
                <w:rFonts w:cs="Arial"/>
                <w:szCs w:val="20"/>
                <w:lang w:val="fr-CA"/>
              </w:rPr>
            </w:pPr>
          </w:p>
          <w:p w14:paraId="4A2E79BD" w14:textId="15E4FB61" w:rsidR="00C66F16" w:rsidRPr="009A7B74" w:rsidRDefault="00C66F16" w:rsidP="00CF1430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Cette activité te permettra </w:t>
            </w:r>
            <w:r w:rsidR="008E7D41">
              <w:rPr>
                <w:rFonts w:cs="Arial"/>
                <w:szCs w:val="20"/>
                <w:lang w:val="fr-CA"/>
              </w:rPr>
              <w:t>d’optimiser le processus évaluatif</w:t>
            </w:r>
            <w:r w:rsidR="00F22920">
              <w:rPr>
                <w:rFonts w:cs="Arial"/>
                <w:szCs w:val="20"/>
                <w:lang w:val="fr-CA"/>
              </w:rPr>
              <w:t xml:space="preserve">. </w:t>
            </w:r>
          </w:p>
        </w:tc>
      </w:tr>
      <w:tr w:rsidR="00E26A6C" w:rsidRPr="00E26A6C" w14:paraId="5A1047D8" w14:textId="77777777" w:rsidTr="34A4990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34A49902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D91B6" w14:textId="27B5C22F" w:rsidR="004031DC" w:rsidRDefault="670B1244" w:rsidP="00CF1430">
            <w:r>
              <w:t>Plusieurs enjeux d’ordre éthique peuvent surgir lors du processus d’évaluation participative d’une entreprise sociale, en particulier lorsque l’entreprise sollicite la participation de personnes extérieures à son groupe ou réseau de base.</w:t>
            </w:r>
          </w:p>
          <w:p w14:paraId="512203F6" w14:textId="77777777" w:rsidR="004031DC" w:rsidRDefault="004031DC" w:rsidP="00CF1430"/>
          <w:p w14:paraId="5E0F8A8A" w14:textId="3CEAE06A" w:rsidR="004031DC" w:rsidRDefault="670B1244" w:rsidP="00CF1430">
            <w:r>
              <w:t>Les principes éthiques de la démarche évaluative de l’entreprise sociale se résument en trois catégories :</w:t>
            </w:r>
          </w:p>
          <w:p w14:paraId="664B1CAD" w14:textId="4DDFB54A" w:rsidR="004031DC" w:rsidRDefault="670B1244" w:rsidP="18A9B2F9">
            <w:pPr>
              <w:pStyle w:val="Paragraphedeliste"/>
              <w:numPr>
                <w:ilvl w:val="0"/>
                <w:numId w:val="13"/>
              </w:numPr>
            </w:pPr>
            <w:r>
              <w:t>Le soutien des valeurs démocratiques (respect des droits et libertés)</w:t>
            </w:r>
          </w:p>
          <w:p w14:paraId="7052D627" w14:textId="31FF7E21" w:rsidR="004031DC" w:rsidRDefault="670B1244" w:rsidP="18A9B2F9">
            <w:pPr>
              <w:pStyle w:val="Paragraphedeliste"/>
              <w:numPr>
                <w:ilvl w:val="0"/>
                <w:numId w:val="13"/>
              </w:numPr>
            </w:pPr>
            <w:r>
              <w:t xml:space="preserve">Le respect envers les acteurs (parties prenantes)  </w:t>
            </w:r>
          </w:p>
          <w:p w14:paraId="5869903B" w14:textId="037337B0" w:rsidR="004031DC" w:rsidRDefault="670B1244" w:rsidP="18A9B2F9">
            <w:pPr>
              <w:pStyle w:val="Paragraphedeliste"/>
              <w:numPr>
                <w:ilvl w:val="0"/>
                <w:numId w:val="13"/>
              </w:numPr>
            </w:pPr>
            <w:r>
              <w:t xml:space="preserve">La recherche de la vérité et la dignité humaine (objectivité, ne pas manipuler) </w:t>
            </w:r>
          </w:p>
          <w:p w14:paraId="0E7B4163" w14:textId="026EF441" w:rsidR="004031DC" w:rsidRDefault="004031DC" w:rsidP="18A9B2F9">
            <w:pPr>
              <w:rPr>
                <w:rFonts w:cs="Helvetica"/>
                <w:color w:val="333333"/>
              </w:rPr>
            </w:pPr>
          </w:p>
          <w:p w14:paraId="539BED36" w14:textId="65FA0FDE" w:rsidR="004031DC" w:rsidRDefault="004031DC" w:rsidP="18A9B2F9">
            <w:pPr>
              <w:rPr>
                <w:rFonts w:cs="Helvetica"/>
                <w:color w:val="333333"/>
                <w:shd w:val="clear" w:color="auto" w:fill="FFFFFF"/>
              </w:rPr>
            </w:pPr>
            <w:r w:rsidRPr="18A9B2F9">
              <w:rPr>
                <w:rFonts w:cs="Helvetica"/>
                <w:color w:val="333333"/>
                <w:shd w:val="clear" w:color="auto" w:fill="FFFFFF"/>
              </w:rPr>
              <w:t xml:space="preserve">L’Association </w:t>
            </w:r>
            <w:r w:rsidR="00A87090">
              <w:rPr>
                <w:rFonts w:cs="Helvetica"/>
                <w:color w:val="333333"/>
                <w:shd w:val="clear" w:color="auto" w:fill="FFFFFF"/>
              </w:rPr>
              <w:t>canadienne-f</w:t>
            </w:r>
            <w:r w:rsidRPr="18A9B2F9">
              <w:rPr>
                <w:rFonts w:cs="Helvetica"/>
                <w:color w:val="333333"/>
                <w:shd w:val="clear" w:color="auto" w:fill="FFFFFF"/>
              </w:rPr>
              <w:t xml:space="preserve">rançaise de l’Ontario </w:t>
            </w:r>
            <w:r w:rsidR="00310768">
              <w:rPr>
                <w:rFonts w:cs="Helvetica"/>
                <w:color w:val="333333"/>
                <w:shd w:val="clear" w:color="auto" w:fill="FFFFFF"/>
              </w:rPr>
              <w:t xml:space="preserve">Régionale </w:t>
            </w:r>
            <w:r w:rsidRPr="18A9B2F9">
              <w:rPr>
                <w:rFonts w:cs="Helvetica"/>
                <w:color w:val="333333"/>
                <w:shd w:val="clear" w:color="auto" w:fill="FFFFFF"/>
              </w:rPr>
              <w:t xml:space="preserve">Hamilton (ACFO </w:t>
            </w:r>
            <w:r w:rsidR="00310768">
              <w:rPr>
                <w:rFonts w:cs="Helvetica"/>
                <w:color w:val="333333"/>
                <w:shd w:val="clear" w:color="auto" w:fill="FFFFFF"/>
              </w:rPr>
              <w:t xml:space="preserve">Régionale </w:t>
            </w:r>
            <w:r w:rsidRPr="18A9B2F9">
              <w:rPr>
                <w:rFonts w:cs="Helvetica"/>
                <w:color w:val="333333"/>
                <w:shd w:val="clear" w:color="auto" w:fill="FFFFFF"/>
              </w:rPr>
              <w:t>Hamilton) planifie la mise en œuvre d’une évaluation participative de ses programmes communautaires visant la promotion de l’épanouissement de tous les francophones dans la région de Hamilton</w:t>
            </w:r>
            <w:r w:rsidR="005A1D07" w:rsidRPr="18A9B2F9">
              <w:rPr>
                <w:rFonts w:cs="Helvetica"/>
                <w:color w:val="333333"/>
                <w:shd w:val="clear" w:color="auto" w:fill="FFFFFF"/>
              </w:rPr>
              <w:t xml:space="preserve">, dans le but de soumettre un rapport d’activités </w:t>
            </w:r>
            <w:r w:rsidR="00283535" w:rsidRPr="18A9B2F9">
              <w:rPr>
                <w:rFonts w:cs="Helvetica"/>
                <w:color w:val="333333"/>
                <w:shd w:val="clear" w:color="auto" w:fill="FFFFFF"/>
              </w:rPr>
              <w:t xml:space="preserve">requis par </w:t>
            </w:r>
            <w:r w:rsidR="005A1D07" w:rsidRPr="18A9B2F9">
              <w:rPr>
                <w:rFonts w:cs="Helvetica"/>
                <w:color w:val="333333"/>
                <w:shd w:val="clear" w:color="auto" w:fill="FFFFFF"/>
              </w:rPr>
              <w:t>son bailleur de fond</w:t>
            </w:r>
            <w:r w:rsidR="00A87090">
              <w:rPr>
                <w:rFonts w:cs="Helvetica"/>
                <w:color w:val="333333"/>
                <w:shd w:val="clear" w:color="auto" w:fill="FFFFFF"/>
              </w:rPr>
              <w:t>s</w:t>
            </w:r>
            <w:r w:rsidR="005A1D07" w:rsidRPr="18A9B2F9">
              <w:rPr>
                <w:rFonts w:cs="Helvetica"/>
                <w:color w:val="333333"/>
                <w:shd w:val="clear" w:color="auto" w:fill="FFFFFF"/>
              </w:rPr>
              <w:t xml:space="preserve"> Patrimoine canadien</w:t>
            </w:r>
            <w:r w:rsidRPr="18A9B2F9">
              <w:rPr>
                <w:rFonts w:cs="Helvetica"/>
                <w:color w:val="333333"/>
                <w:shd w:val="clear" w:color="auto" w:fill="FFFFFF"/>
              </w:rPr>
              <w:t xml:space="preserve">. </w:t>
            </w:r>
          </w:p>
          <w:p w14:paraId="314DF035" w14:textId="1604ED29" w:rsidR="00026CEE" w:rsidRDefault="00026CEE" w:rsidP="00CF1430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</w:p>
          <w:p w14:paraId="6B0CFD31" w14:textId="60F98E61" w:rsidR="006E2247" w:rsidRPr="006A7348" w:rsidRDefault="000A4A30" w:rsidP="00CF1430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>
              <w:rPr>
                <w:rFonts w:cs="Helvetica"/>
                <w:color w:val="333333"/>
                <w:szCs w:val="20"/>
                <w:shd w:val="clear" w:color="auto" w:fill="FFFFFF"/>
              </w:rPr>
              <w:t>L</w:t>
            </w:r>
            <w:r w:rsidR="00E7590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e comité d</w:t>
            </w:r>
            <w:r w:rsidR="000B01B7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’évaluation </w:t>
            </w:r>
            <w:r w:rsidR="009956DE">
              <w:rPr>
                <w:rFonts w:cs="Helvetica"/>
                <w:color w:val="333333"/>
                <w:szCs w:val="20"/>
                <w:shd w:val="clear" w:color="auto" w:fill="FFFFFF"/>
              </w:rPr>
              <w:t>in</w:t>
            </w:r>
            <w:r w:rsidR="00E7590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clut </w:t>
            </w:r>
            <w:r>
              <w:rPr>
                <w:rFonts w:cs="Helvetica"/>
                <w:color w:val="333333"/>
                <w:szCs w:val="20"/>
                <w:shd w:val="clear" w:color="auto" w:fill="FFFFFF"/>
              </w:rPr>
              <w:t>s</w:t>
            </w:r>
            <w:r w:rsidR="0057376D">
              <w:rPr>
                <w:rFonts w:cs="Helvetica"/>
                <w:color w:val="333333"/>
                <w:szCs w:val="20"/>
                <w:shd w:val="clear" w:color="auto" w:fill="FFFFFF"/>
              </w:rPr>
              <w:t>ix</w:t>
            </w:r>
            <w:r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membres</w:t>
            </w:r>
            <w:r w:rsidR="00E7590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:</w:t>
            </w:r>
          </w:p>
          <w:p w14:paraId="132AE9C8" w14:textId="25C7A899" w:rsidR="000A4A30" w:rsidRDefault="00BB7923" w:rsidP="006D0595">
            <w:pPr>
              <w:pStyle w:val="Paragraphedeliste"/>
              <w:numPr>
                <w:ilvl w:val="0"/>
                <w:numId w:val="26"/>
              </w:num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Un</w:t>
            </w:r>
            <w:r w:rsidR="00E42FD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</w:t>
            </w:r>
            <w:r w:rsidR="000B01B7">
              <w:rPr>
                <w:rFonts w:cs="Helvetica"/>
                <w:color w:val="333333"/>
                <w:szCs w:val="20"/>
                <w:shd w:val="clear" w:color="auto" w:fill="FFFFFF"/>
              </w:rPr>
              <w:t>co</w:t>
            </w:r>
            <w:r w:rsidR="002541E0">
              <w:rPr>
                <w:rFonts w:cs="Helvetica"/>
                <w:color w:val="333333"/>
                <w:szCs w:val="20"/>
                <w:shd w:val="clear" w:color="auto" w:fill="FFFFFF"/>
              </w:rPr>
              <w:t>nsultant-</w:t>
            </w:r>
            <w:r w:rsidR="000B01B7">
              <w:rPr>
                <w:rFonts w:cs="Helvetica"/>
                <w:color w:val="333333"/>
                <w:szCs w:val="20"/>
                <w:shd w:val="clear" w:color="auto" w:fill="FFFFFF"/>
              </w:rPr>
              <w:t>évaluateur externe</w:t>
            </w:r>
          </w:p>
          <w:p w14:paraId="5FD3D5F9" w14:textId="1BCFE72E" w:rsidR="00BB7923" w:rsidRPr="006A7348" w:rsidRDefault="000A4A30" w:rsidP="006D0595">
            <w:pPr>
              <w:pStyle w:val="Paragraphedeliste"/>
              <w:numPr>
                <w:ilvl w:val="0"/>
                <w:numId w:val="26"/>
              </w:num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>
              <w:rPr>
                <w:rFonts w:cs="Helvetica"/>
                <w:color w:val="333333"/>
                <w:szCs w:val="20"/>
                <w:shd w:val="clear" w:color="auto" w:fill="FFFFFF"/>
              </w:rPr>
              <w:t>Un représentant d</w:t>
            </w:r>
            <w:r w:rsidR="00E42FD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u </w:t>
            </w:r>
            <w:r w:rsidR="00B6119A">
              <w:rPr>
                <w:rFonts w:cs="Helvetica"/>
                <w:color w:val="333333"/>
                <w:szCs w:val="20"/>
                <w:shd w:val="clear" w:color="auto" w:fill="FFFFFF"/>
              </w:rPr>
              <w:t>C</w:t>
            </w:r>
            <w:r w:rsidR="00E42FD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entre de santé communautaire Hamilton/Niagara</w:t>
            </w:r>
          </w:p>
          <w:p w14:paraId="7B882F9F" w14:textId="3AB622CF" w:rsidR="00BB7923" w:rsidRPr="006A7348" w:rsidRDefault="00BB7923" w:rsidP="006D0595">
            <w:pPr>
              <w:pStyle w:val="Paragraphedeliste"/>
              <w:numPr>
                <w:ilvl w:val="0"/>
                <w:numId w:val="26"/>
              </w:num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Un</w:t>
            </w:r>
            <w:r w:rsidR="00E42FD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</w:t>
            </w:r>
            <w:r w:rsidR="000A4A30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représentant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du</w:t>
            </w:r>
            <w:r w:rsidR="00E42FD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Centre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culturel </w:t>
            </w:r>
            <w:r w:rsidR="00E42FD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français H</w:t>
            </w:r>
            <w:r w:rsidR="003C3A50">
              <w:rPr>
                <w:rFonts w:cs="Helvetica"/>
                <w:color w:val="333333"/>
                <w:szCs w:val="20"/>
                <w:shd w:val="clear" w:color="auto" w:fill="FFFFFF"/>
              </w:rPr>
              <w:t>a</w:t>
            </w:r>
            <w:r w:rsidR="00E42FD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milton </w:t>
            </w:r>
          </w:p>
          <w:p w14:paraId="0C26FDFD" w14:textId="789E2FD1" w:rsidR="00BB7923" w:rsidRPr="006A7348" w:rsidRDefault="00BB7923" w:rsidP="006D0595">
            <w:pPr>
              <w:pStyle w:val="Paragraphedeliste"/>
              <w:numPr>
                <w:ilvl w:val="0"/>
                <w:numId w:val="26"/>
              </w:num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Un</w:t>
            </w:r>
            <w:r w:rsidR="000A4A30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</w:t>
            </w:r>
            <w:r w:rsidR="002541E0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représentant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d</w:t>
            </w:r>
            <w:r w:rsidR="009819E2">
              <w:rPr>
                <w:rFonts w:cs="Helvetica"/>
                <w:color w:val="333333"/>
                <w:szCs w:val="20"/>
                <w:shd w:val="clear" w:color="auto" w:fill="FFFFFF"/>
              </w:rPr>
              <w:t>e l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’une </w:t>
            </w:r>
            <w:r w:rsidR="009819E2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des trois </w:t>
            </w:r>
            <w:r w:rsidR="00E42FD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garderie</w:t>
            </w:r>
            <w:r w:rsidR="009819E2">
              <w:rPr>
                <w:rFonts w:cs="Helvetica"/>
                <w:color w:val="333333"/>
                <w:szCs w:val="20"/>
                <w:shd w:val="clear" w:color="auto" w:fill="FFFFFF"/>
              </w:rPr>
              <w:t>s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locale</w:t>
            </w:r>
            <w:r w:rsidR="009819E2">
              <w:rPr>
                <w:rFonts w:cs="Helvetica"/>
                <w:color w:val="333333"/>
                <w:szCs w:val="20"/>
                <w:shd w:val="clear" w:color="auto" w:fill="FFFFFF"/>
              </w:rPr>
              <w:t>s</w:t>
            </w:r>
          </w:p>
          <w:p w14:paraId="15225B4F" w14:textId="468129AE" w:rsidR="00E42FD2" w:rsidRPr="006A7348" w:rsidRDefault="00BB7923" w:rsidP="006D0595">
            <w:pPr>
              <w:pStyle w:val="Paragraphedeliste"/>
              <w:numPr>
                <w:ilvl w:val="0"/>
                <w:numId w:val="26"/>
              </w:num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Un </w:t>
            </w:r>
            <w:r w:rsidR="000A4A30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représentant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d’</w:t>
            </w:r>
            <w:r w:rsidR="00E42FD2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un centre d’emploi </w:t>
            </w:r>
            <w:r w:rsidR="00AF4829">
              <w:rPr>
                <w:rFonts w:cs="Helvetica"/>
                <w:color w:val="333333"/>
                <w:szCs w:val="20"/>
                <w:shd w:val="clear" w:color="auto" w:fill="FFFFFF"/>
              </w:rPr>
              <w:t>provincial</w:t>
            </w:r>
          </w:p>
          <w:p w14:paraId="1D8B084F" w14:textId="75BDEB23" w:rsidR="00E75902" w:rsidRDefault="00E42FD2" w:rsidP="006D0595">
            <w:pPr>
              <w:pStyle w:val="Paragraphedeliste"/>
              <w:numPr>
                <w:ilvl w:val="0"/>
                <w:numId w:val="26"/>
              </w:num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Un </w:t>
            </w:r>
            <w:r w:rsidR="002541E0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représentant du </w:t>
            </w:r>
            <w:r w:rsidR="004576BD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conseil municipal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de Hamilton</w:t>
            </w:r>
            <w:r w:rsidR="00694C54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</w:t>
            </w:r>
          </w:p>
          <w:p w14:paraId="51F125D4" w14:textId="77777777" w:rsidR="00283535" w:rsidRPr="0057376D" w:rsidRDefault="00283535" w:rsidP="00283535">
            <w:pPr>
              <w:pStyle w:val="Paragraphedeliste"/>
              <w:rPr>
                <w:rFonts w:cs="Helvetica"/>
                <w:color w:val="333333"/>
                <w:szCs w:val="20"/>
                <w:shd w:val="clear" w:color="auto" w:fill="FFFFFF"/>
              </w:rPr>
            </w:pPr>
          </w:p>
          <w:p w14:paraId="112402BF" w14:textId="36F63D64" w:rsidR="004576BD" w:rsidRDefault="00E75902" w:rsidP="004576BD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Le </w:t>
            </w:r>
            <w:r w:rsidR="004576BD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représentant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du Centre culturel estime que </w:t>
            </w:r>
            <w:r w:rsidR="000456A5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l’évaluation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</w:t>
            </w:r>
            <w:r w:rsidR="0035745B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de l’ACFO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d</w:t>
            </w:r>
            <w:r w:rsidR="00A63A3B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oit </w:t>
            </w:r>
            <w:r w:rsidR="004576BD">
              <w:rPr>
                <w:rFonts w:cs="Helvetica"/>
                <w:color w:val="333333"/>
                <w:szCs w:val="20"/>
                <w:shd w:val="clear" w:color="auto" w:fill="FFFFFF"/>
              </w:rPr>
              <w:t>p</w:t>
            </w:r>
            <w:r w:rsidR="000456A5" w:rsidRPr="004576BD">
              <w:rPr>
                <w:rFonts w:cs="Helvetica"/>
                <w:color w:val="333333"/>
                <w:szCs w:val="20"/>
                <w:shd w:val="clear" w:color="auto" w:fill="FFFFFF"/>
              </w:rPr>
              <w:t>orter</w:t>
            </w:r>
            <w:r w:rsidRPr="004576BD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prioritairement sur </w:t>
            </w:r>
            <w:r w:rsidR="007A06E2" w:rsidRPr="004576BD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l’intégration </w:t>
            </w:r>
            <w:r w:rsidR="006F5A91" w:rsidRPr="004576BD">
              <w:rPr>
                <w:rFonts w:cs="Helvetica"/>
                <w:color w:val="333333"/>
                <w:szCs w:val="20"/>
                <w:shd w:val="clear" w:color="auto" w:fill="FFFFFF"/>
              </w:rPr>
              <w:t>socio</w:t>
            </w:r>
            <w:r w:rsidR="007A06E2" w:rsidRPr="004576BD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culturelle des nouveaux </w:t>
            </w:r>
            <w:r w:rsidR="00B6119A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immigrants </w:t>
            </w:r>
            <w:r w:rsidR="007A06E2" w:rsidRPr="004576BD">
              <w:rPr>
                <w:rFonts w:cs="Helvetica"/>
                <w:color w:val="333333"/>
                <w:szCs w:val="20"/>
                <w:shd w:val="clear" w:color="auto" w:fill="FFFFFF"/>
              </w:rPr>
              <w:t>francophones de plus en plus nombreux</w:t>
            </w:r>
            <w:r w:rsidR="00C03400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à Hamilton</w:t>
            </w:r>
            <w:r w:rsidR="004576BD">
              <w:rPr>
                <w:rFonts w:cs="Helvetica"/>
                <w:color w:val="333333"/>
                <w:szCs w:val="20"/>
                <w:shd w:val="clear" w:color="auto" w:fill="FFFFFF"/>
              </w:rPr>
              <w:t>.</w:t>
            </w:r>
          </w:p>
          <w:p w14:paraId="12C05EC5" w14:textId="77777777" w:rsidR="00283535" w:rsidRDefault="00283535" w:rsidP="004576BD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</w:p>
          <w:p w14:paraId="75C4A6EA" w14:textId="79006209" w:rsidR="004576BD" w:rsidRDefault="004576BD" w:rsidP="004576BD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Le représentant du </w:t>
            </w:r>
            <w:r w:rsidR="00B6119A">
              <w:rPr>
                <w:rFonts w:cs="Helvetica"/>
                <w:color w:val="333333"/>
                <w:szCs w:val="20"/>
                <w:shd w:val="clear" w:color="auto" w:fill="FFFFFF"/>
              </w:rPr>
              <w:t>C</w:t>
            </w:r>
            <w:r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entre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de santé communautaire Hamilton/Niagara</w:t>
            </w:r>
            <w:r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prône que l</w:t>
            </w:r>
            <w:r w:rsidR="00B6119A">
              <w:rPr>
                <w:rFonts w:cs="Helvetica"/>
                <w:color w:val="333333"/>
                <w:szCs w:val="20"/>
                <w:shd w:val="clear" w:color="auto" w:fill="FFFFFF"/>
              </w:rPr>
              <w:t>e volet</w:t>
            </w:r>
            <w:r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sant</w:t>
            </w:r>
            <w:r w:rsidR="00B6119A">
              <w:rPr>
                <w:rFonts w:cs="Helvetica"/>
                <w:color w:val="333333"/>
                <w:szCs w:val="20"/>
                <w:shd w:val="clear" w:color="auto" w:fill="FFFFFF"/>
              </w:rPr>
              <w:t>é</w:t>
            </w:r>
            <w:r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communautaire doit primer</w:t>
            </w:r>
            <w:r w:rsidR="00B6119A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</w:t>
            </w:r>
            <w:r w:rsidR="000B01B7">
              <w:rPr>
                <w:rFonts w:cs="Helvetica"/>
                <w:color w:val="333333"/>
                <w:szCs w:val="20"/>
                <w:shd w:val="clear" w:color="auto" w:fill="FFFFFF"/>
              </w:rPr>
              <w:t>sur l’ensemble de</w:t>
            </w:r>
            <w:r w:rsidR="00B6119A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la démarche évaluative de l’ACFO.</w:t>
            </w:r>
          </w:p>
          <w:p w14:paraId="1EBDF57F" w14:textId="77777777" w:rsidR="00283535" w:rsidRDefault="00283535" w:rsidP="004576BD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</w:p>
          <w:p w14:paraId="2EC398C8" w14:textId="01EADDB2" w:rsidR="007A06E2" w:rsidRPr="006A7348" w:rsidRDefault="00A63A3B" w:rsidP="00E75902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Le reste du </w:t>
            </w:r>
            <w:r w:rsidR="0057376D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comité </w:t>
            </w:r>
            <w:r w:rsidR="003C3A50">
              <w:rPr>
                <w:rFonts w:cs="Helvetica"/>
                <w:color w:val="333333"/>
                <w:szCs w:val="20"/>
                <w:shd w:val="clear" w:color="auto" w:fill="FFFFFF"/>
              </w:rPr>
              <w:t>désire qu</w:t>
            </w:r>
            <w:r w:rsidR="002B76EB">
              <w:rPr>
                <w:rFonts w:cs="Helvetica"/>
                <w:color w:val="333333"/>
                <w:szCs w:val="20"/>
                <w:shd w:val="clear" w:color="auto" w:fill="FFFFFF"/>
              </w:rPr>
              <w:t>e l’évaluation</w:t>
            </w:r>
            <w:r w:rsidR="003C3A50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accorde une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importance </w:t>
            </w:r>
            <w:r w:rsidR="002B76EB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égale </w:t>
            </w:r>
            <w:r w:rsidR="003C3A50">
              <w:rPr>
                <w:rFonts w:cs="Helvetica"/>
                <w:color w:val="333333"/>
                <w:szCs w:val="20"/>
                <w:shd w:val="clear" w:color="auto" w:fill="FFFFFF"/>
              </w:rPr>
              <w:t>à l’</w:t>
            </w:r>
            <w:r w:rsidR="002B76EB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ensemble des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volets </w:t>
            </w:r>
            <w:r w:rsidR="002B76EB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communautaires </w:t>
            </w:r>
            <w:r w:rsidR="009819E2">
              <w:rPr>
                <w:rFonts w:cs="Helvetica"/>
                <w:color w:val="333333"/>
                <w:szCs w:val="20"/>
                <w:shd w:val="clear" w:color="auto" w:fill="FFFFFF"/>
              </w:rPr>
              <w:t>cibl</w:t>
            </w:r>
            <w:r w:rsidR="002B76EB">
              <w:rPr>
                <w:rFonts w:cs="Helvetica"/>
                <w:color w:val="333333"/>
                <w:szCs w:val="20"/>
                <w:shd w:val="clear" w:color="auto" w:fill="FFFFFF"/>
              </w:rPr>
              <w:t>és</w:t>
            </w:r>
            <w:r w:rsidR="00283535">
              <w:rPr>
                <w:rFonts w:cs="Helvetica"/>
                <w:color w:val="333333"/>
                <w:szCs w:val="20"/>
                <w:shd w:val="clear" w:color="auto" w:fill="FFFFFF"/>
              </w:rPr>
              <w:t>,</w:t>
            </w:r>
            <w:r w:rsidR="00C03400">
              <w:rPr>
                <w:rFonts w:cs="Helvetica"/>
                <w:color w:val="333333"/>
                <w:szCs w:val="20"/>
                <w:shd w:val="clear" w:color="auto" w:fill="FFFFFF"/>
              </w:rPr>
              <w:t> </w:t>
            </w:r>
            <w:r w:rsidR="009819E2">
              <w:rPr>
                <w:rFonts w:cs="Helvetica"/>
                <w:color w:val="333333"/>
                <w:szCs w:val="20"/>
                <w:shd w:val="clear" w:color="auto" w:fill="FFFFFF"/>
              </w:rPr>
              <w:t>incluant</w:t>
            </w:r>
            <w:r w:rsidR="00C03400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l</w:t>
            </w:r>
            <w:r w:rsidR="00804C19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a participation 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citoyen</w:t>
            </w:r>
            <w:r w:rsidR="00804C19">
              <w:rPr>
                <w:rFonts w:cs="Helvetica"/>
                <w:color w:val="333333"/>
                <w:szCs w:val="20"/>
                <w:shd w:val="clear" w:color="auto" w:fill="FFFFFF"/>
              </w:rPr>
              <w:t>ne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, </w:t>
            </w:r>
            <w:r w:rsidR="00C03400">
              <w:rPr>
                <w:rFonts w:cs="Helvetica"/>
                <w:color w:val="333333"/>
                <w:szCs w:val="20"/>
                <w:shd w:val="clear" w:color="auto" w:fill="FFFFFF"/>
              </w:rPr>
              <w:t>l’</w:t>
            </w:r>
            <w:r w:rsidR="006F5A91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employabilité</w:t>
            </w:r>
            <w:r w:rsidR="000B01B7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et</w:t>
            </w:r>
            <w:r w:rsidR="00C03400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les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services </w:t>
            </w:r>
            <w:r w:rsidR="006F5A91"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>à</w:t>
            </w:r>
            <w:r w:rsidRPr="006A7348"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 la famille</w:t>
            </w:r>
            <w:r w:rsidR="00C03400">
              <w:rPr>
                <w:rFonts w:cs="Helvetica"/>
                <w:color w:val="333333"/>
                <w:szCs w:val="20"/>
                <w:shd w:val="clear" w:color="auto" w:fill="FFFFFF"/>
              </w:rPr>
              <w:t>.</w:t>
            </w:r>
          </w:p>
          <w:p w14:paraId="12EB8BDD" w14:textId="77777777" w:rsidR="00283535" w:rsidRDefault="00283535" w:rsidP="00962077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</w:p>
          <w:p w14:paraId="3DA11464" w14:textId="5DA7BE25" w:rsidR="00283535" w:rsidRPr="002541E0" w:rsidRDefault="00804C19" w:rsidP="18A9B2F9">
            <w:pPr>
              <w:rPr>
                <w:rFonts w:cs="Helvetica"/>
                <w:color w:val="333333"/>
                <w:shd w:val="clear" w:color="auto" w:fill="FFFFFF"/>
              </w:rPr>
            </w:pPr>
            <w:r w:rsidRPr="18A9B2F9">
              <w:rPr>
                <w:rFonts w:cs="Helvetica"/>
                <w:color w:val="333333"/>
                <w:shd w:val="clear" w:color="auto" w:fill="FFFFFF"/>
              </w:rPr>
              <w:t>Q</w:t>
            </w:r>
            <w:r w:rsidR="006F5A91" w:rsidRPr="18A9B2F9">
              <w:rPr>
                <w:rFonts w:cs="Helvetica"/>
                <w:color w:val="333333"/>
                <w:shd w:val="clear" w:color="auto" w:fill="FFFFFF"/>
              </w:rPr>
              <w:t xml:space="preserve">uelles approches doit </w:t>
            </w:r>
            <w:r w:rsidR="0071725A" w:rsidRPr="18A9B2F9">
              <w:rPr>
                <w:rFonts w:cs="Helvetica"/>
                <w:color w:val="333333"/>
                <w:shd w:val="clear" w:color="auto" w:fill="FFFFFF"/>
              </w:rPr>
              <w:t xml:space="preserve">emprunter </w:t>
            </w:r>
            <w:r w:rsidR="002A3C27" w:rsidRPr="18A9B2F9">
              <w:rPr>
                <w:rFonts w:cs="Helvetica"/>
                <w:color w:val="333333"/>
                <w:shd w:val="clear" w:color="auto" w:fill="FFFFFF"/>
              </w:rPr>
              <w:t>le comité d’évaluation a</w:t>
            </w:r>
            <w:r w:rsidR="00962077" w:rsidRPr="18A9B2F9">
              <w:rPr>
                <w:rFonts w:cs="Helvetica"/>
                <w:color w:val="333333"/>
                <w:shd w:val="clear" w:color="auto" w:fill="FFFFFF"/>
              </w:rPr>
              <w:t>fin d’</w:t>
            </w:r>
            <w:r w:rsidRPr="18A9B2F9">
              <w:rPr>
                <w:rFonts w:cs="Helvetica"/>
                <w:color w:val="333333"/>
                <w:shd w:val="clear" w:color="auto" w:fill="FFFFFF"/>
              </w:rPr>
              <w:t xml:space="preserve">assurer </w:t>
            </w:r>
            <w:r w:rsidR="00962077" w:rsidRPr="18A9B2F9">
              <w:rPr>
                <w:rFonts w:cs="Helvetica"/>
                <w:color w:val="333333"/>
                <w:shd w:val="clear" w:color="auto" w:fill="FFFFFF"/>
              </w:rPr>
              <w:t>le</w:t>
            </w:r>
            <w:r w:rsidR="006C2461" w:rsidRPr="18A9B2F9">
              <w:rPr>
                <w:rFonts w:cs="Helvetica"/>
                <w:color w:val="333333"/>
                <w:shd w:val="clear" w:color="auto" w:fill="FFFFFF"/>
              </w:rPr>
              <w:t xml:space="preserve"> respect des principes éthiques de l’évaluation participative</w:t>
            </w:r>
            <w:r w:rsidR="30F723A5" w:rsidRPr="18A9B2F9">
              <w:rPr>
                <w:rFonts w:cs="Helvetica"/>
                <w:color w:val="333333"/>
                <w:shd w:val="clear" w:color="auto" w:fill="FFFFFF"/>
              </w:rPr>
              <w:t>?</w:t>
            </w:r>
            <w:r w:rsidR="00962077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E26A6C" w:rsidRPr="00E26A6C" w14:paraId="32FC7260" w14:textId="77777777" w:rsidTr="34A4990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lastRenderedPageBreak/>
              <w:t>Consignes, directives et ressources (liens, manuels, images, etc.) :</w:t>
            </w:r>
          </w:p>
        </w:tc>
      </w:tr>
      <w:tr w:rsidR="00E26A6C" w:rsidRPr="00073A7C" w14:paraId="739F9FCF" w14:textId="77777777" w:rsidTr="34A49902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523E0" w14:textId="77777777" w:rsidR="00E82B3F" w:rsidRDefault="00E82B3F" w:rsidP="00147E8A">
            <w:pPr>
              <w:rPr>
                <w:rFonts w:cs="Arial"/>
                <w:szCs w:val="20"/>
                <w:lang w:val="fr-CA"/>
              </w:rPr>
            </w:pPr>
          </w:p>
          <w:p w14:paraId="60C2546E" w14:textId="169AA3F1" w:rsidR="00DA4104" w:rsidRDefault="00E82B3F" w:rsidP="00E82B3F">
            <w:pPr>
              <w:pStyle w:val="Paragraphedeliste"/>
              <w:numPr>
                <w:ilvl w:val="0"/>
                <w:numId w:val="25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Consulte le site Web de </w:t>
            </w:r>
            <w:hyperlink r:id="rId8" w:history="1">
              <w:r w:rsidRPr="001B1EEB">
                <w:rPr>
                  <w:rStyle w:val="Lienhypertexte"/>
                  <w:rFonts w:cs="Arial"/>
                  <w:szCs w:val="20"/>
                  <w:lang w:val="fr-CA"/>
                </w:rPr>
                <w:t>l’ACFO</w:t>
              </w:r>
              <w:r w:rsidR="00310768" w:rsidRPr="001B1EEB">
                <w:rPr>
                  <w:rStyle w:val="Lienhypertexte"/>
                  <w:rFonts w:cs="Arial"/>
                  <w:szCs w:val="20"/>
                  <w:lang w:val="fr-CA"/>
                </w:rPr>
                <w:t xml:space="preserve"> Régionale </w:t>
              </w:r>
              <w:r w:rsidRPr="001B1EEB">
                <w:rPr>
                  <w:rStyle w:val="Lienhypertexte"/>
                  <w:rFonts w:cs="Arial"/>
                  <w:szCs w:val="20"/>
                  <w:lang w:val="fr-CA"/>
                </w:rPr>
                <w:t>Hamilton</w:t>
              </w:r>
            </w:hyperlink>
            <w:r>
              <w:rPr>
                <w:rFonts w:cs="Arial"/>
                <w:szCs w:val="20"/>
                <w:lang w:val="fr-CA"/>
              </w:rPr>
              <w:t xml:space="preserve"> afin de te familiariser avec </w:t>
            </w:r>
            <w:r w:rsidR="00E82B74">
              <w:rPr>
                <w:rFonts w:cs="Arial"/>
                <w:szCs w:val="20"/>
                <w:lang w:val="fr-CA"/>
              </w:rPr>
              <w:t>son mandat.</w:t>
            </w:r>
          </w:p>
          <w:p w14:paraId="518C90BF" w14:textId="77777777" w:rsidR="00B57241" w:rsidRDefault="00DA4104" w:rsidP="00E82B3F">
            <w:pPr>
              <w:pStyle w:val="Paragraphedeliste"/>
              <w:numPr>
                <w:ilvl w:val="0"/>
                <w:numId w:val="25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En te basant sur les </w:t>
            </w:r>
            <w:r w:rsidR="00447CE1">
              <w:rPr>
                <w:rFonts w:cs="Arial"/>
                <w:szCs w:val="20"/>
                <w:lang w:val="fr-CA"/>
              </w:rPr>
              <w:t xml:space="preserve">trois (3) </w:t>
            </w:r>
            <w:r w:rsidR="00A5245F">
              <w:rPr>
                <w:rFonts w:cs="Arial"/>
                <w:szCs w:val="20"/>
                <w:lang w:val="fr-CA"/>
              </w:rPr>
              <w:t xml:space="preserve">catégories </w:t>
            </w:r>
            <w:r w:rsidR="00B57241">
              <w:rPr>
                <w:rFonts w:cs="Arial"/>
                <w:szCs w:val="20"/>
                <w:lang w:val="fr-CA"/>
              </w:rPr>
              <w:t xml:space="preserve">des principes éthiques de la démarche évaluative, réponds aux questions suivantes : </w:t>
            </w:r>
          </w:p>
          <w:p w14:paraId="36872C2B" w14:textId="77777777" w:rsidR="003166E3" w:rsidRDefault="00B57241" w:rsidP="00B57241">
            <w:pPr>
              <w:pStyle w:val="Paragraphedeliste"/>
              <w:numPr>
                <w:ilvl w:val="1"/>
                <w:numId w:val="25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Comment les membres du comité peuvent-ils se rallier autour de</w:t>
            </w:r>
            <w:r w:rsidR="003166E3">
              <w:rPr>
                <w:rFonts w:cs="Arial"/>
                <w:szCs w:val="20"/>
                <w:lang w:val="fr-CA"/>
              </w:rPr>
              <w:t xml:space="preserve"> l’objectif de l’évaluation?</w:t>
            </w:r>
          </w:p>
          <w:p w14:paraId="6B83A759" w14:textId="0442789D" w:rsidR="003166E3" w:rsidRDefault="003166E3" w:rsidP="00B57241">
            <w:pPr>
              <w:pStyle w:val="Paragraphedeliste"/>
              <w:numPr>
                <w:ilvl w:val="1"/>
                <w:numId w:val="25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Quels outils d’évaluation peuvent-il</w:t>
            </w:r>
            <w:r w:rsidR="00EA4B07">
              <w:rPr>
                <w:rFonts w:cs="Arial"/>
                <w:szCs w:val="20"/>
                <w:lang w:val="fr-CA"/>
              </w:rPr>
              <w:t>s</w:t>
            </w:r>
            <w:r>
              <w:rPr>
                <w:rFonts w:cs="Arial"/>
                <w:szCs w:val="20"/>
                <w:lang w:val="fr-CA"/>
              </w:rPr>
              <w:t xml:space="preserve"> envisager d’utiliser? Cite quelques exemples.</w:t>
            </w:r>
          </w:p>
          <w:p w14:paraId="4E232316" w14:textId="77777777" w:rsidR="00A41E9A" w:rsidRDefault="00EA74C2" w:rsidP="00B57241">
            <w:pPr>
              <w:pStyle w:val="Paragraphedeliste"/>
              <w:numPr>
                <w:ilvl w:val="1"/>
                <w:numId w:val="25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Quels sont des exemples de questions d’évaluation appropriées? Fournis-en cinq (5) à l’appui. </w:t>
            </w:r>
          </w:p>
          <w:p w14:paraId="516A7305" w14:textId="3701A103" w:rsidR="00E82B3F" w:rsidRPr="00E82B3F" w:rsidRDefault="00AD6937" w:rsidP="00A41E9A">
            <w:pPr>
              <w:pStyle w:val="Paragraphedeliste"/>
              <w:numPr>
                <w:ilvl w:val="0"/>
                <w:numId w:val="25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Remets toutes les composantes du travail à ton professeur. </w:t>
            </w:r>
            <w:r w:rsidR="00E82B74">
              <w:rPr>
                <w:rFonts w:cs="Arial"/>
                <w:szCs w:val="20"/>
                <w:lang w:val="fr-CA"/>
              </w:rPr>
              <w:t xml:space="preserve"> </w:t>
            </w:r>
          </w:p>
          <w:p w14:paraId="455EB229" w14:textId="77777777" w:rsidR="00E82B3F" w:rsidRDefault="00E82B3F" w:rsidP="00147E8A">
            <w:pPr>
              <w:rPr>
                <w:rFonts w:cs="Arial"/>
                <w:szCs w:val="20"/>
                <w:lang w:val="fr-CA"/>
              </w:rPr>
            </w:pPr>
          </w:p>
          <w:p w14:paraId="0676E26A" w14:textId="77777777" w:rsidR="0038708E" w:rsidRDefault="0038708E" w:rsidP="0038708E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</w:p>
          <w:p w14:paraId="75C69BBF" w14:textId="77777777" w:rsidR="0038708E" w:rsidRPr="002D07D1" w:rsidRDefault="002E208D" w:rsidP="0038708E">
            <w:pPr>
              <w:rPr>
                <w:rFonts w:cs="Helvetica"/>
                <w:b/>
                <w:bCs/>
                <w:color w:val="333333"/>
                <w:szCs w:val="20"/>
                <w:shd w:val="clear" w:color="auto" w:fill="FFFFFF"/>
              </w:rPr>
            </w:pPr>
            <w:r w:rsidRPr="002D07D1">
              <w:rPr>
                <w:rFonts w:cs="Helvetica"/>
                <w:b/>
                <w:bCs/>
                <w:color w:val="333333"/>
                <w:szCs w:val="20"/>
                <w:shd w:val="clear" w:color="auto" w:fill="FFFFFF"/>
              </w:rPr>
              <w:t xml:space="preserve">Ressources complémentaires : </w:t>
            </w:r>
          </w:p>
          <w:p w14:paraId="2E07BE4B" w14:textId="77777777" w:rsidR="002E208D" w:rsidRDefault="002E208D" w:rsidP="0038708E">
            <w:pPr>
              <w:rPr>
                <w:rFonts w:cs="Helvetica"/>
                <w:color w:val="333333"/>
                <w:szCs w:val="20"/>
                <w:shd w:val="clear" w:color="auto" w:fill="FFFFFF"/>
              </w:rPr>
            </w:pPr>
            <w:r>
              <w:rPr>
                <w:rFonts w:cs="Helvetica"/>
                <w:color w:val="333333"/>
                <w:szCs w:val="20"/>
                <w:shd w:val="clear" w:color="auto" w:fill="FFFFFF"/>
              </w:rPr>
              <w:t xml:space="preserve">Tu peux choisir de consulter les ressources suivantes afin de t’aider à effectuer le travail demandé : </w:t>
            </w:r>
          </w:p>
          <w:p w14:paraId="4751B4E4" w14:textId="79FF6ADF" w:rsidR="002E208D" w:rsidRPr="001B1EEB" w:rsidRDefault="00B935EB" w:rsidP="0085049B">
            <w:pPr>
              <w:pStyle w:val="Paragraphedeliste"/>
              <w:numPr>
                <w:ilvl w:val="0"/>
                <w:numId w:val="24"/>
              </w:numPr>
              <w:rPr>
                <w:rFonts w:cs="Helvetica"/>
                <w:i/>
                <w:iCs/>
                <w:color w:val="333333"/>
                <w:szCs w:val="20"/>
                <w:shd w:val="clear" w:color="auto" w:fill="FFFFFF"/>
              </w:rPr>
            </w:pPr>
            <w:hyperlink r:id="rId9" w:history="1">
              <w:r w:rsidR="0085049B" w:rsidRPr="001B1EEB">
                <w:rPr>
                  <w:rStyle w:val="Lienhypertexte"/>
                  <w:rFonts w:cs="Helvetica"/>
                  <w:i/>
                  <w:iCs/>
                  <w:szCs w:val="20"/>
                  <w:shd w:val="clear" w:color="auto" w:fill="FFFFFF"/>
                </w:rPr>
                <w:t>L’évaluation face aux défis de la professionnalisation et de l’éthique</w:t>
              </w:r>
            </w:hyperlink>
          </w:p>
          <w:p w14:paraId="2DF4D6DC" w14:textId="4218481F" w:rsidR="0085049B" w:rsidRPr="001B1EEB" w:rsidRDefault="00B935EB" w:rsidP="0085049B">
            <w:pPr>
              <w:pStyle w:val="Paragraphedeliste"/>
              <w:numPr>
                <w:ilvl w:val="0"/>
                <w:numId w:val="24"/>
              </w:numPr>
              <w:rPr>
                <w:rFonts w:cs="Helvetica"/>
                <w:i/>
                <w:iCs/>
                <w:color w:val="333333"/>
                <w:szCs w:val="20"/>
                <w:shd w:val="clear" w:color="auto" w:fill="FFFFFF"/>
              </w:rPr>
            </w:pPr>
            <w:hyperlink r:id="rId10" w:history="1">
              <w:r w:rsidR="00DC66A7" w:rsidRPr="001B1EEB">
                <w:rPr>
                  <w:rStyle w:val="Lienhypertexte"/>
                  <w:rFonts w:cs="Helvetica"/>
                  <w:i/>
                  <w:iCs/>
                  <w:szCs w:val="20"/>
                  <w:shd w:val="clear" w:color="auto" w:fill="FFFFFF"/>
                </w:rPr>
                <w:t>Trousse d’évaluation participative</w:t>
              </w:r>
            </w:hyperlink>
          </w:p>
          <w:p w14:paraId="0A246566" w14:textId="337471B2" w:rsidR="00DC66A7" w:rsidRPr="001B1EEB" w:rsidRDefault="00B935EB" w:rsidP="0085049B">
            <w:pPr>
              <w:pStyle w:val="Paragraphedeliste"/>
              <w:numPr>
                <w:ilvl w:val="0"/>
                <w:numId w:val="24"/>
              </w:numPr>
              <w:rPr>
                <w:rFonts w:cs="Helvetica"/>
                <w:i/>
                <w:iCs/>
                <w:color w:val="333333"/>
                <w:szCs w:val="20"/>
                <w:shd w:val="clear" w:color="auto" w:fill="FFFFFF"/>
              </w:rPr>
            </w:pPr>
            <w:hyperlink r:id="rId11" w:history="1">
              <w:r w:rsidR="00DC66A7" w:rsidRPr="006D0595">
                <w:rPr>
                  <w:rStyle w:val="Lienhypertexte"/>
                  <w:rFonts w:cs="Helvetica"/>
                  <w:i/>
                  <w:iCs/>
                  <w:szCs w:val="20"/>
                  <w:shd w:val="clear" w:color="auto" w:fill="FFFFFF"/>
                </w:rPr>
                <w:t>Petit guide d’évaluation participative à l’intention des initiatives de développement des communautés</w:t>
              </w:r>
            </w:hyperlink>
          </w:p>
          <w:p w14:paraId="2977EBDC" w14:textId="788367B0" w:rsidR="00DC66A7" w:rsidRPr="006D0595" w:rsidRDefault="00B935EB" w:rsidP="0085049B">
            <w:pPr>
              <w:pStyle w:val="Paragraphedeliste"/>
              <w:numPr>
                <w:ilvl w:val="0"/>
                <w:numId w:val="24"/>
              </w:numPr>
              <w:rPr>
                <w:rFonts w:cs="Helvetica"/>
                <w:i/>
                <w:iCs/>
                <w:color w:val="333333"/>
                <w:szCs w:val="20"/>
                <w:shd w:val="clear" w:color="auto" w:fill="FFFFFF"/>
              </w:rPr>
            </w:pPr>
            <w:hyperlink r:id="rId12" w:history="1">
              <w:r w:rsidR="00504E29" w:rsidRPr="006D0595">
                <w:rPr>
                  <w:rStyle w:val="Lienhypertexte"/>
                  <w:rFonts w:cs="Helvetica"/>
                  <w:i/>
                  <w:iCs/>
                  <w:szCs w:val="20"/>
                  <w:shd w:val="clear" w:color="auto" w:fill="FFFFFF"/>
                </w:rPr>
                <w:t>Méthodologie de l’évaluation participative</w:t>
              </w:r>
            </w:hyperlink>
          </w:p>
          <w:p w14:paraId="19BC9B54" w14:textId="7E994C37" w:rsidR="00504E29" w:rsidRPr="006D0595" w:rsidRDefault="00B935EB" w:rsidP="0085049B">
            <w:pPr>
              <w:pStyle w:val="Paragraphedeliste"/>
              <w:numPr>
                <w:ilvl w:val="0"/>
                <w:numId w:val="24"/>
              </w:numPr>
              <w:rPr>
                <w:rFonts w:cs="Helvetica"/>
                <w:i/>
                <w:iCs/>
                <w:color w:val="333333"/>
                <w:szCs w:val="20"/>
                <w:shd w:val="clear" w:color="auto" w:fill="FFFFFF"/>
              </w:rPr>
            </w:pPr>
            <w:hyperlink r:id="rId13" w:history="1">
              <w:r w:rsidR="007359B4" w:rsidRPr="006D0595">
                <w:rPr>
                  <w:rStyle w:val="Lienhypertexte"/>
                  <w:rFonts w:cs="Helvetica"/>
                  <w:i/>
                  <w:iCs/>
                  <w:szCs w:val="20"/>
                  <w:shd w:val="clear" w:color="auto" w:fill="FFFFFF"/>
                </w:rPr>
                <w:t>Pratique d’évaluation participative : Démarches réalisées avec des personnes analphabètes</w:t>
              </w:r>
            </w:hyperlink>
          </w:p>
        </w:tc>
      </w:tr>
    </w:tbl>
    <w:p w14:paraId="596B5C75" w14:textId="55DDD9EC" w:rsidR="00E26A6C" w:rsidRPr="00E26A6C" w:rsidRDefault="00E26A6C" w:rsidP="00E26A6C"/>
    <w:sectPr w:rsidR="00E26A6C" w:rsidRPr="00E26A6C" w:rsidSect="004B03CC">
      <w:headerReference w:type="default" r:id="rId14"/>
      <w:footerReference w:type="default" r:id="rId15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4EDDE" w14:textId="77777777" w:rsidR="003847AA" w:rsidRDefault="003847AA" w:rsidP="007511F3">
      <w:r>
        <w:separator/>
      </w:r>
    </w:p>
  </w:endnote>
  <w:endnote w:type="continuationSeparator" w:id="0">
    <w:p w14:paraId="24E81707" w14:textId="77777777" w:rsidR="003847AA" w:rsidRDefault="003847A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E0922" w14:textId="77777777" w:rsidR="003847AA" w:rsidRDefault="003847AA" w:rsidP="007511F3">
      <w:r>
        <w:separator/>
      </w:r>
    </w:p>
  </w:footnote>
  <w:footnote w:type="continuationSeparator" w:id="0">
    <w:p w14:paraId="68010FFC" w14:textId="77777777" w:rsidR="003847AA" w:rsidRDefault="003847A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3087E349" w:rsidR="007511F3" w:rsidRPr="00C23828" w:rsidRDefault="00027858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ESE1010 Évaluation participative                                                                        </w:t>
    </w:r>
    <w:r w:rsidR="000B3129">
      <w:rPr>
        <w:szCs w:val="20"/>
        <w:lang w:val="fr-CA"/>
      </w:rPr>
      <w:t xml:space="preserve">          </w:t>
    </w:r>
    <w:r>
      <w:rPr>
        <w:szCs w:val="20"/>
        <w:lang w:val="fr-CA"/>
      </w:rPr>
      <w:t xml:space="preserve"> </w:t>
    </w:r>
    <w:r w:rsidR="000B3129">
      <w:rPr>
        <w:szCs w:val="20"/>
        <w:lang w:val="fr-CA"/>
      </w:rPr>
      <w:t>Brouillon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1A5"/>
    <w:multiLevelType w:val="hybridMultilevel"/>
    <w:tmpl w:val="6E787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573AB"/>
    <w:multiLevelType w:val="hybridMultilevel"/>
    <w:tmpl w:val="514C422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36CB7"/>
    <w:multiLevelType w:val="hybridMultilevel"/>
    <w:tmpl w:val="FE8CC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51FE4"/>
    <w:multiLevelType w:val="hybridMultilevel"/>
    <w:tmpl w:val="A56E1758"/>
    <w:lvl w:ilvl="0" w:tplc="818AE9B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57BA5"/>
    <w:multiLevelType w:val="hybridMultilevel"/>
    <w:tmpl w:val="6DA2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A6175"/>
    <w:multiLevelType w:val="hybridMultilevel"/>
    <w:tmpl w:val="39CED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F63CE"/>
    <w:multiLevelType w:val="hybridMultilevel"/>
    <w:tmpl w:val="2444B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F280F"/>
    <w:multiLevelType w:val="hybridMultilevel"/>
    <w:tmpl w:val="CD88736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B1FE6"/>
    <w:multiLevelType w:val="hybridMultilevel"/>
    <w:tmpl w:val="E80CA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A1EDB"/>
    <w:multiLevelType w:val="hybridMultilevel"/>
    <w:tmpl w:val="1D5E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B75E5"/>
    <w:multiLevelType w:val="hybridMultilevel"/>
    <w:tmpl w:val="4B64AB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94417"/>
    <w:multiLevelType w:val="hybridMultilevel"/>
    <w:tmpl w:val="E07A2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37456"/>
    <w:multiLevelType w:val="hybridMultilevel"/>
    <w:tmpl w:val="F830D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23F83"/>
    <w:multiLevelType w:val="hybridMultilevel"/>
    <w:tmpl w:val="7FF2E0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C75DF"/>
    <w:multiLevelType w:val="hybridMultilevel"/>
    <w:tmpl w:val="F830D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63456A"/>
    <w:multiLevelType w:val="hybridMultilevel"/>
    <w:tmpl w:val="87DC99D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5"/>
  </w:num>
  <w:num w:numId="4">
    <w:abstractNumId w:val="9"/>
  </w:num>
  <w:num w:numId="5">
    <w:abstractNumId w:val="1"/>
  </w:num>
  <w:num w:numId="6">
    <w:abstractNumId w:val="22"/>
  </w:num>
  <w:num w:numId="7">
    <w:abstractNumId w:val="11"/>
  </w:num>
  <w:num w:numId="8">
    <w:abstractNumId w:val="3"/>
  </w:num>
  <w:num w:numId="9">
    <w:abstractNumId w:val="23"/>
  </w:num>
  <w:num w:numId="10">
    <w:abstractNumId w:val="10"/>
  </w:num>
  <w:num w:numId="11">
    <w:abstractNumId w:val="17"/>
  </w:num>
  <w:num w:numId="12">
    <w:abstractNumId w:val="16"/>
  </w:num>
  <w:num w:numId="13">
    <w:abstractNumId w:val="19"/>
  </w:num>
  <w:num w:numId="14">
    <w:abstractNumId w:val="6"/>
  </w:num>
  <w:num w:numId="15">
    <w:abstractNumId w:val="0"/>
  </w:num>
  <w:num w:numId="16">
    <w:abstractNumId w:val="8"/>
  </w:num>
  <w:num w:numId="17">
    <w:abstractNumId w:val="14"/>
  </w:num>
  <w:num w:numId="18">
    <w:abstractNumId w:val="18"/>
  </w:num>
  <w:num w:numId="19">
    <w:abstractNumId w:val="7"/>
  </w:num>
  <w:num w:numId="20">
    <w:abstractNumId w:val="12"/>
  </w:num>
  <w:num w:numId="21">
    <w:abstractNumId w:val="5"/>
  </w:num>
  <w:num w:numId="22">
    <w:abstractNumId w:val="25"/>
  </w:num>
  <w:num w:numId="23">
    <w:abstractNumId w:val="24"/>
  </w:num>
  <w:num w:numId="24">
    <w:abstractNumId w:val="20"/>
  </w:num>
  <w:num w:numId="25">
    <w:abstractNumId w:val="1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26CEE"/>
    <w:rsid w:val="00027858"/>
    <w:rsid w:val="000456A5"/>
    <w:rsid w:val="000471A3"/>
    <w:rsid w:val="00056569"/>
    <w:rsid w:val="00066B0D"/>
    <w:rsid w:val="00073A7C"/>
    <w:rsid w:val="00077148"/>
    <w:rsid w:val="00087AE4"/>
    <w:rsid w:val="000A4A30"/>
    <w:rsid w:val="000B01B7"/>
    <w:rsid w:val="000B3129"/>
    <w:rsid w:val="000C1560"/>
    <w:rsid w:val="000E44B1"/>
    <w:rsid w:val="000F042A"/>
    <w:rsid w:val="001053B2"/>
    <w:rsid w:val="00147E8A"/>
    <w:rsid w:val="00152AA3"/>
    <w:rsid w:val="00160385"/>
    <w:rsid w:val="00181359"/>
    <w:rsid w:val="001B1EEB"/>
    <w:rsid w:val="001E5E77"/>
    <w:rsid w:val="00204B9A"/>
    <w:rsid w:val="0023640B"/>
    <w:rsid w:val="002541E0"/>
    <w:rsid w:val="00266A6D"/>
    <w:rsid w:val="00277048"/>
    <w:rsid w:val="00283535"/>
    <w:rsid w:val="0029013A"/>
    <w:rsid w:val="002A3C27"/>
    <w:rsid w:val="002A73CF"/>
    <w:rsid w:val="002B76EB"/>
    <w:rsid w:val="002D07D1"/>
    <w:rsid w:val="002D1760"/>
    <w:rsid w:val="002E208D"/>
    <w:rsid w:val="002F74F6"/>
    <w:rsid w:val="00310768"/>
    <w:rsid w:val="003166E3"/>
    <w:rsid w:val="00324581"/>
    <w:rsid w:val="0034176D"/>
    <w:rsid w:val="00346B13"/>
    <w:rsid w:val="0035745B"/>
    <w:rsid w:val="003847AA"/>
    <w:rsid w:val="0038708E"/>
    <w:rsid w:val="003B1F67"/>
    <w:rsid w:val="003C3A50"/>
    <w:rsid w:val="003C5101"/>
    <w:rsid w:val="003C6351"/>
    <w:rsid w:val="003F0AAA"/>
    <w:rsid w:val="003F1774"/>
    <w:rsid w:val="003F72B4"/>
    <w:rsid w:val="004031DC"/>
    <w:rsid w:val="00421D00"/>
    <w:rsid w:val="00440B3E"/>
    <w:rsid w:val="00447CE1"/>
    <w:rsid w:val="00452D97"/>
    <w:rsid w:val="00456007"/>
    <w:rsid w:val="004576BD"/>
    <w:rsid w:val="004664AB"/>
    <w:rsid w:val="00495B82"/>
    <w:rsid w:val="004A0EA2"/>
    <w:rsid w:val="004B03CC"/>
    <w:rsid w:val="004B4B22"/>
    <w:rsid w:val="004B4EEA"/>
    <w:rsid w:val="00504E29"/>
    <w:rsid w:val="00504F80"/>
    <w:rsid w:val="00523B13"/>
    <w:rsid w:val="00562E45"/>
    <w:rsid w:val="00566CA3"/>
    <w:rsid w:val="0057376D"/>
    <w:rsid w:val="00587857"/>
    <w:rsid w:val="005A1D07"/>
    <w:rsid w:val="00636128"/>
    <w:rsid w:val="00670B89"/>
    <w:rsid w:val="00684A2A"/>
    <w:rsid w:val="00694C54"/>
    <w:rsid w:val="006A1DCF"/>
    <w:rsid w:val="006A7348"/>
    <w:rsid w:val="006C19BC"/>
    <w:rsid w:val="006C2461"/>
    <w:rsid w:val="006D0595"/>
    <w:rsid w:val="006E2247"/>
    <w:rsid w:val="006F5A91"/>
    <w:rsid w:val="00712972"/>
    <w:rsid w:val="0071725A"/>
    <w:rsid w:val="00731F2E"/>
    <w:rsid w:val="007359B4"/>
    <w:rsid w:val="007511F3"/>
    <w:rsid w:val="00753BCF"/>
    <w:rsid w:val="00764F8C"/>
    <w:rsid w:val="007A06E2"/>
    <w:rsid w:val="007A15F1"/>
    <w:rsid w:val="007C7357"/>
    <w:rsid w:val="007D1815"/>
    <w:rsid w:val="007D443C"/>
    <w:rsid w:val="007D4F4A"/>
    <w:rsid w:val="007D56A6"/>
    <w:rsid w:val="007E09C8"/>
    <w:rsid w:val="00804C19"/>
    <w:rsid w:val="008176FB"/>
    <w:rsid w:val="0085049B"/>
    <w:rsid w:val="00856EA7"/>
    <w:rsid w:val="008860E3"/>
    <w:rsid w:val="008B3251"/>
    <w:rsid w:val="008E7D41"/>
    <w:rsid w:val="00962077"/>
    <w:rsid w:val="00972A79"/>
    <w:rsid w:val="009819E2"/>
    <w:rsid w:val="00991744"/>
    <w:rsid w:val="009947DE"/>
    <w:rsid w:val="009956DE"/>
    <w:rsid w:val="009A7B74"/>
    <w:rsid w:val="009B6605"/>
    <w:rsid w:val="009D085B"/>
    <w:rsid w:val="009D4028"/>
    <w:rsid w:val="009E77AE"/>
    <w:rsid w:val="009F12CF"/>
    <w:rsid w:val="00A007D4"/>
    <w:rsid w:val="00A10FCE"/>
    <w:rsid w:val="00A13169"/>
    <w:rsid w:val="00A1505D"/>
    <w:rsid w:val="00A26890"/>
    <w:rsid w:val="00A317AE"/>
    <w:rsid w:val="00A41E9A"/>
    <w:rsid w:val="00A50E94"/>
    <w:rsid w:val="00A5245F"/>
    <w:rsid w:val="00A63A3B"/>
    <w:rsid w:val="00A665DC"/>
    <w:rsid w:val="00A80808"/>
    <w:rsid w:val="00A87090"/>
    <w:rsid w:val="00AB0DAD"/>
    <w:rsid w:val="00AB45B3"/>
    <w:rsid w:val="00AC1DAB"/>
    <w:rsid w:val="00AD6937"/>
    <w:rsid w:val="00AE603C"/>
    <w:rsid w:val="00AF4829"/>
    <w:rsid w:val="00B57241"/>
    <w:rsid w:val="00B6119A"/>
    <w:rsid w:val="00B935EB"/>
    <w:rsid w:val="00BB7923"/>
    <w:rsid w:val="00BD177A"/>
    <w:rsid w:val="00C003F4"/>
    <w:rsid w:val="00C03400"/>
    <w:rsid w:val="00C13D37"/>
    <w:rsid w:val="00C23828"/>
    <w:rsid w:val="00C276FC"/>
    <w:rsid w:val="00C344BF"/>
    <w:rsid w:val="00C66F16"/>
    <w:rsid w:val="00C84FAE"/>
    <w:rsid w:val="00CB367F"/>
    <w:rsid w:val="00CC5F55"/>
    <w:rsid w:val="00CD4951"/>
    <w:rsid w:val="00CE0A68"/>
    <w:rsid w:val="00D24CF4"/>
    <w:rsid w:val="00D3031F"/>
    <w:rsid w:val="00D835CF"/>
    <w:rsid w:val="00D97BF9"/>
    <w:rsid w:val="00DA4104"/>
    <w:rsid w:val="00DB4CFC"/>
    <w:rsid w:val="00DC60DF"/>
    <w:rsid w:val="00DC66A7"/>
    <w:rsid w:val="00DE086F"/>
    <w:rsid w:val="00DF5F46"/>
    <w:rsid w:val="00E0390F"/>
    <w:rsid w:val="00E03A39"/>
    <w:rsid w:val="00E0431C"/>
    <w:rsid w:val="00E24B0A"/>
    <w:rsid w:val="00E26A6C"/>
    <w:rsid w:val="00E358DA"/>
    <w:rsid w:val="00E42FD2"/>
    <w:rsid w:val="00E75886"/>
    <w:rsid w:val="00E75902"/>
    <w:rsid w:val="00E82B3F"/>
    <w:rsid w:val="00E82B74"/>
    <w:rsid w:val="00E849C2"/>
    <w:rsid w:val="00EA1B60"/>
    <w:rsid w:val="00EA4B07"/>
    <w:rsid w:val="00EA6F9F"/>
    <w:rsid w:val="00EA74C2"/>
    <w:rsid w:val="00EB0645"/>
    <w:rsid w:val="00ED1008"/>
    <w:rsid w:val="00ED4C43"/>
    <w:rsid w:val="00F1539B"/>
    <w:rsid w:val="00F22920"/>
    <w:rsid w:val="00F2439E"/>
    <w:rsid w:val="00F3099E"/>
    <w:rsid w:val="00F42EBC"/>
    <w:rsid w:val="00F52677"/>
    <w:rsid w:val="00F665B0"/>
    <w:rsid w:val="00F71800"/>
    <w:rsid w:val="00FA3C71"/>
    <w:rsid w:val="00FA5B54"/>
    <w:rsid w:val="00FC441C"/>
    <w:rsid w:val="00FE3028"/>
    <w:rsid w:val="00FE6137"/>
    <w:rsid w:val="0F744D63"/>
    <w:rsid w:val="18A9B2F9"/>
    <w:rsid w:val="30F723A5"/>
    <w:rsid w:val="34A49902"/>
    <w:rsid w:val="4921531B"/>
    <w:rsid w:val="4B593D39"/>
    <w:rsid w:val="4CD2D214"/>
    <w:rsid w:val="670B1244"/>
    <w:rsid w:val="6E94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E09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09C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09C8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9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9C8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6A7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fohamilton.org/" TargetMode="External"/><Relationship Id="rId13" Type="http://schemas.openxmlformats.org/officeDocument/2006/relationships/hyperlink" Target="http://www.comsep.qc.ca/htm/Publications/2000_pratique%20d%27eval%20participative_COMSE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abos.ulg.ac.be/apes/wp-content/uploads/sites/4/2014/07/fasicule2_evalpartucam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asserelles.quebec/system/files/upload/documents/posts/guideevaluationparticipative2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r.nexussante.ca/sites/fr.nexussante.ca/files/resources/evaluationparticipativ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erfeval.pol.ulaval.ca/sites/perfeval.pol.ulaval.ca/files/2011__cahiers_perfeval_3_profession_ethique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653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41</cp:revision>
  <cp:lastPrinted>2016-11-10T13:40:00Z</cp:lastPrinted>
  <dcterms:created xsi:type="dcterms:W3CDTF">2022-02-08T17:21:00Z</dcterms:created>
  <dcterms:modified xsi:type="dcterms:W3CDTF">2022-02-25T19:17:00Z</dcterms:modified>
</cp:coreProperties>
</file>