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069D7FD" w14:textId="77777777" w:rsidTr="709886D5">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05E5DD60"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2C1C57">
              <w:rPr>
                <w:rFonts w:cs="Arial"/>
                <w:b/>
                <w:szCs w:val="20"/>
                <w:lang w:val="fr-CA"/>
              </w:rPr>
              <w:t> </w:t>
            </w:r>
            <w:r w:rsidR="000024F5" w:rsidRPr="00073A7C">
              <w:rPr>
                <w:rFonts w:cs="Arial"/>
                <w:b/>
                <w:szCs w:val="20"/>
                <w:lang w:val="fr-CA"/>
              </w:rPr>
              <w:t xml:space="preserve">: </w:t>
            </w:r>
          </w:p>
        </w:tc>
      </w:tr>
      <w:tr w:rsidR="000024F5" w:rsidRPr="00073A7C" w14:paraId="009014E8" w14:textId="77777777" w:rsidTr="709886D5">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72162BB0" w:rsidR="000024F5" w:rsidRPr="009A7B74" w:rsidRDefault="003910B5" w:rsidP="00A665DC">
            <w:pPr>
              <w:rPr>
                <w:rFonts w:cs="Arial"/>
                <w:szCs w:val="20"/>
                <w:lang w:val="fr-CA"/>
              </w:rPr>
            </w:pPr>
            <w:r>
              <w:rPr>
                <w:rFonts w:cs="Arial"/>
                <w:szCs w:val="20"/>
                <w:lang w:val="fr-CA"/>
              </w:rPr>
              <w:t>1</w:t>
            </w:r>
          </w:p>
        </w:tc>
      </w:tr>
      <w:tr w:rsidR="00F52677" w:rsidRPr="00073A7C" w14:paraId="43602E5D" w14:textId="77777777" w:rsidTr="709886D5">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32E14578"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odule</w:t>
            </w:r>
            <w:r w:rsidR="002C1C57">
              <w:rPr>
                <w:rFonts w:cs="Arial"/>
                <w:b/>
                <w:szCs w:val="20"/>
                <w:lang w:val="fr-CA"/>
              </w:rPr>
              <w:t> </w:t>
            </w:r>
            <w:r w:rsidRPr="00073A7C">
              <w:rPr>
                <w:rFonts w:cs="Arial"/>
                <w:b/>
                <w:szCs w:val="20"/>
                <w:lang w:val="fr-CA"/>
              </w:rPr>
              <w:t xml:space="preserve">: </w:t>
            </w:r>
          </w:p>
        </w:tc>
      </w:tr>
      <w:tr w:rsidR="00A665DC" w:rsidRPr="00073A7C" w14:paraId="29FD4A01" w14:textId="77777777" w:rsidTr="709886D5">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4958E356" w:rsidR="00A665DC" w:rsidRPr="009A7B74" w:rsidRDefault="003910B5" w:rsidP="00A665DC">
            <w:pPr>
              <w:rPr>
                <w:rFonts w:cs="Arial"/>
                <w:szCs w:val="20"/>
                <w:lang w:val="fr-CA"/>
              </w:rPr>
            </w:pPr>
            <w:r>
              <w:rPr>
                <w:rFonts w:cs="Arial"/>
                <w:szCs w:val="20"/>
                <w:lang w:val="fr-CA"/>
              </w:rPr>
              <w:t>Stratégies de commercialisation sociale</w:t>
            </w:r>
          </w:p>
        </w:tc>
      </w:tr>
      <w:tr w:rsidR="00495B82" w:rsidRPr="00073A7C" w14:paraId="0854CD54" w14:textId="77777777" w:rsidTr="709886D5">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4C90E2AB" w14:textId="77777777" w:rsidTr="709886D5">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855BF19" w14:textId="0DB5A043" w:rsidR="00523B13" w:rsidRPr="009A7B74" w:rsidRDefault="3DE90A85" w:rsidP="78276FC6">
            <w:pPr>
              <w:spacing w:after="200" w:line="276" w:lineRule="auto"/>
              <w:rPr>
                <w:rFonts w:eastAsia="Verdana" w:cs="Verdana"/>
                <w:szCs w:val="20"/>
                <w:lang w:val="fr-CA"/>
              </w:rPr>
            </w:pPr>
            <w:r w:rsidRPr="78276FC6">
              <w:rPr>
                <w:rFonts w:eastAsia="Verdana" w:cs="Verdana"/>
                <w:color w:val="000000" w:themeColor="text1"/>
                <w:szCs w:val="20"/>
                <w:lang w:val="fr-CA"/>
              </w:rPr>
              <w:t>Élaborer des stratégies traditionnelles et novatrices de commercialisation sociale, en collaboration avec les membres de l’équipe de travail, pour la vente de produits et l’offre de services en lien avec les objectifs de la mission de l’entreprise sociale.</w:t>
            </w:r>
          </w:p>
        </w:tc>
      </w:tr>
    </w:tbl>
    <w:p w14:paraId="746E0840"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0791FCC" w14:textId="77777777" w:rsidTr="0AE59930">
        <w:trPr>
          <w:jc w:val="center"/>
        </w:trPr>
        <w:tc>
          <w:tcPr>
            <w:tcW w:w="2006" w:type="dxa"/>
            <w:shd w:val="clear" w:color="auto" w:fill="C1C1C1"/>
            <w:vAlign w:val="center"/>
          </w:tcPr>
          <w:p w14:paraId="3C3F7A95"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6A4E7F5E" w14:textId="573BEA62" w:rsidR="00F52677" w:rsidRPr="00073A7C" w:rsidRDefault="39EC8D2B" w:rsidP="0AE59930">
            <w:pPr>
              <w:rPr>
                <w:rFonts w:cs="Arial"/>
                <w:lang w:val="fr-CA"/>
              </w:rPr>
            </w:pPr>
            <w:r w:rsidRPr="0AE59930">
              <w:rPr>
                <w:rFonts w:cs="Arial"/>
                <w:lang w:val="fr-CA"/>
              </w:rPr>
              <w:t>Séance de cours</w:t>
            </w:r>
            <w:r w:rsidR="002C1C57">
              <w:rPr>
                <w:rFonts w:cs="Arial"/>
                <w:lang w:val="fr-CA"/>
              </w:rPr>
              <w:t> </w:t>
            </w:r>
            <w:r w:rsidRPr="0AE59930">
              <w:rPr>
                <w:rFonts w:cs="Arial"/>
                <w:lang w:val="fr-CA"/>
              </w:rPr>
              <w:t>2</w:t>
            </w:r>
            <w:r w:rsidR="002C1C57">
              <w:rPr>
                <w:rFonts w:cs="Arial"/>
                <w:lang w:val="fr-CA"/>
              </w:rPr>
              <w:t> </w:t>
            </w:r>
            <w:r w:rsidRPr="0AE59930">
              <w:rPr>
                <w:rFonts w:cs="Arial"/>
                <w:lang w:val="fr-CA"/>
              </w:rPr>
              <w:t>: Analyse FFOM</w:t>
            </w:r>
          </w:p>
        </w:tc>
      </w:tr>
    </w:tbl>
    <w:p w14:paraId="21C5CF78"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05E0D538" w14:textId="77777777" w:rsidTr="11825FD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18A9063B" w14:textId="77777777" w:rsidTr="11825FD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11C85EB8" w:rsidR="00E26A6C" w:rsidRPr="00E26A6C" w:rsidRDefault="00E26A6C" w:rsidP="00CF1430">
            <w:pPr>
              <w:rPr>
                <w:rFonts w:cs="Arial"/>
                <w:b/>
                <w:bCs/>
                <w:szCs w:val="20"/>
                <w:lang w:val="fr-CA"/>
              </w:rPr>
            </w:pPr>
            <w:r w:rsidRPr="00E26A6C">
              <w:rPr>
                <w:rFonts w:cs="Arial"/>
                <w:b/>
                <w:bCs/>
                <w:szCs w:val="20"/>
                <w:lang w:val="fr-CA"/>
              </w:rPr>
              <w:t>Résumé (1-2 phrases)</w:t>
            </w:r>
            <w:r w:rsidR="002C1C57">
              <w:rPr>
                <w:rFonts w:cs="Arial"/>
                <w:b/>
                <w:bCs/>
                <w:szCs w:val="20"/>
                <w:lang w:val="fr-CA"/>
              </w:rPr>
              <w:t> </w:t>
            </w:r>
            <w:r w:rsidRPr="00E26A6C">
              <w:rPr>
                <w:rFonts w:cs="Arial"/>
                <w:b/>
                <w:bCs/>
                <w:szCs w:val="20"/>
                <w:lang w:val="fr-CA"/>
              </w:rPr>
              <w:t>:</w:t>
            </w:r>
          </w:p>
        </w:tc>
      </w:tr>
      <w:tr w:rsidR="00E26A6C" w:rsidRPr="00073A7C" w14:paraId="47B35103" w14:textId="77777777" w:rsidTr="11825FD7">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5472B388" w:rsidR="00E26A6C" w:rsidRPr="009A7B74" w:rsidRDefault="771FF756" w:rsidP="78276FC6">
            <w:pPr>
              <w:rPr>
                <w:rFonts w:cs="Arial"/>
                <w:lang w:val="fr-CA"/>
              </w:rPr>
            </w:pPr>
            <w:r w:rsidRPr="07B445A8">
              <w:rPr>
                <w:rFonts w:cs="Arial"/>
                <w:lang w:val="fr-CA"/>
              </w:rPr>
              <w:t xml:space="preserve">Cette séance de cours te permettra d’approfondir tes connaissances de l’analyse FFOM et de développer davantage tes compétences liées </w:t>
            </w:r>
            <w:r w:rsidR="00F21759">
              <w:rPr>
                <w:rFonts w:cs="Arial"/>
                <w:lang w:val="fr-CA"/>
              </w:rPr>
              <w:t xml:space="preserve">aux </w:t>
            </w:r>
            <w:r w:rsidRPr="07B445A8">
              <w:rPr>
                <w:rFonts w:cs="Arial"/>
                <w:lang w:val="fr-CA"/>
              </w:rPr>
              <w:t>straté</w:t>
            </w:r>
            <w:r w:rsidR="3BA740CA" w:rsidRPr="07B445A8">
              <w:rPr>
                <w:rFonts w:cs="Arial"/>
                <w:lang w:val="fr-CA"/>
              </w:rPr>
              <w:t>gies de commercialisation.</w:t>
            </w:r>
          </w:p>
        </w:tc>
      </w:tr>
      <w:tr w:rsidR="00E26A6C" w:rsidRPr="00E26A6C" w14:paraId="03F36783" w14:textId="77777777" w:rsidTr="11825FD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CBEAA74" w:rsidR="00E26A6C" w:rsidRPr="00E26A6C" w:rsidRDefault="00E26A6C" w:rsidP="07B445A8">
            <w:pPr>
              <w:rPr>
                <w:rFonts w:cs="Arial"/>
                <w:b/>
                <w:bCs/>
                <w:lang w:val="fr-CA"/>
              </w:rPr>
            </w:pPr>
            <w:r w:rsidRPr="59C17897">
              <w:rPr>
                <w:rFonts w:cs="Arial"/>
                <w:b/>
                <w:bCs/>
                <w:lang w:val="fr-CA"/>
              </w:rPr>
              <w:t>Mise en contexte / Mise en situation</w:t>
            </w:r>
            <w:r w:rsidR="002C1C57">
              <w:rPr>
                <w:rFonts w:cs="Arial"/>
                <w:b/>
                <w:bCs/>
                <w:lang w:val="fr-CA"/>
              </w:rPr>
              <w:t> </w:t>
            </w:r>
            <w:r w:rsidRPr="59C17897">
              <w:rPr>
                <w:rFonts w:cs="Arial"/>
                <w:b/>
                <w:bCs/>
                <w:lang w:val="fr-CA"/>
              </w:rPr>
              <w:t>:</w:t>
            </w:r>
          </w:p>
        </w:tc>
      </w:tr>
      <w:tr w:rsidR="00E26A6C" w:rsidRPr="00073A7C" w14:paraId="661D9A2B" w14:textId="77777777" w:rsidTr="11825FD7">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FFC8285" w14:textId="38AC6054" w:rsidR="00E26A6C" w:rsidRPr="009A7B74" w:rsidRDefault="1B796AC2" w:rsidP="126300C8">
            <w:pPr>
              <w:rPr>
                <w:rFonts w:eastAsia="Verdana" w:cs="Verdana"/>
                <w:color w:val="000000" w:themeColor="text1"/>
                <w:szCs w:val="20"/>
                <w:lang w:val="fr-CA"/>
              </w:rPr>
            </w:pPr>
            <w:r w:rsidRPr="126300C8">
              <w:rPr>
                <w:rFonts w:eastAsia="Verdana" w:cs="Verdana"/>
                <w:color w:val="000000" w:themeColor="text1"/>
                <w:szCs w:val="20"/>
                <w:lang w:val="fr-CA"/>
              </w:rPr>
              <w:t>Lorsque tu veux élaborer des stratégies de commercialisation pour ton entreprise sociale, tu dois d’abord conna</w:t>
            </w:r>
            <w:r w:rsidR="00F21759">
              <w:rPr>
                <w:rFonts w:eastAsia="Verdana" w:cs="Verdana"/>
                <w:color w:val="000000" w:themeColor="text1"/>
                <w:szCs w:val="20"/>
                <w:lang w:val="fr-CA"/>
              </w:rPr>
              <w:t>i</w:t>
            </w:r>
            <w:r w:rsidRPr="126300C8">
              <w:rPr>
                <w:rFonts w:eastAsia="Verdana" w:cs="Verdana"/>
                <w:color w:val="000000" w:themeColor="text1"/>
                <w:szCs w:val="20"/>
                <w:lang w:val="fr-CA"/>
              </w:rPr>
              <w:t xml:space="preserve">tre </w:t>
            </w:r>
            <w:r w:rsidR="00871F17">
              <w:rPr>
                <w:rFonts w:eastAsia="Verdana" w:cs="Verdana"/>
                <w:color w:val="000000" w:themeColor="text1"/>
                <w:szCs w:val="20"/>
                <w:lang w:val="fr-CA"/>
              </w:rPr>
              <w:t>s</w:t>
            </w:r>
            <w:r w:rsidRPr="126300C8">
              <w:rPr>
                <w:rFonts w:eastAsia="Verdana" w:cs="Verdana"/>
                <w:color w:val="000000" w:themeColor="text1"/>
                <w:szCs w:val="20"/>
                <w:lang w:val="fr-CA"/>
              </w:rPr>
              <w:t xml:space="preserve">es forces, </w:t>
            </w:r>
            <w:r w:rsidR="00871F17">
              <w:rPr>
                <w:rFonts w:eastAsia="Verdana" w:cs="Verdana"/>
                <w:color w:val="000000" w:themeColor="text1"/>
                <w:szCs w:val="20"/>
                <w:lang w:val="fr-CA"/>
              </w:rPr>
              <w:t>s</w:t>
            </w:r>
            <w:r w:rsidRPr="126300C8">
              <w:rPr>
                <w:rFonts w:eastAsia="Verdana" w:cs="Verdana"/>
                <w:color w:val="000000" w:themeColor="text1"/>
                <w:szCs w:val="20"/>
                <w:lang w:val="fr-CA"/>
              </w:rPr>
              <w:t xml:space="preserve">es faiblesses, </w:t>
            </w:r>
            <w:r w:rsidR="00871F17">
              <w:rPr>
                <w:rFonts w:eastAsia="Verdana" w:cs="Verdana"/>
                <w:color w:val="000000" w:themeColor="text1"/>
                <w:szCs w:val="20"/>
                <w:lang w:val="fr-CA"/>
              </w:rPr>
              <w:t>s</w:t>
            </w:r>
            <w:r w:rsidRPr="126300C8">
              <w:rPr>
                <w:rFonts w:eastAsia="Verdana" w:cs="Verdana"/>
                <w:color w:val="000000" w:themeColor="text1"/>
                <w:szCs w:val="20"/>
                <w:lang w:val="fr-CA"/>
              </w:rPr>
              <w:t xml:space="preserve">es opportunités et les menaces. </w:t>
            </w:r>
          </w:p>
          <w:p w14:paraId="3748FD03" w14:textId="52E516CC" w:rsidR="00E26A6C" w:rsidRPr="009A7B74" w:rsidRDefault="1B796AC2" w:rsidP="126300C8">
            <w:pPr>
              <w:rPr>
                <w:rFonts w:eastAsia="Verdana" w:cs="Verdana"/>
                <w:color w:val="000000" w:themeColor="text1"/>
                <w:szCs w:val="20"/>
                <w:lang w:val="fr-CA"/>
              </w:rPr>
            </w:pPr>
            <w:r w:rsidRPr="126300C8">
              <w:rPr>
                <w:rFonts w:eastAsia="Verdana" w:cs="Verdana"/>
                <w:color w:val="000000" w:themeColor="text1"/>
                <w:szCs w:val="20"/>
                <w:lang w:val="fr-CA"/>
              </w:rPr>
              <w:t>Dans un premier temps, tu procèdes à l’analyse interne de ton entreprise pour</w:t>
            </w:r>
            <w:r w:rsidRPr="126300C8">
              <w:rPr>
                <w:rFonts w:ascii="Arial" w:eastAsia="Arial" w:hAnsi="Arial" w:cs="Arial"/>
                <w:color w:val="000000" w:themeColor="text1"/>
                <w:szCs w:val="20"/>
                <w:lang w:val="fr-CA"/>
              </w:rPr>
              <w:t xml:space="preserve"> </w:t>
            </w:r>
            <w:r w:rsidRPr="126300C8">
              <w:rPr>
                <w:rFonts w:eastAsia="Verdana" w:cs="Verdana"/>
                <w:color w:val="000000" w:themeColor="text1"/>
                <w:szCs w:val="20"/>
                <w:lang w:val="fr-CA"/>
              </w:rPr>
              <w:t xml:space="preserve">en </w:t>
            </w:r>
            <w:r w:rsidR="002D6740">
              <w:rPr>
                <w:rFonts w:eastAsia="Verdana" w:cs="Verdana"/>
                <w:color w:val="000000" w:themeColor="text1"/>
                <w:szCs w:val="20"/>
                <w:lang w:val="fr-CA"/>
              </w:rPr>
              <w:t>relever</w:t>
            </w:r>
            <w:r w:rsidR="002D6740" w:rsidRPr="126300C8">
              <w:rPr>
                <w:rFonts w:eastAsia="Verdana" w:cs="Verdana"/>
                <w:color w:val="000000" w:themeColor="text1"/>
                <w:szCs w:val="20"/>
                <w:lang w:val="fr-CA"/>
              </w:rPr>
              <w:t xml:space="preserve"> </w:t>
            </w:r>
            <w:r w:rsidRPr="126300C8">
              <w:rPr>
                <w:rFonts w:eastAsia="Verdana" w:cs="Verdana"/>
                <w:color w:val="000000" w:themeColor="text1"/>
                <w:szCs w:val="20"/>
                <w:lang w:val="fr-CA"/>
              </w:rPr>
              <w:t xml:space="preserve">les forces et les faiblesses. Les forces sont les ressources ou les compétences que tu possèdes et qui te donnent un avantage sur </w:t>
            </w:r>
            <w:r w:rsidR="002D6740">
              <w:rPr>
                <w:rFonts w:eastAsia="Verdana" w:cs="Verdana"/>
                <w:color w:val="000000" w:themeColor="text1"/>
                <w:szCs w:val="20"/>
                <w:lang w:val="fr-CA"/>
              </w:rPr>
              <w:t>t</w:t>
            </w:r>
            <w:r w:rsidRPr="126300C8">
              <w:rPr>
                <w:rFonts w:eastAsia="Verdana" w:cs="Verdana"/>
                <w:color w:val="000000" w:themeColor="text1"/>
                <w:szCs w:val="20"/>
                <w:lang w:val="fr-CA"/>
              </w:rPr>
              <w:t>es concurrents. À l’opposé, les faiblesses révèlent des facteurs clés qui manquent pour accro</w:t>
            </w:r>
            <w:r w:rsidR="002D6740">
              <w:rPr>
                <w:rFonts w:eastAsia="Verdana" w:cs="Verdana"/>
                <w:color w:val="000000" w:themeColor="text1"/>
                <w:szCs w:val="20"/>
                <w:lang w:val="fr-CA"/>
              </w:rPr>
              <w:t>i</w:t>
            </w:r>
            <w:r w:rsidRPr="126300C8">
              <w:rPr>
                <w:rFonts w:eastAsia="Verdana" w:cs="Verdana"/>
                <w:color w:val="000000" w:themeColor="text1"/>
                <w:szCs w:val="20"/>
                <w:lang w:val="fr-CA"/>
              </w:rPr>
              <w:t>tre tes activités ou pour surpasser tes concurrents. Les forces et faiblesses peuvent concerner la qualité du produit, le service à la clientèle, la formation des employés, la source d’approvisionnement, le circuit de distribution, etc</w:t>
            </w:r>
            <w:r w:rsidR="00151892">
              <w:rPr>
                <w:rFonts w:eastAsia="Verdana" w:cs="Verdana"/>
                <w:color w:val="000000" w:themeColor="text1"/>
                <w:szCs w:val="20"/>
                <w:lang w:val="fr-CA"/>
              </w:rPr>
              <w:t>.</w:t>
            </w:r>
          </w:p>
          <w:p w14:paraId="756CBB20" w14:textId="0CE70199" w:rsidR="00E26A6C" w:rsidRPr="009A7B74" w:rsidRDefault="1B796AC2" w:rsidP="126300C8">
            <w:pPr>
              <w:rPr>
                <w:rFonts w:eastAsia="Verdana" w:cs="Verdana"/>
                <w:color w:val="000000" w:themeColor="text1"/>
                <w:szCs w:val="20"/>
                <w:lang w:val="fr-CA"/>
              </w:rPr>
            </w:pPr>
            <w:r w:rsidRPr="126300C8">
              <w:rPr>
                <w:rFonts w:eastAsia="Verdana" w:cs="Verdana"/>
                <w:color w:val="000000" w:themeColor="text1"/>
                <w:szCs w:val="20"/>
                <w:lang w:val="fr-CA"/>
              </w:rPr>
              <w:t xml:space="preserve">Dans un deuxième temps, tu </w:t>
            </w:r>
            <w:r w:rsidR="00151892">
              <w:rPr>
                <w:rFonts w:eastAsia="Verdana" w:cs="Verdana"/>
                <w:color w:val="000000" w:themeColor="text1"/>
                <w:szCs w:val="20"/>
                <w:lang w:val="fr-CA"/>
              </w:rPr>
              <w:t xml:space="preserve">analyses les </w:t>
            </w:r>
            <w:r w:rsidRPr="126300C8">
              <w:rPr>
                <w:rFonts w:eastAsia="Verdana" w:cs="Verdana"/>
                <w:color w:val="000000" w:themeColor="text1"/>
                <w:szCs w:val="20"/>
                <w:lang w:val="fr-CA"/>
              </w:rPr>
              <w:t>éléments externes qui peuvent avoir un impact positif ou négatif sur ton entreprise sociale. Ainsi</w:t>
            </w:r>
            <w:r w:rsidR="00151892">
              <w:rPr>
                <w:rFonts w:eastAsia="Verdana" w:cs="Verdana"/>
                <w:color w:val="000000" w:themeColor="text1"/>
                <w:szCs w:val="20"/>
                <w:lang w:val="fr-CA"/>
              </w:rPr>
              <w:t>,</w:t>
            </w:r>
            <w:r w:rsidRPr="126300C8">
              <w:rPr>
                <w:rFonts w:eastAsia="Verdana" w:cs="Verdana"/>
                <w:color w:val="000000" w:themeColor="text1"/>
                <w:szCs w:val="20"/>
                <w:lang w:val="fr-CA"/>
              </w:rPr>
              <w:t xml:space="preserve"> tu comprends que les opportunités concernent les potentiels que tu dois exploiter ou développer, tandis que les menaces sont des changements en cours ou à venir qui peuvent diminuer ou détruire la croissance de ton entreprise.</w:t>
            </w:r>
          </w:p>
          <w:p w14:paraId="7A87600E" w14:textId="542F5E3D" w:rsidR="00E26A6C" w:rsidRPr="009A7B74" w:rsidRDefault="1B796AC2" w:rsidP="126300C8">
            <w:pPr>
              <w:rPr>
                <w:rFonts w:eastAsia="Verdana" w:cs="Verdana"/>
                <w:color w:val="000000" w:themeColor="text1"/>
                <w:szCs w:val="20"/>
                <w:lang w:val="fr-CA"/>
              </w:rPr>
            </w:pPr>
            <w:r w:rsidRPr="126300C8">
              <w:rPr>
                <w:rFonts w:eastAsia="Verdana" w:cs="Verdana"/>
                <w:color w:val="000000" w:themeColor="text1"/>
                <w:szCs w:val="20"/>
                <w:lang w:val="fr-CA"/>
              </w:rPr>
              <w:t xml:space="preserve">Tu vas développer ta connaissance des FFOM en suivant cette séance de cours et en t’exerçant </w:t>
            </w:r>
            <w:r w:rsidR="007B5EC6">
              <w:rPr>
                <w:rFonts w:eastAsia="Verdana" w:cs="Verdana"/>
                <w:color w:val="000000" w:themeColor="text1"/>
                <w:szCs w:val="20"/>
                <w:lang w:val="fr-CA"/>
              </w:rPr>
              <w:t xml:space="preserve">grâce aux </w:t>
            </w:r>
            <w:r w:rsidRPr="126300C8">
              <w:rPr>
                <w:rFonts w:eastAsia="Verdana" w:cs="Verdana"/>
                <w:color w:val="000000" w:themeColor="text1"/>
                <w:szCs w:val="20"/>
                <w:lang w:val="fr-CA"/>
              </w:rPr>
              <w:t xml:space="preserve">activités </w:t>
            </w:r>
            <w:r w:rsidR="007B5EC6">
              <w:rPr>
                <w:rFonts w:eastAsia="Verdana" w:cs="Verdana"/>
                <w:color w:val="000000" w:themeColor="text1"/>
                <w:szCs w:val="20"/>
                <w:lang w:val="fr-CA"/>
              </w:rPr>
              <w:t>de soutien</w:t>
            </w:r>
            <w:r w:rsidRPr="126300C8">
              <w:rPr>
                <w:rFonts w:eastAsia="Verdana" w:cs="Verdana"/>
                <w:color w:val="000000" w:themeColor="text1"/>
                <w:szCs w:val="20"/>
                <w:lang w:val="fr-CA"/>
              </w:rPr>
              <w:t>.</w:t>
            </w:r>
          </w:p>
          <w:p w14:paraId="1D9A528A" w14:textId="383F3070" w:rsidR="00E26A6C" w:rsidRPr="009A7B74" w:rsidRDefault="1B796AC2" w:rsidP="126300C8">
            <w:pPr>
              <w:rPr>
                <w:rFonts w:eastAsia="Verdana" w:cs="Verdana"/>
                <w:color w:val="000000" w:themeColor="text1"/>
                <w:szCs w:val="20"/>
                <w:lang w:val="fr-CA"/>
              </w:rPr>
            </w:pPr>
            <w:r w:rsidRPr="126300C8">
              <w:rPr>
                <w:rFonts w:eastAsia="Verdana" w:cs="Verdana"/>
                <w:color w:val="000000" w:themeColor="text1"/>
                <w:szCs w:val="20"/>
                <w:lang w:val="fr-CA"/>
              </w:rPr>
              <w:t xml:space="preserve">Les forces, faiblesses, opportunités et menaces sont parfois nommées FFOM, SWOT </w:t>
            </w:r>
            <w:r w:rsidR="001B23F7">
              <w:rPr>
                <w:rFonts w:eastAsia="Verdana" w:cs="Verdana"/>
                <w:color w:val="000000" w:themeColor="text1"/>
                <w:szCs w:val="20"/>
                <w:lang w:val="fr-CA"/>
              </w:rPr>
              <w:t xml:space="preserve">en anglais </w:t>
            </w:r>
            <w:r w:rsidRPr="126300C8">
              <w:rPr>
                <w:rFonts w:eastAsia="Verdana" w:cs="Verdana"/>
                <w:color w:val="000000" w:themeColor="text1"/>
                <w:szCs w:val="20"/>
                <w:lang w:val="fr-CA"/>
              </w:rPr>
              <w:t>(</w:t>
            </w:r>
            <w:proofErr w:type="spellStart"/>
            <w:r w:rsidRPr="126300C8">
              <w:rPr>
                <w:rFonts w:eastAsia="Verdana" w:cs="Verdana"/>
                <w:color w:val="000000" w:themeColor="text1"/>
                <w:szCs w:val="20"/>
                <w:lang w:val="fr-CA"/>
              </w:rPr>
              <w:t>Strengths</w:t>
            </w:r>
            <w:proofErr w:type="spellEnd"/>
            <w:r w:rsidRPr="126300C8">
              <w:rPr>
                <w:rFonts w:ascii="Arial" w:eastAsia="Arial" w:hAnsi="Arial" w:cs="Arial"/>
                <w:color w:val="000000" w:themeColor="text1"/>
                <w:szCs w:val="20"/>
                <w:lang w:val="fr-CA"/>
              </w:rPr>
              <w:t xml:space="preserve"> – </w:t>
            </w:r>
            <w:proofErr w:type="spellStart"/>
            <w:r w:rsidRPr="126300C8">
              <w:rPr>
                <w:rFonts w:eastAsia="Verdana" w:cs="Verdana"/>
                <w:color w:val="000000" w:themeColor="text1"/>
                <w:szCs w:val="20"/>
                <w:lang w:val="fr-CA"/>
              </w:rPr>
              <w:t>Weaknesses</w:t>
            </w:r>
            <w:proofErr w:type="spellEnd"/>
            <w:r w:rsidRPr="126300C8">
              <w:rPr>
                <w:rFonts w:ascii="Arial" w:eastAsia="Arial" w:hAnsi="Arial" w:cs="Arial"/>
                <w:color w:val="000000" w:themeColor="text1"/>
                <w:szCs w:val="20"/>
                <w:lang w:val="fr-CA"/>
              </w:rPr>
              <w:t xml:space="preserve"> – </w:t>
            </w:r>
            <w:proofErr w:type="spellStart"/>
            <w:r w:rsidRPr="126300C8">
              <w:rPr>
                <w:rFonts w:eastAsia="Verdana" w:cs="Verdana"/>
                <w:color w:val="000000" w:themeColor="text1"/>
                <w:szCs w:val="20"/>
                <w:lang w:val="fr-CA"/>
              </w:rPr>
              <w:t>Opportunities</w:t>
            </w:r>
            <w:proofErr w:type="spellEnd"/>
            <w:r w:rsidRPr="126300C8">
              <w:rPr>
                <w:rFonts w:ascii="Arial" w:eastAsia="Arial" w:hAnsi="Arial" w:cs="Arial"/>
                <w:color w:val="000000" w:themeColor="text1"/>
                <w:szCs w:val="20"/>
                <w:lang w:val="fr-CA"/>
              </w:rPr>
              <w:t xml:space="preserve"> – </w:t>
            </w:r>
            <w:proofErr w:type="spellStart"/>
            <w:r w:rsidRPr="126300C8">
              <w:rPr>
                <w:rFonts w:eastAsia="Verdana" w:cs="Verdana"/>
                <w:color w:val="000000" w:themeColor="text1"/>
                <w:szCs w:val="20"/>
                <w:lang w:val="fr-CA"/>
              </w:rPr>
              <w:t>Threats</w:t>
            </w:r>
            <w:proofErr w:type="spellEnd"/>
            <w:r w:rsidRPr="126300C8">
              <w:rPr>
                <w:rFonts w:eastAsia="Verdana" w:cs="Verdana"/>
                <w:color w:val="000000" w:themeColor="text1"/>
                <w:szCs w:val="20"/>
                <w:lang w:val="fr-CA"/>
              </w:rPr>
              <w:t xml:space="preserve">) ou </w:t>
            </w:r>
            <w:r w:rsidR="001B23F7">
              <w:rPr>
                <w:rFonts w:eastAsia="Verdana" w:cs="Verdana"/>
                <w:color w:val="000000" w:themeColor="text1"/>
                <w:szCs w:val="20"/>
                <w:lang w:val="fr-CA"/>
              </w:rPr>
              <w:t xml:space="preserve">encore </w:t>
            </w:r>
            <w:r w:rsidRPr="126300C8">
              <w:rPr>
                <w:rFonts w:eastAsia="Verdana" w:cs="Verdana"/>
                <w:color w:val="000000" w:themeColor="text1"/>
                <w:szCs w:val="20"/>
                <w:lang w:val="fr-CA"/>
              </w:rPr>
              <w:t>FFPM (Forces – Faiblesses – Possibilités – Menaces).</w:t>
            </w:r>
          </w:p>
          <w:p w14:paraId="2BD6AFA8" w14:textId="0D78512A" w:rsidR="00E26A6C" w:rsidRPr="009A7B74" w:rsidRDefault="00E26A6C" w:rsidP="126300C8">
            <w:pPr>
              <w:rPr>
                <w:szCs w:val="20"/>
                <w:lang w:val="fr-CA"/>
              </w:rPr>
            </w:pPr>
          </w:p>
        </w:tc>
      </w:tr>
      <w:tr w:rsidR="00E26A6C" w:rsidRPr="00E26A6C" w14:paraId="3F26A787" w14:textId="77777777" w:rsidTr="11825FD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00A06FD8"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w:t>
            </w:r>
            <w:r w:rsidR="002C1C57">
              <w:rPr>
                <w:rFonts w:cs="Arial"/>
                <w:b/>
                <w:bCs/>
                <w:szCs w:val="20"/>
                <w:lang w:val="fr-CA"/>
              </w:rPr>
              <w:t> </w:t>
            </w:r>
            <w:r w:rsidRPr="00E26A6C">
              <w:rPr>
                <w:rFonts w:cs="Arial"/>
                <w:b/>
                <w:bCs/>
                <w:szCs w:val="20"/>
                <w:lang w:val="fr-CA"/>
              </w:rPr>
              <w:t>:</w:t>
            </w:r>
          </w:p>
        </w:tc>
      </w:tr>
      <w:tr w:rsidR="00E26A6C" w:rsidRPr="00073A7C" w14:paraId="154B043C" w14:textId="77777777" w:rsidTr="11825FD7">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E7EDC87" w14:textId="299CA846" w:rsidR="00E26A6C" w:rsidRPr="009A7B74" w:rsidRDefault="1751FC8A" w:rsidP="78276FC6">
            <w:pPr>
              <w:rPr>
                <w:rFonts w:cs="Arial"/>
                <w:lang w:val="fr-CA"/>
              </w:rPr>
            </w:pPr>
            <w:r w:rsidRPr="78276FC6">
              <w:rPr>
                <w:rFonts w:cs="Arial"/>
                <w:b/>
                <w:bCs/>
                <w:lang w:val="fr-CA"/>
              </w:rPr>
              <w:t>Thèmes à l’étude</w:t>
            </w:r>
          </w:p>
          <w:p w14:paraId="73239444" w14:textId="42072ECF" w:rsidR="00E26A6C" w:rsidRPr="009A7B74" w:rsidRDefault="75A8CA68" w:rsidP="78276FC6">
            <w:pPr>
              <w:pStyle w:val="Paragraphedeliste"/>
              <w:numPr>
                <w:ilvl w:val="0"/>
                <w:numId w:val="2"/>
              </w:numPr>
              <w:rPr>
                <w:rFonts w:eastAsia="Verdana" w:cs="Verdana"/>
                <w:b/>
                <w:bCs/>
                <w:szCs w:val="20"/>
                <w:lang w:val="fr-CA"/>
              </w:rPr>
            </w:pPr>
            <w:r w:rsidRPr="78276FC6">
              <w:rPr>
                <w:rFonts w:eastAsia="Verdana" w:cs="Verdana"/>
                <w:szCs w:val="20"/>
                <w:lang w:val="fr-CA"/>
              </w:rPr>
              <w:t>Retour sur le plan stratégique d’une entreprise</w:t>
            </w:r>
          </w:p>
          <w:p w14:paraId="7F1F616B" w14:textId="115843E8" w:rsidR="00E26A6C" w:rsidRPr="009A7B74" w:rsidRDefault="75A8CA68" w:rsidP="78276FC6">
            <w:pPr>
              <w:pStyle w:val="Paragraphedeliste"/>
              <w:numPr>
                <w:ilvl w:val="0"/>
                <w:numId w:val="2"/>
              </w:numPr>
              <w:rPr>
                <w:rFonts w:eastAsia="Verdana" w:cs="Verdana"/>
                <w:b/>
                <w:bCs/>
                <w:szCs w:val="20"/>
                <w:lang w:val="fr-CA"/>
              </w:rPr>
            </w:pPr>
            <w:r w:rsidRPr="78276FC6">
              <w:rPr>
                <w:rFonts w:eastAsia="Verdana" w:cs="Verdana"/>
                <w:szCs w:val="20"/>
                <w:lang w:val="fr-CA"/>
              </w:rPr>
              <w:t>Liens entre les stratégies de commercialisation et la mission</w:t>
            </w:r>
          </w:p>
          <w:p w14:paraId="23663AE8" w14:textId="76385768" w:rsidR="00E26A6C" w:rsidRPr="009A7B74" w:rsidRDefault="75A8CA68" w:rsidP="78276FC6">
            <w:pPr>
              <w:pStyle w:val="Paragraphedeliste"/>
              <w:numPr>
                <w:ilvl w:val="0"/>
                <w:numId w:val="2"/>
              </w:numPr>
              <w:rPr>
                <w:rFonts w:eastAsia="Verdana" w:cs="Verdana"/>
                <w:b/>
                <w:bCs/>
                <w:szCs w:val="20"/>
                <w:lang w:val="fr-CA"/>
              </w:rPr>
            </w:pPr>
            <w:r w:rsidRPr="78276FC6">
              <w:rPr>
                <w:rFonts w:eastAsia="Verdana" w:cs="Verdana"/>
                <w:szCs w:val="20"/>
                <w:lang w:val="fr-CA"/>
              </w:rPr>
              <w:t>Notion de l’analyse FFOM</w:t>
            </w:r>
          </w:p>
          <w:p w14:paraId="23A0DAA4" w14:textId="6B3FD240" w:rsidR="00E26A6C" w:rsidRPr="009A7B74" w:rsidRDefault="75A8CA68" w:rsidP="78276FC6">
            <w:pPr>
              <w:pStyle w:val="Paragraphedeliste"/>
              <w:numPr>
                <w:ilvl w:val="1"/>
                <w:numId w:val="2"/>
              </w:numPr>
              <w:rPr>
                <w:rFonts w:eastAsia="Verdana" w:cs="Verdana"/>
                <w:b/>
                <w:bCs/>
                <w:szCs w:val="20"/>
                <w:lang w:val="fr-CA"/>
              </w:rPr>
            </w:pPr>
            <w:r w:rsidRPr="78276FC6">
              <w:rPr>
                <w:rFonts w:eastAsia="Verdana" w:cs="Verdana"/>
                <w:szCs w:val="20"/>
                <w:lang w:val="fr-CA"/>
              </w:rPr>
              <w:t>Environnement interne</w:t>
            </w:r>
            <w:r w:rsidR="002C1C57">
              <w:rPr>
                <w:rFonts w:eastAsia="Verdana" w:cs="Verdana"/>
                <w:szCs w:val="20"/>
                <w:lang w:val="fr-CA"/>
              </w:rPr>
              <w:t> </w:t>
            </w:r>
            <w:r w:rsidRPr="78276FC6">
              <w:rPr>
                <w:rFonts w:eastAsia="Verdana" w:cs="Verdana"/>
                <w:szCs w:val="20"/>
                <w:lang w:val="fr-CA"/>
              </w:rPr>
              <w:t>: FF</w:t>
            </w:r>
          </w:p>
          <w:p w14:paraId="6359A203" w14:textId="4AED82ED" w:rsidR="00E26A6C" w:rsidRPr="009A7B74" w:rsidRDefault="75A8CA68" w:rsidP="78276FC6">
            <w:pPr>
              <w:pStyle w:val="Paragraphedeliste"/>
              <w:numPr>
                <w:ilvl w:val="1"/>
                <w:numId w:val="2"/>
              </w:numPr>
              <w:rPr>
                <w:rFonts w:eastAsia="Verdana" w:cs="Verdana"/>
                <w:b/>
                <w:bCs/>
                <w:szCs w:val="20"/>
                <w:lang w:val="fr-CA"/>
              </w:rPr>
            </w:pPr>
            <w:r w:rsidRPr="78276FC6">
              <w:rPr>
                <w:rFonts w:eastAsia="Verdana" w:cs="Verdana"/>
                <w:szCs w:val="20"/>
                <w:lang w:val="fr-CA"/>
              </w:rPr>
              <w:t>Environnement externe</w:t>
            </w:r>
            <w:r w:rsidR="002C1C57">
              <w:rPr>
                <w:rFonts w:eastAsia="Verdana" w:cs="Verdana"/>
                <w:szCs w:val="20"/>
                <w:lang w:val="fr-CA"/>
              </w:rPr>
              <w:t> </w:t>
            </w:r>
            <w:r w:rsidRPr="78276FC6">
              <w:rPr>
                <w:rFonts w:eastAsia="Verdana" w:cs="Verdana"/>
                <w:szCs w:val="20"/>
                <w:lang w:val="fr-CA"/>
              </w:rPr>
              <w:t>: OM</w:t>
            </w:r>
          </w:p>
          <w:p w14:paraId="1354E503" w14:textId="433CC15C" w:rsidR="00E26A6C" w:rsidRPr="009A7B74" w:rsidRDefault="75A8CA68" w:rsidP="78276FC6">
            <w:pPr>
              <w:pStyle w:val="Paragraphedeliste"/>
              <w:numPr>
                <w:ilvl w:val="0"/>
                <w:numId w:val="2"/>
              </w:numPr>
              <w:rPr>
                <w:rFonts w:eastAsia="Verdana" w:cs="Verdana"/>
                <w:color w:val="000000" w:themeColor="text1"/>
                <w:szCs w:val="20"/>
                <w:lang w:val="fr-CA"/>
              </w:rPr>
            </w:pPr>
            <w:r w:rsidRPr="78276FC6">
              <w:rPr>
                <w:rFonts w:eastAsia="Verdana" w:cs="Verdana"/>
                <w:color w:val="000000" w:themeColor="text1"/>
                <w:szCs w:val="20"/>
                <w:lang w:val="fr-CA"/>
              </w:rPr>
              <w:t>Comité de travail (discussion)</w:t>
            </w:r>
          </w:p>
          <w:p w14:paraId="025085C7" w14:textId="512C8600" w:rsidR="00E26A6C" w:rsidRPr="009A7B74" w:rsidRDefault="75A8CA68" w:rsidP="78276FC6">
            <w:pPr>
              <w:pStyle w:val="Paragraphedeliste"/>
              <w:numPr>
                <w:ilvl w:val="0"/>
                <w:numId w:val="2"/>
              </w:numPr>
              <w:rPr>
                <w:rFonts w:eastAsia="Verdana" w:cs="Verdana"/>
                <w:color w:val="000000" w:themeColor="text1"/>
                <w:szCs w:val="20"/>
                <w:lang w:val="fr-CA"/>
              </w:rPr>
            </w:pPr>
            <w:r w:rsidRPr="78276FC6">
              <w:rPr>
                <w:rFonts w:eastAsia="Verdana" w:cs="Verdana"/>
                <w:color w:val="000000" w:themeColor="text1"/>
                <w:szCs w:val="20"/>
                <w:lang w:val="fr-CA"/>
              </w:rPr>
              <w:t>Période de questions</w:t>
            </w:r>
          </w:p>
          <w:p w14:paraId="528C431C" w14:textId="046EA2F7" w:rsidR="00E26A6C" w:rsidRPr="009A7B74" w:rsidRDefault="11825FD7" w:rsidP="11825FD7">
            <w:pPr>
              <w:pStyle w:val="Paragraphedeliste"/>
              <w:numPr>
                <w:ilvl w:val="0"/>
                <w:numId w:val="2"/>
              </w:numPr>
              <w:rPr>
                <w:rFonts w:eastAsia="Verdana" w:cs="Verdana"/>
                <w:color w:val="000000" w:themeColor="text1"/>
                <w:lang w:val="fr-CA"/>
              </w:rPr>
            </w:pPr>
            <w:r w:rsidRPr="11825FD7">
              <w:rPr>
                <w:rFonts w:eastAsia="Verdana" w:cs="Verdana"/>
                <w:color w:val="000000" w:themeColor="text1"/>
                <w:szCs w:val="20"/>
                <w:lang w:val="fr-CA"/>
              </w:rPr>
              <w:t>Présentation des travaux à venir</w:t>
            </w:r>
          </w:p>
          <w:p w14:paraId="4FDA93A7" w14:textId="5CA1D246" w:rsidR="00E26A6C" w:rsidRPr="009A7B74" w:rsidRDefault="00E26A6C" w:rsidP="11825FD7">
            <w:pPr>
              <w:rPr>
                <w:color w:val="000000" w:themeColor="text1"/>
                <w:szCs w:val="20"/>
                <w:lang w:val="fr-CA"/>
              </w:rPr>
            </w:pPr>
          </w:p>
          <w:p w14:paraId="48F5B5C4" w14:textId="10585FFE" w:rsidR="00E26A6C" w:rsidRPr="009A7B74" w:rsidRDefault="00E26A6C" w:rsidP="78276FC6">
            <w:pPr>
              <w:rPr>
                <w:color w:val="000000" w:themeColor="text1"/>
                <w:szCs w:val="20"/>
                <w:lang w:val="fr-CA"/>
              </w:rPr>
            </w:pPr>
          </w:p>
        </w:tc>
      </w:tr>
    </w:tbl>
    <w:p w14:paraId="41D89E34" w14:textId="77777777" w:rsidR="00E26A6C" w:rsidRPr="00E26A6C" w:rsidRDefault="00E26A6C" w:rsidP="00E26A6C"/>
    <w:sectPr w:rsidR="00E26A6C" w:rsidRPr="00E26A6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8679C" w14:textId="77777777" w:rsidR="00203677" w:rsidRDefault="00203677" w:rsidP="007511F3">
      <w:r>
        <w:separator/>
      </w:r>
    </w:p>
  </w:endnote>
  <w:endnote w:type="continuationSeparator" w:id="0">
    <w:p w14:paraId="693C4421" w14:textId="77777777" w:rsidR="00203677" w:rsidRDefault="00203677"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color w:val="2B579A"/>
          <w:szCs w:val="20"/>
          <w:shd w:val="clear" w:color="auto" w:fill="E6E6E6"/>
        </w:rPr>
        <w:id w:val="181326707"/>
        <w:docPartObj>
          <w:docPartGallery w:val="Page Numbers (Bottom of Page)"/>
          <w:docPartUnique/>
        </w:docPartObj>
      </w:sdtPr>
      <w:sdtEndPr/>
      <w:sdtContent>
        <w:r w:rsidRPr="009A7B74">
          <w:rPr>
            <w:color w:val="2B579A"/>
            <w:szCs w:val="20"/>
            <w:shd w:val="clear" w:color="auto" w:fill="E6E6E6"/>
          </w:rPr>
          <w:fldChar w:fldCharType="begin"/>
        </w:r>
        <w:r w:rsidRPr="009A7B74">
          <w:rPr>
            <w:szCs w:val="20"/>
          </w:rPr>
          <w:instrText>PAGE   \* MERGEFORMAT</w:instrText>
        </w:r>
        <w:r w:rsidRPr="009A7B74">
          <w:rPr>
            <w:color w:val="2B579A"/>
            <w:szCs w:val="20"/>
            <w:shd w:val="clear" w:color="auto" w:fill="E6E6E6"/>
          </w:rPr>
          <w:fldChar w:fldCharType="separate"/>
        </w:r>
        <w:r w:rsidR="00077148">
          <w:rPr>
            <w:noProof/>
            <w:szCs w:val="20"/>
          </w:rPr>
          <w:t>1</w:t>
        </w:r>
        <w:r w:rsidRPr="009A7B74">
          <w:rPr>
            <w:color w:val="2B579A"/>
            <w:szCs w:val="20"/>
            <w:shd w:val="clear" w:color="auto" w:fill="E6E6E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3B218" w14:textId="77777777" w:rsidR="00203677" w:rsidRDefault="00203677" w:rsidP="007511F3">
      <w:r>
        <w:separator/>
      </w:r>
    </w:p>
  </w:footnote>
  <w:footnote w:type="continuationSeparator" w:id="0">
    <w:p w14:paraId="3699E6E9" w14:textId="77777777" w:rsidR="00203677" w:rsidRDefault="00203677"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450AD1A3" w:rsidR="007511F3" w:rsidRPr="00C23828" w:rsidRDefault="00D53894" w:rsidP="00E26A6C">
    <w:pPr>
      <w:pStyle w:val="En-tte"/>
      <w:tabs>
        <w:tab w:val="clear" w:pos="8640"/>
        <w:tab w:val="right" w:pos="10065"/>
      </w:tabs>
      <w:spacing w:after="360"/>
      <w:rPr>
        <w:szCs w:val="20"/>
        <w:lang w:val="fr-CA"/>
      </w:rPr>
    </w:pPr>
    <w:r>
      <w:rPr>
        <w:rStyle w:val="normaltextrun"/>
        <w:rFonts w:cs="Calibri"/>
        <w:b/>
        <w:bCs/>
        <w:color w:val="000000"/>
        <w:szCs w:val="20"/>
        <w:shd w:val="clear" w:color="auto" w:fill="FFFFFF"/>
      </w:rPr>
      <w:t xml:space="preserve">ESO1007 - </w:t>
    </w:r>
    <w:r w:rsidR="00FB12CD" w:rsidRPr="00FB12CD">
      <w:rPr>
        <w:rStyle w:val="normaltextrun"/>
        <w:rFonts w:cs="Calibri"/>
        <w:b/>
        <w:bCs/>
        <w:color w:val="000000"/>
        <w:szCs w:val="20"/>
        <w:shd w:val="clear" w:color="auto" w:fill="FFFFFF"/>
      </w:rPr>
      <w:t>Commercialisation et approvisionnement social</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8235BBF"/>
    <w:multiLevelType w:val="hybridMultilevel"/>
    <w:tmpl w:val="E60AAEEA"/>
    <w:lvl w:ilvl="0" w:tplc="BED210D8">
      <w:start w:val="1"/>
      <w:numFmt w:val="bullet"/>
      <w:lvlText w:val=""/>
      <w:lvlJc w:val="left"/>
      <w:pPr>
        <w:ind w:left="720" w:hanging="360"/>
      </w:pPr>
      <w:rPr>
        <w:rFonts w:ascii="Symbol" w:hAnsi="Symbol" w:hint="default"/>
      </w:rPr>
    </w:lvl>
    <w:lvl w:ilvl="1" w:tplc="993AD272">
      <w:start w:val="1"/>
      <w:numFmt w:val="bullet"/>
      <w:lvlText w:val="o"/>
      <w:lvlJc w:val="left"/>
      <w:pPr>
        <w:ind w:left="1440" w:hanging="360"/>
      </w:pPr>
      <w:rPr>
        <w:rFonts w:ascii="Courier New" w:hAnsi="Courier New" w:hint="default"/>
      </w:rPr>
    </w:lvl>
    <w:lvl w:ilvl="2" w:tplc="18FA80DE">
      <w:start w:val="1"/>
      <w:numFmt w:val="bullet"/>
      <w:lvlText w:val=""/>
      <w:lvlJc w:val="left"/>
      <w:pPr>
        <w:ind w:left="2160" w:hanging="360"/>
      </w:pPr>
      <w:rPr>
        <w:rFonts w:ascii="Wingdings" w:hAnsi="Wingdings" w:hint="default"/>
      </w:rPr>
    </w:lvl>
    <w:lvl w:ilvl="3" w:tplc="2D764E38">
      <w:start w:val="1"/>
      <w:numFmt w:val="bullet"/>
      <w:lvlText w:val=""/>
      <w:lvlJc w:val="left"/>
      <w:pPr>
        <w:ind w:left="2880" w:hanging="360"/>
      </w:pPr>
      <w:rPr>
        <w:rFonts w:ascii="Symbol" w:hAnsi="Symbol" w:hint="default"/>
      </w:rPr>
    </w:lvl>
    <w:lvl w:ilvl="4" w:tplc="1B88AF40">
      <w:start w:val="1"/>
      <w:numFmt w:val="bullet"/>
      <w:lvlText w:val="o"/>
      <w:lvlJc w:val="left"/>
      <w:pPr>
        <w:ind w:left="3600" w:hanging="360"/>
      </w:pPr>
      <w:rPr>
        <w:rFonts w:ascii="Courier New" w:hAnsi="Courier New" w:hint="default"/>
      </w:rPr>
    </w:lvl>
    <w:lvl w:ilvl="5" w:tplc="DC08B212">
      <w:start w:val="1"/>
      <w:numFmt w:val="bullet"/>
      <w:lvlText w:val=""/>
      <w:lvlJc w:val="left"/>
      <w:pPr>
        <w:ind w:left="4320" w:hanging="360"/>
      </w:pPr>
      <w:rPr>
        <w:rFonts w:ascii="Wingdings" w:hAnsi="Wingdings" w:hint="default"/>
      </w:rPr>
    </w:lvl>
    <w:lvl w:ilvl="6" w:tplc="0896D44E">
      <w:start w:val="1"/>
      <w:numFmt w:val="bullet"/>
      <w:lvlText w:val=""/>
      <w:lvlJc w:val="left"/>
      <w:pPr>
        <w:ind w:left="5040" w:hanging="360"/>
      </w:pPr>
      <w:rPr>
        <w:rFonts w:ascii="Symbol" w:hAnsi="Symbol" w:hint="default"/>
      </w:rPr>
    </w:lvl>
    <w:lvl w:ilvl="7" w:tplc="30E2C702">
      <w:start w:val="1"/>
      <w:numFmt w:val="bullet"/>
      <w:lvlText w:val="o"/>
      <w:lvlJc w:val="left"/>
      <w:pPr>
        <w:ind w:left="5760" w:hanging="360"/>
      </w:pPr>
      <w:rPr>
        <w:rFonts w:ascii="Courier New" w:hAnsi="Courier New" w:hint="default"/>
      </w:rPr>
    </w:lvl>
    <w:lvl w:ilvl="8" w:tplc="45867382">
      <w:start w:val="1"/>
      <w:numFmt w:val="bullet"/>
      <w:lvlText w:val=""/>
      <w:lvlJc w:val="left"/>
      <w:pPr>
        <w:ind w:left="6480" w:hanging="360"/>
      </w:pPr>
      <w:rPr>
        <w:rFonts w:ascii="Wingdings" w:hAnsi="Wingdings" w:hint="default"/>
      </w:r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35D524C"/>
    <w:multiLevelType w:val="hybridMultilevel"/>
    <w:tmpl w:val="C8422082"/>
    <w:lvl w:ilvl="0" w:tplc="678A7FC6">
      <w:start w:val="1"/>
      <w:numFmt w:val="bullet"/>
      <w:lvlText w:val=""/>
      <w:lvlJc w:val="left"/>
      <w:pPr>
        <w:ind w:left="720" w:hanging="360"/>
      </w:pPr>
      <w:rPr>
        <w:rFonts w:ascii="Symbol" w:hAnsi="Symbol" w:hint="default"/>
      </w:rPr>
    </w:lvl>
    <w:lvl w:ilvl="1" w:tplc="662AEAF0">
      <w:start w:val="1"/>
      <w:numFmt w:val="bullet"/>
      <w:lvlText w:val="o"/>
      <w:lvlJc w:val="left"/>
      <w:pPr>
        <w:ind w:left="1440" w:hanging="360"/>
      </w:pPr>
      <w:rPr>
        <w:rFonts w:ascii="Courier New" w:hAnsi="Courier New" w:hint="default"/>
      </w:rPr>
    </w:lvl>
    <w:lvl w:ilvl="2" w:tplc="B5C283FE">
      <w:start w:val="1"/>
      <w:numFmt w:val="bullet"/>
      <w:lvlText w:val=""/>
      <w:lvlJc w:val="left"/>
      <w:pPr>
        <w:ind w:left="2160" w:hanging="360"/>
      </w:pPr>
      <w:rPr>
        <w:rFonts w:ascii="Wingdings" w:hAnsi="Wingdings" w:hint="default"/>
      </w:rPr>
    </w:lvl>
    <w:lvl w:ilvl="3" w:tplc="3F6A24CA">
      <w:start w:val="1"/>
      <w:numFmt w:val="bullet"/>
      <w:lvlText w:val=""/>
      <w:lvlJc w:val="left"/>
      <w:pPr>
        <w:ind w:left="2880" w:hanging="360"/>
      </w:pPr>
      <w:rPr>
        <w:rFonts w:ascii="Symbol" w:hAnsi="Symbol" w:hint="default"/>
      </w:rPr>
    </w:lvl>
    <w:lvl w:ilvl="4" w:tplc="B96289DC">
      <w:start w:val="1"/>
      <w:numFmt w:val="bullet"/>
      <w:lvlText w:val="o"/>
      <w:lvlJc w:val="left"/>
      <w:pPr>
        <w:ind w:left="3600" w:hanging="360"/>
      </w:pPr>
      <w:rPr>
        <w:rFonts w:ascii="Courier New" w:hAnsi="Courier New" w:hint="default"/>
      </w:rPr>
    </w:lvl>
    <w:lvl w:ilvl="5" w:tplc="2A9897A4">
      <w:start w:val="1"/>
      <w:numFmt w:val="bullet"/>
      <w:lvlText w:val=""/>
      <w:lvlJc w:val="left"/>
      <w:pPr>
        <w:ind w:left="4320" w:hanging="360"/>
      </w:pPr>
      <w:rPr>
        <w:rFonts w:ascii="Wingdings" w:hAnsi="Wingdings" w:hint="default"/>
      </w:rPr>
    </w:lvl>
    <w:lvl w:ilvl="6" w:tplc="1778BED4">
      <w:start w:val="1"/>
      <w:numFmt w:val="bullet"/>
      <w:lvlText w:val=""/>
      <w:lvlJc w:val="left"/>
      <w:pPr>
        <w:ind w:left="5040" w:hanging="360"/>
      </w:pPr>
      <w:rPr>
        <w:rFonts w:ascii="Symbol" w:hAnsi="Symbol" w:hint="default"/>
      </w:rPr>
    </w:lvl>
    <w:lvl w:ilvl="7" w:tplc="52806D84">
      <w:start w:val="1"/>
      <w:numFmt w:val="bullet"/>
      <w:lvlText w:val="o"/>
      <w:lvlJc w:val="left"/>
      <w:pPr>
        <w:ind w:left="5760" w:hanging="360"/>
      </w:pPr>
      <w:rPr>
        <w:rFonts w:ascii="Courier New" w:hAnsi="Courier New" w:hint="default"/>
      </w:rPr>
    </w:lvl>
    <w:lvl w:ilvl="8" w:tplc="DA823BF2">
      <w:start w:val="1"/>
      <w:numFmt w:val="bullet"/>
      <w:lvlText w:val=""/>
      <w:lvlJc w:val="left"/>
      <w:pPr>
        <w:ind w:left="6480" w:hanging="360"/>
      </w:pPr>
      <w:rPr>
        <w:rFonts w:ascii="Wingdings" w:hAnsi="Wingdings" w:hint="default"/>
      </w:rPr>
    </w:lvl>
  </w:abstractNum>
  <w:abstractNum w:abstractNumId="9"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9"/>
  </w:num>
  <w:num w:numId="4">
    <w:abstractNumId w:val="1"/>
  </w:num>
  <w:num w:numId="5">
    <w:abstractNumId w:val="7"/>
  </w:num>
  <w:num w:numId="6">
    <w:abstractNumId w:val="4"/>
  </w:num>
  <w:num w:numId="7">
    <w:abstractNumId w:val="0"/>
  </w:num>
  <w:num w:numId="8">
    <w:abstractNumId w:val="10"/>
  </w:num>
  <w:num w:numId="9">
    <w:abstractNumId w:val="6"/>
  </w:num>
  <w:num w:numId="10">
    <w:abstractNumId w:val="3"/>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C1560"/>
    <w:rsid w:val="00151892"/>
    <w:rsid w:val="00152AA3"/>
    <w:rsid w:val="00160385"/>
    <w:rsid w:val="001679A7"/>
    <w:rsid w:val="001B23F7"/>
    <w:rsid w:val="001E5E77"/>
    <w:rsid w:val="00203677"/>
    <w:rsid w:val="00222508"/>
    <w:rsid w:val="00266A6D"/>
    <w:rsid w:val="0029013A"/>
    <w:rsid w:val="002C1C57"/>
    <w:rsid w:val="002D1760"/>
    <w:rsid w:val="002D6740"/>
    <w:rsid w:val="002F74F6"/>
    <w:rsid w:val="00324581"/>
    <w:rsid w:val="00346B13"/>
    <w:rsid w:val="003910B5"/>
    <w:rsid w:val="003B1F67"/>
    <w:rsid w:val="003F1774"/>
    <w:rsid w:val="00421D00"/>
    <w:rsid w:val="00452D97"/>
    <w:rsid w:val="00456007"/>
    <w:rsid w:val="004664AB"/>
    <w:rsid w:val="00495B82"/>
    <w:rsid w:val="004B03CC"/>
    <w:rsid w:val="00523B13"/>
    <w:rsid w:val="00533E10"/>
    <w:rsid w:val="00562E45"/>
    <w:rsid w:val="00670B89"/>
    <w:rsid w:val="006A00C3"/>
    <w:rsid w:val="006C19BC"/>
    <w:rsid w:val="00712972"/>
    <w:rsid w:val="00731F2E"/>
    <w:rsid w:val="007418BD"/>
    <w:rsid w:val="007511F3"/>
    <w:rsid w:val="00753BCF"/>
    <w:rsid w:val="00764F8C"/>
    <w:rsid w:val="007B5EC6"/>
    <w:rsid w:val="007C7357"/>
    <w:rsid w:val="007D1815"/>
    <w:rsid w:val="007D443C"/>
    <w:rsid w:val="007D56A6"/>
    <w:rsid w:val="00871F17"/>
    <w:rsid w:val="008860E3"/>
    <w:rsid w:val="008B3251"/>
    <w:rsid w:val="00972A79"/>
    <w:rsid w:val="00991744"/>
    <w:rsid w:val="009947DE"/>
    <w:rsid w:val="009A7B74"/>
    <w:rsid w:val="009D4028"/>
    <w:rsid w:val="009E77AE"/>
    <w:rsid w:val="009F12CF"/>
    <w:rsid w:val="00A10FCE"/>
    <w:rsid w:val="00A13169"/>
    <w:rsid w:val="00A50E94"/>
    <w:rsid w:val="00A665DC"/>
    <w:rsid w:val="00A80808"/>
    <w:rsid w:val="00AB45B3"/>
    <w:rsid w:val="00AE603C"/>
    <w:rsid w:val="00B271AF"/>
    <w:rsid w:val="00C13D37"/>
    <w:rsid w:val="00C23828"/>
    <w:rsid w:val="00CC5F55"/>
    <w:rsid w:val="00CD4951"/>
    <w:rsid w:val="00CD7BDE"/>
    <w:rsid w:val="00CF7A02"/>
    <w:rsid w:val="00D24CF4"/>
    <w:rsid w:val="00D53894"/>
    <w:rsid w:val="00D835CF"/>
    <w:rsid w:val="00DB4CFC"/>
    <w:rsid w:val="00DE086F"/>
    <w:rsid w:val="00DF5F46"/>
    <w:rsid w:val="00E0390F"/>
    <w:rsid w:val="00E26A6C"/>
    <w:rsid w:val="00E75886"/>
    <w:rsid w:val="00E849C2"/>
    <w:rsid w:val="00F21759"/>
    <w:rsid w:val="00F2439E"/>
    <w:rsid w:val="00F52677"/>
    <w:rsid w:val="00FA3C71"/>
    <w:rsid w:val="00FA5B54"/>
    <w:rsid w:val="00FB12CD"/>
    <w:rsid w:val="07B445A8"/>
    <w:rsid w:val="0AE59930"/>
    <w:rsid w:val="0AF2050B"/>
    <w:rsid w:val="0E29A5CD"/>
    <w:rsid w:val="11825FD7"/>
    <w:rsid w:val="126300C8"/>
    <w:rsid w:val="14705BF4"/>
    <w:rsid w:val="147FBEF4"/>
    <w:rsid w:val="1538D348"/>
    <w:rsid w:val="15DFE497"/>
    <w:rsid w:val="1751FC8A"/>
    <w:rsid w:val="1B796AC2"/>
    <w:rsid w:val="33EAD0BD"/>
    <w:rsid w:val="39EC8D2B"/>
    <w:rsid w:val="3A613283"/>
    <w:rsid w:val="3BA740CA"/>
    <w:rsid w:val="3DE90A85"/>
    <w:rsid w:val="4EA765F7"/>
    <w:rsid w:val="59C17897"/>
    <w:rsid w:val="60EC4E08"/>
    <w:rsid w:val="6C72C8AE"/>
    <w:rsid w:val="709886D5"/>
    <w:rsid w:val="75A8CA68"/>
    <w:rsid w:val="771FF756"/>
    <w:rsid w:val="78276FC6"/>
    <w:rsid w:val="7C409FC1"/>
    <w:rsid w:val="7C6FC41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00B271AF"/>
  </w:style>
  <w:style w:type="character" w:customStyle="1" w:styleId="eop">
    <w:name w:val="eop"/>
    <w:basedOn w:val="Policepardfaut"/>
    <w:rsid w:val="00B271AF"/>
  </w:style>
  <w:style w:type="character" w:styleId="Mention">
    <w:name w:val="Mention"/>
    <w:basedOn w:val="Policepardfaut"/>
    <w:uiPriority w:val="99"/>
    <w:unhideWhenUsed/>
    <w:rPr>
      <w:color w:val="2B579A"/>
      <w:shd w:val="clear" w:color="auto" w:fill="E6E6E6"/>
    </w:rPr>
  </w:style>
  <w:style w:type="paragraph" w:styleId="Rvision">
    <w:name w:val="Revision"/>
    <w:hidden/>
    <w:uiPriority w:val="99"/>
    <w:semiHidden/>
    <w:rsid w:val="00F21759"/>
    <w:pPr>
      <w:spacing w:after="0" w:line="240" w:lineRule="auto"/>
    </w:pPr>
    <w:rPr>
      <w:rFonts w:ascii="Verdana" w:eastAsia="Times New Roman" w:hAnsi="Verdana"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9/05/relationships/documenttasks" Target="documenttasks/documenttask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D04CEF75-EB10-4CCB-AF4C-2E6A3DBB9D81}">
    <t:Anchor>
      <t:Comment id="1819313940"/>
    </t:Anchor>
    <t:History>
      <t:Event id="{F42907D6-06B8-4A22-B9C4-C369A37906BD}" time="2021-12-23T12:35:53.8Z">
        <t:Attribution userId="S::300113346@collegeboreal.ca::bd59c8e9-6aed-4702-b99d-c8d7847ed51a" userProvider="AD" userName="Danny Minor"/>
        <t:Anchor>
          <t:Comment id="1819313940"/>
        </t:Anchor>
        <t:Create/>
      </t:Event>
      <t:Event id="{4A5FD470-7E2C-402C-A663-B17968D19EBF}" time="2021-12-23T12:35:53.8Z">
        <t:Attribution userId="S::300113346@collegeboreal.ca::bd59c8e9-6aed-4702-b99d-c8d7847ed51a" userProvider="AD" userName="Danny Minor"/>
        <t:Anchor>
          <t:Comment id="1819313940"/>
        </t:Anchor>
        <t:Assign userId="S::300128344@collegeboreal.ca::ec850587-b8f2-4883-a721-25ab4f9260db" userProvider="AD" userName="Alain Assamoi"/>
      </t:Event>
      <t:Event id="{BFA9E51A-3674-45D3-87A2-0D1DDE0E81A3}" time="2021-12-23T12:35:53.8Z">
        <t:Attribution userId="S::300113346@collegeboreal.ca::bd59c8e9-6aed-4702-b99d-c8d7847ed51a" userProvider="AD" userName="Danny Minor"/>
        <t:Anchor>
          <t:Comment id="1819313940"/>
        </t:Anchor>
        <t:SetTitle title="@Alain Assamoi Peux-tu m'aider tantôt à rédiger une petite mise en contexte très générale qui traite du sujet du FFOM? La mise en contexte ne doit pas être liée à une étude de cas. Tout simplement exprimer ce que les étudiants peuvent s'attendre à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2091</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15</cp:revision>
  <cp:lastPrinted>2016-11-10T13:40:00Z</cp:lastPrinted>
  <dcterms:created xsi:type="dcterms:W3CDTF">2022-02-11T13:53:00Z</dcterms:created>
  <dcterms:modified xsi:type="dcterms:W3CDTF">2022-02-24T15:33:00Z</dcterms:modified>
</cp:coreProperties>
</file>