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436D7" w14:textId="0EA1B3DF" w:rsidR="00817AD7" w:rsidRDefault="00817AD7" w:rsidP="00817AD7"/>
    <w:p w14:paraId="5BF88B9A" w14:textId="54600D76" w:rsidR="00752587" w:rsidRDefault="00752587" w:rsidP="00752587">
      <w:pPr>
        <w:pStyle w:val="Sous-titre"/>
        <w:spacing w:after="240"/>
        <w:jc w:val="center"/>
      </w:pPr>
      <w:r w:rsidRPr="00752587">
        <w:t xml:space="preserve">Rubrique : </w:t>
      </w:r>
      <w:r w:rsidR="00D95BCB" w:rsidRPr="00D95BCB">
        <w:t>Besoins de la communauté de Stanley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841"/>
        <w:gridCol w:w="2348"/>
        <w:gridCol w:w="2056"/>
        <w:gridCol w:w="2048"/>
        <w:gridCol w:w="2050"/>
      </w:tblGrid>
      <w:tr w:rsidR="00752587" w:rsidRPr="0004671C" w14:paraId="147F878D" w14:textId="77777777" w:rsidTr="00CD49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  <w:shd w:val="clear" w:color="auto" w:fill="2E74B5" w:themeFill="accent1" w:themeFillShade="BF"/>
          </w:tcPr>
          <w:p w14:paraId="6910874F" w14:textId="77777777" w:rsidR="00752587" w:rsidRPr="0004671C" w:rsidRDefault="00752587" w:rsidP="004D4581"/>
        </w:tc>
        <w:tc>
          <w:tcPr>
            <w:tcW w:w="2348" w:type="dxa"/>
            <w:shd w:val="clear" w:color="auto" w:fill="2E74B5" w:themeFill="accent1" w:themeFillShade="BF"/>
          </w:tcPr>
          <w:p w14:paraId="3A23BEE9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Compétence</w:t>
            </w:r>
          </w:p>
          <w:p w14:paraId="085FC8FD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(100)</w:t>
            </w:r>
          </w:p>
        </w:tc>
        <w:tc>
          <w:tcPr>
            <w:tcW w:w="2056" w:type="dxa"/>
            <w:shd w:val="clear" w:color="auto" w:fill="2E74B5" w:themeFill="accent1" w:themeFillShade="BF"/>
          </w:tcPr>
          <w:p w14:paraId="5DAE4B4E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En voie d’apprentissage</w:t>
            </w:r>
          </w:p>
          <w:p w14:paraId="028BCE6D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(80)</w:t>
            </w:r>
          </w:p>
        </w:tc>
        <w:tc>
          <w:tcPr>
            <w:tcW w:w="2048" w:type="dxa"/>
            <w:shd w:val="clear" w:color="auto" w:fill="2E74B5" w:themeFill="accent1" w:themeFillShade="BF"/>
          </w:tcPr>
          <w:p w14:paraId="487ACBF7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En difficulté</w:t>
            </w:r>
          </w:p>
          <w:p w14:paraId="29EFAE8E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(60)</w:t>
            </w:r>
          </w:p>
        </w:tc>
        <w:tc>
          <w:tcPr>
            <w:tcW w:w="2050" w:type="dxa"/>
            <w:shd w:val="clear" w:color="auto" w:fill="2E74B5" w:themeFill="accent1" w:themeFillShade="BF"/>
          </w:tcPr>
          <w:p w14:paraId="6B0856AC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Incapacité</w:t>
            </w:r>
          </w:p>
          <w:p w14:paraId="39F20390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(0)</w:t>
            </w:r>
          </w:p>
        </w:tc>
      </w:tr>
      <w:tr w:rsidR="00752587" w:rsidRPr="0004671C" w14:paraId="20DFE7B8" w14:textId="77777777" w:rsidTr="005137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</w:tcPr>
          <w:p w14:paraId="7B7FF6B3" w14:textId="5E41BA65" w:rsidR="00752587" w:rsidRPr="0004671C" w:rsidRDefault="000011D9" w:rsidP="004D4581">
            <w:r>
              <w:t>Forces</w:t>
            </w:r>
          </w:p>
          <w:p w14:paraId="77281FFE" w14:textId="513FD832" w:rsidR="00752587" w:rsidRPr="0004671C" w:rsidRDefault="00752587" w:rsidP="004D4581">
            <w:r w:rsidRPr="0004671C">
              <w:t>(</w:t>
            </w:r>
            <w:r w:rsidR="00663818">
              <w:t>1</w:t>
            </w:r>
            <w:r w:rsidR="00A80489">
              <w:t>8</w:t>
            </w:r>
            <w:r w:rsidRPr="002317E4">
              <w:t> %</w:t>
            </w:r>
            <w:r>
              <w:t>)</w:t>
            </w:r>
          </w:p>
        </w:tc>
        <w:tc>
          <w:tcPr>
            <w:tcW w:w="2348" w:type="dxa"/>
          </w:tcPr>
          <w:p w14:paraId="438DB707" w14:textId="7F53B02C" w:rsidR="00752587" w:rsidRDefault="00220702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</w:t>
            </w:r>
            <w:r w:rsidR="000F599B">
              <w:t>dentifie</w:t>
            </w:r>
            <w:r w:rsidR="00AE2144">
              <w:t xml:space="preserve"> deux (2) </w:t>
            </w:r>
            <w:r w:rsidR="000011D9">
              <w:t xml:space="preserve">forces internes </w:t>
            </w:r>
            <w:r w:rsidR="000E45BE">
              <w:t xml:space="preserve">pertinentes </w:t>
            </w:r>
            <w:r w:rsidR="007F500D">
              <w:t xml:space="preserve">de l’entreprise qui </w:t>
            </w:r>
            <w:r w:rsidR="00AE2144">
              <w:t>prend en considération les éléments</w:t>
            </w:r>
            <w:r w:rsidR="002553B1">
              <w:t xml:space="preserve"> suivants :</w:t>
            </w:r>
            <w:r w:rsidR="007F500D">
              <w:t xml:space="preserve"> </w:t>
            </w:r>
          </w:p>
          <w:p w14:paraId="5BB6532B" w14:textId="77777777" w:rsidR="007F500D" w:rsidRDefault="002553B1" w:rsidP="007F500D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  <w:r w:rsidR="007F500D">
              <w:t>vantages</w:t>
            </w:r>
            <w:r>
              <w:t xml:space="preserve"> concurrentiels</w:t>
            </w:r>
          </w:p>
          <w:p w14:paraId="5EA11847" w14:textId="166BCB9E" w:rsidR="002553B1" w:rsidRDefault="002553B1" w:rsidP="007F500D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Aptitudes</w:t>
            </w:r>
          </w:p>
          <w:p w14:paraId="69211215" w14:textId="384AD5BE" w:rsidR="002553B1" w:rsidRDefault="002553B1" w:rsidP="007F500D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Expertise</w:t>
            </w:r>
          </w:p>
          <w:p w14:paraId="6A951B90" w14:textId="00D4DA33" w:rsidR="002553B1" w:rsidRDefault="002553B1" w:rsidP="007F500D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Expérience</w:t>
            </w:r>
          </w:p>
          <w:p w14:paraId="0EF61F75" w14:textId="3AC02532" w:rsidR="002553B1" w:rsidRDefault="002553B1" w:rsidP="007F500D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Compétences</w:t>
            </w:r>
          </w:p>
          <w:p w14:paraId="596053ED" w14:textId="70849225" w:rsidR="002553B1" w:rsidRPr="0004671C" w:rsidRDefault="002553B1" w:rsidP="007F500D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Autres facteurs internes</w:t>
            </w:r>
          </w:p>
        </w:tc>
        <w:tc>
          <w:tcPr>
            <w:tcW w:w="2056" w:type="dxa"/>
          </w:tcPr>
          <w:p w14:paraId="5F80804A" w14:textId="2D563A82" w:rsidR="00752587" w:rsidRPr="00C845E1" w:rsidRDefault="000F599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 deux (2) forces internes de l’entreprise</w:t>
            </w:r>
            <w:r w:rsidR="00C845E1" w:rsidRPr="00847C5E">
              <w:t>,</w:t>
            </w:r>
            <w:r w:rsidR="00C845E1" w:rsidRPr="005A48D3">
              <w:rPr>
                <w:rStyle w:val="Titre1Car"/>
                <w:b w:val="0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C845E1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mais l’information présentée contient des lacunes</w:t>
            </w:r>
            <w:r w:rsidR="00847C5E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</w:t>
            </w:r>
            <w:r w:rsidR="00C845E1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qui n’affectent toutefois pas la qualité</w:t>
            </w:r>
            <w:r w:rsidR="00847C5E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C845E1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048" w:type="dxa"/>
          </w:tcPr>
          <w:p w14:paraId="5FC684E0" w14:textId="600F67E3" w:rsidR="00752587" w:rsidRPr="0004671C" w:rsidRDefault="000F599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 deux (2) forces internes de l’entreprise</w:t>
            </w:r>
            <w:r w:rsidR="00C845E1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 mais l’information présentée contient des lacunes qui affectent la qualité</w:t>
            </w:r>
            <w:r w:rsidR="00847C5E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C845E1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050" w:type="dxa"/>
          </w:tcPr>
          <w:p w14:paraId="715B0AC0" w14:textId="77777777" w:rsidR="00752587" w:rsidRDefault="00C845E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N’identifie pas de</w:t>
            </w:r>
            <w:r w:rsidR="000F599B">
              <w:t xml:space="preserve"> forces internes pertinentes de l’entreprise</w:t>
            </w:r>
            <w:r>
              <w:t>.</w:t>
            </w:r>
          </w:p>
          <w:p w14:paraId="1CC990C7" w14:textId="77777777" w:rsidR="00C845E1" w:rsidRDefault="00C845E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66181123" w14:textId="77777777" w:rsidR="00C845E1" w:rsidRDefault="00C845E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Identifie des forces </w:t>
            </w:r>
            <w:r w:rsidR="00E024F4">
              <w:t>qui ne sont pas pertinentes pour l’entreprise.</w:t>
            </w:r>
          </w:p>
          <w:p w14:paraId="4F29F328" w14:textId="77777777" w:rsidR="009562E2" w:rsidRDefault="00C523A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5DE47817" w14:textId="583D0303" w:rsidR="00C523A6" w:rsidRPr="0004671C" w:rsidRDefault="00C523A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Identifie des forces </w:t>
            </w:r>
            <w:r w:rsidR="00143289">
              <w:t xml:space="preserve">qui ne prennent pas en considération les éléments mentionnés. </w:t>
            </w:r>
          </w:p>
        </w:tc>
      </w:tr>
      <w:tr w:rsidR="00752587" w:rsidRPr="0004671C" w14:paraId="782CCCFC" w14:textId="77777777" w:rsidTr="005137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</w:tcPr>
          <w:p w14:paraId="48C93DC2" w14:textId="020CC296" w:rsidR="00752587" w:rsidRPr="0004671C" w:rsidRDefault="000011D9" w:rsidP="004D4581">
            <w:r>
              <w:t>Faiblesses</w:t>
            </w:r>
          </w:p>
          <w:p w14:paraId="6B5312FE" w14:textId="2ADD440B" w:rsidR="00752587" w:rsidRPr="0004671C" w:rsidRDefault="000F599B" w:rsidP="004D4581">
            <w:r w:rsidRPr="0004671C">
              <w:t>(</w:t>
            </w:r>
            <w:r w:rsidR="00663818">
              <w:t>1</w:t>
            </w:r>
            <w:r w:rsidR="00A80489">
              <w:t>8</w:t>
            </w:r>
            <w:r w:rsidRPr="002317E4">
              <w:t> %</w:t>
            </w:r>
            <w:r>
              <w:t>)</w:t>
            </w:r>
          </w:p>
        </w:tc>
        <w:tc>
          <w:tcPr>
            <w:tcW w:w="2348" w:type="dxa"/>
          </w:tcPr>
          <w:p w14:paraId="6D0C7A1B" w14:textId="4A11676D" w:rsidR="00752587" w:rsidRPr="0004671C" w:rsidRDefault="000F599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</w:t>
            </w:r>
            <w:r w:rsidR="00220702">
              <w:t xml:space="preserve"> deux (2) </w:t>
            </w:r>
            <w:r w:rsidR="002553B1">
              <w:t>facteurs</w:t>
            </w:r>
            <w:r w:rsidR="00220702">
              <w:t xml:space="preserve"> pertinents</w:t>
            </w:r>
            <w:r w:rsidR="002553B1">
              <w:t xml:space="preserve"> qui réduisent la capacité de l’entreprise</w:t>
            </w:r>
            <w:r w:rsidR="00271C34">
              <w:t xml:space="preserve"> </w:t>
            </w:r>
            <w:r w:rsidR="00847C5E">
              <w:t xml:space="preserve">à </w:t>
            </w:r>
            <w:r w:rsidR="00271C34">
              <w:t xml:space="preserve">atteindre ses objectifs. </w:t>
            </w:r>
          </w:p>
        </w:tc>
        <w:tc>
          <w:tcPr>
            <w:tcW w:w="2056" w:type="dxa"/>
          </w:tcPr>
          <w:p w14:paraId="12B543F0" w14:textId="2249F92A" w:rsidR="00752587" w:rsidRPr="0004671C" w:rsidRDefault="000F599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Identifie deux (2) facteurs qui réduisent la capacité de l’entreprise </w:t>
            </w:r>
            <w:r w:rsidR="00847C5E">
              <w:t xml:space="preserve">à </w:t>
            </w:r>
            <w:r>
              <w:t>atteindre ses objectifs</w:t>
            </w:r>
            <w:r w:rsidR="00C845E1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 mais l’information présentée contient des lacunes</w:t>
            </w:r>
            <w:r w:rsidR="00847C5E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</w:t>
            </w:r>
            <w:r w:rsidR="00C845E1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qui n’affectent toutefois pas la qualité</w:t>
            </w:r>
            <w:r w:rsidR="00847C5E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C845E1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048" w:type="dxa"/>
          </w:tcPr>
          <w:p w14:paraId="4EFC17D7" w14:textId="1641BBB7" w:rsidR="00752587" w:rsidRPr="0004671C" w:rsidRDefault="000F599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Identifie deux (2) facteurs qui réduisent la capacité de l’entreprise </w:t>
            </w:r>
            <w:r w:rsidR="00847C5E">
              <w:t xml:space="preserve">à </w:t>
            </w:r>
            <w:r>
              <w:t>atteindre ses objectifs</w:t>
            </w:r>
            <w:r w:rsidR="00C845E1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 mais l’information présentée contient des lacunes qui affectent la qualité</w:t>
            </w:r>
            <w:r w:rsidR="00847C5E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C845E1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050" w:type="dxa"/>
          </w:tcPr>
          <w:p w14:paraId="1C588B7C" w14:textId="72CB2A9A" w:rsidR="00752587" w:rsidRDefault="00E024F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N’identifie pas de facteurs </w:t>
            </w:r>
            <w:r w:rsidR="000F599B">
              <w:t xml:space="preserve">qui réduisent la capacité de l’entreprise </w:t>
            </w:r>
            <w:r w:rsidR="00847C5E">
              <w:t xml:space="preserve">à </w:t>
            </w:r>
            <w:r w:rsidR="000F599B">
              <w:t>atteindre ses objectifs.</w:t>
            </w:r>
          </w:p>
          <w:p w14:paraId="0BEBDC6E" w14:textId="77777777" w:rsidR="00E024F4" w:rsidRDefault="00E024F4" w:rsidP="00E02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4A932D63" w14:textId="77777777" w:rsidR="00E024F4" w:rsidRDefault="00E024F4" w:rsidP="00E02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 des facteurs qui ne sont pas pertinents pour l’entreprise.</w:t>
            </w:r>
          </w:p>
          <w:p w14:paraId="16E51467" w14:textId="77777777" w:rsidR="00435126" w:rsidRDefault="00435126" w:rsidP="00E02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382B8226" w14:textId="759DF07E" w:rsidR="00435126" w:rsidRPr="0004671C" w:rsidRDefault="00435126" w:rsidP="00E02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 des facteurs qui ne réduisent pas la capacité de l’entreprise à atteindre ses objectifs.</w:t>
            </w:r>
          </w:p>
        </w:tc>
      </w:tr>
      <w:tr w:rsidR="00752587" w:rsidRPr="0004671C" w14:paraId="021A817C" w14:textId="77777777" w:rsidTr="005137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</w:tcPr>
          <w:p w14:paraId="69C0CFF0" w14:textId="1039E5B1" w:rsidR="00752587" w:rsidRPr="0004671C" w:rsidRDefault="000011D9" w:rsidP="004D4581">
            <w:r>
              <w:lastRenderedPageBreak/>
              <w:t>Opportunités</w:t>
            </w:r>
          </w:p>
          <w:p w14:paraId="24F615B6" w14:textId="3391B2F4" w:rsidR="00752587" w:rsidRPr="0004671C" w:rsidRDefault="000F599B" w:rsidP="004D4581">
            <w:r w:rsidRPr="0004671C">
              <w:t>(</w:t>
            </w:r>
            <w:r w:rsidR="00663818">
              <w:t>1</w:t>
            </w:r>
            <w:r w:rsidR="00A80489">
              <w:t>8</w:t>
            </w:r>
            <w:r w:rsidRPr="002317E4">
              <w:t> %</w:t>
            </w:r>
            <w:r>
              <w:t>)</w:t>
            </w:r>
          </w:p>
        </w:tc>
        <w:tc>
          <w:tcPr>
            <w:tcW w:w="2348" w:type="dxa"/>
          </w:tcPr>
          <w:p w14:paraId="0FABB3B2" w14:textId="53B17537" w:rsidR="00E27813" w:rsidRPr="0004671C" w:rsidRDefault="000F599B" w:rsidP="00220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</w:t>
            </w:r>
            <w:r w:rsidR="00220702">
              <w:t xml:space="preserve"> deux (2) </w:t>
            </w:r>
            <w:r w:rsidR="00535D53">
              <w:t>opportunités</w:t>
            </w:r>
            <w:r w:rsidR="00220702">
              <w:t xml:space="preserve"> pertinentes</w:t>
            </w:r>
            <w:r w:rsidR="00535D53">
              <w:t xml:space="preserve"> </w:t>
            </w:r>
            <w:r w:rsidR="008259F4">
              <w:t>qui permett</w:t>
            </w:r>
            <w:r w:rsidR="00E27813">
              <w:t>ron</w:t>
            </w:r>
            <w:r w:rsidR="008259F4">
              <w:t>t à l’entreprise de croitre et d’être plus rentable.</w:t>
            </w:r>
            <w:r w:rsidR="00E27813">
              <w:t xml:space="preserve"> </w:t>
            </w:r>
          </w:p>
        </w:tc>
        <w:tc>
          <w:tcPr>
            <w:tcW w:w="2056" w:type="dxa"/>
          </w:tcPr>
          <w:p w14:paraId="49197F91" w14:textId="4697CDF7" w:rsidR="00752587" w:rsidRPr="0004671C" w:rsidRDefault="000F599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 deux (2) opportunités qui permettront à l’entreprise de croitre et d’être plus rentable</w:t>
            </w:r>
            <w:r w:rsidR="00C845E1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 mais l’information présentée contient des lacunes</w:t>
            </w:r>
            <w:r w:rsidR="001766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</w:t>
            </w:r>
            <w:r w:rsidR="00C845E1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qui n’affectent toutefois pas la qualité</w:t>
            </w:r>
            <w:r w:rsidR="001766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C845E1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048" w:type="dxa"/>
          </w:tcPr>
          <w:p w14:paraId="723FB796" w14:textId="48C56927" w:rsidR="00752587" w:rsidRPr="0004671C" w:rsidRDefault="000F599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 deux (2) opportunités qui permettront à l’entreprise de croitre et d’être plus rentable</w:t>
            </w:r>
            <w:r w:rsidR="00C845E1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 mais l’information présentée contient des lacunes qui affectent la qualité</w:t>
            </w:r>
            <w:r w:rsidR="001766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C845E1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050" w:type="dxa"/>
          </w:tcPr>
          <w:p w14:paraId="4583830E" w14:textId="77777777" w:rsidR="00752587" w:rsidRDefault="00E024F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N’identifie pas d’</w:t>
            </w:r>
            <w:r w:rsidR="000F599B">
              <w:t>opportunités qui permettront à l’entreprise de croitre et d’être plus rentable.</w:t>
            </w:r>
          </w:p>
          <w:p w14:paraId="162B5FC7" w14:textId="77777777" w:rsidR="00530FD0" w:rsidRDefault="00530FD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358C47EA" w14:textId="77777777" w:rsidR="00530FD0" w:rsidRDefault="00530FD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 des opportunités qui ne sont pas pertinentes pour l’entreprise.</w:t>
            </w:r>
          </w:p>
          <w:p w14:paraId="1724B9DF" w14:textId="77777777" w:rsidR="00435126" w:rsidRDefault="0043512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1172F480" w14:textId="5BAFC424" w:rsidR="00435126" w:rsidRPr="0004671C" w:rsidRDefault="0043512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 des opportunités qui ne permettent pas à l’entreprise de croitre et d’être plus rentable.</w:t>
            </w:r>
          </w:p>
        </w:tc>
      </w:tr>
      <w:tr w:rsidR="00752587" w:rsidRPr="0004671C" w14:paraId="7437E396" w14:textId="77777777" w:rsidTr="005137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</w:tcPr>
          <w:p w14:paraId="4DE62140" w14:textId="44CAA84A" w:rsidR="00752587" w:rsidRPr="0004671C" w:rsidRDefault="000011D9" w:rsidP="004D4581">
            <w:r>
              <w:t>Menaces</w:t>
            </w:r>
          </w:p>
          <w:p w14:paraId="10967EBB" w14:textId="0C308701" w:rsidR="00752587" w:rsidRPr="0004671C" w:rsidRDefault="000F599B" w:rsidP="004D4581">
            <w:r w:rsidRPr="0004671C">
              <w:t>(</w:t>
            </w:r>
            <w:r w:rsidR="00663818">
              <w:t>1</w:t>
            </w:r>
            <w:r w:rsidR="00A80489">
              <w:t>8</w:t>
            </w:r>
            <w:r w:rsidRPr="002317E4">
              <w:t> %</w:t>
            </w:r>
            <w:r>
              <w:t>)</w:t>
            </w:r>
          </w:p>
        </w:tc>
        <w:tc>
          <w:tcPr>
            <w:tcW w:w="2348" w:type="dxa"/>
          </w:tcPr>
          <w:p w14:paraId="78887451" w14:textId="065C261C" w:rsidR="00752587" w:rsidRPr="0004671C" w:rsidRDefault="000F599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</w:t>
            </w:r>
            <w:r w:rsidR="00220702">
              <w:t xml:space="preserve"> deux (2)</w:t>
            </w:r>
            <w:r w:rsidR="00544387">
              <w:t xml:space="preserve"> obstacles extérieurs pertinents que l’entreprise doit surmonter. </w:t>
            </w:r>
          </w:p>
        </w:tc>
        <w:tc>
          <w:tcPr>
            <w:tcW w:w="2056" w:type="dxa"/>
          </w:tcPr>
          <w:p w14:paraId="25E343F5" w14:textId="585FD0A3" w:rsidR="00752587" w:rsidRPr="0004671C" w:rsidRDefault="000F599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 deux (2) obstacles extérieurs que l’entreprise doit surmonter</w:t>
            </w:r>
            <w:r w:rsidR="00C845E1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 mais l’information présentée contient des lacunes</w:t>
            </w:r>
            <w:r w:rsidR="001766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</w:t>
            </w:r>
            <w:r w:rsidR="00C845E1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qui n’affectent toutefois pas la qualité</w:t>
            </w:r>
            <w:r w:rsidR="001766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C845E1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048" w:type="dxa"/>
          </w:tcPr>
          <w:p w14:paraId="1AB2E3A6" w14:textId="6ED3E463" w:rsidR="00752587" w:rsidRPr="0004671C" w:rsidRDefault="000F599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 deux (2) obstacles extérieurs que l’entreprise doit surmonter</w:t>
            </w:r>
            <w:r w:rsidR="00C845E1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, mais l’information présentée contient des lacunes qui affectent la qualité</w:t>
            </w:r>
            <w:r w:rsidR="001766CC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 xml:space="preserve"> de la réponse</w:t>
            </w:r>
            <w:r w:rsidR="00C845E1">
              <w:rPr>
                <w:rStyle w:val="normaltextrun"/>
                <w:color w:val="00000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2050" w:type="dxa"/>
          </w:tcPr>
          <w:p w14:paraId="2742BECC" w14:textId="77777777" w:rsidR="00752587" w:rsidRDefault="00C845E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N’identifie pas d’</w:t>
            </w:r>
            <w:r w:rsidR="000F599B">
              <w:t>obstacles extérieurs que l’entreprise doit surmonter.</w:t>
            </w:r>
          </w:p>
          <w:p w14:paraId="3A31910C" w14:textId="77777777" w:rsidR="00435126" w:rsidRDefault="0043512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5BD42262" w14:textId="6E2FFC31" w:rsidR="00435126" w:rsidRPr="0004671C" w:rsidRDefault="0043512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Identifie des obstacles qui ne sont pas pertinents. </w:t>
            </w:r>
          </w:p>
        </w:tc>
      </w:tr>
      <w:tr w:rsidR="00513718" w:rsidRPr="0004671C" w14:paraId="0D22B11E" w14:textId="77777777" w:rsidTr="005137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</w:tcPr>
          <w:p w14:paraId="71A115AD" w14:textId="77777777" w:rsidR="00513718" w:rsidRDefault="00513718" w:rsidP="00513718">
            <w:pPr>
              <w:rPr>
                <w:b w:val="0"/>
              </w:rPr>
            </w:pPr>
            <w:r>
              <w:t>Sources</w:t>
            </w:r>
          </w:p>
          <w:p w14:paraId="2448E863" w14:textId="5C47A363" w:rsidR="00513718" w:rsidRDefault="00513718" w:rsidP="00513718">
            <w:r w:rsidRPr="0004671C">
              <w:t>(</w:t>
            </w:r>
            <w:r w:rsidR="00027839">
              <w:t>8</w:t>
            </w:r>
            <w:r w:rsidRPr="002317E4">
              <w:t> %</w:t>
            </w:r>
            <w:r>
              <w:t>)</w:t>
            </w:r>
          </w:p>
        </w:tc>
        <w:tc>
          <w:tcPr>
            <w:tcW w:w="2348" w:type="dxa"/>
          </w:tcPr>
          <w:p w14:paraId="1C07F0FD" w14:textId="33ED22F8" w:rsidR="00513718" w:rsidRPr="00513718" w:rsidRDefault="00513718" w:rsidP="005137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13718">
              <w:rPr>
                <w:rStyle w:val="normaltextrun"/>
                <w:rFonts w:cs="Segoe UI"/>
                <w:szCs w:val="20"/>
              </w:rPr>
              <w:t xml:space="preserve">Cite les sources consultées pour effectuer le travail </w:t>
            </w:r>
            <w:r w:rsidR="001766CC">
              <w:rPr>
                <w:rStyle w:val="normaltextrun"/>
                <w:rFonts w:cs="Segoe UI"/>
                <w:szCs w:val="20"/>
              </w:rPr>
              <w:t xml:space="preserve">et s’assure </w:t>
            </w:r>
            <w:r w:rsidRPr="00513718">
              <w:rPr>
                <w:rStyle w:val="normaltextrun"/>
                <w:rFonts w:cs="Segoe UI"/>
                <w:szCs w:val="20"/>
              </w:rPr>
              <w:t xml:space="preserve">qu’elles proviennent d’éléments fiables, valides et pertinents et qu’elles </w:t>
            </w:r>
            <w:r w:rsidR="001766CC">
              <w:rPr>
                <w:rStyle w:val="normaltextrun"/>
                <w:rFonts w:cs="Segoe UI"/>
                <w:szCs w:val="20"/>
              </w:rPr>
              <w:t xml:space="preserve">sont </w:t>
            </w:r>
            <w:r w:rsidRPr="00513718">
              <w:rPr>
                <w:rStyle w:val="normaltextrun"/>
                <w:rFonts w:cs="Segoe UI"/>
                <w:szCs w:val="20"/>
              </w:rPr>
              <w:t>repérables. </w:t>
            </w:r>
            <w:r w:rsidRPr="00513718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056" w:type="dxa"/>
          </w:tcPr>
          <w:p w14:paraId="77B4D746" w14:textId="46945FDE" w:rsidR="00513718" w:rsidRPr="00513718" w:rsidRDefault="00513718" w:rsidP="005137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13718">
              <w:rPr>
                <w:rStyle w:val="normaltextrun"/>
                <w:rFonts w:cs="Segoe UI"/>
                <w:szCs w:val="20"/>
              </w:rPr>
              <w:t>Cite les sources consultées pour effectuer le travail</w:t>
            </w:r>
            <w:r w:rsidR="001766CC">
              <w:rPr>
                <w:rStyle w:val="normaltextrun"/>
                <w:rFonts w:cs="Segoe UI"/>
                <w:szCs w:val="20"/>
              </w:rPr>
              <w:t xml:space="preserve"> et s’assure </w:t>
            </w:r>
            <w:r w:rsidRPr="00513718">
              <w:rPr>
                <w:rStyle w:val="normaltextrun"/>
                <w:rFonts w:cs="Segoe UI"/>
                <w:szCs w:val="20"/>
              </w:rPr>
              <w:t xml:space="preserve">qu’elles proviennent majoritairement d’éléments fiables, valides et pertinents et </w:t>
            </w:r>
            <w:r w:rsidRPr="00513718">
              <w:rPr>
                <w:rStyle w:val="normaltextrun"/>
                <w:rFonts w:cs="Segoe UI"/>
                <w:szCs w:val="20"/>
              </w:rPr>
              <w:lastRenderedPageBreak/>
              <w:t xml:space="preserve">qu’elles </w:t>
            </w:r>
            <w:r w:rsidR="001766CC">
              <w:rPr>
                <w:rStyle w:val="normaltextrun"/>
                <w:rFonts w:cs="Segoe UI"/>
                <w:szCs w:val="20"/>
              </w:rPr>
              <w:t xml:space="preserve">sont </w:t>
            </w:r>
            <w:r w:rsidRPr="00513718">
              <w:rPr>
                <w:rStyle w:val="normaltextrun"/>
                <w:rFonts w:cs="Segoe UI"/>
                <w:szCs w:val="20"/>
              </w:rPr>
              <w:t>repérables. </w:t>
            </w:r>
            <w:r w:rsidRPr="00513718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048" w:type="dxa"/>
          </w:tcPr>
          <w:p w14:paraId="6FB38F90" w14:textId="282CD323" w:rsidR="00513718" w:rsidRPr="00513718" w:rsidRDefault="00513718" w:rsidP="005137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13718">
              <w:rPr>
                <w:rStyle w:val="normaltextrun"/>
                <w:rFonts w:cs="Segoe UI"/>
                <w:szCs w:val="20"/>
              </w:rPr>
              <w:lastRenderedPageBreak/>
              <w:t>Cite les sources consultées pour effectuer le travail; cependant, il est difficile de conclure qu</w:t>
            </w:r>
            <w:r w:rsidR="001766CC">
              <w:rPr>
                <w:rStyle w:val="normaltextrun"/>
                <w:rFonts w:cs="Segoe UI"/>
                <w:szCs w:val="20"/>
              </w:rPr>
              <w:t>’</w:t>
            </w:r>
            <w:r w:rsidRPr="00513718">
              <w:rPr>
                <w:rStyle w:val="normaltextrun"/>
                <w:rFonts w:cs="Segoe UI"/>
                <w:szCs w:val="20"/>
              </w:rPr>
              <w:t>elles proviennent d</w:t>
            </w:r>
            <w:r w:rsidR="001766CC">
              <w:rPr>
                <w:rStyle w:val="normaltextrun"/>
                <w:rFonts w:cs="Segoe UI"/>
                <w:szCs w:val="20"/>
              </w:rPr>
              <w:t>’</w:t>
            </w:r>
            <w:r w:rsidRPr="00513718">
              <w:rPr>
                <w:rStyle w:val="normaltextrun"/>
                <w:rFonts w:cs="Segoe UI"/>
                <w:szCs w:val="20"/>
              </w:rPr>
              <w:t>éléments fiables, valides et pertinents.</w:t>
            </w:r>
          </w:p>
        </w:tc>
        <w:tc>
          <w:tcPr>
            <w:tcW w:w="2050" w:type="dxa"/>
          </w:tcPr>
          <w:p w14:paraId="24C995A9" w14:textId="77777777" w:rsidR="00513718" w:rsidRPr="00513718" w:rsidRDefault="00513718" w:rsidP="00513718">
            <w:pPr>
              <w:pStyle w:val="paragraph"/>
              <w:spacing w:before="120" w:beforeAutospacing="0" w:after="120" w:afterAutospacing="0"/>
              <w:textAlignment w:val="baseline"/>
              <w:divId w:val="1746546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513718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Ne cite pas les sources consultées pour effectuer le travail. </w:t>
            </w:r>
            <w:r w:rsidRPr="00513718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647F471D" w14:textId="77777777" w:rsidR="00513718" w:rsidRPr="00513718" w:rsidRDefault="00513718" w:rsidP="00513718">
            <w:pPr>
              <w:pStyle w:val="paragraph"/>
              <w:spacing w:before="120" w:beforeAutospacing="0" w:after="120" w:afterAutospacing="0"/>
              <w:textAlignment w:val="baseline"/>
              <w:divId w:val="41405936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proofErr w:type="gramStart"/>
            <w:r w:rsidRPr="00513718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OU</w:t>
            </w:r>
            <w:proofErr w:type="gramEnd"/>
            <w:r w:rsidRPr="00513718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 </w:t>
            </w:r>
            <w:r w:rsidRPr="00513718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56978052" w14:textId="01D811C2" w:rsidR="00513718" w:rsidRPr="00513718" w:rsidRDefault="00513718" w:rsidP="005137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513718">
              <w:rPr>
                <w:rStyle w:val="normaltextrun"/>
                <w:rFonts w:cs="Segoe UI"/>
                <w:szCs w:val="20"/>
              </w:rPr>
              <w:t>Cite des sources qui ne sont pas pertinentes. </w:t>
            </w:r>
            <w:r w:rsidRPr="00513718">
              <w:rPr>
                <w:rStyle w:val="eop"/>
                <w:rFonts w:cs="Segoe UI"/>
                <w:szCs w:val="20"/>
              </w:rPr>
              <w:t> </w:t>
            </w:r>
          </w:p>
        </w:tc>
      </w:tr>
      <w:tr w:rsidR="005838AE" w:rsidRPr="0004671C" w14:paraId="11D65058" w14:textId="77777777" w:rsidTr="005838A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</w:tcPr>
          <w:p w14:paraId="3A0DA5BF" w14:textId="77777777" w:rsidR="005838AE" w:rsidRPr="00A955C6" w:rsidRDefault="005838AE" w:rsidP="005838AE">
            <w:pPr>
              <w:rPr>
                <w:b w:val="0"/>
              </w:rPr>
            </w:pPr>
            <w:r w:rsidRPr="00A955C6">
              <w:t>Grille d’évaluation des coéquipiers : Soumission</w:t>
            </w:r>
          </w:p>
          <w:p w14:paraId="28528066" w14:textId="389C6894" w:rsidR="005838AE" w:rsidRDefault="005838AE" w:rsidP="005838AE">
            <w:r w:rsidRPr="00A955C6">
              <w:t>(5</w:t>
            </w:r>
            <w:r>
              <w:t> </w:t>
            </w:r>
            <w:r w:rsidRPr="00A955C6">
              <w:t>%)</w:t>
            </w:r>
          </w:p>
        </w:tc>
        <w:tc>
          <w:tcPr>
            <w:tcW w:w="2348" w:type="dxa"/>
          </w:tcPr>
          <w:p w14:paraId="00148274" w14:textId="6364C796" w:rsidR="005838AE" w:rsidRPr="00513718" w:rsidRDefault="005838AE" w:rsidP="005838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="Segoe UI"/>
                <w:szCs w:val="20"/>
              </w:rPr>
            </w:pPr>
            <w:r w:rsidRPr="00A955C6">
              <w:t xml:space="preserve">Soumet la </w:t>
            </w:r>
            <w:r w:rsidRPr="00A955C6">
              <w:rPr>
                <w:i/>
                <w:iCs/>
              </w:rPr>
              <w:t>Grille d’évaluation des coéquipiers</w:t>
            </w:r>
            <w:r w:rsidRPr="00A955C6">
              <w:t xml:space="preserve"> pour chacun de ses coéquipiers. </w:t>
            </w:r>
          </w:p>
        </w:tc>
        <w:tc>
          <w:tcPr>
            <w:tcW w:w="2056" w:type="dxa"/>
            <w:shd w:val="clear" w:color="auto" w:fill="9CC2E5" w:themeFill="accent1" w:themeFillTint="99"/>
          </w:tcPr>
          <w:p w14:paraId="2DDD54DD" w14:textId="2C49ACD2" w:rsidR="005838AE" w:rsidRPr="00513718" w:rsidRDefault="005838AE" w:rsidP="005838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="Segoe UI"/>
                <w:szCs w:val="20"/>
              </w:rPr>
            </w:pPr>
            <w:r w:rsidRPr="00A955C6">
              <w:rPr>
                <w:b/>
                <w:bCs/>
              </w:rPr>
              <w:t xml:space="preserve">CE </w:t>
            </w:r>
            <w:proofErr w:type="gramStart"/>
            <w:r w:rsidRPr="00A955C6">
              <w:rPr>
                <w:b/>
                <w:bCs/>
              </w:rPr>
              <w:t>CRITÈRE NE S’APPLIQUE PAS</w:t>
            </w:r>
            <w:proofErr w:type="gramEnd"/>
            <w:r w:rsidRPr="00A955C6">
              <w:rPr>
                <w:b/>
                <w:bCs/>
              </w:rPr>
              <w:t>.</w:t>
            </w:r>
          </w:p>
        </w:tc>
        <w:tc>
          <w:tcPr>
            <w:tcW w:w="2048" w:type="dxa"/>
            <w:shd w:val="clear" w:color="auto" w:fill="9CC2E5" w:themeFill="accent1" w:themeFillTint="99"/>
          </w:tcPr>
          <w:p w14:paraId="1F0D6905" w14:textId="2177BA46" w:rsidR="005838AE" w:rsidRPr="00513718" w:rsidRDefault="005838AE" w:rsidP="005838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="Segoe UI"/>
                <w:szCs w:val="20"/>
              </w:rPr>
            </w:pPr>
            <w:r w:rsidRPr="00A955C6">
              <w:rPr>
                <w:b/>
                <w:bCs/>
              </w:rPr>
              <w:t xml:space="preserve">CE </w:t>
            </w:r>
            <w:proofErr w:type="gramStart"/>
            <w:r w:rsidRPr="00A955C6">
              <w:rPr>
                <w:b/>
                <w:bCs/>
              </w:rPr>
              <w:t>CRITÈRE NE S’APPLIQUE PAS</w:t>
            </w:r>
            <w:proofErr w:type="gramEnd"/>
            <w:r w:rsidRPr="00A955C6">
              <w:rPr>
                <w:b/>
                <w:bCs/>
              </w:rPr>
              <w:t>.</w:t>
            </w:r>
          </w:p>
        </w:tc>
        <w:tc>
          <w:tcPr>
            <w:tcW w:w="2050" w:type="dxa"/>
          </w:tcPr>
          <w:p w14:paraId="6082B7E9" w14:textId="0931DBEF" w:rsidR="005838AE" w:rsidRPr="00513718" w:rsidRDefault="005838AE" w:rsidP="005838AE">
            <w:pPr>
              <w:pStyle w:val="paragraph"/>
              <w:spacing w:before="120" w:beforeAutospacing="0" w:after="12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</w:pPr>
            <w:r w:rsidRPr="00A955C6">
              <w:t xml:space="preserve">Ne soumet pas la </w:t>
            </w:r>
            <w:r w:rsidRPr="00A955C6">
              <w:rPr>
                <w:i/>
                <w:iCs/>
              </w:rPr>
              <w:t>Grille d’évaluation des coéquipiers</w:t>
            </w:r>
            <w:r w:rsidRPr="00A955C6">
              <w:t xml:space="preserve"> pour chacun de ses coéquipiers.</w:t>
            </w:r>
          </w:p>
        </w:tc>
      </w:tr>
      <w:tr w:rsidR="005838AE" w:rsidRPr="0004671C" w14:paraId="536DD7C2" w14:textId="77777777" w:rsidTr="005137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1" w:type="dxa"/>
          </w:tcPr>
          <w:p w14:paraId="58CF24C2" w14:textId="77777777" w:rsidR="005838AE" w:rsidRPr="00A955C6" w:rsidRDefault="005838AE" w:rsidP="005838AE">
            <w:pPr>
              <w:rPr>
                <w:b w:val="0"/>
              </w:rPr>
            </w:pPr>
            <w:r w:rsidRPr="00A955C6">
              <w:t>Grille d’évaluation des coéquipiers : Cote attribuée</w:t>
            </w:r>
          </w:p>
          <w:p w14:paraId="75FCDE1B" w14:textId="3AEC5C3B" w:rsidR="005838AE" w:rsidRDefault="005838AE" w:rsidP="005838AE">
            <w:r w:rsidRPr="00A955C6">
              <w:t>(1</w:t>
            </w:r>
            <w:r w:rsidR="00663818">
              <w:t>5</w:t>
            </w:r>
            <w:r w:rsidRPr="00A955C6">
              <w:t> %)</w:t>
            </w:r>
          </w:p>
        </w:tc>
        <w:tc>
          <w:tcPr>
            <w:tcW w:w="2348" w:type="dxa"/>
          </w:tcPr>
          <w:p w14:paraId="00E1A26E" w14:textId="3733EDDB" w:rsidR="005838AE" w:rsidRPr="00513718" w:rsidRDefault="005838AE" w:rsidP="005838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="Segoe UI"/>
                <w:szCs w:val="20"/>
              </w:rPr>
            </w:pPr>
            <w:r w:rsidRPr="00A955C6">
              <w:t xml:space="preserve">Obtient une cote dans la </w:t>
            </w:r>
            <w:r w:rsidRPr="00A955C6">
              <w:rPr>
                <w:i/>
                <w:iCs/>
              </w:rPr>
              <w:t>Grille d’évaluation des coéquipiers</w:t>
            </w:r>
            <w:r w:rsidRPr="00A955C6">
              <w:t xml:space="preserve"> par chaque coéquipier qui répond aux critères énoncés au niveau de rendement le plus élevé.</w:t>
            </w:r>
          </w:p>
        </w:tc>
        <w:tc>
          <w:tcPr>
            <w:tcW w:w="2056" w:type="dxa"/>
          </w:tcPr>
          <w:p w14:paraId="6B2109BC" w14:textId="5E38C359" w:rsidR="005838AE" w:rsidRPr="00513718" w:rsidRDefault="005838AE" w:rsidP="005838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="Segoe UI"/>
                <w:szCs w:val="20"/>
              </w:rPr>
            </w:pPr>
            <w:r w:rsidRPr="00A955C6">
              <w:t xml:space="preserve">Obtient une cote dans la </w:t>
            </w:r>
            <w:r w:rsidRPr="00A955C6">
              <w:rPr>
                <w:i/>
                <w:iCs/>
              </w:rPr>
              <w:t>Grille d’évaluation des coéquipiers</w:t>
            </w:r>
            <w:r w:rsidRPr="00A955C6">
              <w:t xml:space="preserve"> pour chaque coéquipier qui répond aux critères énoncés au niveau de rendement</w:t>
            </w:r>
            <w:r>
              <w:t> </w:t>
            </w:r>
            <w:r w:rsidRPr="00A955C6">
              <w:t>3 ou 4.</w:t>
            </w:r>
          </w:p>
        </w:tc>
        <w:tc>
          <w:tcPr>
            <w:tcW w:w="2048" w:type="dxa"/>
          </w:tcPr>
          <w:p w14:paraId="6D7F5ED7" w14:textId="42AB108A" w:rsidR="005838AE" w:rsidRPr="00513718" w:rsidRDefault="005838AE" w:rsidP="005838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cs="Segoe UI"/>
                <w:szCs w:val="20"/>
              </w:rPr>
            </w:pPr>
            <w:r w:rsidRPr="00A955C6">
              <w:t xml:space="preserve">Obtient une cote dans la </w:t>
            </w:r>
            <w:r w:rsidRPr="00A955C6">
              <w:rPr>
                <w:i/>
                <w:iCs/>
              </w:rPr>
              <w:t>Grille d’évaluation des coéquipiers</w:t>
            </w:r>
            <w:r w:rsidRPr="00A955C6">
              <w:t xml:space="preserve"> pour chaque coéquipier qui répond aux critères énoncés au niveau de rendement</w:t>
            </w:r>
            <w:r>
              <w:t> </w:t>
            </w:r>
            <w:r w:rsidRPr="00A955C6">
              <w:t>2 ou 3.</w:t>
            </w:r>
          </w:p>
        </w:tc>
        <w:tc>
          <w:tcPr>
            <w:tcW w:w="2050" w:type="dxa"/>
          </w:tcPr>
          <w:p w14:paraId="4A6658EA" w14:textId="37A6447E" w:rsidR="005838AE" w:rsidRPr="00513718" w:rsidRDefault="005838AE" w:rsidP="005838AE">
            <w:pPr>
              <w:pStyle w:val="paragraph"/>
              <w:spacing w:before="120" w:beforeAutospacing="0" w:after="12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</w:pPr>
            <w:r w:rsidRPr="00A955C6">
              <w:t xml:space="preserve">Obtient une cote dans la </w:t>
            </w:r>
            <w:r w:rsidRPr="00A955C6">
              <w:rPr>
                <w:i/>
                <w:iCs/>
              </w:rPr>
              <w:t>Grille d’évaluation des coéquipiers</w:t>
            </w:r>
            <w:r w:rsidRPr="00A955C6">
              <w:t xml:space="preserve"> qui est en dessous de la note de passage.</w:t>
            </w:r>
          </w:p>
        </w:tc>
      </w:tr>
    </w:tbl>
    <w:p w14:paraId="1F22F777" w14:textId="77777777" w:rsidR="00104D55" w:rsidRPr="00752587" w:rsidRDefault="00104D55" w:rsidP="00752587"/>
    <w:sectPr w:rsidR="00104D55" w:rsidRPr="00752587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57783" w14:textId="77777777" w:rsidR="00F741C1" w:rsidRDefault="00F741C1" w:rsidP="00C25739">
      <w:pPr>
        <w:spacing w:after="0" w:line="240" w:lineRule="auto"/>
      </w:pPr>
      <w:r>
        <w:separator/>
      </w:r>
    </w:p>
  </w:endnote>
  <w:endnote w:type="continuationSeparator" w:id="0">
    <w:p w14:paraId="52568FC9" w14:textId="77777777" w:rsidR="00F741C1" w:rsidRDefault="00F741C1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6587" w14:textId="14263316" w:rsidR="00B47D18" w:rsidRDefault="008E7288" w:rsidP="00B47D18">
    <w:pPr>
      <w:pStyle w:val="Pieddepage"/>
      <w:pBdr>
        <w:top w:val="single" w:sz="4" w:space="1" w:color="5B9BD5" w:themeColor="accent1"/>
      </w:pBdr>
    </w:pPr>
    <w:r w:rsidRPr="008E7288">
      <w:t>Leadership et gouvernance en entreprise sociale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464B43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56894" w14:textId="77777777" w:rsidR="00F741C1" w:rsidRDefault="00F741C1" w:rsidP="00C25739">
      <w:pPr>
        <w:spacing w:after="0" w:line="240" w:lineRule="auto"/>
      </w:pPr>
      <w:r>
        <w:separator/>
      </w:r>
    </w:p>
  </w:footnote>
  <w:footnote w:type="continuationSeparator" w:id="0">
    <w:p w14:paraId="29419B3B" w14:textId="77777777" w:rsidR="00F741C1" w:rsidRDefault="00F741C1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28526" w14:textId="5AACACAC" w:rsidR="004D4C6D" w:rsidRPr="00327D7A" w:rsidRDefault="004D4C6D" w:rsidP="008E7288">
    <w:pPr>
      <w:pStyle w:val="En-tte"/>
      <w:pBdr>
        <w:bottom w:val="single" w:sz="4" w:space="1" w:color="5B9BD5" w:themeColor="accent1"/>
      </w:pBdr>
      <w:tabs>
        <w:tab w:val="clear" w:pos="4320"/>
        <w:tab w:val="clear" w:pos="8640"/>
        <w:tab w:val="left" w:pos="1636"/>
      </w:tabs>
    </w:pPr>
    <w:r>
      <w:t>Module</w:t>
    </w:r>
    <w:r w:rsidR="00C3452D">
      <w:t> </w:t>
    </w:r>
    <w:r w:rsidR="00D95BCB">
      <w:t>3</w:t>
    </w:r>
  </w:p>
  <w:p w14:paraId="384AE33D" w14:textId="2918C839" w:rsidR="004D4C6D" w:rsidRPr="00327D7A" w:rsidRDefault="004D4C6D" w:rsidP="00327D7A">
    <w:pPr>
      <w:pStyle w:val="En-tte"/>
    </w:pPr>
    <w:r>
      <w:t>Rubrique :</w:t>
    </w:r>
    <w:r w:rsidRPr="00327D7A">
      <w:t xml:space="preserve"> </w:t>
    </w:r>
    <w:r w:rsidR="00D95BCB">
      <w:t>Besoins de la communauté de Stanley</w:t>
    </w:r>
  </w:p>
  <w:p w14:paraId="2BFC6C3C" w14:textId="77777777" w:rsidR="008E347B" w:rsidRPr="00327D7A" w:rsidRDefault="008E347B" w:rsidP="00327D7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EB33457"/>
    <w:multiLevelType w:val="hybridMultilevel"/>
    <w:tmpl w:val="615455E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formsDesign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288"/>
    <w:rsid w:val="000011D9"/>
    <w:rsid w:val="00004E5A"/>
    <w:rsid w:val="00027839"/>
    <w:rsid w:val="0003206B"/>
    <w:rsid w:val="00036056"/>
    <w:rsid w:val="000453C5"/>
    <w:rsid w:val="0004671C"/>
    <w:rsid w:val="00065B84"/>
    <w:rsid w:val="000816EC"/>
    <w:rsid w:val="00091BC2"/>
    <w:rsid w:val="00094D02"/>
    <w:rsid w:val="000A7358"/>
    <w:rsid w:val="000B2369"/>
    <w:rsid w:val="000D07F6"/>
    <w:rsid w:val="000E1D75"/>
    <w:rsid w:val="000E45BE"/>
    <w:rsid w:val="000E4A9B"/>
    <w:rsid w:val="000E6818"/>
    <w:rsid w:val="000E6C2F"/>
    <w:rsid w:val="000F1B94"/>
    <w:rsid w:val="000F209E"/>
    <w:rsid w:val="000F3CEF"/>
    <w:rsid w:val="000F599B"/>
    <w:rsid w:val="00104D55"/>
    <w:rsid w:val="00115F2A"/>
    <w:rsid w:val="00133DEE"/>
    <w:rsid w:val="00142A70"/>
    <w:rsid w:val="00143289"/>
    <w:rsid w:val="0017024D"/>
    <w:rsid w:val="001712A5"/>
    <w:rsid w:val="00174359"/>
    <w:rsid w:val="001766CC"/>
    <w:rsid w:val="00185596"/>
    <w:rsid w:val="001B26E6"/>
    <w:rsid w:val="001B44FF"/>
    <w:rsid w:val="001C4F45"/>
    <w:rsid w:val="001E1FBC"/>
    <w:rsid w:val="001E23BA"/>
    <w:rsid w:val="00216E72"/>
    <w:rsid w:val="00220702"/>
    <w:rsid w:val="002250A9"/>
    <w:rsid w:val="002317E4"/>
    <w:rsid w:val="0023592A"/>
    <w:rsid w:val="00250FC7"/>
    <w:rsid w:val="002553B1"/>
    <w:rsid w:val="00271333"/>
    <w:rsid w:val="00271C34"/>
    <w:rsid w:val="00282AFC"/>
    <w:rsid w:val="00296B2E"/>
    <w:rsid w:val="002A3BE0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A2621"/>
    <w:rsid w:val="003C32EA"/>
    <w:rsid w:val="003F5CCF"/>
    <w:rsid w:val="003F62BC"/>
    <w:rsid w:val="00405173"/>
    <w:rsid w:val="00406C0F"/>
    <w:rsid w:val="004219F4"/>
    <w:rsid w:val="00433943"/>
    <w:rsid w:val="004343D6"/>
    <w:rsid w:val="00435126"/>
    <w:rsid w:val="00440E42"/>
    <w:rsid w:val="00450146"/>
    <w:rsid w:val="004604E8"/>
    <w:rsid w:val="00464B43"/>
    <w:rsid w:val="00466683"/>
    <w:rsid w:val="00472F84"/>
    <w:rsid w:val="004C7308"/>
    <w:rsid w:val="004D4C6D"/>
    <w:rsid w:val="004D6E1D"/>
    <w:rsid w:val="004D7706"/>
    <w:rsid w:val="004E0E82"/>
    <w:rsid w:val="004E48A0"/>
    <w:rsid w:val="00513718"/>
    <w:rsid w:val="00523F35"/>
    <w:rsid w:val="00525183"/>
    <w:rsid w:val="00527ED2"/>
    <w:rsid w:val="00530FD0"/>
    <w:rsid w:val="00535D53"/>
    <w:rsid w:val="00544387"/>
    <w:rsid w:val="005526F5"/>
    <w:rsid w:val="00554951"/>
    <w:rsid w:val="00555FF9"/>
    <w:rsid w:val="005677D0"/>
    <w:rsid w:val="005838AE"/>
    <w:rsid w:val="00586C69"/>
    <w:rsid w:val="0059470C"/>
    <w:rsid w:val="005A48D3"/>
    <w:rsid w:val="005A7B38"/>
    <w:rsid w:val="005B14D3"/>
    <w:rsid w:val="005B2143"/>
    <w:rsid w:val="005E5FA3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63818"/>
    <w:rsid w:val="00684598"/>
    <w:rsid w:val="006B0F72"/>
    <w:rsid w:val="007129DC"/>
    <w:rsid w:val="00740272"/>
    <w:rsid w:val="00742414"/>
    <w:rsid w:val="00752587"/>
    <w:rsid w:val="00764BF7"/>
    <w:rsid w:val="007E537D"/>
    <w:rsid w:val="007F3109"/>
    <w:rsid w:val="007F500D"/>
    <w:rsid w:val="00805562"/>
    <w:rsid w:val="00817AD7"/>
    <w:rsid w:val="00825965"/>
    <w:rsid w:val="008259F4"/>
    <w:rsid w:val="00827A2E"/>
    <w:rsid w:val="00847C5E"/>
    <w:rsid w:val="0088532D"/>
    <w:rsid w:val="008A7286"/>
    <w:rsid w:val="008D5ED1"/>
    <w:rsid w:val="008D6908"/>
    <w:rsid w:val="008E347B"/>
    <w:rsid w:val="008E7288"/>
    <w:rsid w:val="00913153"/>
    <w:rsid w:val="00933AA1"/>
    <w:rsid w:val="00945029"/>
    <w:rsid w:val="0094672F"/>
    <w:rsid w:val="009562E2"/>
    <w:rsid w:val="00957585"/>
    <w:rsid w:val="00967656"/>
    <w:rsid w:val="00980E35"/>
    <w:rsid w:val="009840BE"/>
    <w:rsid w:val="009A3AA8"/>
    <w:rsid w:val="009A6F6E"/>
    <w:rsid w:val="009C1CB6"/>
    <w:rsid w:val="009C3354"/>
    <w:rsid w:val="009E60E3"/>
    <w:rsid w:val="00A02D07"/>
    <w:rsid w:val="00A0575A"/>
    <w:rsid w:val="00A276F1"/>
    <w:rsid w:val="00A51BAF"/>
    <w:rsid w:val="00A63AE2"/>
    <w:rsid w:val="00A64D05"/>
    <w:rsid w:val="00A66C69"/>
    <w:rsid w:val="00A80489"/>
    <w:rsid w:val="00AA48C0"/>
    <w:rsid w:val="00AB3EE1"/>
    <w:rsid w:val="00AB6256"/>
    <w:rsid w:val="00AB786D"/>
    <w:rsid w:val="00AC71EC"/>
    <w:rsid w:val="00AD054F"/>
    <w:rsid w:val="00AE2144"/>
    <w:rsid w:val="00AE3CB5"/>
    <w:rsid w:val="00B00F15"/>
    <w:rsid w:val="00B04B46"/>
    <w:rsid w:val="00B13823"/>
    <w:rsid w:val="00B174AE"/>
    <w:rsid w:val="00B2041E"/>
    <w:rsid w:val="00B261A4"/>
    <w:rsid w:val="00B31A68"/>
    <w:rsid w:val="00B36C4C"/>
    <w:rsid w:val="00B460B0"/>
    <w:rsid w:val="00B47D18"/>
    <w:rsid w:val="00B54945"/>
    <w:rsid w:val="00B6013D"/>
    <w:rsid w:val="00B77F6E"/>
    <w:rsid w:val="00B90435"/>
    <w:rsid w:val="00BC574B"/>
    <w:rsid w:val="00BC6DB3"/>
    <w:rsid w:val="00BE1428"/>
    <w:rsid w:val="00C11000"/>
    <w:rsid w:val="00C12CB4"/>
    <w:rsid w:val="00C22905"/>
    <w:rsid w:val="00C253C0"/>
    <w:rsid w:val="00C25739"/>
    <w:rsid w:val="00C3452D"/>
    <w:rsid w:val="00C523A6"/>
    <w:rsid w:val="00C604D8"/>
    <w:rsid w:val="00C61DDF"/>
    <w:rsid w:val="00C62E7C"/>
    <w:rsid w:val="00C64656"/>
    <w:rsid w:val="00C64E4A"/>
    <w:rsid w:val="00C750B3"/>
    <w:rsid w:val="00C76268"/>
    <w:rsid w:val="00C845E1"/>
    <w:rsid w:val="00C91C35"/>
    <w:rsid w:val="00CB115F"/>
    <w:rsid w:val="00CC0C9F"/>
    <w:rsid w:val="00CC3072"/>
    <w:rsid w:val="00CD49F5"/>
    <w:rsid w:val="00CD7205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95BCB"/>
    <w:rsid w:val="00DA7550"/>
    <w:rsid w:val="00DB6C02"/>
    <w:rsid w:val="00DC402B"/>
    <w:rsid w:val="00DD2AF2"/>
    <w:rsid w:val="00DE6EE3"/>
    <w:rsid w:val="00E024F4"/>
    <w:rsid w:val="00E06495"/>
    <w:rsid w:val="00E110DB"/>
    <w:rsid w:val="00E25A62"/>
    <w:rsid w:val="00E27813"/>
    <w:rsid w:val="00E338BB"/>
    <w:rsid w:val="00E35FF7"/>
    <w:rsid w:val="00E36CE3"/>
    <w:rsid w:val="00E47D52"/>
    <w:rsid w:val="00E51520"/>
    <w:rsid w:val="00EA2E4A"/>
    <w:rsid w:val="00EB03C8"/>
    <w:rsid w:val="00EB169F"/>
    <w:rsid w:val="00EE7F8F"/>
    <w:rsid w:val="00EF021E"/>
    <w:rsid w:val="00F06E8F"/>
    <w:rsid w:val="00F3027B"/>
    <w:rsid w:val="00F61AC7"/>
    <w:rsid w:val="00F653CE"/>
    <w:rsid w:val="00F741C1"/>
    <w:rsid w:val="00F967EC"/>
    <w:rsid w:val="00FA6923"/>
    <w:rsid w:val="00FB1C82"/>
    <w:rsid w:val="00FB703B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467966"/>
  <w15:chartTrackingRefBased/>
  <w15:docId w15:val="{624B9D9B-1CFF-4674-A107-DEE133D5D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1A4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0011D9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0011D9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0011D9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0011D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0011D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0011D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0011D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0011D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0011D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B261A4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B261A4"/>
  </w:style>
  <w:style w:type="character" w:customStyle="1" w:styleId="Titre1Car">
    <w:name w:val="Titre 1 Car"/>
    <w:basedOn w:val="Policepardfaut"/>
    <w:link w:val="Titre1"/>
    <w:uiPriority w:val="9"/>
    <w:semiHidden/>
    <w:rsid w:val="000011D9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0011D9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0011D9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011D9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0011D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0011D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11D9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0011D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11D9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001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0011D9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0011D9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011D9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0011D9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011D9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0011D9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0011D9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0011D9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0011D9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0011D9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0011D9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0011D9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0011D9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0011D9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0011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0011D9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0011D9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0011D9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0011D9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0011D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0011D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0011D9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011D9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0011D9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0011D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11D9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11D9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11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11D9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0011D9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011D9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0011D9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0011D9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0011D9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0011D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0011D9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0011D9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0011D9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0011D9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character" w:customStyle="1" w:styleId="normaltextrun">
    <w:name w:val="normaltextrun"/>
    <w:basedOn w:val="Policepardfaut"/>
    <w:rsid w:val="00513718"/>
  </w:style>
  <w:style w:type="character" w:customStyle="1" w:styleId="eop">
    <w:name w:val="eop"/>
    <w:basedOn w:val="Policepardfaut"/>
    <w:rsid w:val="00513718"/>
  </w:style>
  <w:style w:type="paragraph" w:customStyle="1" w:styleId="paragraph">
    <w:name w:val="paragraph"/>
    <w:basedOn w:val="Normal"/>
    <w:rsid w:val="0051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06495"/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06495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847C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0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5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73AD5-DAF7-4BFA-9848-75BDEFC13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BB512-1E8C-4A95-9BEF-D2802E9A46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DB085F-7D25-4AC3-BE72-F1FAACBA8220}">
  <ds:schemaRefs>
    <ds:schemaRef ds:uri="e4c4f058-4a1a-4bb1-83c5-276ff4a81a52"/>
    <ds:schemaRef ds:uri="http://purl.org/dc/terms/"/>
    <ds:schemaRef ds:uri="5f8ac33b-06b2-4e88-8d73-2f5dafb36abd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702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Besoins de la communauté de Stanley</vt:lpstr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Besoins de la communauté de Stanley</dc:title>
  <dc:subject/>
  <dc:creator/>
  <cp:keywords/>
  <dc:description/>
  <cp:lastModifiedBy>Marc Rousselle</cp:lastModifiedBy>
  <cp:revision>15</cp:revision>
  <dcterms:created xsi:type="dcterms:W3CDTF">2022-02-04T13:47:00Z</dcterms:created>
  <dcterms:modified xsi:type="dcterms:W3CDTF">2022-02-24T20:49:00Z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