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7A44EB" w14:paraId="0D307F3E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6AB1B6" w14:textId="7175466B" w:rsidR="00F52677" w:rsidRPr="007A44EB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A44EB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7A44EB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7A44EB">
              <w:rPr>
                <w:rFonts w:cs="Arial"/>
                <w:b/>
                <w:szCs w:val="20"/>
                <w:lang w:val="fr-CA"/>
              </w:rPr>
              <w:t>odule</w:t>
            </w:r>
            <w:r w:rsidR="00A127F6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7A44E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7A44EB" w14:paraId="2035C76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E2533" w14:textId="6F6B0DF3" w:rsidR="000024F5" w:rsidRPr="007A44EB" w:rsidRDefault="00C67FC1" w:rsidP="00A665DC">
            <w:p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7A44EB" w14:paraId="466D6BF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309FC0" w14:textId="24136F59" w:rsidR="00F52677" w:rsidRPr="007A44EB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A44EB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7A44EB">
              <w:rPr>
                <w:rFonts w:cs="Arial"/>
                <w:b/>
                <w:szCs w:val="20"/>
                <w:lang w:val="fr-CA"/>
              </w:rPr>
              <w:t>odule</w:t>
            </w:r>
            <w:r w:rsidR="00A127F6">
              <w:rPr>
                <w:rFonts w:cs="Arial"/>
                <w:b/>
                <w:szCs w:val="20"/>
                <w:lang w:val="fr-CA"/>
              </w:rPr>
              <w:t> </w:t>
            </w:r>
            <w:r w:rsidRPr="007A44E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7A44EB" w14:paraId="3D8B24C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5C5C" w14:textId="43E24E74" w:rsidR="00A665DC" w:rsidRPr="007A44EB" w:rsidRDefault="00C67FC1" w:rsidP="00A665DC">
            <w:p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>Leadership dans la gouvernance d’</w:t>
            </w:r>
            <w:r w:rsidR="00014DA1">
              <w:rPr>
                <w:rFonts w:cs="Arial"/>
                <w:szCs w:val="20"/>
                <w:lang w:val="fr-CA"/>
              </w:rPr>
              <w:t xml:space="preserve">une </w:t>
            </w:r>
            <w:r w:rsidRPr="007A44EB">
              <w:rPr>
                <w:rFonts w:cs="Arial"/>
                <w:szCs w:val="20"/>
                <w:lang w:val="fr-CA"/>
              </w:rPr>
              <w:t>entreprise sociale</w:t>
            </w:r>
          </w:p>
        </w:tc>
      </w:tr>
      <w:tr w:rsidR="00495B82" w:rsidRPr="007A44EB" w14:paraId="253B75D8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0E4A0C" w14:textId="521D357A" w:rsidR="00495B82" w:rsidRPr="007A44EB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A44EB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A127F6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7A44E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7A44EB" w14:paraId="18C9CCB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49DE2" w14:textId="1F0E2161" w:rsidR="00523B13" w:rsidRPr="007A44EB" w:rsidRDefault="00C67FC1" w:rsidP="00A665DC">
            <w:p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>Déterminer le modèle de gouvernance et de leadership permettant de promouvoir et de soutenir l’efficacité et l’efficience de l’entreprise sociale.</w:t>
            </w:r>
          </w:p>
        </w:tc>
      </w:tr>
      <w:tr w:rsidR="00523B13" w:rsidRPr="007A44EB" w14:paraId="09ACE7E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BEFAEC" w14:textId="2A1EBAD1" w:rsidR="00523B13" w:rsidRPr="007A44EB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7A44EB">
              <w:rPr>
                <w:rFonts w:cs="Arial"/>
                <w:b/>
                <w:szCs w:val="20"/>
                <w:lang w:val="fr-CA"/>
              </w:rPr>
              <w:t>Élément de performance</w:t>
            </w:r>
            <w:r w:rsidR="00A127F6">
              <w:rPr>
                <w:rFonts w:cs="Arial"/>
                <w:b/>
                <w:szCs w:val="20"/>
                <w:lang w:val="fr-CA"/>
              </w:rPr>
              <w:t> </w:t>
            </w:r>
            <w:r w:rsidRPr="007A44E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7A44EB" w14:paraId="48EFDF62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41BB2" w14:textId="5982BF55" w:rsidR="008523BE" w:rsidRPr="007A44EB" w:rsidRDefault="008523BE" w:rsidP="008523BE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 xml:space="preserve">définir la gouvernance et le leadership en entreprise sociale  </w:t>
            </w:r>
          </w:p>
          <w:p w14:paraId="2B5C26A2" w14:textId="47DA43F8" w:rsidR="008523BE" w:rsidRPr="007A44EB" w:rsidRDefault="008523BE" w:rsidP="008523BE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 xml:space="preserve">décrire les styles de leadership dans un contexte moderne  </w:t>
            </w:r>
          </w:p>
          <w:p w14:paraId="6367E08A" w14:textId="28252877" w:rsidR="008523BE" w:rsidRPr="007A44EB" w:rsidRDefault="00614046" w:rsidP="008523BE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identifier</w:t>
            </w:r>
            <w:r w:rsidR="005B7FAC" w:rsidRPr="007A44EB">
              <w:rPr>
                <w:rFonts w:cs="Arial"/>
                <w:szCs w:val="20"/>
                <w:lang w:val="fr-CA"/>
              </w:rPr>
              <w:t xml:space="preserve"> </w:t>
            </w:r>
            <w:r w:rsidR="008523BE" w:rsidRPr="007A44EB">
              <w:rPr>
                <w:rFonts w:cs="Arial"/>
                <w:szCs w:val="20"/>
                <w:lang w:val="fr-CA"/>
              </w:rPr>
              <w:t xml:space="preserve">les signes d’une mauvaise gouvernance d’entreprise sociale </w:t>
            </w:r>
          </w:p>
          <w:p w14:paraId="4D4AADC6" w14:textId="67E54730" w:rsidR="008523BE" w:rsidRPr="007A44EB" w:rsidRDefault="008523BE" w:rsidP="008523BE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>décrire l’impact d’une gouvernance inapproprié</w:t>
            </w:r>
            <w:r w:rsidR="00AB3C9F">
              <w:rPr>
                <w:rFonts w:cs="Arial"/>
                <w:szCs w:val="20"/>
                <w:lang w:val="fr-CA"/>
              </w:rPr>
              <w:t>e</w:t>
            </w:r>
            <w:r w:rsidRPr="007A44EB">
              <w:rPr>
                <w:rFonts w:cs="Arial"/>
                <w:szCs w:val="20"/>
                <w:lang w:val="fr-CA"/>
              </w:rPr>
              <w:t xml:space="preserve"> sur l’environnement de l’entreprise sociale  </w:t>
            </w:r>
          </w:p>
          <w:p w14:paraId="30BABA73" w14:textId="564DADC1" w:rsidR="008523BE" w:rsidRPr="007A44EB" w:rsidRDefault="00E75A8D" w:rsidP="008523BE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cs="Arial"/>
                <w:szCs w:val="20"/>
                <w:lang w:val="fr-CA"/>
              </w:rPr>
            </w:pPr>
            <w:r>
              <w:rPr>
                <w:rFonts w:cs="Arial"/>
                <w:szCs w:val="20"/>
                <w:lang w:val="fr-CA"/>
              </w:rPr>
              <w:t>déterminer</w:t>
            </w:r>
            <w:r w:rsidRPr="007A44EB">
              <w:rPr>
                <w:rFonts w:cs="Arial"/>
                <w:szCs w:val="20"/>
                <w:lang w:val="fr-CA"/>
              </w:rPr>
              <w:t xml:space="preserve"> </w:t>
            </w:r>
            <w:r w:rsidR="008523BE" w:rsidRPr="007A44EB">
              <w:rPr>
                <w:rFonts w:cs="Arial"/>
                <w:szCs w:val="20"/>
                <w:lang w:val="fr-CA"/>
              </w:rPr>
              <w:t xml:space="preserve">les facteurs pouvant influencer une gouvernance inclusive </w:t>
            </w:r>
          </w:p>
          <w:p w14:paraId="50A543FE" w14:textId="723C0147" w:rsidR="008523BE" w:rsidRPr="007A44EB" w:rsidRDefault="008523BE" w:rsidP="008523BE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 xml:space="preserve">déterminer le style de leadership approprié à la gouvernance de l’entreprise sociale en fonction du besoin </w:t>
            </w:r>
          </w:p>
          <w:p w14:paraId="5C2BAB37" w14:textId="3251729A" w:rsidR="008523BE" w:rsidRPr="007A44EB" w:rsidRDefault="008523BE" w:rsidP="008523BE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 xml:space="preserve">proposer des stratégies à mettre en place pour remédier </w:t>
            </w:r>
            <w:r w:rsidR="00940BF6">
              <w:rPr>
                <w:rFonts w:cs="Arial"/>
                <w:szCs w:val="20"/>
                <w:lang w:val="fr-CA"/>
              </w:rPr>
              <w:t xml:space="preserve">à </w:t>
            </w:r>
            <w:r w:rsidRPr="007A44EB">
              <w:rPr>
                <w:rFonts w:cs="Arial"/>
                <w:szCs w:val="20"/>
                <w:lang w:val="fr-CA"/>
              </w:rPr>
              <w:t xml:space="preserve">une mauvaise gouvernance </w:t>
            </w:r>
          </w:p>
          <w:p w14:paraId="494A7824" w14:textId="1254431C" w:rsidR="00523B13" w:rsidRPr="007A44EB" w:rsidRDefault="008523BE" w:rsidP="008523BE">
            <w:pPr>
              <w:pStyle w:val="Paragraphedeliste"/>
              <w:numPr>
                <w:ilvl w:val="0"/>
                <w:numId w:val="11"/>
              </w:numPr>
              <w:ind w:left="360"/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>discuter de l’importance d’élaborer des stratégies qui favorisent l’inclusion des populations et des personnes provenant de cultures différentes</w:t>
            </w:r>
          </w:p>
        </w:tc>
      </w:tr>
    </w:tbl>
    <w:p w14:paraId="6C00EF64" w14:textId="77777777" w:rsidR="00F52677" w:rsidRPr="007A44EB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7A44EB" w14:paraId="31E20022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7AECBC92" w14:textId="77777777" w:rsidR="00F52677" w:rsidRPr="007A44EB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7A44EB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7A44EB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70B26F2" w14:textId="78EEBD6E" w:rsidR="00F52677" w:rsidRPr="007A44EB" w:rsidRDefault="0040382B" w:rsidP="00087AE4">
            <w:p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>Séance de cours</w:t>
            </w:r>
            <w:r w:rsidR="006E7678">
              <w:rPr>
                <w:rFonts w:cs="Arial"/>
                <w:szCs w:val="20"/>
                <w:lang w:val="fr-CA"/>
              </w:rPr>
              <w:t> </w:t>
            </w:r>
            <w:r w:rsidRPr="007A44EB">
              <w:rPr>
                <w:rFonts w:cs="Arial"/>
                <w:szCs w:val="20"/>
                <w:lang w:val="fr-CA"/>
              </w:rPr>
              <w:t>2</w:t>
            </w:r>
            <w:r w:rsidR="00A127F6">
              <w:rPr>
                <w:rFonts w:cs="Arial"/>
                <w:szCs w:val="20"/>
                <w:lang w:val="fr-CA"/>
              </w:rPr>
              <w:t> </w:t>
            </w:r>
            <w:r w:rsidRPr="007A44EB">
              <w:rPr>
                <w:rFonts w:cs="Arial"/>
                <w:szCs w:val="20"/>
                <w:lang w:val="fr-CA"/>
              </w:rPr>
              <w:t>: Défis de gouvernance et de leadership</w:t>
            </w:r>
          </w:p>
        </w:tc>
      </w:tr>
    </w:tbl>
    <w:p w14:paraId="462BF99C" w14:textId="77777777" w:rsidR="00E26A6C" w:rsidRPr="007A44EB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7A44EB" w14:paraId="2CEDD586" w14:textId="77777777" w:rsidTr="701D36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13A6AC" w14:textId="77777777" w:rsidR="00E26A6C" w:rsidRPr="007A44EB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7A44EB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7A44EB" w14:paraId="1F7A093C" w14:textId="77777777" w:rsidTr="701D36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2542A2" w14:textId="1751EB48" w:rsidR="00E26A6C" w:rsidRPr="007A44EB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7A44EB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A127F6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7A44E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7A44EB" w14:paraId="3360CE53" w14:textId="77777777" w:rsidTr="701D3653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ED4B5" w14:textId="77777777" w:rsidR="00E26A6C" w:rsidRPr="007A44EB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34B52F4C" w14:textId="7D0F98A8" w:rsidR="00C67FC1" w:rsidRPr="007A44EB" w:rsidRDefault="6012AC78" w:rsidP="701D3653">
            <w:pPr>
              <w:rPr>
                <w:rFonts w:cs="Arial"/>
                <w:lang w:val="fr-CA"/>
              </w:rPr>
            </w:pPr>
            <w:r w:rsidRPr="007A44EB">
              <w:rPr>
                <w:rFonts w:cs="Arial"/>
                <w:lang w:val="fr-CA"/>
              </w:rPr>
              <w:t>Dans cette séance, tu</w:t>
            </w:r>
            <w:r w:rsidR="6E26BFAB" w:rsidRPr="007A44EB">
              <w:rPr>
                <w:rFonts w:cs="Arial"/>
                <w:lang w:val="fr-CA"/>
              </w:rPr>
              <w:t xml:space="preserve"> étudieras les modes de gouvernance</w:t>
            </w:r>
            <w:r w:rsidR="50A560E9" w:rsidRPr="007A44EB">
              <w:rPr>
                <w:rFonts w:cs="Arial"/>
                <w:lang w:val="fr-CA"/>
              </w:rPr>
              <w:t xml:space="preserve"> </w:t>
            </w:r>
            <w:r w:rsidR="00E27A57" w:rsidRPr="007A44EB">
              <w:rPr>
                <w:rFonts w:cs="Arial"/>
                <w:lang w:val="fr-CA"/>
              </w:rPr>
              <w:t>et</w:t>
            </w:r>
            <w:r w:rsidR="50A560E9" w:rsidRPr="007A44EB">
              <w:rPr>
                <w:rFonts w:cs="Arial"/>
                <w:lang w:val="fr-CA"/>
              </w:rPr>
              <w:t xml:space="preserve"> leurs spécificités </w:t>
            </w:r>
            <w:r w:rsidR="6E26BFAB" w:rsidRPr="007A44EB">
              <w:rPr>
                <w:rFonts w:cs="Arial"/>
                <w:lang w:val="fr-CA"/>
              </w:rPr>
              <w:t xml:space="preserve">pouvant servir une entreprise sociale. </w:t>
            </w:r>
            <w:r w:rsidR="00E27A57" w:rsidRPr="007A44EB">
              <w:rPr>
                <w:rFonts w:cs="Arial"/>
                <w:lang w:val="fr-CA"/>
              </w:rPr>
              <w:t xml:space="preserve">De plus, tu discuteras des </w:t>
            </w:r>
            <w:r w:rsidR="00A40D1F" w:rsidRPr="007A44EB">
              <w:rPr>
                <w:rFonts w:cs="Arial"/>
                <w:lang w:val="fr-CA"/>
              </w:rPr>
              <w:t>signes et des défis d’une mauvaise gouvernance.</w:t>
            </w:r>
          </w:p>
          <w:p w14:paraId="27C1081B" w14:textId="2FADAC3B" w:rsidR="008B17B5" w:rsidRPr="007A44EB" w:rsidRDefault="008B17B5" w:rsidP="701D3653">
            <w:pPr>
              <w:rPr>
                <w:rFonts w:cs="Arial"/>
                <w:lang w:val="fr-CA"/>
              </w:rPr>
            </w:pPr>
          </w:p>
        </w:tc>
      </w:tr>
      <w:tr w:rsidR="00E26A6C" w:rsidRPr="007A44EB" w14:paraId="31FD4B3A" w14:textId="77777777" w:rsidTr="701D36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3D809D1" w14:textId="0E793F9D" w:rsidR="00E26A6C" w:rsidRPr="007A44EB" w:rsidRDefault="00E26A6C" w:rsidP="08F9A938">
            <w:pPr>
              <w:rPr>
                <w:rFonts w:cs="Arial"/>
                <w:b/>
                <w:bCs/>
                <w:lang w:val="fr-CA"/>
              </w:rPr>
            </w:pPr>
            <w:r w:rsidRPr="007A44EB">
              <w:rPr>
                <w:rFonts w:cs="Arial"/>
                <w:b/>
                <w:bCs/>
                <w:lang w:val="fr-CA"/>
              </w:rPr>
              <w:t>Mise en contexte / Mise en situation</w:t>
            </w:r>
            <w:r w:rsidR="00A127F6">
              <w:rPr>
                <w:rFonts w:cs="Arial"/>
                <w:b/>
                <w:bCs/>
                <w:lang w:val="fr-CA"/>
              </w:rPr>
              <w:t> </w:t>
            </w:r>
            <w:r w:rsidRPr="007A44EB">
              <w:rPr>
                <w:rFonts w:cs="Arial"/>
                <w:b/>
                <w:bCs/>
                <w:lang w:val="fr-CA"/>
              </w:rPr>
              <w:t>:</w:t>
            </w:r>
          </w:p>
        </w:tc>
      </w:tr>
      <w:tr w:rsidR="00E26A6C" w:rsidRPr="007A44EB" w14:paraId="58818F8B" w14:textId="77777777" w:rsidTr="701D3653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8F1E2" w14:textId="77777777" w:rsidR="008B17B5" w:rsidRPr="007A44EB" w:rsidRDefault="008B17B5" w:rsidP="701D3653">
            <w:pPr>
              <w:rPr>
                <w:rFonts w:cs="Arial"/>
                <w:lang w:val="fr-CA"/>
              </w:rPr>
            </w:pPr>
          </w:p>
          <w:p w14:paraId="3B5189FD" w14:textId="7D747B9E" w:rsidR="00E26A6C" w:rsidRPr="007A44EB" w:rsidRDefault="62A0E1B2" w:rsidP="701D3653">
            <w:pPr>
              <w:rPr>
                <w:rFonts w:cs="Arial"/>
                <w:lang w:val="fr-CA"/>
              </w:rPr>
            </w:pPr>
            <w:r w:rsidRPr="007A44EB">
              <w:rPr>
                <w:rFonts w:cs="Arial"/>
                <w:lang w:val="fr-CA"/>
              </w:rPr>
              <w:t>Une fois que tu auras fait tes lectures, tu verras que la gouvernance a pour but de bien diriger les orientations stratégiques d’une organisation. Sans une gouvernance adéquate, plusieurs dangers guettent une entreprise sociale.</w:t>
            </w:r>
            <w:r w:rsidR="008B17B5" w:rsidRPr="007A44EB">
              <w:rPr>
                <w:rFonts w:cs="Arial"/>
                <w:lang w:val="fr-CA"/>
              </w:rPr>
              <w:t xml:space="preserve"> </w:t>
            </w:r>
            <w:r w:rsidRPr="007A44EB">
              <w:rPr>
                <w:rFonts w:cs="Arial"/>
                <w:lang w:val="fr-CA"/>
              </w:rPr>
              <w:t>Tu étudieras aussi les signes d’une mauvaise gouvernance.</w:t>
            </w:r>
            <w:r w:rsidR="008B17B5" w:rsidRPr="007A44EB">
              <w:rPr>
                <w:rFonts w:cs="Arial"/>
                <w:lang w:val="fr-CA"/>
              </w:rPr>
              <w:t xml:space="preserve"> </w:t>
            </w:r>
            <w:r w:rsidRPr="007A44EB">
              <w:rPr>
                <w:rFonts w:cs="Arial"/>
                <w:lang w:val="fr-CA"/>
              </w:rPr>
              <w:t>L’objectif étant d’offrir la meilleure gouvernance possible à l’entreprise sociale.</w:t>
            </w:r>
          </w:p>
          <w:p w14:paraId="78B746A5" w14:textId="2A1E17A9" w:rsidR="008B17B5" w:rsidRPr="007A44EB" w:rsidRDefault="008B17B5" w:rsidP="701D3653">
            <w:pPr>
              <w:rPr>
                <w:rFonts w:cs="Arial"/>
                <w:lang w:val="fr-CA"/>
              </w:rPr>
            </w:pPr>
          </w:p>
          <w:p w14:paraId="5F7E81A3" w14:textId="2B59A7F0" w:rsidR="008B17B5" w:rsidRPr="007A44EB" w:rsidRDefault="008B17B5" w:rsidP="701D3653">
            <w:pPr>
              <w:rPr>
                <w:rFonts w:cs="Arial"/>
                <w:lang w:val="fr-CA"/>
              </w:rPr>
            </w:pPr>
            <w:r w:rsidRPr="007A44EB">
              <w:rPr>
                <w:rFonts w:cs="Arial"/>
                <w:lang w:val="fr-CA"/>
              </w:rPr>
              <w:t xml:space="preserve">Dans cette séance, tu étudieras les modes de gouvernance ainsi que leurs spécificités pouvant servir une entreprise sociale. </w:t>
            </w:r>
            <w:r w:rsidR="00A40D1F" w:rsidRPr="007A44EB">
              <w:rPr>
                <w:rFonts w:cs="Arial"/>
                <w:lang w:val="fr-CA"/>
              </w:rPr>
              <w:t>De plus, tu discuteras des signes et des défis d’une mauvaise gouvernance.</w:t>
            </w:r>
          </w:p>
          <w:p w14:paraId="5D3BC1AA" w14:textId="596CBB12" w:rsidR="008B17B5" w:rsidRPr="007A44EB" w:rsidRDefault="008B17B5" w:rsidP="701D3653">
            <w:pPr>
              <w:rPr>
                <w:szCs w:val="20"/>
                <w:lang w:val="fr-CA"/>
              </w:rPr>
            </w:pPr>
          </w:p>
        </w:tc>
      </w:tr>
      <w:tr w:rsidR="00E26A6C" w:rsidRPr="007A44EB" w14:paraId="4A56BED9" w14:textId="77777777" w:rsidTr="701D3653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D6C99D7" w14:textId="281CE3DD" w:rsidR="00E26A6C" w:rsidRPr="007A44EB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7A44EB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6E767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7A44EB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7A44EB" w14:paraId="5F6FFDBE" w14:textId="77777777" w:rsidTr="701D3653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13E78" w14:textId="77777777" w:rsidR="00E26A6C" w:rsidRPr="007A44EB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628703A2" w14:textId="30E5B367" w:rsidR="009C0451" w:rsidRPr="007A44EB" w:rsidRDefault="009C0451" w:rsidP="009C0451">
            <w:p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b/>
                <w:bCs/>
                <w:szCs w:val="20"/>
                <w:lang w:val="fr-CA"/>
              </w:rPr>
              <w:t>Thèmes à l’étude</w:t>
            </w:r>
            <w:r w:rsidRPr="007A44EB">
              <w:rPr>
                <w:rFonts w:cs="Arial"/>
                <w:szCs w:val="20"/>
                <w:lang w:val="fr-CA"/>
              </w:rPr>
              <w:t> </w:t>
            </w:r>
            <w:r w:rsidR="00622625">
              <w:rPr>
                <w:rFonts w:cs="Arial"/>
                <w:szCs w:val="20"/>
                <w:lang w:val="fr-CA"/>
              </w:rPr>
              <w:t xml:space="preserve"> </w:t>
            </w:r>
          </w:p>
          <w:p w14:paraId="7120B47A" w14:textId="2717DECB" w:rsidR="009C0451" w:rsidRPr="007A44EB" w:rsidRDefault="008B17B5" w:rsidP="701D3653">
            <w:pPr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r w:rsidRPr="007A44EB">
              <w:rPr>
                <w:rFonts w:cs="Arial"/>
                <w:lang w:val="fr-CA"/>
              </w:rPr>
              <w:t>M</w:t>
            </w:r>
            <w:r w:rsidR="27CB3745" w:rsidRPr="007A44EB">
              <w:rPr>
                <w:rFonts w:cs="Arial"/>
                <w:lang w:val="fr-CA"/>
              </w:rPr>
              <w:t>odes de gouvernance</w:t>
            </w:r>
            <w:r w:rsidR="00275FDA" w:rsidRPr="007A44EB">
              <w:rPr>
                <w:rFonts w:cs="Arial"/>
                <w:lang w:val="fr-CA"/>
              </w:rPr>
              <w:t xml:space="preserve"> et leurs principales caractéristiques</w:t>
            </w:r>
          </w:p>
          <w:p w14:paraId="192EE706" w14:textId="5A60532D" w:rsidR="009C0451" w:rsidRPr="007A44EB" w:rsidRDefault="008B17B5" w:rsidP="701D3653">
            <w:pPr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r w:rsidRPr="007A44EB">
              <w:rPr>
                <w:rFonts w:cs="Arial"/>
                <w:lang w:val="fr-CA"/>
              </w:rPr>
              <w:t>P</w:t>
            </w:r>
            <w:r w:rsidR="27CB3745" w:rsidRPr="007A44EB">
              <w:rPr>
                <w:rFonts w:cs="Arial"/>
                <w:lang w:val="fr-CA"/>
              </w:rPr>
              <w:t xml:space="preserve">rofils de compétences nécessaires pour siéger </w:t>
            </w:r>
            <w:r w:rsidR="00CA72C7">
              <w:rPr>
                <w:rFonts w:cs="Arial"/>
                <w:lang w:val="fr-CA"/>
              </w:rPr>
              <w:t>à</w:t>
            </w:r>
            <w:r w:rsidR="00CA72C7" w:rsidRPr="007A44EB">
              <w:rPr>
                <w:rFonts w:cs="Arial"/>
                <w:lang w:val="fr-CA"/>
              </w:rPr>
              <w:t xml:space="preserve"> </w:t>
            </w:r>
            <w:r w:rsidR="27CB3745" w:rsidRPr="007A44EB">
              <w:rPr>
                <w:rFonts w:cs="Arial"/>
                <w:lang w:val="fr-CA"/>
              </w:rPr>
              <w:t>un conseil d’administration</w:t>
            </w:r>
          </w:p>
          <w:p w14:paraId="736037EA" w14:textId="4DFE3855" w:rsidR="39799469" w:rsidRPr="007A44EB" w:rsidRDefault="008B17B5" w:rsidP="701D3653">
            <w:pPr>
              <w:numPr>
                <w:ilvl w:val="0"/>
                <w:numId w:val="12"/>
              </w:numPr>
              <w:rPr>
                <w:lang w:val="fr-CA"/>
              </w:rPr>
            </w:pPr>
            <w:r w:rsidRPr="007A44EB">
              <w:rPr>
                <w:szCs w:val="20"/>
                <w:lang w:val="fr-CA"/>
              </w:rPr>
              <w:t>T</w:t>
            </w:r>
            <w:r w:rsidR="39799469" w:rsidRPr="007A44EB">
              <w:rPr>
                <w:szCs w:val="20"/>
                <w:lang w:val="fr-CA"/>
              </w:rPr>
              <w:t>ypes de leadership</w:t>
            </w:r>
          </w:p>
          <w:p w14:paraId="581579DC" w14:textId="1547BA0C" w:rsidR="39799469" w:rsidRPr="007A44EB" w:rsidRDefault="008B17B5" w:rsidP="701D3653">
            <w:pPr>
              <w:numPr>
                <w:ilvl w:val="0"/>
                <w:numId w:val="12"/>
              </w:numPr>
              <w:rPr>
                <w:lang w:val="fr-CA"/>
              </w:rPr>
            </w:pPr>
            <w:r w:rsidRPr="007A44EB">
              <w:rPr>
                <w:szCs w:val="20"/>
                <w:lang w:val="fr-CA"/>
              </w:rPr>
              <w:t>Im</w:t>
            </w:r>
            <w:r w:rsidR="39799469" w:rsidRPr="007A44EB">
              <w:rPr>
                <w:szCs w:val="20"/>
                <w:lang w:val="fr-CA"/>
              </w:rPr>
              <w:t>portance de la diversité au sein d’un conseil d’administration</w:t>
            </w:r>
          </w:p>
          <w:p w14:paraId="7BB92A1C" w14:textId="7B7F1749" w:rsidR="00A40D1F" w:rsidRPr="007A44EB" w:rsidRDefault="00275FDA" w:rsidP="701D3653">
            <w:pPr>
              <w:numPr>
                <w:ilvl w:val="0"/>
                <w:numId w:val="12"/>
              </w:numPr>
              <w:rPr>
                <w:lang w:val="fr-CA"/>
              </w:rPr>
            </w:pPr>
            <w:r w:rsidRPr="007A44EB">
              <w:rPr>
                <w:szCs w:val="20"/>
                <w:lang w:val="fr-CA"/>
              </w:rPr>
              <w:t>Signes et défis d’une mauvaise gouvernance</w:t>
            </w:r>
          </w:p>
          <w:p w14:paraId="5E7A39F2" w14:textId="29E2719F" w:rsidR="009C0451" w:rsidRPr="007A44EB" w:rsidRDefault="009C0451" w:rsidP="009C0451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>Période de questions</w:t>
            </w:r>
            <w:r w:rsidR="00622625">
              <w:rPr>
                <w:rFonts w:cs="Arial"/>
                <w:szCs w:val="20"/>
                <w:lang w:val="fr-CA"/>
              </w:rPr>
              <w:t xml:space="preserve"> </w:t>
            </w:r>
          </w:p>
          <w:p w14:paraId="120DD2FB" w14:textId="459397B1" w:rsidR="009C0451" w:rsidRPr="007A44EB" w:rsidRDefault="009C0451" w:rsidP="009C0451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>Présentation des travaux de la semaine</w:t>
            </w:r>
            <w:r w:rsidR="00622625">
              <w:rPr>
                <w:rFonts w:cs="Arial"/>
                <w:szCs w:val="20"/>
                <w:lang w:val="fr-CA"/>
              </w:rPr>
              <w:t xml:space="preserve"> </w:t>
            </w:r>
          </w:p>
          <w:p w14:paraId="3763A766" w14:textId="0EE03E11" w:rsidR="009C0451" w:rsidRPr="007A44EB" w:rsidRDefault="009C0451" w:rsidP="009C0451">
            <w:p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szCs w:val="20"/>
                <w:lang w:val="fr-CA"/>
              </w:rPr>
              <w:t> </w:t>
            </w:r>
            <w:r w:rsidR="00622625">
              <w:rPr>
                <w:rFonts w:cs="Arial"/>
                <w:szCs w:val="20"/>
                <w:lang w:val="fr-CA"/>
              </w:rPr>
              <w:t xml:space="preserve"> </w:t>
            </w:r>
          </w:p>
          <w:p w14:paraId="24A761A7" w14:textId="1F50B940" w:rsidR="00C67FC1" w:rsidRPr="007A44EB" w:rsidRDefault="009C0451" w:rsidP="00CF1430">
            <w:pPr>
              <w:rPr>
                <w:rFonts w:cs="Arial"/>
                <w:szCs w:val="20"/>
                <w:lang w:val="fr-CA"/>
              </w:rPr>
            </w:pPr>
            <w:r w:rsidRPr="007A44EB">
              <w:rPr>
                <w:rFonts w:cs="Arial"/>
                <w:b/>
                <w:bCs/>
                <w:szCs w:val="20"/>
                <w:lang w:val="fr-CA"/>
              </w:rPr>
              <w:t>Note</w:t>
            </w:r>
            <w:r w:rsidR="006E767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7A44EB">
              <w:rPr>
                <w:rFonts w:cs="Arial"/>
                <w:b/>
                <w:bCs/>
                <w:szCs w:val="20"/>
                <w:lang w:val="fr-CA"/>
              </w:rPr>
              <w:t>:</w:t>
            </w:r>
            <w:r w:rsidR="006E7678">
              <w:rPr>
                <w:rFonts w:cs="Arial"/>
                <w:szCs w:val="20"/>
                <w:lang w:val="fr-CA"/>
              </w:rPr>
              <w:t xml:space="preserve"> </w:t>
            </w:r>
            <w:r w:rsidRPr="007A44EB">
              <w:rPr>
                <w:rFonts w:cs="Arial"/>
                <w:szCs w:val="20"/>
                <w:lang w:val="fr-CA"/>
              </w:rPr>
              <w:t>Le professeur peut choisir de changer les thèmes afin de fournir un encadrement sur mesure, selon les besoins.  </w:t>
            </w:r>
            <w:r w:rsidR="00622625">
              <w:rPr>
                <w:rFonts w:cs="Arial"/>
                <w:szCs w:val="20"/>
                <w:lang w:val="fr-CA"/>
              </w:rPr>
              <w:t xml:space="preserve"> </w:t>
            </w:r>
          </w:p>
          <w:p w14:paraId="7CE45A7A" w14:textId="581E7CD2" w:rsidR="008523BE" w:rsidRPr="007A44EB" w:rsidRDefault="008523BE" w:rsidP="00CF143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01F08F1" w14:textId="77777777" w:rsidR="00E26A6C" w:rsidRPr="007A44EB" w:rsidRDefault="00E26A6C" w:rsidP="00E26A6C">
      <w:pPr>
        <w:rPr>
          <w:lang w:val="fr-CA"/>
        </w:rPr>
      </w:pPr>
    </w:p>
    <w:sectPr w:rsidR="00E26A6C" w:rsidRPr="007A44EB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A64FD" w14:textId="77777777" w:rsidR="00C67FC1" w:rsidRDefault="00C67FC1" w:rsidP="007511F3">
      <w:r>
        <w:separator/>
      </w:r>
    </w:p>
  </w:endnote>
  <w:endnote w:type="continuationSeparator" w:id="0">
    <w:p w14:paraId="1E3A8ED2" w14:textId="77777777" w:rsidR="00C67FC1" w:rsidRDefault="00C67FC1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34BA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DA72" w14:textId="77777777" w:rsidR="00C67FC1" w:rsidRDefault="00C67FC1" w:rsidP="007511F3">
      <w:r>
        <w:separator/>
      </w:r>
    </w:p>
  </w:footnote>
  <w:footnote w:type="continuationSeparator" w:id="0">
    <w:p w14:paraId="363B799B" w14:textId="77777777" w:rsidR="00C67FC1" w:rsidRDefault="00C67FC1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4387" w14:textId="1F934281" w:rsidR="007511F3" w:rsidRPr="00C23828" w:rsidRDefault="00C67FC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ESO1006 : 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E0C36"/>
    <w:multiLevelType w:val="hybridMultilevel"/>
    <w:tmpl w:val="413E56D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C03A4"/>
    <w:multiLevelType w:val="multilevel"/>
    <w:tmpl w:val="CF2E9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10"/>
  </w:num>
  <w:num w:numId="10">
    <w:abstractNumId w:val="4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68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C1"/>
    <w:rsid w:val="000024F5"/>
    <w:rsid w:val="00012AF9"/>
    <w:rsid w:val="00014DA1"/>
    <w:rsid w:val="000255A6"/>
    <w:rsid w:val="00035509"/>
    <w:rsid w:val="000471A3"/>
    <w:rsid w:val="00066B0D"/>
    <w:rsid w:val="00073A7C"/>
    <w:rsid w:val="00077148"/>
    <w:rsid w:val="00087AE4"/>
    <w:rsid w:val="000C1560"/>
    <w:rsid w:val="00152AA3"/>
    <w:rsid w:val="00160385"/>
    <w:rsid w:val="001E5E77"/>
    <w:rsid w:val="00266A6D"/>
    <w:rsid w:val="00275FDA"/>
    <w:rsid w:val="0029013A"/>
    <w:rsid w:val="002A73C7"/>
    <w:rsid w:val="002D1760"/>
    <w:rsid w:val="002F74F6"/>
    <w:rsid w:val="00324581"/>
    <w:rsid w:val="00346B13"/>
    <w:rsid w:val="003B1F67"/>
    <w:rsid w:val="003F1774"/>
    <w:rsid w:val="0040382B"/>
    <w:rsid w:val="00421D00"/>
    <w:rsid w:val="00452D97"/>
    <w:rsid w:val="00456007"/>
    <w:rsid w:val="004664AB"/>
    <w:rsid w:val="00495B82"/>
    <w:rsid w:val="004B03CC"/>
    <w:rsid w:val="00523B13"/>
    <w:rsid w:val="00562E45"/>
    <w:rsid w:val="005B7FAC"/>
    <w:rsid w:val="00614046"/>
    <w:rsid w:val="00622625"/>
    <w:rsid w:val="00623449"/>
    <w:rsid w:val="00670B89"/>
    <w:rsid w:val="006B6B28"/>
    <w:rsid w:val="006C19BC"/>
    <w:rsid w:val="006E7678"/>
    <w:rsid w:val="00712401"/>
    <w:rsid w:val="00712972"/>
    <w:rsid w:val="00731F2E"/>
    <w:rsid w:val="007511F3"/>
    <w:rsid w:val="00753BCF"/>
    <w:rsid w:val="00764F8C"/>
    <w:rsid w:val="007A44EB"/>
    <w:rsid w:val="007C7357"/>
    <w:rsid w:val="007D1815"/>
    <w:rsid w:val="007D443C"/>
    <w:rsid w:val="007D56A6"/>
    <w:rsid w:val="008523BE"/>
    <w:rsid w:val="008860E3"/>
    <w:rsid w:val="008B17B5"/>
    <w:rsid w:val="008B3251"/>
    <w:rsid w:val="00932C0E"/>
    <w:rsid w:val="00940BF6"/>
    <w:rsid w:val="00972A79"/>
    <w:rsid w:val="00991744"/>
    <w:rsid w:val="009947DE"/>
    <w:rsid w:val="009A7B74"/>
    <w:rsid w:val="009C0451"/>
    <w:rsid w:val="009D4028"/>
    <w:rsid w:val="009E77AE"/>
    <w:rsid w:val="009F12CF"/>
    <w:rsid w:val="00A10FCE"/>
    <w:rsid w:val="00A127F6"/>
    <w:rsid w:val="00A13169"/>
    <w:rsid w:val="00A40D1F"/>
    <w:rsid w:val="00A50E94"/>
    <w:rsid w:val="00A665DC"/>
    <w:rsid w:val="00A80808"/>
    <w:rsid w:val="00AB3C9F"/>
    <w:rsid w:val="00AB45B3"/>
    <w:rsid w:val="00AE603C"/>
    <w:rsid w:val="00B128D9"/>
    <w:rsid w:val="00C13D37"/>
    <w:rsid w:val="00C23828"/>
    <w:rsid w:val="00C67FC1"/>
    <w:rsid w:val="00CA72C7"/>
    <w:rsid w:val="00CC5F55"/>
    <w:rsid w:val="00CD4951"/>
    <w:rsid w:val="00D24CF4"/>
    <w:rsid w:val="00D745DF"/>
    <w:rsid w:val="00D835CF"/>
    <w:rsid w:val="00DB4CFC"/>
    <w:rsid w:val="00DE086F"/>
    <w:rsid w:val="00DF29DD"/>
    <w:rsid w:val="00DF5F46"/>
    <w:rsid w:val="00E0390F"/>
    <w:rsid w:val="00E26A6C"/>
    <w:rsid w:val="00E27A57"/>
    <w:rsid w:val="00E75886"/>
    <w:rsid w:val="00E75A8D"/>
    <w:rsid w:val="00E849C2"/>
    <w:rsid w:val="00F2439E"/>
    <w:rsid w:val="00F52677"/>
    <w:rsid w:val="00F703D5"/>
    <w:rsid w:val="00FA3C71"/>
    <w:rsid w:val="00FA5B54"/>
    <w:rsid w:val="037E4D39"/>
    <w:rsid w:val="08F9A938"/>
    <w:rsid w:val="0B7E04E3"/>
    <w:rsid w:val="0C5669D2"/>
    <w:rsid w:val="191BC47D"/>
    <w:rsid w:val="207EC8F4"/>
    <w:rsid w:val="21C1FF17"/>
    <w:rsid w:val="2615A589"/>
    <w:rsid w:val="2775DA2A"/>
    <w:rsid w:val="27CB3745"/>
    <w:rsid w:val="2A112FBC"/>
    <w:rsid w:val="2A2D0148"/>
    <w:rsid w:val="2B202BC8"/>
    <w:rsid w:val="2CC5AB8E"/>
    <w:rsid w:val="2FF7D382"/>
    <w:rsid w:val="3583BBE5"/>
    <w:rsid w:val="39799469"/>
    <w:rsid w:val="3CD9A8D2"/>
    <w:rsid w:val="4E46FBD4"/>
    <w:rsid w:val="4FEE2C38"/>
    <w:rsid w:val="50A560E9"/>
    <w:rsid w:val="58D66964"/>
    <w:rsid w:val="59C22CEA"/>
    <w:rsid w:val="5A7239C5"/>
    <w:rsid w:val="6012AC78"/>
    <w:rsid w:val="62A0E1B2"/>
    <w:rsid w:val="63EC8330"/>
    <w:rsid w:val="63F7A5E6"/>
    <w:rsid w:val="6E26BFAB"/>
    <w:rsid w:val="701D3653"/>
    <w:rsid w:val="742D469C"/>
    <w:rsid w:val="7AC3D98A"/>
    <w:rsid w:val="7B5FF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3B6FB4"/>
  <w15:chartTrackingRefBased/>
  <w15:docId w15:val="{B6A9F623-F850-40BE-8E3C-D103335C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6E7678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6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33A9F-5C79-4EDA-8CA6-AE5C79C3EC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467DB-0EAF-45BA-83AD-56C7B152A007}">
  <ds:schemaRefs>
    <ds:schemaRef ds:uri="http://purl.org/dc/elements/1.1/"/>
    <ds:schemaRef ds:uri="http://schemas.microsoft.com/office/2006/metadata/properties"/>
    <ds:schemaRef ds:uri="e4c4f058-4a1a-4bb1-83c5-276ff4a81a52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f8ac33b-06b2-4e88-8d73-2f5dafb36ab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2D44E-5E38-482F-88CF-B721E4CA6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5</cp:revision>
  <cp:lastPrinted>2016-11-10T13:40:00Z</cp:lastPrinted>
  <dcterms:created xsi:type="dcterms:W3CDTF">2022-02-03T16:29:00Z</dcterms:created>
  <dcterms:modified xsi:type="dcterms:W3CDTF">2022-02-23T20:56:00Z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