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5E6189" w14:paraId="272AAB70" w14:textId="77777777" w:rsidTr="7C98A72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CAE7C7" w14:textId="52782FAD" w:rsidR="00F52677" w:rsidRPr="005E6189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E6189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5E6189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5E6189">
              <w:rPr>
                <w:rFonts w:cs="Arial"/>
                <w:b/>
                <w:szCs w:val="20"/>
                <w:lang w:val="fr-CA"/>
              </w:rPr>
              <w:t>odule</w:t>
            </w:r>
            <w:r w:rsidR="005E6189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5E6189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5E6189" w14:paraId="30C728AE" w14:textId="77777777" w:rsidTr="7C98A72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FC221" w14:textId="09BBA210" w:rsidR="000024F5" w:rsidRPr="005E6189" w:rsidRDefault="00C71B30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5E6189" w14:paraId="6D04FCDB" w14:textId="77777777" w:rsidTr="7C98A72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7079FE" w14:textId="370E6A55" w:rsidR="00F52677" w:rsidRPr="005E6189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E6189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5E6189">
              <w:rPr>
                <w:rFonts w:cs="Arial"/>
                <w:b/>
                <w:szCs w:val="20"/>
                <w:lang w:val="fr-CA"/>
              </w:rPr>
              <w:t>odule</w:t>
            </w:r>
            <w:r w:rsidR="005E6189">
              <w:rPr>
                <w:rFonts w:cs="Arial"/>
                <w:b/>
                <w:szCs w:val="20"/>
                <w:lang w:val="fr-CA"/>
              </w:rPr>
              <w:t> </w:t>
            </w:r>
            <w:r w:rsidRPr="005E6189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5E6189" w14:paraId="12355A51" w14:textId="77777777" w:rsidTr="7C98A72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559DD" w14:textId="26E3CE91" w:rsidR="00A665DC" w:rsidRPr="005E6189" w:rsidRDefault="00095A20" w:rsidP="00A665DC">
            <w:pPr>
              <w:rPr>
                <w:rFonts w:cs="Arial"/>
                <w:szCs w:val="20"/>
                <w:lang w:val="fr-CA"/>
              </w:rPr>
            </w:pPr>
            <w:r w:rsidRPr="00095A20">
              <w:rPr>
                <w:rFonts w:cs="Arial"/>
                <w:szCs w:val="20"/>
                <w:lang w:val="fr-CA"/>
              </w:rPr>
              <w:t>Politiques et règlements</w:t>
            </w:r>
          </w:p>
        </w:tc>
      </w:tr>
      <w:tr w:rsidR="00495B82" w:rsidRPr="005E6189" w14:paraId="76EA67A0" w14:textId="77777777" w:rsidTr="7C98A72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D67F9D" w14:textId="6B085E2C" w:rsidR="00495B82" w:rsidRPr="005E6189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E6189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5E6189">
              <w:rPr>
                <w:rFonts w:cs="Arial"/>
                <w:b/>
                <w:szCs w:val="20"/>
                <w:lang w:val="fr-CA"/>
              </w:rPr>
              <w:t> </w:t>
            </w:r>
            <w:r w:rsidR="00495B82" w:rsidRPr="005E6189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523B13" w:rsidRPr="005E6189" w14:paraId="35C0870B" w14:textId="77777777" w:rsidTr="7C98A72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64ACE" w14:textId="77E619BE" w:rsidR="00523B13" w:rsidRPr="005E6189" w:rsidRDefault="00095A20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s. o.</w:t>
            </w:r>
          </w:p>
        </w:tc>
      </w:tr>
      <w:tr w:rsidR="00523B13" w:rsidRPr="005E6189" w14:paraId="2842585B" w14:textId="77777777" w:rsidTr="7C98A72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099267" w14:textId="3592722B" w:rsidR="00523B13" w:rsidRPr="005E6189" w:rsidRDefault="00523B13" w:rsidP="70F6B6F1">
            <w:pPr>
              <w:rPr>
                <w:rFonts w:cs="Arial"/>
                <w:b/>
                <w:bCs/>
                <w:lang w:val="fr-CA"/>
              </w:rPr>
            </w:pPr>
            <w:r w:rsidRPr="7C98A729">
              <w:rPr>
                <w:rFonts w:cs="Arial"/>
                <w:b/>
                <w:bCs/>
                <w:lang w:val="fr-CA"/>
              </w:rPr>
              <w:t>Élément</w:t>
            </w:r>
            <w:r w:rsidR="00B84712">
              <w:rPr>
                <w:rFonts w:cs="Arial"/>
                <w:b/>
                <w:bCs/>
                <w:lang w:val="fr-CA"/>
              </w:rPr>
              <w:t>s</w:t>
            </w:r>
            <w:r w:rsidRPr="7C98A729">
              <w:rPr>
                <w:rFonts w:cs="Arial"/>
                <w:b/>
                <w:bCs/>
                <w:lang w:val="fr-CA"/>
              </w:rPr>
              <w:t xml:space="preserve"> de performance</w:t>
            </w:r>
            <w:r w:rsidR="005E6189" w:rsidRPr="7C98A729">
              <w:rPr>
                <w:rFonts w:cs="Arial"/>
                <w:b/>
                <w:bCs/>
                <w:lang w:val="fr-CA"/>
              </w:rPr>
              <w:t> </w:t>
            </w:r>
            <w:r w:rsidRPr="7C98A729">
              <w:rPr>
                <w:rFonts w:cs="Arial"/>
                <w:b/>
                <w:bCs/>
                <w:lang w:val="fr-CA"/>
              </w:rPr>
              <w:t xml:space="preserve">: </w:t>
            </w:r>
          </w:p>
        </w:tc>
      </w:tr>
      <w:tr w:rsidR="00523B13" w:rsidRPr="005E6189" w14:paraId="1C51C643" w14:textId="77777777" w:rsidTr="7C98A72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9044DD" w14:textId="29AC2977" w:rsidR="00523B13" w:rsidRPr="005E6189" w:rsidRDefault="3D335F02" w:rsidP="7C98A729">
            <w:pPr>
              <w:pStyle w:val="Paragraphedeliste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color w:val="000000" w:themeColor="text1"/>
                <w:sz w:val="24"/>
                <w:lang w:val="fr-CA"/>
              </w:rPr>
            </w:pPr>
            <w:r w:rsidRPr="7C98A729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>décrire les lois et les normes de travail qui s’appliquent à toutes les entreprises</w:t>
            </w:r>
            <w:r w:rsidR="00F24E53" w:rsidRPr="7C98A729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>,</w:t>
            </w:r>
            <w:r w:rsidRPr="7C98A729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 xml:space="preserve"> et plus spécifiquement les entreprises à vocation sociale,</w:t>
            </w:r>
            <w:r w:rsidR="005E6189" w:rsidRPr="7C98A729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 xml:space="preserve"> </w:t>
            </w:r>
            <w:r w:rsidRPr="7C98A729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>telles que</w:t>
            </w:r>
            <w:r w:rsidR="00F24E53" w:rsidRPr="7C98A729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 xml:space="preserve"> </w:t>
            </w:r>
            <w:r w:rsidR="00F24E53" w:rsidRPr="7C98A729">
              <w:rPr>
                <w:rFonts w:ascii="Times New Roman" w:hAnsi="Times New Roman"/>
                <w:color w:val="000000" w:themeColor="text1"/>
                <w:sz w:val="24"/>
              </w:rPr>
              <w:t>les suivantes</w:t>
            </w:r>
            <w:r w:rsidR="005E6189" w:rsidRPr="7C98A729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> </w:t>
            </w:r>
            <w:r w:rsidRPr="7C98A729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 xml:space="preserve">: </w:t>
            </w:r>
          </w:p>
          <w:p w14:paraId="1490168B" w14:textId="1EAE40BD" w:rsidR="00523B13" w:rsidRPr="00F87CE6" w:rsidRDefault="3D335F02" w:rsidP="7C98A729">
            <w:pPr>
              <w:pStyle w:val="Paragraphedeliste"/>
              <w:numPr>
                <w:ilvl w:val="1"/>
                <w:numId w:val="3"/>
              </w:numPr>
              <w:rPr>
                <w:rFonts w:asciiTheme="minorHAnsi" w:eastAsiaTheme="minorEastAsia" w:hAnsiTheme="minorHAnsi" w:cstheme="minorBidi"/>
                <w:i/>
                <w:iCs/>
                <w:color w:val="000000" w:themeColor="text1"/>
                <w:sz w:val="24"/>
                <w:lang w:val="fr-CA"/>
              </w:rPr>
            </w:pPr>
            <w:r w:rsidRPr="7C98A729">
              <w:rPr>
                <w:rFonts w:ascii="Times New Roman" w:hAnsi="Times New Roman"/>
                <w:i/>
                <w:iCs/>
                <w:color w:val="000000" w:themeColor="text1"/>
                <w:sz w:val="24"/>
                <w:lang w:val="fr-CA"/>
              </w:rPr>
              <w:t xml:space="preserve">Loi sur la santé et la sécurité au travail </w:t>
            </w:r>
          </w:p>
          <w:p w14:paraId="71784A4C" w14:textId="77919617" w:rsidR="00523B13" w:rsidRPr="00F87CE6" w:rsidRDefault="3D335F02" w:rsidP="7C98A729">
            <w:pPr>
              <w:pStyle w:val="Paragraphedeliste"/>
              <w:numPr>
                <w:ilvl w:val="1"/>
                <w:numId w:val="3"/>
              </w:numPr>
              <w:rPr>
                <w:rFonts w:asciiTheme="minorHAnsi" w:eastAsiaTheme="minorEastAsia" w:hAnsiTheme="minorHAnsi" w:cstheme="minorBidi"/>
                <w:i/>
                <w:iCs/>
                <w:color w:val="000000" w:themeColor="text1"/>
                <w:sz w:val="24"/>
                <w:lang w:val="fr-CA"/>
              </w:rPr>
            </w:pPr>
            <w:r w:rsidRPr="7C98A729">
              <w:rPr>
                <w:rFonts w:ascii="Times New Roman" w:hAnsi="Times New Roman"/>
                <w:i/>
                <w:iCs/>
                <w:color w:val="000000" w:themeColor="text1"/>
                <w:sz w:val="24"/>
                <w:lang w:val="fr-CA"/>
              </w:rPr>
              <w:t>Charte canadienne des droits et libertés</w:t>
            </w:r>
          </w:p>
          <w:p w14:paraId="744E38BF" w14:textId="2A31525F" w:rsidR="00523B13" w:rsidRPr="00F87CE6" w:rsidRDefault="3D335F02" w:rsidP="7C98A729">
            <w:pPr>
              <w:pStyle w:val="Paragraphedeliste"/>
              <w:numPr>
                <w:ilvl w:val="1"/>
                <w:numId w:val="3"/>
              </w:numPr>
              <w:rPr>
                <w:rFonts w:asciiTheme="minorHAnsi" w:eastAsiaTheme="minorEastAsia" w:hAnsiTheme="minorHAnsi" w:cstheme="minorBidi"/>
                <w:i/>
                <w:iCs/>
                <w:color w:val="000000" w:themeColor="text1"/>
                <w:sz w:val="24"/>
                <w:lang w:val="fr-CA"/>
              </w:rPr>
            </w:pPr>
            <w:r w:rsidRPr="7C98A729">
              <w:rPr>
                <w:rFonts w:ascii="Times New Roman" w:hAnsi="Times New Roman"/>
                <w:i/>
                <w:iCs/>
                <w:color w:val="000000" w:themeColor="text1"/>
                <w:sz w:val="24"/>
                <w:lang w:val="fr-CA"/>
              </w:rPr>
              <w:t xml:space="preserve">Code des droits de la personne de l’Ontario </w:t>
            </w:r>
          </w:p>
          <w:p w14:paraId="471C0D97" w14:textId="234F9743" w:rsidR="00523B13" w:rsidRPr="00F87CE6" w:rsidRDefault="3D335F02" w:rsidP="7C98A729">
            <w:pPr>
              <w:pStyle w:val="Paragraphedeliste"/>
              <w:numPr>
                <w:ilvl w:val="1"/>
                <w:numId w:val="3"/>
              </w:numPr>
              <w:rPr>
                <w:rFonts w:asciiTheme="minorHAnsi" w:eastAsiaTheme="minorEastAsia" w:hAnsiTheme="minorHAnsi" w:cstheme="minorBidi"/>
                <w:i/>
                <w:iCs/>
                <w:color w:val="000000" w:themeColor="text1"/>
                <w:sz w:val="24"/>
                <w:lang w:val="fr-CA"/>
              </w:rPr>
            </w:pPr>
            <w:r w:rsidRPr="7C98A729">
              <w:rPr>
                <w:rFonts w:ascii="Times New Roman" w:hAnsi="Times New Roman"/>
                <w:i/>
                <w:iCs/>
                <w:color w:val="000000" w:themeColor="text1"/>
                <w:sz w:val="24"/>
                <w:lang w:val="fr-CA"/>
              </w:rPr>
              <w:t xml:space="preserve">Loi sur les normes du travail </w:t>
            </w:r>
          </w:p>
          <w:p w14:paraId="4464FDDD" w14:textId="63D8C86F" w:rsidR="00523B13" w:rsidRPr="00F87CE6" w:rsidRDefault="3D335F02" w:rsidP="7C98A729">
            <w:pPr>
              <w:pStyle w:val="Paragraphedeliste"/>
              <w:numPr>
                <w:ilvl w:val="1"/>
                <w:numId w:val="3"/>
              </w:numPr>
              <w:rPr>
                <w:rFonts w:asciiTheme="minorHAnsi" w:eastAsiaTheme="minorEastAsia" w:hAnsiTheme="minorHAnsi" w:cstheme="minorBidi"/>
                <w:i/>
                <w:iCs/>
                <w:color w:val="000000" w:themeColor="text1"/>
                <w:sz w:val="24"/>
                <w:lang w:val="fr-CA"/>
              </w:rPr>
            </w:pPr>
            <w:r w:rsidRPr="7C98A729">
              <w:rPr>
                <w:rFonts w:ascii="Times New Roman" w:hAnsi="Times New Roman"/>
                <w:i/>
                <w:iCs/>
                <w:color w:val="000000" w:themeColor="text1"/>
                <w:sz w:val="24"/>
                <w:lang w:val="fr-CA"/>
              </w:rPr>
              <w:t xml:space="preserve">Loi sur l’accessibilité pour les personnes handicapées </w:t>
            </w:r>
            <w:r w:rsidR="00F32FA5" w:rsidRPr="7C98A729">
              <w:rPr>
                <w:rFonts w:ascii="Times New Roman" w:hAnsi="Times New Roman"/>
                <w:i/>
                <w:iCs/>
                <w:color w:val="000000" w:themeColor="text1"/>
                <w:sz w:val="24"/>
                <w:lang w:val="fr-CA"/>
              </w:rPr>
              <w:t>de l’Ontario</w:t>
            </w:r>
          </w:p>
          <w:p w14:paraId="7E4D0B5D" w14:textId="217C36AC" w:rsidR="00523B13" w:rsidRPr="00F87CE6" w:rsidRDefault="3D335F02" w:rsidP="7C98A729">
            <w:pPr>
              <w:pStyle w:val="Paragraphedeliste"/>
              <w:numPr>
                <w:ilvl w:val="1"/>
                <w:numId w:val="3"/>
              </w:numPr>
              <w:rPr>
                <w:rFonts w:asciiTheme="minorHAnsi" w:eastAsiaTheme="minorEastAsia" w:hAnsiTheme="minorHAnsi" w:cstheme="minorBidi"/>
                <w:i/>
                <w:iCs/>
                <w:color w:val="000000" w:themeColor="text1"/>
                <w:sz w:val="24"/>
                <w:lang w:val="fr-CA"/>
              </w:rPr>
            </w:pPr>
            <w:r w:rsidRPr="7C98A729">
              <w:rPr>
                <w:rFonts w:ascii="Times New Roman" w:hAnsi="Times New Roman"/>
                <w:i/>
                <w:iCs/>
                <w:color w:val="000000" w:themeColor="text1"/>
                <w:sz w:val="24"/>
                <w:lang w:val="fr-CA"/>
              </w:rPr>
              <w:t xml:space="preserve">Code criminel </w:t>
            </w:r>
          </w:p>
          <w:p w14:paraId="75DBF6D8" w14:textId="68B43C21" w:rsidR="00523B13" w:rsidRPr="00F87CE6" w:rsidRDefault="3D335F02" w:rsidP="7C98A729">
            <w:pPr>
              <w:pStyle w:val="Paragraphedeliste"/>
              <w:numPr>
                <w:ilvl w:val="1"/>
                <w:numId w:val="3"/>
              </w:numPr>
              <w:rPr>
                <w:rFonts w:asciiTheme="minorHAnsi" w:eastAsiaTheme="minorEastAsia" w:hAnsiTheme="minorHAnsi" w:cstheme="minorBidi"/>
                <w:i/>
                <w:iCs/>
                <w:color w:val="000000" w:themeColor="text1"/>
                <w:sz w:val="24"/>
                <w:lang w:val="fr-CA"/>
              </w:rPr>
            </w:pPr>
            <w:r w:rsidRPr="7C98A729">
              <w:rPr>
                <w:rFonts w:ascii="Times New Roman" w:hAnsi="Times New Roman"/>
                <w:i/>
                <w:iCs/>
                <w:color w:val="000000" w:themeColor="text1"/>
                <w:sz w:val="24"/>
                <w:lang w:val="fr-CA"/>
              </w:rPr>
              <w:t>Loi sur les renseignements exigés des personnes morales</w:t>
            </w:r>
          </w:p>
          <w:p w14:paraId="76CD4849" w14:textId="025B446A" w:rsidR="00523B13" w:rsidRPr="005E6189" w:rsidRDefault="3D335F02" w:rsidP="6E313A5B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color w:val="000000" w:themeColor="text1"/>
                <w:sz w:val="24"/>
                <w:lang w:val="fr-CA"/>
              </w:rPr>
            </w:pPr>
            <w:r w:rsidRPr="005E6189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>expliquer les concepts d’éthique et de responsabilité sociale d’entreprise</w:t>
            </w:r>
          </w:p>
          <w:p w14:paraId="7160C416" w14:textId="70A83B11" w:rsidR="00523B13" w:rsidRPr="005E6189" w:rsidRDefault="3D335F02" w:rsidP="70F6B6F1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color w:val="000000" w:themeColor="text1"/>
                <w:sz w:val="24"/>
                <w:lang w:val="fr-CA"/>
              </w:rPr>
            </w:pPr>
            <w:r w:rsidRPr="005E6189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>faire le lien entre les concepts d’éthique et de responsabilité sociale ainsi que les lois et les règlements applicables</w:t>
            </w:r>
          </w:p>
          <w:p w14:paraId="57E3E7C5" w14:textId="3ED596E1" w:rsidR="02DE6EA7" w:rsidRPr="00DB27D9" w:rsidRDefault="02DE6EA7" w:rsidP="7C98A729">
            <w:pPr>
              <w:pStyle w:val="Paragraphedeliste"/>
              <w:numPr>
                <w:ilvl w:val="0"/>
                <w:numId w:val="2"/>
              </w:numPr>
              <w:rPr>
                <w:rFonts w:ascii="Times New Roman" w:eastAsiaTheme="minorEastAsia" w:hAnsi="Times New Roman"/>
                <w:color w:val="000000" w:themeColor="text1"/>
                <w:sz w:val="24"/>
                <w:lang w:val="fr-CA"/>
              </w:rPr>
            </w:pPr>
            <w:r w:rsidRPr="7C98A729">
              <w:rPr>
                <w:color w:val="000000" w:themeColor="text1"/>
                <w:lang w:val="fr-CA"/>
              </w:rPr>
              <w:t>reconnaitre l’importance de l’éthique professionnelle dans le développement et le maintien de relations professionnelles</w:t>
            </w:r>
          </w:p>
          <w:p w14:paraId="144453DB" w14:textId="61764B3D" w:rsidR="00523B13" w:rsidRPr="005E6189" w:rsidRDefault="00523B13" w:rsidP="6E313A5B">
            <w:pPr>
              <w:rPr>
                <w:szCs w:val="20"/>
                <w:lang w:val="fr-CA"/>
              </w:rPr>
            </w:pPr>
          </w:p>
        </w:tc>
      </w:tr>
    </w:tbl>
    <w:p w14:paraId="0975166F" w14:textId="77777777" w:rsidR="00F52677" w:rsidRPr="005E6189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5E6189" w14:paraId="056BA75F" w14:textId="77777777" w:rsidTr="739F8A9A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BEA675B" w14:textId="77777777" w:rsidR="00F52677" w:rsidRPr="005E6189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5E6189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5E6189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5E6189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A8BEF65" w14:textId="2A237EF3" w:rsidR="00F52677" w:rsidRPr="005E6189" w:rsidRDefault="54324BBE" w:rsidP="739F8A9A">
            <w:pPr>
              <w:rPr>
                <w:rFonts w:cs="Arial"/>
                <w:lang w:val="fr-CA"/>
              </w:rPr>
            </w:pPr>
            <w:r w:rsidRPr="005E6189">
              <w:rPr>
                <w:rFonts w:cs="Arial"/>
                <w:lang w:val="fr-CA"/>
              </w:rPr>
              <w:t>Séance de cours</w:t>
            </w:r>
            <w:r w:rsidR="009F1479">
              <w:rPr>
                <w:rFonts w:cs="Arial"/>
                <w:lang w:val="fr-CA"/>
              </w:rPr>
              <w:t> </w:t>
            </w:r>
            <w:r w:rsidRPr="005E6189">
              <w:rPr>
                <w:rFonts w:cs="Arial"/>
                <w:lang w:val="fr-CA"/>
              </w:rPr>
              <w:t>4</w:t>
            </w:r>
            <w:r w:rsidR="005E6189">
              <w:rPr>
                <w:rFonts w:cs="Arial"/>
                <w:lang w:val="fr-CA"/>
              </w:rPr>
              <w:t> </w:t>
            </w:r>
            <w:r w:rsidRPr="005E6189">
              <w:rPr>
                <w:rFonts w:cs="Arial"/>
                <w:lang w:val="fr-CA"/>
              </w:rPr>
              <w:t>: Droits de la personne, éthique et responsabilité sociale</w:t>
            </w:r>
          </w:p>
        </w:tc>
      </w:tr>
    </w:tbl>
    <w:p w14:paraId="0E00AB66" w14:textId="77777777" w:rsidR="00E26A6C" w:rsidRPr="005E6189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5E6189" w14:paraId="30BA9C93" w14:textId="77777777" w:rsidTr="7C98A72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BC3142" w14:textId="77777777" w:rsidR="00E26A6C" w:rsidRPr="005E6189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5E6189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5E6189" w14:paraId="0EE6E010" w14:textId="77777777" w:rsidTr="7C98A72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1586F4" w14:textId="0DCD9667" w:rsidR="00E26A6C" w:rsidRPr="005E6189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5E6189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5E6189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5E6189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5E6189" w14:paraId="740133C7" w14:textId="77777777" w:rsidTr="7C98A729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5F4ABE" w14:textId="6FB3A248" w:rsidR="00E26A6C" w:rsidRPr="005E6189" w:rsidRDefault="00E26A6C" w:rsidP="6E313A5B">
            <w:pPr>
              <w:rPr>
                <w:rFonts w:cs="Arial"/>
                <w:lang w:val="fr-CA"/>
              </w:rPr>
            </w:pPr>
          </w:p>
          <w:p w14:paraId="4A2E79BD" w14:textId="2164DBA2" w:rsidR="00E26A6C" w:rsidRPr="005E6189" w:rsidRDefault="3F26A5E9" w:rsidP="6E313A5B">
            <w:pPr>
              <w:rPr>
                <w:szCs w:val="20"/>
                <w:lang w:val="fr-CA"/>
              </w:rPr>
            </w:pPr>
            <w:r w:rsidRPr="005E6189">
              <w:rPr>
                <w:rFonts w:cs="Arial"/>
                <w:szCs w:val="20"/>
                <w:lang w:val="fr-CA"/>
              </w:rPr>
              <w:t xml:space="preserve">Cette séance de cours te permettra de faire un retour sur les droits de la personne, l’éthique et la responsabilité sociale de l’entreprise. </w:t>
            </w:r>
          </w:p>
        </w:tc>
      </w:tr>
      <w:tr w:rsidR="00E26A6C" w:rsidRPr="005E6189" w14:paraId="5A1047D8" w14:textId="77777777" w:rsidTr="7C98A72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D2C5D9D" w14:textId="2336E937" w:rsidR="00E26A6C" w:rsidRPr="005E6189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5E6189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5E6189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5E6189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5E6189" w14:paraId="679821E2" w14:textId="77777777" w:rsidTr="7C98A729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9E701" w14:textId="792D2D6C" w:rsidR="00E26A6C" w:rsidRPr="005E6189" w:rsidRDefault="00E26A6C" w:rsidP="739F8A9A">
            <w:pPr>
              <w:rPr>
                <w:rFonts w:cs="Arial"/>
                <w:lang w:val="fr-CA"/>
              </w:rPr>
            </w:pPr>
          </w:p>
          <w:p w14:paraId="05165E8C" w14:textId="382C991F" w:rsidR="00E26A6C" w:rsidRPr="00095A20" w:rsidRDefault="6989D94B" w:rsidP="00095A20">
            <w:r w:rsidRPr="00095A20">
              <w:t xml:space="preserve">Les entreprises sont des êtres juridiques. Malgré la fiction juridique qui attribue parfois une personnalité juridique </w:t>
            </w:r>
            <w:r w:rsidR="575E7A63" w:rsidRPr="00095A20">
              <w:t xml:space="preserve">à ces entités, il n’en demeure pas moins que l’entreprise est avant tout une affaire d’humains, d’où la pertinence des droits de la personne, de l’éthique et de la responsabilité sociale. </w:t>
            </w:r>
          </w:p>
          <w:p w14:paraId="37E13710" w14:textId="1853CDEF" w:rsidR="00E26A6C" w:rsidRPr="00095A20" w:rsidRDefault="00E26A6C" w:rsidP="00095A20"/>
          <w:p w14:paraId="3DA11464" w14:textId="77B99BAB" w:rsidR="00E26A6C" w:rsidRPr="005E6189" w:rsidRDefault="4C087A89" w:rsidP="00095A20">
            <w:pPr>
              <w:rPr>
                <w:lang w:val="fr-CA"/>
              </w:rPr>
            </w:pPr>
            <w:r w:rsidRPr="00095A20">
              <w:rPr>
                <w:b/>
                <w:bCs/>
              </w:rPr>
              <w:t>Note</w:t>
            </w:r>
            <w:r w:rsidR="005E6189" w:rsidRPr="00095A20">
              <w:rPr>
                <w:b/>
                <w:bCs/>
              </w:rPr>
              <w:t> </w:t>
            </w:r>
            <w:r w:rsidRPr="00095A20">
              <w:rPr>
                <w:b/>
                <w:bCs/>
              </w:rPr>
              <w:t>:</w:t>
            </w:r>
            <w:r w:rsidRPr="00095A20">
              <w:t xml:space="preserve"> Par exemple, une entreprise constituée </w:t>
            </w:r>
            <w:r w:rsidR="00CC04B7" w:rsidRPr="00095A20">
              <w:t xml:space="preserve">en </w:t>
            </w:r>
            <w:r w:rsidRPr="00095A20">
              <w:t>société en nom collectif n’a pas la personnalité juridique. C’est le propre de toute</w:t>
            </w:r>
            <w:r w:rsidR="31C18386" w:rsidRPr="00095A20">
              <w:t>s les sociétés de personnes par opposition aux sociétés de capitaux (sociétés par actions).</w:t>
            </w:r>
            <w:r w:rsidR="31C18386" w:rsidRPr="7C98A729">
              <w:rPr>
                <w:lang w:val="fr-CA"/>
              </w:rPr>
              <w:t xml:space="preserve"> </w:t>
            </w:r>
          </w:p>
        </w:tc>
      </w:tr>
      <w:tr w:rsidR="00E26A6C" w:rsidRPr="005E6189" w14:paraId="32FC7260" w14:textId="77777777" w:rsidTr="7C98A72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58C7F9" w14:textId="4FCCE2CC" w:rsidR="00E26A6C" w:rsidRPr="005E6189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5E6189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5E6189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5E6189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5E6189" w14:paraId="739F9FCF" w14:textId="77777777" w:rsidTr="7C98A729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930A57" w14:textId="6CB40E27" w:rsidR="00E26A6C" w:rsidRPr="00EF6E9E" w:rsidRDefault="00EF6E9E" w:rsidP="00EF6E9E">
            <w:pPr>
              <w:spacing w:before="120" w:after="120"/>
              <w:rPr>
                <w:b/>
                <w:bCs/>
                <w:szCs w:val="20"/>
                <w:lang w:val="fr-CA"/>
              </w:rPr>
            </w:pPr>
            <w:r w:rsidRPr="00EF6E9E">
              <w:rPr>
                <w:rFonts w:cs="Arial"/>
                <w:b/>
                <w:bCs/>
                <w:szCs w:val="20"/>
                <w:lang w:val="fr-CA"/>
              </w:rPr>
              <w:t>Thèmes à l’étude</w:t>
            </w:r>
          </w:p>
          <w:p w14:paraId="0F5D0D92" w14:textId="7CE8463E" w:rsidR="00E26A6C" w:rsidRPr="00D048E1" w:rsidRDefault="20B24C5B" w:rsidP="6E313A5B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5E6189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Droits </w:t>
            </w:r>
            <w:r w:rsidRPr="00D048E1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de la personne</w:t>
            </w:r>
          </w:p>
          <w:p w14:paraId="25790A14" w14:textId="4E1C518B" w:rsidR="00E26A6C" w:rsidRPr="00D048E1" w:rsidRDefault="20B24C5B" w:rsidP="7C98A729">
            <w:pPr>
              <w:pStyle w:val="Paragraphedeliste"/>
              <w:numPr>
                <w:ilvl w:val="1"/>
                <w:numId w:val="1"/>
              </w:numPr>
              <w:rPr>
                <w:rFonts w:eastAsiaTheme="minorEastAsia" w:cstheme="minorBidi"/>
                <w:i/>
                <w:iCs/>
                <w:color w:val="000000" w:themeColor="text1"/>
                <w:lang w:val="fr-CA"/>
              </w:rPr>
            </w:pPr>
            <w:r w:rsidRPr="7C98A729">
              <w:rPr>
                <w:i/>
                <w:iCs/>
                <w:color w:val="000000" w:themeColor="text1"/>
                <w:lang w:val="fr-CA"/>
              </w:rPr>
              <w:t>Code des droits de la personne de l’Ontario</w:t>
            </w:r>
          </w:p>
          <w:p w14:paraId="301DCF9E" w14:textId="57422186" w:rsidR="00E26A6C" w:rsidRPr="00D048E1" w:rsidRDefault="20B24C5B" w:rsidP="7C98A729">
            <w:pPr>
              <w:pStyle w:val="Paragraphedeliste"/>
              <w:numPr>
                <w:ilvl w:val="1"/>
                <w:numId w:val="1"/>
              </w:numPr>
              <w:rPr>
                <w:rStyle w:val="lev"/>
                <w:b w:val="0"/>
                <w:bCs w:val="0"/>
                <w:i/>
                <w:iCs/>
                <w:color w:val="000000" w:themeColor="text1"/>
                <w:lang w:val="fr-CA"/>
              </w:rPr>
            </w:pPr>
            <w:r w:rsidRPr="7C98A729">
              <w:rPr>
                <w:rStyle w:val="lev"/>
                <w:b w:val="0"/>
                <w:bCs w:val="0"/>
                <w:i/>
                <w:iCs/>
                <w:color w:val="000000" w:themeColor="text1"/>
                <w:lang w:val="fr-CA"/>
              </w:rPr>
              <w:t>Charte canadienne des droits et libertés</w:t>
            </w:r>
          </w:p>
          <w:p w14:paraId="35537F48" w14:textId="75103DB9" w:rsidR="00E26A6C" w:rsidRPr="00D048E1" w:rsidRDefault="20B24C5B" w:rsidP="7C98A729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color w:val="000000" w:themeColor="text1"/>
                <w:lang w:val="fr-CA"/>
              </w:rPr>
            </w:pPr>
            <w:r w:rsidRPr="7C98A729">
              <w:rPr>
                <w:rStyle w:val="lev"/>
                <w:rFonts w:eastAsia="Verdana" w:cs="Verdana"/>
                <w:b w:val="0"/>
                <w:bCs w:val="0"/>
                <w:color w:val="000000" w:themeColor="text1"/>
                <w:lang w:val="fr-CA"/>
              </w:rPr>
              <w:t>Éthique en entrepreneuriat social</w:t>
            </w:r>
          </w:p>
          <w:p w14:paraId="2D2AF03F" w14:textId="498371E3" w:rsidR="00E26A6C" w:rsidRPr="00D048E1" w:rsidRDefault="20B24C5B" w:rsidP="6E313A5B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D048E1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Responsabilité sociale de l’entreprise</w:t>
            </w:r>
          </w:p>
          <w:p w14:paraId="00C2F53A" w14:textId="02C9E287" w:rsidR="00E26A6C" w:rsidRPr="00D048E1" w:rsidRDefault="20B24C5B" w:rsidP="7C98A729">
            <w:pPr>
              <w:pStyle w:val="Paragraphedeliste"/>
              <w:numPr>
                <w:ilvl w:val="0"/>
                <w:numId w:val="1"/>
              </w:numPr>
              <w:rPr>
                <w:rFonts w:eastAsiaTheme="minorEastAsia" w:cstheme="minorBidi"/>
                <w:color w:val="000000" w:themeColor="text1"/>
                <w:lang w:val="fr-CA"/>
              </w:rPr>
            </w:pPr>
            <w:r w:rsidRPr="7C98A729">
              <w:rPr>
                <w:rStyle w:val="lev"/>
                <w:rFonts w:eastAsia="Verdana" w:cs="Verdana"/>
                <w:b w:val="0"/>
                <w:bCs w:val="0"/>
                <w:color w:val="000000" w:themeColor="text1"/>
                <w:lang w:val="fr-CA"/>
              </w:rPr>
              <w:t>Période de questions</w:t>
            </w:r>
          </w:p>
          <w:p w14:paraId="19BC9B54" w14:textId="22CC8A50" w:rsidR="00E26A6C" w:rsidRPr="00EF6E9E" w:rsidRDefault="20B24C5B" w:rsidP="00EF6E9E">
            <w:pPr>
              <w:pStyle w:val="Paragraphedeliste"/>
              <w:numPr>
                <w:ilvl w:val="0"/>
                <w:numId w:val="1"/>
              </w:numPr>
              <w:spacing w:after="120"/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00D048E1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Présentation des travaux</w:t>
            </w:r>
            <w:r w:rsidRPr="005E6189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 à venir</w:t>
            </w:r>
          </w:p>
        </w:tc>
      </w:tr>
    </w:tbl>
    <w:p w14:paraId="596B5C75" w14:textId="77777777" w:rsidR="00E26A6C" w:rsidRPr="005E6189" w:rsidRDefault="00E26A6C" w:rsidP="00E26A6C">
      <w:pPr>
        <w:rPr>
          <w:lang w:val="fr-CA"/>
        </w:rPr>
      </w:pPr>
    </w:p>
    <w:sectPr w:rsidR="00E26A6C" w:rsidRPr="005E6189" w:rsidSect="004B03CC">
      <w:headerReference w:type="default" r:id="rId8"/>
      <w:footerReference w:type="default" r:id="rId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83C7F" w14:textId="77777777" w:rsidR="000F042A" w:rsidRDefault="000F042A" w:rsidP="007511F3">
      <w:r>
        <w:separator/>
      </w:r>
    </w:p>
  </w:endnote>
  <w:endnote w:type="continuationSeparator" w:id="0">
    <w:p w14:paraId="2673AE91" w14:textId="77777777" w:rsidR="000F042A" w:rsidRDefault="000F042A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DBFED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6C8A7" w14:textId="77777777" w:rsidR="000F042A" w:rsidRDefault="000F042A" w:rsidP="007511F3">
      <w:r>
        <w:separator/>
      </w:r>
    </w:p>
  </w:footnote>
  <w:footnote w:type="continuationSeparator" w:id="0">
    <w:p w14:paraId="5D041847" w14:textId="77777777" w:rsidR="000F042A" w:rsidRDefault="000F042A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DA69" w14:textId="545295DF" w:rsidR="007511F3" w:rsidRPr="00C23828" w:rsidRDefault="00F63C2A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ESO1003 – </w:t>
    </w:r>
    <w:r w:rsidRPr="00F63C2A">
      <w:rPr>
        <w:szCs w:val="20"/>
        <w:lang w:val="fr-CA"/>
      </w:rPr>
      <w:t>Lois, règlements et politiques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D76A73"/>
    <w:multiLevelType w:val="hybridMultilevel"/>
    <w:tmpl w:val="27FA2A2A"/>
    <w:lvl w:ilvl="0" w:tplc="EE98F6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4087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F8E7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3EA9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586C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AEFD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AE1E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BAFF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1EE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00A14"/>
    <w:multiLevelType w:val="hybridMultilevel"/>
    <w:tmpl w:val="A2700C8E"/>
    <w:lvl w:ilvl="0" w:tplc="EE944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A28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74C5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788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3AF3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E26F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8ABC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C0AC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F25C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A60E7F"/>
    <w:multiLevelType w:val="hybridMultilevel"/>
    <w:tmpl w:val="A61ACABA"/>
    <w:lvl w:ilvl="0" w:tplc="CCF43C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3186D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BCC3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8C9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8C30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3678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3CED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E0B0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6E5E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  <w:num w:numId="11">
    <w:abstractNumId w:val="2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68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42A"/>
    <w:rsid w:val="000024F5"/>
    <w:rsid w:val="00012AF9"/>
    <w:rsid w:val="000471A3"/>
    <w:rsid w:val="00066B0D"/>
    <w:rsid w:val="00073A7C"/>
    <w:rsid w:val="00077148"/>
    <w:rsid w:val="00087AE4"/>
    <w:rsid w:val="00095A20"/>
    <w:rsid w:val="000C1560"/>
    <w:rsid w:val="000F042A"/>
    <w:rsid w:val="00152AA3"/>
    <w:rsid w:val="00160385"/>
    <w:rsid w:val="001E5E77"/>
    <w:rsid w:val="00266A6D"/>
    <w:rsid w:val="0029013A"/>
    <w:rsid w:val="002D1760"/>
    <w:rsid w:val="002F2B1F"/>
    <w:rsid w:val="002F74F6"/>
    <w:rsid w:val="00324581"/>
    <w:rsid w:val="00346B13"/>
    <w:rsid w:val="003B1F67"/>
    <w:rsid w:val="003F1774"/>
    <w:rsid w:val="00421D00"/>
    <w:rsid w:val="00452D97"/>
    <w:rsid w:val="00456007"/>
    <w:rsid w:val="004664AB"/>
    <w:rsid w:val="00495B82"/>
    <w:rsid w:val="004B03CC"/>
    <w:rsid w:val="00523B13"/>
    <w:rsid w:val="00562E45"/>
    <w:rsid w:val="005E6189"/>
    <w:rsid w:val="00670B89"/>
    <w:rsid w:val="006C19BC"/>
    <w:rsid w:val="00712972"/>
    <w:rsid w:val="00714970"/>
    <w:rsid w:val="00731F2E"/>
    <w:rsid w:val="007511F3"/>
    <w:rsid w:val="00753BCF"/>
    <w:rsid w:val="00764F8C"/>
    <w:rsid w:val="007965F9"/>
    <w:rsid w:val="007A5967"/>
    <w:rsid w:val="007C7357"/>
    <w:rsid w:val="007D1815"/>
    <w:rsid w:val="007D443C"/>
    <w:rsid w:val="007D56A6"/>
    <w:rsid w:val="008860E3"/>
    <w:rsid w:val="008B3251"/>
    <w:rsid w:val="00972A79"/>
    <w:rsid w:val="00991744"/>
    <w:rsid w:val="009947DE"/>
    <w:rsid w:val="009A7B74"/>
    <w:rsid w:val="009D4028"/>
    <w:rsid w:val="009E77AE"/>
    <w:rsid w:val="009F12CF"/>
    <w:rsid w:val="009F1479"/>
    <w:rsid w:val="00A10FCE"/>
    <w:rsid w:val="00A13169"/>
    <w:rsid w:val="00A41BDA"/>
    <w:rsid w:val="00A50E94"/>
    <w:rsid w:val="00A665DC"/>
    <w:rsid w:val="00A80808"/>
    <w:rsid w:val="00AB45B3"/>
    <w:rsid w:val="00AE603C"/>
    <w:rsid w:val="00B84712"/>
    <w:rsid w:val="00BD1A52"/>
    <w:rsid w:val="00C13D37"/>
    <w:rsid w:val="00C23828"/>
    <w:rsid w:val="00C71B30"/>
    <w:rsid w:val="00CB372E"/>
    <w:rsid w:val="00CC04B7"/>
    <w:rsid w:val="00CC5F55"/>
    <w:rsid w:val="00CD4951"/>
    <w:rsid w:val="00D048E1"/>
    <w:rsid w:val="00D24CF4"/>
    <w:rsid w:val="00D835CF"/>
    <w:rsid w:val="00DB27D9"/>
    <w:rsid w:val="00DB4CFC"/>
    <w:rsid w:val="00DE086F"/>
    <w:rsid w:val="00DF5F46"/>
    <w:rsid w:val="00E0390F"/>
    <w:rsid w:val="00E26A6C"/>
    <w:rsid w:val="00E75886"/>
    <w:rsid w:val="00E849C2"/>
    <w:rsid w:val="00EF6E9E"/>
    <w:rsid w:val="00F2439E"/>
    <w:rsid w:val="00F24E53"/>
    <w:rsid w:val="00F32FA5"/>
    <w:rsid w:val="00F52677"/>
    <w:rsid w:val="00F63C2A"/>
    <w:rsid w:val="00F76FE4"/>
    <w:rsid w:val="00F87CE6"/>
    <w:rsid w:val="00FA3C71"/>
    <w:rsid w:val="00FA5B54"/>
    <w:rsid w:val="02DE6EA7"/>
    <w:rsid w:val="054B7A03"/>
    <w:rsid w:val="062C195C"/>
    <w:rsid w:val="0A70A56E"/>
    <w:rsid w:val="1E553C91"/>
    <w:rsid w:val="20B24C5B"/>
    <w:rsid w:val="26F7210D"/>
    <w:rsid w:val="2B1A973C"/>
    <w:rsid w:val="31C18386"/>
    <w:rsid w:val="38BC38D2"/>
    <w:rsid w:val="3D335F02"/>
    <w:rsid w:val="3E193231"/>
    <w:rsid w:val="3F26A5E9"/>
    <w:rsid w:val="46D43F0A"/>
    <w:rsid w:val="4C087A89"/>
    <w:rsid w:val="50FCD80F"/>
    <w:rsid w:val="54324BBE"/>
    <w:rsid w:val="575E7A63"/>
    <w:rsid w:val="616BDFB0"/>
    <w:rsid w:val="6989D94B"/>
    <w:rsid w:val="6E313A5B"/>
    <w:rsid w:val="70F6B6F1"/>
    <w:rsid w:val="72B3B52D"/>
    <w:rsid w:val="739F8A9A"/>
    <w:rsid w:val="7AA59EB5"/>
    <w:rsid w:val="7C98A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01D56E"/>
  <w15:chartTrackingRefBased/>
  <w15:docId w15:val="{4E43E3CD-E207-482D-A7BC-74CEF379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Verdana" w:eastAsia="Times New Roman" w:hAnsi="Verdana" w:cs="Times New Roman"/>
      <w:sz w:val="20"/>
      <w:szCs w:val="20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Rvision">
    <w:name w:val="Revision"/>
    <w:hidden/>
    <w:uiPriority w:val="99"/>
    <w:semiHidden/>
    <w:rsid w:val="00F24E53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22</cp:revision>
  <cp:lastPrinted>2016-11-10T13:40:00Z</cp:lastPrinted>
  <dcterms:created xsi:type="dcterms:W3CDTF">2022-01-09T20:20:00Z</dcterms:created>
  <dcterms:modified xsi:type="dcterms:W3CDTF">2022-02-23T19:07:00Z</dcterms:modified>
</cp:coreProperties>
</file>