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1137" w14:textId="6E34A846" w:rsidR="0019551F" w:rsidRDefault="009A003C" w:rsidP="008C2B61">
      <w:pPr>
        <w:pStyle w:val="Titre"/>
        <w:spacing w:before="0" w:after="240"/>
      </w:pPr>
      <w:r>
        <w:t>Sources de financement</w:t>
      </w:r>
    </w:p>
    <w:p w14:paraId="2343903A" w14:textId="35FB74CE" w:rsidR="003E50DD" w:rsidRPr="00213A2D" w:rsidRDefault="00DC15BF" w:rsidP="00213A2D">
      <w:pPr>
        <w:rPr>
          <w:b/>
          <w:bCs/>
        </w:rPr>
      </w:pPr>
      <w:r w:rsidRPr="00213A2D">
        <w:rPr>
          <w:b/>
          <w:bCs/>
        </w:rPr>
        <w:t xml:space="preserve">Nom de l’organisme ou de l’entreprise : </w:t>
      </w:r>
    </w:p>
    <w:p w14:paraId="77EB7414" w14:textId="0295866F" w:rsidR="003E50DD" w:rsidRDefault="003E50DD" w:rsidP="007E403C">
      <w:pPr>
        <w:pStyle w:val="Sous-titre"/>
      </w:pPr>
      <w:r>
        <w:t>Financement</w:t>
      </w:r>
      <w:r w:rsidR="00014EA3">
        <w:t xml:space="preserve"> actuel</w:t>
      </w:r>
    </w:p>
    <w:p w14:paraId="58C05EF6" w14:textId="3E17F46E" w:rsidR="003E50DD" w:rsidRDefault="003E50DD" w:rsidP="0040786A">
      <w:pPr>
        <w:pStyle w:val="Sous-sous-titre"/>
        <w:spacing w:before="480" w:after="240"/>
      </w:pPr>
      <w:r>
        <w:t>Financement public</w:t>
      </w:r>
    </w:p>
    <w:p w14:paraId="38090258" w14:textId="525D8001" w:rsidR="00F671A9" w:rsidRDefault="00C90A5E" w:rsidP="00C90A5E">
      <w:r>
        <w:t xml:space="preserve">Besoin de financement : </w:t>
      </w:r>
    </w:p>
    <w:p w14:paraId="68049495" w14:textId="3C4E1549" w:rsidR="00E06ACC" w:rsidRDefault="00972A96" w:rsidP="00C90A5E">
      <w:r>
        <w:t xml:space="preserve">Genre de dépenses (salaires, promotion, etc.) : 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7F6284" w14:paraId="1BE27B7D" w14:textId="77777777" w:rsidTr="007F62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  <w:vAlign w:val="center"/>
          </w:tcPr>
          <w:p w14:paraId="7382E0B3" w14:textId="20015D11" w:rsidR="007F6284" w:rsidRDefault="007F6284" w:rsidP="007F6284">
            <w:r w:rsidRPr="007F6284">
              <w:t>Source</w:t>
            </w:r>
          </w:p>
        </w:tc>
        <w:tc>
          <w:tcPr>
            <w:tcW w:w="3237" w:type="dxa"/>
            <w:vAlign w:val="center"/>
          </w:tcPr>
          <w:p w14:paraId="7EF3327A" w14:textId="50991D9A" w:rsidR="007F6284" w:rsidRDefault="007F6284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>Nom du programme de financement et site Internet</w:t>
            </w:r>
          </w:p>
        </w:tc>
        <w:tc>
          <w:tcPr>
            <w:tcW w:w="3238" w:type="dxa"/>
            <w:vAlign w:val="center"/>
          </w:tcPr>
          <w:p w14:paraId="52E47179" w14:textId="4EF718BD" w:rsidR="007F6284" w:rsidRDefault="007F6284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>Objectif du programme de financement</w:t>
            </w:r>
          </w:p>
        </w:tc>
        <w:tc>
          <w:tcPr>
            <w:tcW w:w="3238" w:type="dxa"/>
            <w:vAlign w:val="center"/>
          </w:tcPr>
          <w:p w14:paraId="20E2123D" w14:textId="53A869D1" w:rsidR="007F6284" w:rsidRDefault="007F6284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>Quelles dépenses de l’organisme ou de l’entreprise sociale peut-elle financer?</w:t>
            </w:r>
          </w:p>
        </w:tc>
      </w:tr>
      <w:tr w:rsidR="007F6284" w14:paraId="3F3E4318" w14:textId="77777777" w:rsidTr="007F62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AA82F45" w14:textId="5E6B0D12" w:rsidR="007F6284" w:rsidRDefault="007F6284" w:rsidP="007F6284">
            <w:r w:rsidRPr="007F6284">
              <w:t>Source 1</w:t>
            </w:r>
          </w:p>
        </w:tc>
        <w:tc>
          <w:tcPr>
            <w:tcW w:w="3237" w:type="dxa"/>
          </w:tcPr>
          <w:p w14:paraId="012A4123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38" w:type="dxa"/>
          </w:tcPr>
          <w:p w14:paraId="4D1191BD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38" w:type="dxa"/>
          </w:tcPr>
          <w:p w14:paraId="3610D814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6284" w14:paraId="4646DF71" w14:textId="77777777" w:rsidTr="007F62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52A0C2AA" w14:textId="63980C87" w:rsidR="007F6284" w:rsidRDefault="007F6284" w:rsidP="007F6284">
            <w:r w:rsidRPr="007F6284">
              <w:t>Source 2</w:t>
            </w:r>
          </w:p>
        </w:tc>
        <w:tc>
          <w:tcPr>
            <w:tcW w:w="3237" w:type="dxa"/>
          </w:tcPr>
          <w:p w14:paraId="7C58D084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38" w:type="dxa"/>
          </w:tcPr>
          <w:p w14:paraId="76445335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38" w:type="dxa"/>
          </w:tcPr>
          <w:p w14:paraId="363910D1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7B93B4" w14:textId="3F2CE29C" w:rsidR="00171DD0" w:rsidRDefault="00171DD0" w:rsidP="0040786A">
      <w:pPr>
        <w:pStyle w:val="Sous-sous-titre"/>
        <w:spacing w:before="480" w:after="240"/>
      </w:pPr>
      <w:r>
        <w:t>Financement privé</w:t>
      </w:r>
    </w:p>
    <w:p w14:paraId="32BADA3D" w14:textId="77777777" w:rsidR="00972A96" w:rsidRDefault="00972A96" w:rsidP="00972A96">
      <w:r>
        <w:t xml:space="preserve">Besoin de financement : </w:t>
      </w:r>
    </w:p>
    <w:p w14:paraId="37FE52CA" w14:textId="2CBA636F" w:rsidR="00972A96" w:rsidRDefault="00972A96" w:rsidP="00972A96">
      <w:r>
        <w:t xml:space="preserve">Genre de dépenses (salaires, promotion, etc.) : 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7F6284" w14:paraId="5E782A2A" w14:textId="77777777" w:rsidTr="007F62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  <w:vAlign w:val="center"/>
          </w:tcPr>
          <w:p w14:paraId="7C721BB7" w14:textId="74F96EFE" w:rsidR="007F6284" w:rsidRDefault="007F6284" w:rsidP="007F6284">
            <w:r w:rsidRPr="007F6284">
              <w:t>Source</w:t>
            </w:r>
          </w:p>
        </w:tc>
        <w:tc>
          <w:tcPr>
            <w:tcW w:w="3237" w:type="dxa"/>
            <w:vAlign w:val="center"/>
          </w:tcPr>
          <w:p w14:paraId="409E3A42" w14:textId="61C2CCAB" w:rsidR="007F6284" w:rsidRDefault="007F6284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>Nom de l’institution ou du programme et site Internet</w:t>
            </w:r>
          </w:p>
        </w:tc>
        <w:tc>
          <w:tcPr>
            <w:tcW w:w="3238" w:type="dxa"/>
            <w:vAlign w:val="center"/>
          </w:tcPr>
          <w:p w14:paraId="112DDCB5" w14:textId="4CFAAB2E" w:rsidR="007F6284" w:rsidRDefault="007F6284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>Objectif du prêt ou autre</w:t>
            </w:r>
          </w:p>
        </w:tc>
        <w:tc>
          <w:tcPr>
            <w:tcW w:w="3238" w:type="dxa"/>
            <w:vAlign w:val="center"/>
          </w:tcPr>
          <w:p w14:paraId="2778C05B" w14:textId="4CC4173A" w:rsidR="007F6284" w:rsidRDefault="007F6284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>Quelles dépenses de l’organisme ou de l’entreprise sociale peut-elle financer?</w:t>
            </w:r>
          </w:p>
        </w:tc>
      </w:tr>
      <w:tr w:rsidR="007F6284" w14:paraId="35DBE753" w14:textId="77777777" w:rsidTr="007F62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7" w:type="dxa"/>
          </w:tcPr>
          <w:p w14:paraId="42F6758F" w14:textId="7FBFBDDD" w:rsidR="007F6284" w:rsidRDefault="007F6284" w:rsidP="007F6284">
            <w:r w:rsidRPr="007F6284">
              <w:t>Source 1</w:t>
            </w:r>
          </w:p>
        </w:tc>
        <w:tc>
          <w:tcPr>
            <w:tcW w:w="3237" w:type="dxa"/>
          </w:tcPr>
          <w:p w14:paraId="0408C2CC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38" w:type="dxa"/>
          </w:tcPr>
          <w:p w14:paraId="5F25C966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38" w:type="dxa"/>
          </w:tcPr>
          <w:p w14:paraId="47AC3E39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5A68C9" w14:textId="77777777" w:rsidR="007F6284" w:rsidRDefault="007F6284" w:rsidP="007F6284"/>
    <w:p w14:paraId="0C62428A" w14:textId="7A8AF068" w:rsidR="00171DD0" w:rsidRDefault="00171DD0" w:rsidP="0056119E">
      <w:pPr>
        <w:spacing w:after="0" w:line="240" w:lineRule="auto"/>
      </w:pPr>
    </w:p>
    <w:p w14:paraId="3F35B008" w14:textId="0585757D" w:rsidR="00171DD0" w:rsidRDefault="00171DD0" w:rsidP="0040786A">
      <w:pPr>
        <w:pStyle w:val="Sous-sous-titre"/>
        <w:spacing w:before="480" w:after="240"/>
      </w:pPr>
      <w:r>
        <w:t>Financement novateur</w:t>
      </w:r>
    </w:p>
    <w:p w14:paraId="4A7ECD76" w14:textId="77777777" w:rsidR="00972A96" w:rsidRDefault="00972A96" w:rsidP="00972A96">
      <w:r>
        <w:t xml:space="preserve">Besoin de financement : </w:t>
      </w:r>
    </w:p>
    <w:p w14:paraId="6BF8FFEB" w14:textId="57C86BE0" w:rsidR="00972A96" w:rsidRDefault="00972A96" w:rsidP="00972A96">
      <w:r>
        <w:t xml:space="preserve">Genre de dépenses (salaires, promotion, etc.) : 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7F6284" w14:paraId="60EEED5B" w14:textId="77777777" w:rsidTr="007F62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0" w:type="dxa"/>
            <w:vAlign w:val="center"/>
          </w:tcPr>
          <w:p w14:paraId="37F318A1" w14:textId="646D607C" w:rsidR="007F6284" w:rsidRDefault="007F6284" w:rsidP="007F6284">
            <w:r w:rsidRPr="007F6284">
              <w:t>Source</w:t>
            </w:r>
          </w:p>
        </w:tc>
        <w:tc>
          <w:tcPr>
            <w:tcW w:w="2590" w:type="dxa"/>
            <w:vAlign w:val="center"/>
          </w:tcPr>
          <w:p w14:paraId="0404A1B2" w14:textId="16F1505F" w:rsidR="007F6284" w:rsidRDefault="007F6284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>Nom de la stratégie (obligation communautaire, sociofinancement, etc.)</w:t>
            </w:r>
          </w:p>
        </w:tc>
        <w:tc>
          <w:tcPr>
            <w:tcW w:w="2590" w:type="dxa"/>
            <w:vAlign w:val="center"/>
          </w:tcPr>
          <w:p w14:paraId="40BBEEE6" w14:textId="697672FB" w:rsidR="007F6284" w:rsidRDefault="007F6284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 xml:space="preserve">Début de la campagne ou de la recherche (obligations et sociofinancement) </w:t>
            </w:r>
          </w:p>
        </w:tc>
        <w:tc>
          <w:tcPr>
            <w:tcW w:w="2590" w:type="dxa"/>
            <w:vAlign w:val="center"/>
          </w:tcPr>
          <w:p w14:paraId="04C8C11B" w14:textId="76352859" w:rsidR="007F6284" w:rsidRDefault="00B51628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>Date de dépôt de la demande de prêt</w:t>
            </w:r>
          </w:p>
        </w:tc>
        <w:tc>
          <w:tcPr>
            <w:tcW w:w="2590" w:type="dxa"/>
            <w:vAlign w:val="center"/>
          </w:tcPr>
          <w:p w14:paraId="24A4CA3B" w14:textId="5F9209AF" w:rsidR="007F6284" w:rsidRDefault="00B51628" w:rsidP="007F6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6284">
              <w:t>Objectif du montant à récolter</w:t>
            </w:r>
          </w:p>
        </w:tc>
      </w:tr>
      <w:tr w:rsidR="007F6284" w14:paraId="672EFBED" w14:textId="77777777" w:rsidTr="007F62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0" w:type="dxa"/>
          </w:tcPr>
          <w:p w14:paraId="4914B78A" w14:textId="2DE6609F" w:rsidR="007F6284" w:rsidRDefault="007F6284" w:rsidP="007F6284">
            <w:r w:rsidRPr="007F6284">
              <w:t>Source 1</w:t>
            </w:r>
          </w:p>
        </w:tc>
        <w:tc>
          <w:tcPr>
            <w:tcW w:w="2590" w:type="dxa"/>
          </w:tcPr>
          <w:p w14:paraId="3AD21029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90" w:type="dxa"/>
          </w:tcPr>
          <w:p w14:paraId="27C2C55F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90" w:type="dxa"/>
          </w:tcPr>
          <w:p w14:paraId="761A8422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90" w:type="dxa"/>
          </w:tcPr>
          <w:p w14:paraId="724BF626" w14:textId="77777777" w:rsidR="007F6284" w:rsidRDefault="007F6284" w:rsidP="007F6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D6E44F" w14:textId="77777777" w:rsidR="007F6284" w:rsidRDefault="007F6284" w:rsidP="007F6284"/>
    <w:p w14:paraId="03B201D0" w14:textId="77777777" w:rsidR="00A06585" w:rsidRDefault="00A06585">
      <w:r>
        <w:br w:type="page"/>
      </w:r>
    </w:p>
    <w:p w14:paraId="2F68DA1E" w14:textId="058CE9F6" w:rsidR="00171DD0" w:rsidRDefault="00724AB5" w:rsidP="00C0378F">
      <w:pPr>
        <w:pStyle w:val="Sous-titre"/>
      </w:pPr>
      <w:r>
        <w:lastRenderedPageBreak/>
        <w:t>Financement potentiel</w:t>
      </w:r>
    </w:p>
    <w:p w14:paraId="09F829C8" w14:textId="137BC608" w:rsidR="00724AB5" w:rsidRDefault="00724AB5" w:rsidP="0056119E">
      <w:pPr>
        <w:spacing w:after="0" w:line="240" w:lineRule="auto"/>
      </w:pPr>
      <w:r>
        <w:t>Choisis deux (2) sources de financement public, une (1) source de fi</w:t>
      </w:r>
      <w:r w:rsidR="003F3073">
        <w:t>nancement (prêt conventionnel dans une institution financière, fonds de microcrédit, etc.) et une (1) stratégie novatrice de financement</w:t>
      </w:r>
      <w:r w:rsidR="00FB6099">
        <w:t xml:space="preserve"> vue dans le module 1 du cours. </w:t>
      </w:r>
    </w:p>
    <w:p w14:paraId="3DF042BB" w14:textId="77777777" w:rsidR="00C0378F" w:rsidRDefault="00C0378F" w:rsidP="0056119E">
      <w:pPr>
        <w:spacing w:after="0" w:line="240" w:lineRule="auto"/>
        <w:rPr>
          <w:b/>
          <w:bCs/>
        </w:rPr>
      </w:pPr>
    </w:p>
    <w:p w14:paraId="0E68E146" w14:textId="6F237299" w:rsidR="00FB6099" w:rsidRDefault="00FB6099" w:rsidP="0056119E">
      <w:pPr>
        <w:spacing w:after="0" w:line="240" w:lineRule="auto"/>
      </w:pPr>
      <w:r w:rsidRPr="00C0378F">
        <w:rPr>
          <w:b/>
          <w:bCs/>
        </w:rPr>
        <w:t>Note :</w:t>
      </w:r>
      <w:r>
        <w:t xml:space="preserve"> Les sources de financement public doivent être des sources réelles</w:t>
      </w:r>
      <w:r w:rsidR="00C0378F">
        <w:t>, à partir de vrais programmes de financement.</w:t>
      </w:r>
    </w:p>
    <w:p w14:paraId="402916C8" w14:textId="453CD02F" w:rsidR="00C0378F" w:rsidRDefault="00C0378F" w:rsidP="00AA7715">
      <w:pPr>
        <w:pStyle w:val="Sous-sous-titre"/>
        <w:spacing w:before="480" w:after="240"/>
      </w:pPr>
      <w:r>
        <w:t>Sources de financement public</w:t>
      </w:r>
    </w:p>
    <w:p w14:paraId="490B6328" w14:textId="5074BD00" w:rsidR="00C0378F" w:rsidRPr="00A853A9" w:rsidRDefault="00C0378F" w:rsidP="00BC59E2">
      <w:pPr>
        <w:spacing w:before="120" w:after="120"/>
        <w:rPr>
          <w:rStyle w:val="Titreinline"/>
        </w:rPr>
      </w:pPr>
      <w:r w:rsidRPr="00A853A9">
        <w:rPr>
          <w:rStyle w:val="Titreinline"/>
        </w:rPr>
        <w:t>Source 1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FF21E7" w14:paraId="77E393EF" w14:textId="77777777" w:rsidTr="61799B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  <w:vAlign w:val="center"/>
          </w:tcPr>
          <w:p w14:paraId="64E78F0B" w14:textId="73369409" w:rsidR="00FF21E7" w:rsidRDefault="00FF21E7" w:rsidP="00A06585">
            <w:r>
              <w:t>Critères</w:t>
            </w:r>
          </w:p>
        </w:tc>
        <w:tc>
          <w:tcPr>
            <w:tcW w:w="6475" w:type="dxa"/>
            <w:vAlign w:val="center"/>
          </w:tcPr>
          <w:p w14:paraId="22678199" w14:textId="4F7C74B5" w:rsidR="00FF21E7" w:rsidRDefault="00FF21E7" w:rsidP="00A065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requises</w:t>
            </w:r>
          </w:p>
        </w:tc>
      </w:tr>
      <w:tr w:rsidR="00C0378F" w14:paraId="1E2D856E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1963F939" w14:textId="15883E23" w:rsidR="00C0378F" w:rsidRDefault="00C0378F" w:rsidP="00C0378F">
            <w:r>
              <w:t>Nom du ministère</w:t>
            </w:r>
          </w:p>
        </w:tc>
        <w:tc>
          <w:tcPr>
            <w:tcW w:w="6475" w:type="dxa"/>
          </w:tcPr>
          <w:p w14:paraId="2B5CB236" w14:textId="77777777" w:rsidR="00C0378F" w:rsidRDefault="00C0378F" w:rsidP="00C03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0378F" w14:paraId="624F9145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53648F32" w14:textId="1B74EDF4" w:rsidR="00C0378F" w:rsidRDefault="00C0378F" w:rsidP="00C0378F">
            <w:r>
              <w:t>Nom du programme</w:t>
            </w:r>
            <w:r w:rsidR="00FF21E7">
              <w:t xml:space="preserve"> de financement</w:t>
            </w:r>
          </w:p>
        </w:tc>
        <w:tc>
          <w:tcPr>
            <w:tcW w:w="6475" w:type="dxa"/>
          </w:tcPr>
          <w:p w14:paraId="53D660E2" w14:textId="77777777" w:rsidR="00C0378F" w:rsidRDefault="00C0378F" w:rsidP="00C03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0378F" w14:paraId="528A9943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2184F5BC" w14:textId="3475BFB6" w:rsidR="00C0378F" w:rsidRDefault="00FF21E7" w:rsidP="00C0378F">
            <w:r>
              <w:t>Objectif du programme de financement</w:t>
            </w:r>
          </w:p>
        </w:tc>
        <w:tc>
          <w:tcPr>
            <w:tcW w:w="6475" w:type="dxa"/>
          </w:tcPr>
          <w:p w14:paraId="04D3F5D5" w14:textId="77777777" w:rsidR="00C0378F" w:rsidRDefault="00C0378F" w:rsidP="00C03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0378F" w14:paraId="230AE109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2A26719D" w14:textId="122951E0" w:rsidR="00C0378F" w:rsidRDefault="005D23F3" w:rsidP="00C0378F">
            <w:r>
              <w:t xml:space="preserve">Financement d’autres organismes ou entreprises sociales </w:t>
            </w:r>
            <w:r w:rsidR="000B127D">
              <w:t xml:space="preserve">(Est-ce qu’ils ont financé un organisme comme celle-ci? Si oui, nomme </w:t>
            </w:r>
            <w:r w:rsidR="00F30680">
              <w:t>deux organismes financés et les raisons du financement (salaire, projet, etc.))</w:t>
            </w:r>
          </w:p>
        </w:tc>
        <w:tc>
          <w:tcPr>
            <w:tcW w:w="6475" w:type="dxa"/>
          </w:tcPr>
          <w:p w14:paraId="1FE15872" w14:textId="77777777" w:rsidR="00C0378F" w:rsidRDefault="00C0378F" w:rsidP="00C03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0378F" w14:paraId="1EE38731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7367E504" w14:textId="718E6F98" w:rsidR="00C0378F" w:rsidRDefault="00F30680" w:rsidP="00C0378F">
            <w:r>
              <w:t>Somme demandée</w:t>
            </w:r>
          </w:p>
        </w:tc>
        <w:tc>
          <w:tcPr>
            <w:tcW w:w="6475" w:type="dxa"/>
          </w:tcPr>
          <w:p w14:paraId="73C9C6FB" w14:textId="77777777" w:rsidR="00C0378F" w:rsidRDefault="00C0378F" w:rsidP="00C03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0378F" w14:paraId="71B22B11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19C62DF5" w14:textId="36F9A35E" w:rsidR="00C0378F" w:rsidRDefault="004405B1" w:rsidP="00C0378F">
            <w:r>
              <w:t>Utilité de la somme demandée</w:t>
            </w:r>
          </w:p>
        </w:tc>
        <w:tc>
          <w:tcPr>
            <w:tcW w:w="6475" w:type="dxa"/>
          </w:tcPr>
          <w:p w14:paraId="62DDCA99" w14:textId="77777777" w:rsidR="00C0378F" w:rsidRDefault="00C0378F" w:rsidP="00C037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695F17" w14:textId="43B5D880" w:rsidR="00C0378F" w:rsidRPr="00A853A9" w:rsidRDefault="00A853A9" w:rsidP="00BC59E2">
      <w:pPr>
        <w:spacing w:before="120" w:after="120" w:line="240" w:lineRule="auto"/>
        <w:rPr>
          <w:rStyle w:val="Titreinline"/>
        </w:rPr>
      </w:pPr>
      <w:r w:rsidRPr="00A853A9">
        <w:rPr>
          <w:rStyle w:val="Titreinline"/>
        </w:rPr>
        <w:t xml:space="preserve">Source 2 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A853A9" w14:paraId="7BF4641B" w14:textId="77777777" w:rsidTr="61799B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  <w:vAlign w:val="center"/>
          </w:tcPr>
          <w:p w14:paraId="15905D7B" w14:textId="77777777" w:rsidR="00A853A9" w:rsidRDefault="00A853A9" w:rsidP="00A06585">
            <w:r>
              <w:t>Critères</w:t>
            </w:r>
          </w:p>
        </w:tc>
        <w:tc>
          <w:tcPr>
            <w:tcW w:w="6475" w:type="dxa"/>
            <w:vAlign w:val="center"/>
          </w:tcPr>
          <w:p w14:paraId="5E5EF546" w14:textId="77777777" w:rsidR="00A853A9" w:rsidRDefault="00A853A9" w:rsidP="00A065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requises</w:t>
            </w:r>
          </w:p>
        </w:tc>
      </w:tr>
      <w:tr w:rsidR="00A853A9" w14:paraId="2CE15CFD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69B14C4D" w14:textId="77777777" w:rsidR="00A853A9" w:rsidRDefault="00A853A9" w:rsidP="006A57FA">
            <w:r>
              <w:t>Nom du ministère</w:t>
            </w:r>
          </w:p>
        </w:tc>
        <w:tc>
          <w:tcPr>
            <w:tcW w:w="6475" w:type="dxa"/>
          </w:tcPr>
          <w:p w14:paraId="51C926C6" w14:textId="77777777" w:rsidR="00A853A9" w:rsidRDefault="00A853A9" w:rsidP="006A57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53A9" w14:paraId="1D0F4F64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5CB90E54" w14:textId="77777777" w:rsidR="00A853A9" w:rsidRDefault="00A853A9" w:rsidP="006A57FA">
            <w:r>
              <w:t>Nom du programme de financement</w:t>
            </w:r>
          </w:p>
        </w:tc>
        <w:tc>
          <w:tcPr>
            <w:tcW w:w="6475" w:type="dxa"/>
          </w:tcPr>
          <w:p w14:paraId="4267A41A" w14:textId="77777777" w:rsidR="00A853A9" w:rsidRDefault="00A853A9" w:rsidP="006A57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53A9" w14:paraId="4635998F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6F656FEA" w14:textId="77777777" w:rsidR="00A853A9" w:rsidRDefault="00A853A9" w:rsidP="006A57FA">
            <w:r>
              <w:t>Objectif du programme de financement</w:t>
            </w:r>
          </w:p>
        </w:tc>
        <w:tc>
          <w:tcPr>
            <w:tcW w:w="6475" w:type="dxa"/>
          </w:tcPr>
          <w:p w14:paraId="218353E1" w14:textId="77777777" w:rsidR="00A853A9" w:rsidRDefault="00A853A9" w:rsidP="006A57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53A9" w14:paraId="69FFC28B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1150CCFB" w14:textId="77777777" w:rsidR="00A853A9" w:rsidRDefault="00A853A9" w:rsidP="006A57FA">
            <w:r>
              <w:lastRenderedPageBreak/>
              <w:t>Financement d’autres organismes ou entreprises sociales (Est-ce qu’ils ont financé un organisme comme celle-ci? Si oui, nomme deux organismes financés et les raisons du financement (salaire, projet, etc.))</w:t>
            </w:r>
          </w:p>
        </w:tc>
        <w:tc>
          <w:tcPr>
            <w:tcW w:w="6475" w:type="dxa"/>
          </w:tcPr>
          <w:p w14:paraId="63D47E57" w14:textId="77777777" w:rsidR="00A853A9" w:rsidRDefault="00A853A9" w:rsidP="006A57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53A9" w14:paraId="765F8EC0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13D740C4" w14:textId="77777777" w:rsidR="00A853A9" w:rsidRDefault="00A853A9" w:rsidP="006A57FA">
            <w:r>
              <w:t>Somme demandée</w:t>
            </w:r>
          </w:p>
        </w:tc>
        <w:tc>
          <w:tcPr>
            <w:tcW w:w="6475" w:type="dxa"/>
          </w:tcPr>
          <w:p w14:paraId="43DC52C1" w14:textId="77777777" w:rsidR="00A853A9" w:rsidRDefault="00A853A9" w:rsidP="006A57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53A9" w14:paraId="2FDE67DD" w14:textId="77777777" w:rsidTr="61799B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4AF45762" w14:textId="4E435B4D" w:rsidR="00A853A9" w:rsidRDefault="00A853A9" w:rsidP="006A57FA">
            <w:r>
              <w:t>Utilité de la somme demandée</w:t>
            </w:r>
          </w:p>
        </w:tc>
        <w:tc>
          <w:tcPr>
            <w:tcW w:w="6475" w:type="dxa"/>
          </w:tcPr>
          <w:p w14:paraId="1AC9195B" w14:textId="77777777" w:rsidR="00A853A9" w:rsidRDefault="00A853A9" w:rsidP="006A57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A27678" w14:textId="55973C9E" w:rsidR="00105CA9" w:rsidRDefault="00105CA9" w:rsidP="00BC59E2">
      <w:pPr>
        <w:pStyle w:val="Sous-sous-titre"/>
        <w:spacing w:before="480" w:after="240"/>
      </w:pPr>
      <w:r>
        <w:t>Source de financement privé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105CA9" w14:paraId="4F9BAF25" w14:textId="77777777" w:rsidTr="008F2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  <w:vAlign w:val="center"/>
          </w:tcPr>
          <w:p w14:paraId="73009A24" w14:textId="6DA5E0FC" w:rsidR="00105CA9" w:rsidRDefault="00105CA9" w:rsidP="008F205B">
            <w:r>
              <w:t>Critères</w:t>
            </w:r>
          </w:p>
        </w:tc>
        <w:tc>
          <w:tcPr>
            <w:tcW w:w="6475" w:type="dxa"/>
            <w:vAlign w:val="center"/>
          </w:tcPr>
          <w:p w14:paraId="79265BC6" w14:textId="5B0F1BB8" w:rsidR="00105CA9" w:rsidRDefault="00105CA9" w:rsidP="008F20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requises</w:t>
            </w:r>
          </w:p>
        </w:tc>
      </w:tr>
      <w:tr w:rsidR="00105CA9" w14:paraId="4204BCB6" w14:textId="77777777" w:rsidTr="008F2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229AEDCB" w14:textId="47AA8628" w:rsidR="00105CA9" w:rsidRDefault="00105CA9" w:rsidP="00105CA9">
            <w:r>
              <w:t>Nom de l’investisseur (institution financière, fonds de microcrédit, etc.)</w:t>
            </w:r>
          </w:p>
        </w:tc>
        <w:tc>
          <w:tcPr>
            <w:tcW w:w="6475" w:type="dxa"/>
          </w:tcPr>
          <w:p w14:paraId="2CA145EF" w14:textId="77777777" w:rsidR="00105CA9" w:rsidRDefault="00105CA9" w:rsidP="00105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5CA9" w14:paraId="262C18C3" w14:textId="77777777" w:rsidTr="008F2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4AC8789E" w14:textId="22158247" w:rsidR="00105CA9" w:rsidRDefault="00105CA9" w:rsidP="00105CA9">
            <w:r>
              <w:t>Objectif du programme de financement</w:t>
            </w:r>
          </w:p>
        </w:tc>
        <w:tc>
          <w:tcPr>
            <w:tcW w:w="6475" w:type="dxa"/>
          </w:tcPr>
          <w:p w14:paraId="07C831D3" w14:textId="77777777" w:rsidR="00105CA9" w:rsidRDefault="00105CA9" w:rsidP="00105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5CA9" w14:paraId="2937FE03" w14:textId="77777777" w:rsidTr="008F2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04BEB1A8" w14:textId="4F777D34" w:rsidR="00105CA9" w:rsidRDefault="00105CA9" w:rsidP="00105CA9">
            <w:r>
              <w:t>Critères du financement</w:t>
            </w:r>
          </w:p>
        </w:tc>
        <w:tc>
          <w:tcPr>
            <w:tcW w:w="6475" w:type="dxa"/>
          </w:tcPr>
          <w:p w14:paraId="22B23214" w14:textId="77777777" w:rsidR="00105CA9" w:rsidRDefault="00105CA9" w:rsidP="00105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5CA9" w14:paraId="59AE1557" w14:textId="77777777" w:rsidTr="008F2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64187D46" w14:textId="24E8AE56" w:rsidR="00105CA9" w:rsidRDefault="00FD2B4C" w:rsidP="00105CA9">
            <w:r>
              <w:t xml:space="preserve">Financement d’autres organismes ou entreprises sociales </w:t>
            </w:r>
            <w:r w:rsidRPr="00FD2B4C">
              <w:t>(Est-ce qu’ils ont financé un organisme comme celle-ci?</w:t>
            </w:r>
            <w:r>
              <w:t>)</w:t>
            </w:r>
          </w:p>
        </w:tc>
        <w:tc>
          <w:tcPr>
            <w:tcW w:w="6475" w:type="dxa"/>
          </w:tcPr>
          <w:p w14:paraId="1A8ACB83" w14:textId="77777777" w:rsidR="00105CA9" w:rsidRDefault="00105CA9" w:rsidP="00105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5CA9" w14:paraId="24553B62" w14:textId="77777777" w:rsidTr="008F2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06757FA7" w14:textId="491F0A8C" w:rsidR="00105CA9" w:rsidRDefault="008F205B" w:rsidP="00105CA9">
            <w:r>
              <w:t>Somme demandée</w:t>
            </w:r>
          </w:p>
        </w:tc>
        <w:tc>
          <w:tcPr>
            <w:tcW w:w="6475" w:type="dxa"/>
          </w:tcPr>
          <w:p w14:paraId="64AEE35C" w14:textId="77777777" w:rsidR="00105CA9" w:rsidRDefault="00105CA9" w:rsidP="00105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05CA9" w14:paraId="0356909C" w14:textId="77777777" w:rsidTr="008F20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74D3D4D9" w14:textId="3D0E97A4" w:rsidR="00105CA9" w:rsidRDefault="008F205B" w:rsidP="00105CA9">
            <w:r>
              <w:t>Étapes à entreprendre pour déposer une demande de financement</w:t>
            </w:r>
          </w:p>
        </w:tc>
        <w:tc>
          <w:tcPr>
            <w:tcW w:w="6475" w:type="dxa"/>
          </w:tcPr>
          <w:p w14:paraId="7D997626" w14:textId="77777777" w:rsidR="00105CA9" w:rsidRDefault="00105CA9" w:rsidP="00105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FE4484" w14:textId="37E00CD2" w:rsidR="008F205B" w:rsidRDefault="008F205B" w:rsidP="00BC59E2">
      <w:pPr>
        <w:pStyle w:val="Sous-sous-titre"/>
        <w:spacing w:before="480" w:after="240"/>
      </w:pPr>
      <w:r>
        <w:lastRenderedPageBreak/>
        <w:t>Source de financement novateur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8F205B" w14:paraId="3D2BC9F9" w14:textId="77777777" w:rsidTr="005E1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  <w:vAlign w:val="center"/>
          </w:tcPr>
          <w:p w14:paraId="09346228" w14:textId="60EA8973" w:rsidR="008F205B" w:rsidRDefault="005E1B87" w:rsidP="005E1B87">
            <w:r>
              <w:t>Critères</w:t>
            </w:r>
          </w:p>
        </w:tc>
        <w:tc>
          <w:tcPr>
            <w:tcW w:w="6475" w:type="dxa"/>
            <w:vAlign w:val="center"/>
          </w:tcPr>
          <w:p w14:paraId="39A65586" w14:textId="38D9215F" w:rsidR="008F205B" w:rsidRDefault="005E1B87" w:rsidP="005E1B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Informations requises</w:t>
            </w:r>
          </w:p>
        </w:tc>
      </w:tr>
      <w:tr w:rsidR="008F205B" w14:paraId="14B80232" w14:textId="77777777" w:rsidTr="005E1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53F03C8F" w14:textId="1753D006" w:rsidR="008F205B" w:rsidRDefault="005E1B87" w:rsidP="008F205B">
            <w:r>
              <w:t>Objectif financier à récolter</w:t>
            </w:r>
          </w:p>
        </w:tc>
        <w:tc>
          <w:tcPr>
            <w:tcW w:w="6475" w:type="dxa"/>
          </w:tcPr>
          <w:p w14:paraId="42501164" w14:textId="77777777" w:rsidR="008F205B" w:rsidRDefault="008F205B" w:rsidP="008F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205B" w14:paraId="75CFD0CD" w14:textId="77777777" w:rsidTr="005E1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7238FBF9" w14:textId="1CC556DE" w:rsidR="008F205B" w:rsidRDefault="005E1B87" w:rsidP="008F205B">
            <w:r>
              <w:t>Partenaires à mobiliser pour appuyer l’organisme ou l’entreprise, si nécessaire</w:t>
            </w:r>
          </w:p>
        </w:tc>
        <w:tc>
          <w:tcPr>
            <w:tcW w:w="6475" w:type="dxa"/>
          </w:tcPr>
          <w:p w14:paraId="0F27680F" w14:textId="77777777" w:rsidR="008F205B" w:rsidRDefault="008F205B" w:rsidP="008F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205B" w14:paraId="5DAD452D" w14:textId="77777777" w:rsidTr="005E1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75" w:type="dxa"/>
          </w:tcPr>
          <w:p w14:paraId="408A4202" w14:textId="2E803239" w:rsidR="008F205B" w:rsidRDefault="005E1B87" w:rsidP="008F205B">
            <w:r>
              <w:t>Étapes à entreprendre pour développer et mettre en œuvre la stratégie</w:t>
            </w:r>
          </w:p>
        </w:tc>
        <w:tc>
          <w:tcPr>
            <w:tcW w:w="6475" w:type="dxa"/>
          </w:tcPr>
          <w:p w14:paraId="1313122F" w14:textId="77777777" w:rsidR="008F205B" w:rsidRDefault="008F205B" w:rsidP="008F2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58B34D" w14:textId="77777777" w:rsidR="008F205B" w:rsidRDefault="008F205B" w:rsidP="008F205B"/>
    <w:p w14:paraId="487324BE" w14:textId="77777777" w:rsidR="00105CA9" w:rsidRDefault="00105CA9" w:rsidP="00105CA9"/>
    <w:p w14:paraId="323F7C85" w14:textId="77777777" w:rsidR="00A853A9" w:rsidRPr="00D169DC" w:rsidRDefault="00A853A9" w:rsidP="0056119E">
      <w:pPr>
        <w:spacing w:after="0" w:line="240" w:lineRule="auto"/>
      </w:pPr>
    </w:p>
    <w:sectPr w:rsidR="00A853A9" w:rsidRPr="00D169DC" w:rsidSect="007F62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85CA0" w14:textId="77777777" w:rsidR="005258AD" w:rsidRDefault="005258AD" w:rsidP="00C25739">
      <w:pPr>
        <w:spacing w:after="0" w:line="240" w:lineRule="auto"/>
      </w:pPr>
      <w:r>
        <w:separator/>
      </w:r>
    </w:p>
  </w:endnote>
  <w:endnote w:type="continuationSeparator" w:id="0">
    <w:p w14:paraId="365F2C90" w14:textId="77777777" w:rsidR="005258AD" w:rsidRDefault="005258AD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B497" w14:textId="77777777" w:rsidR="003F7A0B" w:rsidRDefault="003F7A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9A8" w14:textId="165CD426" w:rsidR="00B47D18" w:rsidRDefault="008149BA" w:rsidP="00B47D18">
    <w:pPr>
      <w:pStyle w:val="Pieddepage"/>
      <w:pBdr>
        <w:top w:val="single" w:sz="4" w:space="1" w:color="0070C0" w:themeColor="accent1"/>
      </w:pBdr>
    </w:pPr>
    <w:r w:rsidRPr="008149BA">
      <w:t>Innovation dans la mobilisation des fonds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499B0" w14:textId="77777777" w:rsidR="003F7A0B" w:rsidRDefault="003F7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F0C75" w14:textId="77777777" w:rsidR="005258AD" w:rsidRDefault="005258AD" w:rsidP="00C25739">
      <w:pPr>
        <w:spacing w:after="0" w:line="240" w:lineRule="auto"/>
      </w:pPr>
      <w:r>
        <w:separator/>
      </w:r>
    </w:p>
  </w:footnote>
  <w:footnote w:type="continuationSeparator" w:id="0">
    <w:p w14:paraId="35CD2BE9" w14:textId="77777777" w:rsidR="005258AD" w:rsidRDefault="005258AD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8DF3F" w14:textId="77777777" w:rsidR="003F7A0B" w:rsidRDefault="003F7A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273E" w14:textId="77777777" w:rsidR="00614ADE" w:rsidRDefault="00614ADE" w:rsidP="00614ADE">
    <w:pPr>
      <w:pStyle w:val="En-tte"/>
      <w:pBdr>
        <w:bottom w:val="single" w:sz="4" w:space="1" w:color="0070C0" w:themeColor="accent1"/>
      </w:pBdr>
    </w:pPr>
    <w:r>
      <w:t>Module 1</w:t>
    </w:r>
  </w:p>
  <w:p w14:paraId="12EF7907" w14:textId="7B921625" w:rsidR="00614ADE" w:rsidRDefault="00614ADE" w:rsidP="00614ADE">
    <w:pPr>
      <w:pStyle w:val="En-tte"/>
    </w:pPr>
    <w:r>
      <w:t xml:space="preserve">Activité : </w:t>
    </w:r>
    <w:r w:rsidR="00496CA4">
      <w:t>Rédaction d’un plan de diversification financière</w:t>
    </w:r>
  </w:p>
  <w:p w14:paraId="4CED2A30" w14:textId="399DDB5C" w:rsidR="0056119E" w:rsidRPr="00614ADE" w:rsidRDefault="0056119E" w:rsidP="00614A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0003" w14:textId="77777777" w:rsidR="003F7A0B" w:rsidRDefault="003F7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2"/>
  </w:num>
  <w:num w:numId="8">
    <w:abstractNumId w:val="15"/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9"/>
  </w:num>
  <w:num w:numId="14">
    <w:abstractNumId w:val="14"/>
  </w:num>
  <w:num w:numId="15">
    <w:abstractNumId w:val="0"/>
  </w:num>
  <w:num w:numId="1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14EA3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66A2F"/>
    <w:rsid w:val="00070F81"/>
    <w:rsid w:val="000762DB"/>
    <w:rsid w:val="000809EC"/>
    <w:rsid w:val="00084B2D"/>
    <w:rsid w:val="00087371"/>
    <w:rsid w:val="00091BC2"/>
    <w:rsid w:val="000924D3"/>
    <w:rsid w:val="00094D02"/>
    <w:rsid w:val="000A7358"/>
    <w:rsid w:val="000B127D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05CA9"/>
    <w:rsid w:val="00115F2A"/>
    <w:rsid w:val="00133DEE"/>
    <w:rsid w:val="00134BBC"/>
    <w:rsid w:val="001518F8"/>
    <w:rsid w:val="00152468"/>
    <w:rsid w:val="00167F3B"/>
    <w:rsid w:val="00171663"/>
    <w:rsid w:val="00171DD0"/>
    <w:rsid w:val="001748E7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C3B38"/>
    <w:rsid w:val="001C4F45"/>
    <w:rsid w:val="001E1FBC"/>
    <w:rsid w:val="001E23BA"/>
    <w:rsid w:val="00202202"/>
    <w:rsid w:val="00213A2D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F1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B1651"/>
    <w:rsid w:val="003C32EA"/>
    <w:rsid w:val="003C3A9D"/>
    <w:rsid w:val="003D047D"/>
    <w:rsid w:val="003D0CFA"/>
    <w:rsid w:val="003E50DD"/>
    <w:rsid w:val="003F15D7"/>
    <w:rsid w:val="003F3073"/>
    <w:rsid w:val="003F5CCF"/>
    <w:rsid w:val="003F62BC"/>
    <w:rsid w:val="003F7A0B"/>
    <w:rsid w:val="0040087F"/>
    <w:rsid w:val="00406C0F"/>
    <w:rsid w:val="0040786A"/>
    <w:rsid w:val="00411757"/>
    <w:rsid w:val="004153C6"/>
    <w:rsid w:val="00416032"/>
    <w:rsid w:val="004219F4"/>
    <w:rsid w:val="00423706"/>
    <w:rsid w:val="00433943"/>
    <w:rsid w:val="004405B1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92B5D"/>
    <w:rsid w:val="00496CA4"/>
    <w:rsid w:val="004B5E23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58AD"/>
    <w:rsid w:val="00527ED2"/>
    <w:rsid w:val="005313E2"/>
    <w:rsid w:val="00536057"/>
    <w:rsid w:val="005418CF"/>
    <w:rsid w:val="0054365E"/>
    <w:rsid w:val="005526F5"/>
    <w:rsid w:val="00554951"/>
    <w:rsid w:val="005609F1"/>
    <w:rsid w:val="0056119E"/>
    <w:rsid w:val="005677D0"/>
    <w:rsid w:val="0058529A"/>
    <w:rsid w:val="00586C69"/>
    <w:rsid w:val="00587C2C"/>
    <w:rsid w:val="005906F0"/>
    <w:rsid w:val="0059470C"/>
    <w:rsid w:val="005A7B38"/>
    <w:rsid w:val="005B14D3"/>
    <w:rsid w:val="005B2143"/>
    <w:rsid w:val="005B779C"/>
    <w:rsid w:val="005B7CC1"/>
    <w:rsid w:val="005D23F3"/>
    <w:rsid w:val="005D59F7"/>
    <w:rsid w:val="005E1B8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24AB5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690D"/>
    <w:rsid w:val="007A0D2C"/>
    <w:rsid w:val="007A17F4"/>
    <w:rsid w:val="007B08EA"/>
    <w:rsid w:val="007B48D6"/>
    <w:rsid w:val="007C369C"/>
    <w:rsid w:val="007C6EE7"/>
    <w:rsid w:val="007C7CBA"/>
    <w:rsid w:val="007E3BE0"/>
    <w:rsid w:val="007E403C"/>
    <w:rsid w:val="007E537D"/>
    <w:rsid w:val="007F3109"/>
    <w:rsid w:val="007F6284"/>
    <w:rsid w:val="00805562"/>
    <w:rsid w:val="00812F16"/>
    <w:rsid w:val="008149BA"/>
    <w:rsid w:val="00816A96"/>
    <w:rsid w:val="00817D61"/>
    <w:rsid w:val="008242F9"/>
    <w:rsid w:val="00827A2E"/>
    <w:rsid w:val="00843C52"/>
    <w:rsid w:val="0088532D"/>
    <w:rsid w:val="00893F38"/>
    <w:rsid w:val="00896FC6"/>
    <w:rsid w:val="008A7286"/>
    <w:rsid w:val="008C06EE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205B"/>
    <w:rsid w:val="008F4473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45029"/>
    <w:rsid w:val="0094672F"/>
    <w:rsid w:val="00951A31"/>
    <w:rsid w:val="00957585"/>
    <w:rsid w:val="00967656"/>
    <w:rsid w:val="00972A96"/>
    <w:rsid w:val="00980E35"/>
    <w:rsid w:val="009840BE"/>
    <w:rsid w:val="009A003C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A02D07"/>
    <w:rsid w:val="00A0575A"/>
    <w:rsid w:val="00A06585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853A9"/>
    <w:rsid w:val="00A91287"/>
    <w:rsid w:val="00AA34E5"/>
    <w:rsid w:val="00AA48C0"/>
    <w:rsid w:val="00AA7715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0867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1628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7FCC"/>
    <w:rsid w:val="00BC574B"/>
    <w:rsid w:val="00BC59E2"/>
    <w:rsid w:val="00BC6690"/>
    <w:rsid w:val="00BD4692"/>
    <w:rsid w:val="00BE1428"/>
    <w:rsid w:val="00BE157F"/>
    <w:rsid w:val="00BF28E2"/>
    <w:rsid w:val="00BF2C3C"/>
    <w:rsid w:val="00C0378F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0A5E"/>
    <w:rsid w:val="00C91C35"/>
    <w:rsid w:val="00CB4EFA"/>
    <w:rsid w:val="00CC0C9F"/>
    <w:rsid w:val="00CC3072"/>
    <w:rsid w:val="00CD6FC0"/>
    <w:rsid w:val="00CD7205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15BF"/>
    <w:rsid w:val="00DC402B"/>
    <w:rsid w:val="00DE6EE3"/>
    <w:rsid w:val="00DF31C2"/>
    <w:rsid w:val="00DF59E1"/>
    <w:rsid w:val="00E04C40"/>
    <w:rsid w:val="00E06ACC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2E4A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B56"/>
    <w:rsid w:val="00F06E8F"/>
    <w:rsid w:val="00F3027B"/>
    <w:rsid w:val="00F30680"/>
    <w:rsid w:val="00F35C3B"/>
    <w:rsid w:val="00F45E06"/>
    <w:rsid w:val="00F46698"/>
    <w:rsid w:val="00F52505"/>
    <w:rsid w:val="00F57C7B"/>
    <w:rsid w:val="00F57DD2"/>
    <w:rsid w:val="00F61AC7"/>
    <w:rsid w:val="00F653CE"/>
    <w:rsid w:val="00F671A9"/>
    <w:rsid w:val="00F967EC"/>
    <w:rsid w:val="00FA6923"/>
    <w:rsid w:val="00FB1C82"/>
    <w:rsid w:val="00FB6099"/>
    <w:rsid w:val="00FB703B"/>
    <w:rsid w:val="00FD12F6"/>
    <w:rsid w:val="00FD2B4C"/>
    <w:rsid w:val="00FD4E89"/>
    <w:rsid w:val="00FE246F"/>
    <w:rsid w:val="00FF21E7"/>
    <w:rsid w:val="00FF7126"/>
    <w:rsid w:val="61799B65"/>
    <w:rsid w:val="758D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0B64709-95F9-41F3-B577-577CA0574E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5</TotalTime>
  <Pages>5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CCNB Bathurst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Marc Rousselle</cp:lastModifiedBy>
  <cp:revision>166</cp:revision>
  <dcterms:created xsi:type="dcterms:W3CDTF">2020-11-21T16:12:00Z</dcterms:created>
  <dcterms:modified xsi:type="dcterms:W3CDTF">2022-02-25T19:03:00Z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