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941CC1" w14:paraId="3501AB88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941CC1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941CC1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941CC1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941CC1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941CC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941CC1" w14:paraId="53E62FA5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507C0FEE" w:rsidR="000024F5" w:rsidRPr="00941CC1" w:rsidRDefault="00A36644" w:rsidP="00A665DC">
            <w:pPr>
              <w:rPr>
                <w:rFonts w:cs="Arial"/>
                <w:szCs w:val="20"/>
                <w:lang w:val="fr-CA"/>
              </w:rPr>
            </w:pPr>
            <w:r w:rsidRPr="00941CC1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941CC1" w14:paraId="6C871E89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941CC1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941CC1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941CC1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941CC1" w14:paraId="44BBB3D9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7645C9D0" w:rsidR="00A665DC" w:rsidRPr="00941CC1" w:rsidRDefault="00A36644" w:rsidP="00A665DC">
            <w:pPr>
              <w:rPr>
                <w:rFonts w:cs="Arial"/>
                <w:szCs w:val="20"/>
                <w:lang w:val="fr-CA"/>
              </w:rPr>
            </w:pPr>
            <w:r w:rsidRPr="00941CC1">
              <w:rPr>
                <w:rFonts w:cs="Arial"/>
                <w:szCs w:val="20"/>
                <w:lang w:val="fr-CA"/>
              </w:rPr>
              <w:t>Introduction à l’économie</w:t>
            </w:r>
          </w:p>
        </w:tc>
      </w:tr>
      <w:tr w:rsidR="00495B82" w:rsidRPr="00941CC1" w14:paraId="4F611A8B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941CC1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941CC1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941CC1" w14:paraId="5EBEDEBE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410C1FF8" w:rsidR="005830C8" w:rsidRPr="00941CC1" w:rsidRDefault="00337E6D" w:rsidP="005830C8">
            <w:pPr>
              <w:rPr>
                <w:rFonts w:cs="Arial"/>
                <w:szCs w:val="20"/>
                <w:lang w:val="fr-CA"/>
              </w:rPr>
            </w:pPr>
            <w:r w:rsidRPr="00941CC1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941CC1" w14:paraId="0BFF3DE0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941CC1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941CC1" w14:paraId="35452FBC" w14:textId="77777777" w:rsidTr="59B1994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0E852" w14:textId="60A2FE88" w:rsidR="00523B13" w:rsidRPr="005614ED" w:rsidRDefault="239A672D" w:rsidP="003C6A88">
            <w:pPr>
              <w:pStyle w:val="Paragraphedeliste"/>
              <w:numPr>
                <w:ilvl w:val="0"/>
                <w:numId w:val="1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5614ED">
              <w:rPr>
                <w:rFonts w:eastAsia="Verdana" w:cs="Verdana"/>
                <w:color w:val="000000" w:themeColor="text1"/>
                <w:szCs w:val="20"/>
                <w:lang w:val="fr-CA"/>
              </w:rPr>
              <w:t xml:space="preserve">déterminer l’origine de l’économie (la base des </w:t>
            </w:r>
            <w:r w:rsidRPr="005614ED">
              <w:rPr>
                <w:rFonts w:eastAsia="Calibri" w:cs="Calibri"/>
                <w:color w:val="000000" w:themeColor="text1"/>
                <w:szCs w:val="20"/>
                <w:lang w:val="fr-CA"/>
              </w:rPr>
              <w:t>écha</w:t>
            </w:r>
            <w:r w:rsidRPr="005614ED">
              <w:rPr>
                <w:rFonts w:eastAsia="Verdana" w:cs="Verdana"/>
                <w:color w:val="000000" w:themeColor="text1"/>
                <w:szCs w:val="20"/>
                <w:lang w:val="fr-CA"/>
              </w:rPr>
              <w:t>nges entre les humains)</w:t>
            </w:r>
          </w:p>
          <w:p w14:paraId="745EBE64" w14:textId="4CCBBBAB" w:rsidR="00523B13" w:rsidRPr="005614ED" w:rsidRDefault="239A672D" w:rsidP="003C6A88">
            <w:pPr>
              <w:pStyle w:val="Paragraphedeliste"/>
              <w:numPr>
                <w:ilvl w:val="0"/>
                <w:numId w:val="1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5614ED">
              <w:rPr>
                <w:rFonts w:eastAsia="Verdana" w:cs="Verdana"/>
                <w:color w:val="000000" w:themeColor="text1"/>
                <w:szCs w:val="20"/>
                <w:lang w:val="fr-CA"/>
              </w:rPr>
              <w:t>associer les enjeux socioéconomiques et environnementaux de la communauté aux divers secteurs économiques</w:t>
            </w:r>
          </w:p>
          <w:p w14:paraId="77AF7CC8" w14:textId="29BA39DF" w:rsidR="00523B13" w:rsidRPr="005614ED" w:rsidRDefault="00941CC1" w:rsidP="003C6A88">
            <w:pPr>
              <w:pStyle w:val="Paragraphedeliste"/>
              <w:numPr>
                <w:ilvl w:val="0"/>
                <w:numId w:val="1"/>
              </w:numPr>
              <w:spacing w:after="200"/>
              <w:ind w:left="333" w:hanging="300"/>
              <w:rPr>
                <w:color w:val="000000" w:themeColor="text1"/>
                <w:szCs w:val="20"/>
                <w:lang w:val="fr-CA"/>
              </w:rPr>
            </w:pPr>
            <w:r w:rsidRPr="005614ED">
              <w:rPr>
                <w:rFonts w:eastAsia="Verdana" w:cs="Verdana"/>
                <w:color w:val="000000" w:themeColor="text1"/>
                <w:szCs w:val="20"/>
                <w:lang w:val="fr-CA"/>
              </w:rPr>
              <w:t>d</w:t>
            </w:r>
            <w:r w:rsidR="239A672D" w:rsidRPr="005614ED">
              <w:rPr>
                <w:rFonts w:eastAsia="Verdana" w:cs="Verdana"/>
                <w:color w:val="000000" w:themeColor="text1"/>
                <w:szCs w:val="20"/>
                <w:lang w:val="fr-CA"/>
              </w:rPr>
              <w:t>istinguer les éléments de base de la micro-économie</w:t>
            </w:r>
          </w:p>
          <w:p w14:paraId="59F55EDD" w14:textId="7990C0A7" w:rsidR="00523B13" w:rsidRPr="00941CC1" w:rsidRDefault="77C6CDF8" w:rsidP="003C6A88">
            <w:pPr>
              <w:pStyle w:val="Paragraphedeliste"/>
              <w:numPr>
                <w:ilvl w:val="0"/>
                <w:numId w:val="1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r w:rsidRPr="005614ED">
              <w:rPr>
                <w:rFonts w:eastAsia="Calibri" w:cs="Calibri"/>
                <w:color w:val="000000" w:themeColor="text1"/>
                <w:szCs w:val="20"/>
                <w:lang w:val="fr-CA"/>
              </w:rPr>
              <w:t>comparer l’économie privée, l’économie sociale et l’économie publique</w:t>
            </w:r>
          </w:p>
        </w:tc>
      </w:tr>
    </w:tbl>
    <w:p w14:paraId="0942C9A7" w14:textId="77777777" w:rsidR="00F52677" w:rsidRPr="00941CC1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941CC1" w14:paraId="316669C2" w14:textId="77777777" w:rsidTr="68B6E43F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941CC1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941CC1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941CC1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0180CAAA" w:rsidR="00F52677" w:rsidRPr="00941CC1" w:rsidRDefault="6B7E370F" w:rsidP="28D110D4">
            <w:pPr>
              <w:rPr>
                <w:rFonts w:cs="Arial"/>
                <w:szCs w:val="20"/>
                <w:lang w:val="fr-CA"/>
              </w:rPr>
            </w:pPr>
            <w:r w:rsidRPr="00941CC1">
              <w:rPr>
                <w:rFonts w:cs="Arial"/>
                <w:szCs w:val="20"/>
                <w:lang w:val="fr-CA"/>
              </w:rPr>
              <w:t>Séance de cours 1 : Introduction à l’économie</w:t>
            </w:r>
          </w:p>
        </w:tc>
      </w:tr>
    </w:tbl>
    <w:p w14:paraId="2A6E9FCB" w14:textId="77777777" w:rsidR="00CE0014" w:rsidRDefault="00CE0014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941CC1" w14:paraId="6C047C38" w14:textId="77777777" w:rsidTr="68B6E43F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941CC1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941CC1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941CC1" w14:paraId="5FAB2EC9" w14:textId="77777777" w:rsidTr="68B6E43F">
        <w:trPr>
          <w:jc w:val="center"/>
        </w:trPr>
        <w:tc>
          <w:tcPr>
            <w:tcW w:w="10206" w:type="dxa"/>
          </w:tcPr>
          <w:p w14:paraId="031E6490" w14:textId="77777777" w:rsidR="00AB45B3" w:rsidRPr="00941CC1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941CC1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941CC1">
              <w:rPr>
                <w:rStyle w:val="lev"/>
                <w:szCs w:val="20"/>
                <w:lang w:val="fr-CA"/>
              </w:rPr>
              <w:t> :</w:t>
            </w:r>
            <w:r w:rsidR="000C1560" w:rsidRPr="00941CC1">
              <w:rPr>
                <w:rStyle w:val="lev"/>
                <w:szCs w:val="20"/>
                <w:lang w:val="fr-CA"/>
              </w:rPr>
              <w:t xml:space="preserve"> </w:t>
            </w:r>
          </w:p>
          <w:p w14:paraId="0A46F82B" w14:textId="783C333D" w:rsidR="00965942" w:rsidRPr="00941CC1" w:rsidRDefault="00A36644" w:rsidP="1D66D524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063349">
              <w:rPr>
                <w:rStyle w:val="lev"/>
                <w:b w:val="0"/>
                <w:bCs w:val="0"/>
                <w:szCs w:val="20"/>
                <w:lang w:val="fr-CA"/>
              </w:rPr>
              <w:t>Dans cette séance, tu</w:t>
            </w:r>
            <w:r w:rsidR="1CC5081F" w:rsidRPr="00063349">
              <w:rPr>
                <w:rStyle w:val="lev"/>
                <w:b w:val="0"/>
                <w:bCs w:val="0"/>
                <w:szCs w:val="20"/>
                <w:lang w:val="fr-CA"/>
              </w:rPr>
              <w:t xml:space="preserve"> consolideras tes connaissances au sujet de la base de l’économie et tu</w:t>
            </w:r>
            <w:r w:rsidR="4F8FBB54" w:rsidRPr="00063349">
              <w:rPr>
                <w:rStyle w:val="lev"/>
                <w:b w:val="0"/>
                <w:bCs w:val="0"/>
                <w:szCs w:val="20"/>
                <w:lang w:val="fr-CA"/>
              </w:rPr>
              <w:t xml:space="preserve"> approfondiras ton apprentissage sur le principe de l’offre et de la demande.</w:t>
            </w:r>
            <w:r w:rsidR="1CC5081F" w:rsidRPr="00063349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Pr="00941CC1">
              <w:rPr>
                <w:szCs w:val="20"/>
              </w:rPr>
              <w:br/>
            </w:r>
          </w:p>
        </w:tc>
      </w:tr>
      <w:tr w:rsidR="00AB45B3" w:rsidRPr="00941CC1" w14:paraId="36558FA1" w14:textId="77777777" w:rsidTr="68B6E43F">
        <w:trPr>
          <w:jc w:val="center"/>
        </w:trPr>
        <w:tc>
          <w:tcPr>
            <w:tcW w:w="10206" w:type="dxa"/>
          </w:tcPr>
          <w:p w14:paraId="452EB275" w14:textId="77777777" w:rsidR="00AB45B3" w:rsidRPr="00941CC1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41CC1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941CC1">
              <w:rPr>
                <w:rStyle w:val="lev"/>
                <w:szCs w:val="20"/>
                <w:lang w:val="fr-CA"/>
              </w:rPr>
              <w:t> </w:t>
            </w:r>
            <w:r w:rsidRPr="00941CC1">
              <w:rPr>
                <w:rStyle w:val="lev"/>
                <w:szCs w:val="20"/>
                <w:lang w:val="fr-CA"/>
              </w:rPr>
              <w:t>:</w:t>
            </w:r>
            <w:r w:rsidR="000C1560" w:rsidRPr="00941CC1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41CC1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1B7171F5" w14:textId="3E4BD844" w:rsidR="005374B6" w:rsidRPr="00941CC1" w:rsidRDefault="005374B6" w:rsidP="005374B6">
            <w:pPr>
              <w:rPr>
                <w:rStyle w:val="lev"/>
                <w:b w:val="0"/>
                <w:szCs w:val="20"/>
                <w:lang w:val="fr-CA"/>
              </w:rPr>
            </w:pPr>
            <w:r w:rsidRPr="00941CC1">
              <w:rPr>
                <w:rStyle w:val="lev"/>
                <w:b w:val="0"/>
                <w:szCs w:val="20"/>
                <w:lang w:val="fr-CA"/>
              </w:rPr>
              <w:t xml:space="preserve">Bienvenue au cours </w:t>
            </w:r>
            <w:r w:rsidRPr="00941CC1">
              <w:rPr>
                <w:rStyle w:val="lev"/>
                <w:b w:val="0"/>
                <w:i/>
                <w:iCs/>
                <w:szCs w:val="20"/>
                <w:lang w:val="fr-CA"/>
              </w:rPr>
              <w:t>Introduction à l’économie plurielle</w:t>
            </w:r>
            <w:r w:rsidRPr="00941CC1">
              <w:rPr>
                <w:rStyle w:val="lev"/>
                <w:b w:val="0"/>
                <w:szCs w:val="20"/>
                <w:lang w:val="fr-CA"/>
              </w:rPr>
              <w:t>! Ce cours est offert en ligne, mais il comporte aussi des séances de cours toutes les semaines pour que tu aies accès à un professeur. Celui-ci répondra à tes questions et discutera de divers sujets touchant directement ton futur métier.</w:t>
            </w:r>
          </w:p>
          <w:p w14:paraId="6A2D7348" w14:textId="77777777" w:rsidR="005374B6" w:rsidRPr="00941CC1" w:rsidRDefault="005374B6" w:rsidP="005374B6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2B96E166" w14:textId="2268726C" w:rsidR="00A36644" w:rsidRPr="005E187C" w:rsidRDefault="005374B6" w:rsidP="00AB45B3">
            <w:pPr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</w:pPr>
            <w:r w:rsidRPr="00941CC1">
              <w:rPr>
                <w:rStyle w:val="lev"/>
                <w:b w:val="0"/>
                <w:bCs w:val="0"/>
                <w:szCs w:val="20"/>
                <w:lang w:val="fr-CA"/>
              </w:rPr>
              <w:t xml:space="preserve">Pendant cette première séance de cours, ton professeur communiquera ses attentes pour le cours et fera un survol de celui-ci. </w:t>
            </w:r>
            <w:r w:rsidRPr="00063349">
              <w:rPr>
                <w:rStyle w:val="lev"/>
                <w:b w:val="0"/>
                <w:bCs w:val="0"/>
                <w:szCs w:val="20"/>
                <w:lang w:val="fr-CA"/>
              </w:rPr>
              <w:t>De plu</w:t>
            </w:r>
            <w:r w:rsidR="263702C6" w:rsidRPr="00063349">
              <w:rPr>
                <w:rStyle w:val="lev"/>
                <w:b w:val="0"/>
                <w:bCs w:val="0"/>
                <w:szCs w:val="20"/>
                <w:lang w:val="fr-CA"/>
              </w:rPr>
              <w:t>s, tu consolideras tes connaissances au sujet de la base de l’économie et tu approfondiras ton apprentissage sur le principe de l’offre et de la demande.</w:t>
            </w:r>
          </w:p>
          <w:p w14:paraId="0DEC1E5D" w14:textId="7091FCA9" w:rsidR="00A36644" w:rsidRPr="00941CC1" w:rsidRDefault="00A36644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941CC1" w14:paraId="2BAAD5D7" w14:textId="77777777" w:rsidTr="68B6E43F">
        <w:trPr>
          <w:jc w:val="center"/>
        </w:trPr>
        <w:tc>
          <w:tcPr>
            <w:tcW w:w="10206" w:type="dxa"/>
          </w:tcPr>
          <w:p w14:paraId="0B73F606" w14:textId="77777777" w:rsidR="00AB45B3" w:rsidRPr="00941CC1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941CC1">
              <w:rPr>
                <w:rStyle w:val="lev"/>
                <w:szCs w:val="20"/>
                <w:lang w:val="fr-CA"/>
              </w:rPr>
              <w:t>Détails de l’activité (production attendue ou déroulement</w:t>
            </w:r>
            <w:r w:rsidR="00A10FCE" w:rsidRPr="00941CC1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941CC1">
              <w:rPr>
                <w:rStyle w:val="lev"/>
                <w:szCs w:val="20"/>
                <w:lang w:val="fr-CA"/>
              </w:rPr>
              <w:t>)</w:t>
            </w:r>
            <w:r w:rsidR="000C1560" w:rsidRPr="00941CC1">
              <w:rPr>
                <w:rStyle w:val="lev"/>
                <w:szCs w:val="20"/>
                <w:lang w:val="fr-CA"/>
              </w:rPr>
              <w:t> </w:t>
            </w:r>
            <w:r w:rsidR="00E0390F" w:rsidRPr="00941CC1">
              <w:rPr>
                <w:rStyle w:val="lev"/>
                <w:szCs w:val="20"/>
                <w:lang w:val="fr-CA"/>
              </w:rPr>
              <w:t>:</w:t>
            </w:r>
            <w:r w:rsidR="000C1560" w:rsidRPr="00941CC1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16F6B41" w14:textId="77777777" w:rsidR="00A36644" w:rsidRPr="00941CC1" w:rsidRDefault="00A36644" w:rsidP="00AE6ABC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32A44DA3" w14:textId="567A04DD" w:rsidR="00AE6ABC" w:rsidRPr="00941CC1" w:rsidRDefault="00A36644" w:rsidP="00AE6ABC">
            <w:pPr>
              <w:rPr>
                <w:rStyle w:val="lev"/>
                <w:bCs w:val="0"/>
                <w:szCs w:val="20"/>
              </w:rPr>
            </w:pPr>
            <w:r w:rsidRPr="00941CC1">
              <w:rPr>
                <w:rStyle w:val="lev"/>
                <w:bCs w:val="0"/>
                <w:szCs w:val="20"/>
              </w:rPr>
              <w:t>Thèmes à l’étude</w:t>
            </w:r>
          </w:p>
          <w:p w14:paraId="5B91CFE8" w14:textId="77777777" w:rsidR="003B7D0A" w:rsidRPr="00941CC1" w:rsidRDefault="003B7D0A" w:rsidP="003B7D0A">
            <w:pPr>
              <w:pStyle w:val="Paragraphedeliste"/>
              <w:numPr>
                <w:ilvl w:val="0"/>
                <w:numId w:val="12"/>
              </w:numPr>
              <w:rPr>
                <w:rStyle w:val="lev"/>
                <w:b w:val="0"/>
                <w:bCs w:val="0"/>
                <w:szCs w:val="20"/>
              </w:rPr>
            </w:pPr>
            <w:r w:rsidRPr="00941CC1">
              <w:rPr>
                <w:rStyle w:val="lev"/>
                <w:b w:val="0"/>
                <w:bCs w:val="0"/>
                <w:szCs w:val="20"/>
              </w:rPr>
              <w:t>Introduction au cours : attentes de ton professeur, plan de cours, déroulement, etc. </w:t>
            </w:r>
          </w:p>
          <w:p w14:paraId="03E1DE9D" w14:textId="77777777" w:rsidR="003B7D0A" w:rsidRPr="00941CC1" w:rsidRDefault="003B7D0A" w:rsidP="003B7D0A">
            <w:pPr>
              <w:pStyle w:val="Paragraphedeliste"/>
              <w:numPr>
                <w:ilvl w:val="0"/>
                <w:numId w:val="12"/>
              </w:numPr>
              <w:rPr>
                <w:rStyle w:val="lev"/>
                <w:b w:val="0"/>
                <w:bCs w:val="0"/>
                <w:szCs w:val="20"/>
              </w:rPr>
            </w:pPr>
            <w:r w:rsidRPr="00941CC1">
              <w:rPr>
                <w:rStyle w:val="lev"/>
                <w:b w:val="0"/>
                <w:bCs w:val="0"/>
                <w:szCs w:val="20"/>
              </w:rPr>
              <w:t>Survol du cours </w:t>
            </w:r>
          </w:p>
          <w:p w14:paraId="708D17BC" w14:textId="62112FE0" w:rsidR="00A36644" w:rsidRPr="00941CC1" w:rsidRDefault="49CE4916" w:rsidP="1D66D524">
            <w:pPr>
              <w:pStyle w:val="Paragraphedeliste"/>
              <w:numPr>
                <w:ilvl w:val="0"/>
                <w:numId w:val="12"/>
              </w:numPr>
              <w:rPr>
                <w:rStyle w:val="lev"/>
                <w:b w:val="0"/>
                <w:bCs w:val="0"/>
                <w:szCs w:val="20"/>
              </w:rPr>
            </w:pPr>
            <w:r w:rsidRPr="00941CC1">
              <w:rPr>
                <w:rStyle w:val="lev"/>
                <w:b w:val="0"/>
                <w:bCs w:val="0"/>
                <w:szCs w:val="20"/>
              </w:rPr>
              <w:t xml:space="preserve">Importance de consulter les ressources du contenu </w:t>
            </w:r>
          </w:p>
          <w:p w14:paraId="3B4A10F4" w14:textId="256B6535" w:rsidR="00A36644" w:rsidRPr="00B274AB" w:rsidRDefault="00063349" w:rsidP="1D66D524">
            <w:pPr>
              <w:pStyle w:val="Paragraphedeliste"/>
              <w:numPr>
                <w:ilvl w:val="0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>
              <w:rPr>
                <w:rStyle w:val="lev"/>
                <w:b w:val="0"/>
                <w:bCs w:val="0"/>
                <w:szCs w:val="20"/>
              </w:rPr>
              <w:t>I</w:t>
            </w:r>
            <w:r w:rsidR="47742339" w:rsidRPr="00063349">
              <w:rPr>
                <w:rStyle w:val="lev"/>
                <w:b w:val="0"/>
                <w:bCs w:val="0"/>
                <w:szCs w:val="20"/>
              </w:rPr>
              <w:t>ntroduction à l’économie</w:t>
            </w:r>
          </w:p>
          <w:p w14:paraId="24165B6D" w14:textId="5B4E159E" w:rsidR="00B274AB" w:rsidRPr="003E42DB" w:rsidRDefault="00B274AB" w:rsidP="00B274AB">
            <w:pPr>
              <w:pStyle w:val="Paragraphedeliste"/>
              <w:numPr>
                <w:ilvl w:val="1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 w:rsidRPr="003E42DB">
              <w:rPr>
                <w:rStyle w:val="lev"/>
                <w:rFonts w:eastAsiaTheme="minorEastAsia"/>
                <w:b w:val="0"/>
                <w:bCs w:val="0"/>
                <w:szCs w:val="20"/>
              </w:rPr>
              <w:t>Définition</w:t>
            </w:r>
          </w:p>
          <w:p w14:paraId="5DA03E1D" w14:textId="531820AD" w:rsidR="00B274AB" w:rsidRPr="003E42DB" w:rsidRDefault="003E42DB" w:rsidP="00B274AB">
            <w:pPr>
              <w:pStyle w:val="Paragraphedeliste"/>
              <w:numPr>
                <w:ilvl w:val="1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 w:rsidRPr="003E42DB">
              <w:rPr>
                <w:rStyle w:val="lev"/>
                <w:rFonts w:eastAsiaTheme="minorEastAsia"/>
                <w:b w:val="0"/>
                <w:bCs w:val="0"/>
                <w:szCs w:val="20"/>
              </w:rPr>
              <w:t>Principe de la rareté des ressources</w:t>
            </w:r>
          </w:p>
          <w:p w14:paraId="65D3E2F8" w14:textId="77777777" w:rsidR="003E42DB" w:rsidRDefault="003E42DB" w:rsidP="003E42DB">
            <w:pPr>
              <w:pStyle w:val="Paragraphedeliste"/>
              <w:numPr>
                <w:ilvl w:val="1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  <w:t>Pensées et courants économiques</w:t>
            </w:r>
          </w:p>
          <w:p w14:paraId="751B44E3" w14:textId="070855E5" w:rsidR="00A36644" w:rsidRPr="003E42DB" w:rsidRDefault="00063349" w:rsidP="003E42DB">
            <w:pPr>
              <w:pStyle w:val="Paragraphedeliste"/>
              <w:numPr>
                <w:ilvl w:val="0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 w:rsidRPr="003E42DB">
              <w:rPr>
                <w:rStyle w:val="lev"/>
                <w:b w:val="0"/>
                <w:bCs w:val="0"/>
                <w:szCs w:val="20"/>
              </w:rPr>
              <w:t>P</w:t>
            </w:r>
            <w:r w:rsidR="2C5B236E" w:rsidRPr="003E42DB">
              <w:rPr>
                <w:rStyle w:val="lev"/>
                <w:b w:val="0"/>
                <w:bCs w:val="0"/>
                <w:szCs w:val="20"/>
              </w:rPr>
              <w:t>rincipe de l’offre et de la demande</w:t>
            </w:r>
          </w:p>
          <w:p w14:paraId="36BE9420" w14:textId="1F339D50" w:rsidR="001D5778" w:rsidRPr="00063349" w:rsidRDefault="005614ED" w:rsidP="003E42DB">
            <w:pPr>
              <w:pStyle w:val="Paragraphedeliste"/>
              <w:numPr>
                <w:ilvl w:val="0"/>
                <w:numId w:val="12"/>
              </w:numPr>
              <w:rPr>
                <w:rStyle w:val="lev"/>
                <w:b w:val="0"/>
                <w:bCs w:val="0"/>
                <w:szCs w:val="20"/>
              </w:rPr>
            </w:pPr>
            <w:r>
              <w:rPr>
                <w:rStyle w:val="lev"/>
                <w:b w:val="0"/>
                <w:bCs w:val="0"/>
                <w:szCs w:val="20"/>
              </w:rPr>
              <w:t>É</w:t>
            </w:r>
            <w:r w:rsidRPr="005614ED">
              <w:rPr>
                <w:rStyle w:val="lev"/>
                <w:b w:val="0"/>
                <w:bCs w:val="0"/>
                <w:szCs w:val="20"/>
              </w:rPr>
              <w:t>conomie privée, économie sociale et économie publique</w:t>
            </w:r>
          </w:p>
          <w:p w14:paraId="3AE4975E" w14:textId="6AFAD388" w:rsidR="658E90FA" w:rsidRPr="00941CC1" w:rsidRDefault="658E90FA" w:rsidP="68B6E43F">
            <w:pPr>
              <w:pStyle w:val="Paragraphedeliste"/>
              <w:numPr>
                <w:ilvl w:val="0"/>
                <w:numId w:val="1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</w:rPr>
            </w:pPr>
            <w:r w:rsidRPr="00941CC1">
              <w:rPr>
                <w:rFonts w:eastAsia="Verdana" w:cs="Verdana"/>
                <w:szCs w:val="20"/>
                <w:lang w:val="fr"/>
              </w:rPr>
              <w:t>Période de questions</w:t>
            </w:r>
          </w:p>
          <w:p w14:paraId="020E383B" w14:textId="64C1B498" w:rsidR="658E90FA" w:rsidRPr="00941CC1" w:rsidRDefault="658E90FA" w:rsidP="68B6E43F">
            <w:pPr>
              <w:pStyle w:val="Paragraphedeliste"/>
              <w:numPr>
                <w:ilvl w:val="0"/>
                <w:numId w:val="12"/>
              </w:numPr>
              <w:tabs>
                <w:tab w:val="left" w:pos="0"/>
                <w:tab w:val="left" w:pos="720"/>
              </w:tabs>
              <w:rPr>
                <w:rFonts w:eastAsiaTheme="minorEastAsia" w:cstheme="minorBidi"/>
                <w:szCs w:val="20"/>
                <w:lang w:val="fr"/>
              </w:rPr>
            </w:pPr>
            <w:r w:rsidRPr="00941CC1">
              <w:rPr>
                <w:rFonts w:eastAsia="Verdana" w:cs="Verdana"/>
                <w:szCs w:val="20"/>
                <w:lang w:val="fr"/>
              </w:rPr>
              <w:t>Présentation des travaux de la semaine</w:t>
            </w:r>
          </w:p>
          <w:p w14:paraId="5765AB6E" w14:textId="44D5BAC7" w:rsidR="00A36644" w:rsidRPr="00941CC1" w:rsidRDefault="00A36644" w:rsidP="00A36644">
            <w:pPr>
              <w:rPr>
                <w:rStyle w:val="lev"/>
                <w:b w:val="0"/>
                <w:szCs w:val="20"/>
              </w:rPr>
            </w:pPr>
          </w:p>
          <w:p w14:paraId="17A4E326" w14:textId="4851B966" w:rsidR="00AE6ABC" w:rsidRPr="00F32D79" w:rsidRDefault="008E43A7" w:rsidP="00AE6ABC">
            <w:pPr>
              <w:rPr>
                <w:rStyle w:val="lev"/>
                <w:b w:val="0"/>
                <w:szCs w:val="20"/>
              </w:rPr>
            </w:pPr>
            <w:r w:rsidRPr="00941CC1"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Note :</w:t>
            </w:r>
            <w:r w:rsidRPr="00941CC1">
              <w:rPr>
                <w:rStyle w:val="normaltextrun"/>
                <w:color w:val="000000"/>
                <w:szCs w:val="20"/>
                <w:shd w:val="clear" w:color="auto" w:fill="FFFFFF"/>
              </w:rPr>
              <w:t> Le professeur peut choisir de changer les thèmes afin de fournir un encadrement sur mesure, selon les besoins.</w:t>
            </w:r>
            <w:r w:rsidRPr="00941CC1"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</w:tc>
      </w:tr>
    </w:tbl>
    <w:p w14:paraId="34BDA4B1" w14:textId="77777777" w:rsidR="00012AF9" w:rsidRPr="00941CC1" w:rsidRDefault="00012AF9" w:rsidP="00CE0014">
      <w:pPr>
        <w:rPr>
          <w:rFonts w:cs="Arial"/>
          <w:szCs w:val="20"/>
        </w:rPr>
      </w:pPr>
    </w:p>
    <w:sectPr w:rsidR="00012AF9" w:rsidRPr="00941CC1" w:rsidSect="00E0390F">
      <w:headerReference w:type="default" r:id="rId8"/>
      <w:footerReference w:type="default" r:id="rId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6D3F5" w14:textId="77777777" w:rsidR="003D5508" w:rsidRDefault="003D5508" w:rsidP="007511F3">
      <w:r>
        <w:separator/>
      </w:r>
    </w:p>
  </w:endnote>
  <w:endnote w:type="continuationSeparator" w:id="0">
    <w:p w14:paraId="6AD6B4F8" w14:textId="77777777" w:rsidR="003D5508" w:rsidRDefault="003D5508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9519" w14:textId="77777777" w:rsidR="003D5508" w:rsidRDefault="003D5508" w:rsidP="007511F3">
      <w:r>
        <w:separator/>
      </w:r>
    </w:p>
  </w:footnote>
  <w:footnote w:type="continuationSeparator" w:id="0">
    <w:p w14:paraId="445E817D" w14:textId="77777777" w:rsidR="003D5508" w:rsidRDefault="003D5508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AD8A" w14:textId="0FE70EE4" w:rsidR="003E50D1" w:rsidRPr="00EF5B07" w:rsidRDefault="00B35C01" w:rsidP="00EF5B07">
    <w:pPr>
      <w:pStyle w:val="En-tte"/>
    </w:pPr>
    <w:r>
      <w:rPr>
        <w:lang w:val="fr-CA"/>
      </w:rPr>
      <w:t>ESO1000 : Introduction à l’économie plurielle</w:t>
    </w:r>
    <w:r w:rsidR="008164E3">
      <w:rPr>
        <w:lang w:val="fr-CA"/>
      </w:rPr>
      <w:t xml:space="preserve"> (brouillon)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D1"/>
    <w:multiLevelType w:val="hybridMultilevel"/>
    <w:tmpl w:val="E83040E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F266B"/>
    <w:multiLevelType w:val="hybridMultilevel"/>
    <w:tmpl w:val="34E80C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B334D"/>
    <w:multiLevelType w:val="hybridMultilevel"/>
    <w:tmpl w:val="AB2AEB5E"/>
    <w:lvl w:ilvl="0" w:tplc="19702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E2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B68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2E5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AE6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72C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44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2B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C2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D77"/>
    <w:rsid w:val="00012AF9"/>
    <w:rsid w:val="000210DD"/>
    <w:rsid w:val="000471A3"/>
    <w:rsid w:val="00063349"/>
    <w:rsid w:val="00066B0D"/>
    <w:rsid w:val="00073A7C"/>
    <w:rsid w:val="00077148"/>
    <w:rsid w:val="00087AE4"/>
    <w:rsid w:val="000B52D3"/>
    <w:rsid w:val="000C1560"/>
    <w:rsid w:val="000D1145"/>
    <w:rsid w:val="000F76F5"/>
    <w:rsid w:val="001144F9"/>
    <w:rsid w:val="00135FFC"/>
    <w:rsid w:val="00146CD1"/>
    <w:rsid w:val="00152AA3"/>
    <w:rsid w:val="00160385"/>
    <w:rsid w:val="00186977"/>
    <w:rsid w:val="001A14F3"/>
    <w:rsid w:val="001C516F"/>
    <w:rsid w:val="001D5778"/>
    <w:rsid w:val="001F4A6F"/>
    <w:rsid w:val="002016BD"/>
    <w:rsid w:val="00262526"/>
    <w:rsid w:val="00266A6D"/>
    <w:rsid w:val="00267B01"/>
    <w:rsid w:val="00276961"/>
    <w:rsid w:val="0029013A"/>
    <w:rsid w:val="002A0355"/>
    <w:rsid w:val="002A3198"/>
    <w:rsid w:val="002B7BFA"/>
    <w:rsid w:val="002D1760"/>
    <w:rsid w:val="002F74F6"/>
    <w:rsid w:val="003163AB"/>
    <w:rsid w:val="00324581"/>
    <w:rsid w:val="00332FF7"/>
    <w:rsid w:val="00337E6D"/>
    <w:rsid w:val="00346B13"/>
    <w:rsid w:val="003B1F67"/>
    <w:rsid w:val="003B7D0A"/>
    <w:rsid w:val="003C6A88"/>
    <w:rsid w:val="003D5508"/>
    <w:rsid w:val="003E1C07"/>
    <w:rsid w:val="003E42DB"/>
    <w:rsid w:val="003E50D1"/>
    <w:rsid w:val="003F1774"/>
    <w:rsid w:val="004051F8"/>
    <w:rsid w:val="00414FBE"/>
    <w:rsid w:val="00421D00"/>
    <w:rsid w:val="00425C93"/>
    <w:rsid w:val="00426657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374B6"/>
    <w:rsid w:val="00542DC4"/>
    <w:rsid w:val="005614ED"/>
    <w:rsid w:val="00562E45"/>
    <w:rsid w:val="005830C8"/>
    <w:rsid w:val="005E187C"/>
    <w:rsid w:val="005E5C8D"/>
    <w:rsid w:val="005F7CC2"/>
    <w:rsid w:val="0063500D"/>
    <w:rsid w:val="00643A28"/>
    <w:rsid w:val="006451E4"/>
    <w:rsid w:val="00670B89"/>
    <w:rsid w:val="00671C98"/>
    <w:rsid w:val="00691720"/>
    <w:rsid w:val="006A6911"/>
    <w:rsid w:val="006C19BC"/>
    <w:rsid w:val="006E0805"/>
    <w:rsid w:val="006E2FDC"/>
    <w:rsid w:val="006E74AA"/>
    <w:rsid w:val="00700989"/>
    <w:rsid w:val="00712972"/>
    <w:rsid w:val="007511F3"/>
    <w:rsid w:val="00764F8C"/>
    <w:rsid w:val="00767B08"/>
    <w:rsid w:val="00797235"/>
    <w:rsid w:val="007A02E5"/>
    <w:rsid w:val="007A574C"/>
    <w:rsid w:val="007B693D"/>
    <w:rsid w:val="007C7357"/>
    <w:rsid w:val="007D1815"/>
    <w:rsid w:val="007D443C"/>
    <w:rsid w:val="007D56A6"/>
    <w:rsid w:val="007E2686"/>
    <w:rsid w:val="0080466D"/>
    <w:rsid w:val="00813702"/>
    <w:rsid w:val="008164E3"/>
    <w:rsid w:val="00825DEB"/>
    <w:rsid w:val="00863154"/>
    <w:rsid w:val="008860E3"/>
    <w:rsid w:val="0089222A"/>
    <w:rsid w:val="008A6910"/>
    <w:rsid w:val="008B3251"/>
    <w:rsid w:val="008C5FF2"/>
    <w:rsid w:val="008E43A7"/>
    <w:rsid w:val="00916BB1"/>
    <w:rsid w:val="009321A2"/>
    <w:rsid w:val="00941CC1"/>
    <w:rsid w:val="00963574"/>
    <w:rsid w:val="00965942"/>
    <w:rsid w:val="00972A79"/>
    <w:rsid w:val="0098533E"/>
    <w:rsid w:val="00991663"/>
    <w:rsid w:val="00991744"/>
    <w:rsid w:val="009947DE"/>
    <w:rsid w:val="009A7B74"/>
    <w:rsid w:val="009D4028"/>
    <w:rsid w:val="009E1D5F"/>
    <w:rsid w:val="009E77AE"/>
    <w:rsid w:val="00A10FCE"/>
    <w:rsid w:val="00A125AC"/>
    <w:rsid w:val="00A13169"/>
    <w:rsid w:val="00A36644"/>
    <w:rsid w:val="00A36A3D"/>
    <w:rsid w:val="00A50E94"/>
    <w:rsid w:val="00A665DC"/>
    <w:rsid w:val="00A753A7"/>
    <w:rsid w:val="00A80808"/>
    <w:rsid w:val="00AB45B3"/>
    <w:rsid w:val="00AD04CC"/>
    <w:rsid w:val="00AE603C"/>
    <w:rsid w:val="00AE6ABC"/>
    <w:rsid w:val="00AF01F1"/>
    <w:rsid w:val="00B274AB"/>
    <w:rsid w:val="00B35C01"/>
    <w:rsid w:val="00B61097"/>
    <w:rsid w:val="00B81726"/>
    <w:rsid w:val="00C1002C"/>
    <w:rsid w:val="00C13D37"/>
    <w:rsid w:val="00C2104D"/>
    <w:rsid w:val="00C7016E"/>
    <w:rsid w:val="00CA177E"/>
    <w:rsid w:val="00CC5F55"/>
    <w:rsid w:val="00CD4951"/>
    <w:rsid w:val="00CE0014"/>
    <w:rsid w:val="00CE1E23"/>
    <w:rsid w:val="00D24CF4"/>
    <w:rsid w:val="00D443DC"/>
    <w:rsid w:val="00D645C9"/>
    <w:rsid w:val="00D672DA"/>
    <w:rsid w:val="00D835CF"/>
    <w:rsid w:val="00DB4CFC"/>
    <w:rsid w:val="00DE086F"/>
    <w:rsid w:val="00DE6DC7"/>
    <w:rsid w:val="00DF5F46"/>
    <w:rsid w:val="00E0390F"/>
    <w:rsid w:val="00E333CD"/>
    <w:rsid w:val="00E57FD6"/>
    <w:rsid w:val="00E61DD1"/>
    <w:rsid w:val="00E66E36"/>
    <w:rsid w:val="00E75886"/>
    <w:rsid w:val="00E849C2"/>
    <w:rsid w:val="00EA0784"/>
    <w:rsid w:val="00EF5B07"/>
    <w:rsid w:val="00F05CAA"/>
    <w:rsid w:val="00F1397F"/>
    <w:rsid w:val="00F2439E"/>
    <w:rsid w:val="00F32D79"/>
    <w:rsid w:val="00F52677"/>
    <w:rsid w:val="00F52BAB"/>
    <w:rsid w:val="00F86B94"/>
    <w:rsid w:val="00FA3C71"/>
    <w:rsid w:val="00FA5B54"/>
    <w:rsid w:val="00FC1016"/>
    <w:rsid w:val="00FD3B80"/>
    <w:rsid w:val="00FD5B94"/>
    <w:rsid w:val="05F56798"/>
    <w:rsid w:val="1B781C6D"/>
    <w:rsid w:val="1B9749A6"/>
    <w:rsid w:val="1C82BA6C"/>
    <w:rsid w:val="1CC5081F"/>
    <w:rsid w:val="1D66D524"/>
    <w:rsid w:val="239A672D"/>
    <w:rsid w:val="249CDC19"/>
    <w:rsid w:val="263702C6"/>
    <w:rsid w:val="273CE4F1"/>
    <w:rsid w:val="28D110D4"/>
    <w:rsid w:val="29F3FEF0"/>
    <w:rsid w:val="2C5B236E"/>
    <w:rsid w:val="362EEA4C"/>
    <w:rsid w:val="36BD6AB6"/>
    <w:rsid w:val="40C98F85"/>
    <w:rsid w:val="47742339"/>
    <w:rsid w:val="49CE4916"/>
    <w:rsid w:val="4F8FBB54"/>
    <w:rsid w:val="50162B57"/>
    <w:rsid w:val="50EE5E70"/>
    <w:rsid w:val="59B19944"/>
    <w:rsid w:val="5A7C1859"/>
    <w:rsid w:val="658E90FA"/>
    <w:rsid w:val="68B6E43F"/>
    <w:rsid w:val="6B7E370F"/>
    <w:rsid w:val="77C6CDF8"/>
    <w:rsid w:val="7C0AB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36A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A3D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A3D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A3D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customStyle="1" w:styleId="normaltextrun">
    <w:name w:val="normaltextrun"/>
    <w:basedOn w:val="Policepardfaut"/>
    <w:rsid w:val="008E43A7"/>
  </w:style>
  <w:style w:type="character" w:customStyle="1" w:styleId="eop">
    <w:name w:val="eop"/>
    <w:basedOn w:val="Policepardfaut"/>
    <w:rsid w:val="008E4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10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113</cp:revision>
  <cp:lastPrinted>2016-11-10T13:40:00Z</cp:lastPrinted>
  <dcterms:created xsi:type="dcterms:W3CDTF">2020-06-23T21:15:00Z</dcterms:created>
  <dcterms:modified xsi:type="dcterms:W3CDTF">2022-02-25T18:39:00Z</dcterms:modified>
</cp:coreProperties>
</file>