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0D527C" w14:paraId="435D1C1A" w14:textId="77777777" w:rsidTr="7708B3B9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467463A0" w:rsidR="00F52677" w:rsidRPr="000D527C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D52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0D52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0D52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E95868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0D52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0D527C" w14:paraId="7142CD37" w14:textId="77777777" w:rsidTr="7708B3B9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50E11E01" w:rsidR="000024F5" w:rsidRPr="00B023D8" w:rsidRDefault="00B023D8" w:rsidP="00014470">
            <w:pPr>
              <w:tabs>
                <w:tab w:val="left" w:pos="972"/>
              </w:tabs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B023D8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1</w:t>
            </w:r>
          </w:p>
        </w:tc>
      </w:tr>
      <w:tr w:rsidR="00F52677" w:rsidRPr="000D527C" w14:paraId="4AABB92B" w14:textId="77777777" w:rsidTr="7708B3B9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16698B86" w:rsidR="00F52677" w:rsidRPr="000D527C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D52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0D52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E95868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0D52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0D527C" w14:paraId="3EA6154A" w14:textId="77777777" w:rsidTr="7708B3B9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1CDD8EE5" w:rsidR="00A665DC" w:rsidRPr="00B023D8" w:rsidRDefault="00B023D8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B023D8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Canevas</w:t>
            </w:r>
          </w:p>
        </w:tc>
      </w:tr>
      <w:tr w:rsidR="00495B82" w:rsidRPr="000D527C" w14:paraId="77542F8B" w14:textId="77777777" w:rsidTr="7708B3B9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111B158C" w:rsidR="00495B82" w:rsidRPr="000D527C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D52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E95868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0D52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0D527C" w14:paraId="62AD4741" w14:textId="77777777" w:rsidTr="7708B3B9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0A42F862" w:rsidR="00523B13" w:rsidRPr="000D527C" w:rsidRDefault="00A35006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s. o.</w:t>
            </w:r>
          </w:p>
        </w:tc>
      </w:tr>
      <w:tr w:rsidR="00523B13" w:rsidRPr="000D527C" w14:paraId="31C9990C" w14:textId="77777777" w:rsidTr="7708B3B9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2E062E96" w:rsidR="00523B13" w:rsidRPr="000D527C" w:rsidRDefault="00523B13" w:rsidP="0C7722BD">
            <w:pPr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</w:pPr>
            <w:r w:rsidRPr="000D527C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Élément</w:t>
            </w:r>
            <w:r w:rsidR="5C65DDA0" w:rsidRPr="000D527C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s</w:t>
            </w:r>
            <w:r w:rsidRPr="000D527C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 de performance</w:t>
            </w:r>
            <w:r w:rsidR="00E95868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 </w:t>
            </w:r>
            <w:r w:rsidRPr="000D527C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0D527C" w14:paraId="31349A98" w14:textId="77777777" w:rsidTr="7708B3B9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9D9BD" w14:textId="412841BF" w:rsidR="00523B13" w:rsidRPr="000D527C" w:rsidRDefault="76C23E1B" w:rsidP="0C7722BD">
            <w:pPr>
              <w:pStyle w:val="Paragraphedeliste"/>
              <w:numPr>
                <w:ilvl w:val="0"/>
                <w:numId w:val="1"/>
              </w:numPr>
              <w:rPr>
                <w:rFonts w:ascii="Verdana" w:eastAsiaTheme="minorEastAsia" w:hAnsi="Verdana" w:cstheme="minorBidi"/>
                <w:sz w:val="20"/>
                <w:szCs w:val="20"/>
                <w:lang w:val="fr-CA"/>
              </w:rPr>
            </w:pPr>
            <w:proofErr w:type="gramStart"/>
            <w:r w:rsidRPr="000D527C">
              <w:rPr>
                <w:rFonts w:ascii="Verdana" w:hAnsi="Verdana" w:cs="Arial"/>
                <w:sz w:val="20"/>
                <w:szCs w:val="20"/>
                <w:lang w:val="fr-CA"/>
              </w:rPr>
              <w:t>définir</w:t>
            </w:r>
            <w:proofErr w:type="gramEnd"/>
            <w:r w:rsidRPr="000D527C">
              <w:rPr>
                <w:rFonts w:ascii="Verdana" w:hAnsi="Verdana" w:cs="Arial"/>
                <w:sz w:val="20"/>
                <w:szCs w:val="20"/>
                <w:lang w:val="fr-CA"/>
              </w:rPr>
              <w:t xml:space="preserve"> le profil général du bénéficiaire et de la clientèle cible </w:t>
            </w:r>
          </w:p>
          <w:p w14:paraId="4F9EE6F1" w14:textId="2EC12F6D" w:rsidR="00523B13" w:rsidRPr="000D527C" w:rsidRDefault="76C23E1B" w:rsidP="0C7722BD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000D527C">
              <w:rPr>
                <w:rFonts w:ascii="Verdana" w:hAnsi="Verdana" w:cs="Arial"/>
                <w:sz w:val="20"/>
                <w:szCs w:val="20"/>
                <w:lang w:val="fr-CA"/>
              </w:rPr>
              <w:t>déterminer</w:t>
            </w:r>
            <w:proofErr w:type="gramEnd"/>
            <w:r w:rsidRPr="000D527C">
              <w:rPr>
                <w:rFonts w:ascii="Verdana" w:hAnsi="Verdana" w:cs="Arial"/>
                <w:sz w:val="20"/>
                <w:szCs w:val="20"/>
                <w:lang w:val="fr-CA"/>
              </w:rPr>
              <w:t xml:space="preserve"> la segmentation et les moyens de valider l’intérêt du bénéficiaire et de la clientèle cible </w:t>
            </w:r>
          </w:p>
          <w:p w14:paraId="639D697F" w14:textId="210FE973" w:rsidR="00523B13" w:rsidRPr="000D527C" w:rsidRDefault="76C23E1B" w:rsidP="7708B3B9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7708B3B9">
              <w:rPr>
                <w:rFonts w:ascii="Verdana" w:hAnsi="Verdana" w:cs="Arial"/>
                <w:sz w:val="20"/>
                <w:szCs w:val="20"/>
                <w:lang w:val="fr-CA"/>
              </w:rPr>
              <w:t>choisir</w:t>
            </w:r>
            <w:proofErr w:type="gramEnd"/>
            <w:r w:rsidRPr="7708B3B9">
              <w:rPr>
                <w:rFonts w:ascii="Verdana" w:hAnsi="Verdana" w:cs="Arial"/>
                <w:sz w:val="20"/>
                <w:szCs w:val="20"/>
                <w:lang w:val="fr-CA"/>
              </w:rPr>
              <w:t xml:space="preserve"> des stratégies permettant de </w:t>
            </w:r>
            <w:r w:rsidR="006111B9" w:rsidRPr="7708B3B9">
              <w:rPr>
                <w:rFonts w:ascii="Verdana" w:hAnsi="Verdana" w:cs="Arial"/>
                <w:sz w:val="20"/>
                <w:szCs w:val="20"/>
                <w:lang w:val="fr-CA"/>
              </w:rPr>
              <w:t>solliciter les bénéficiaires et la clientèle cible, de les fidéliser, de générer de bonnes relations avec eux et d’entretenir ces relations</w:t>
            </w:r>
          </w:p>
          <w:p w14:paraId="312E9BD0" w14:textId="0C60CDFF" w:rsidR="00523B13" w:rsidRPr="000D527C" w:rsidRDefault="7E32C48E" w:rsidP="0C7722BD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000D527C">
              <w:rPr>
                <w:rFonts w:ascii="Verdana" w:hAnsi="Verdana" w:cs="Arial"/>
                <w:sz w:val="20"/>
                <w:szCs w:val="20"/>
                <w:lang w:val="fr-CA"/>
              </w:rPr>
              <w:t>déterminer</w:t>
            </w:r>
            <w:proofErr w:type="gramEnd"/>
            <w:r w:rsidRPr="000D527C">
              <w:rPr>
                <w:rFonts w:ascii="Verdana" w:hAnsi="Verdana" w:cs="Arial"/>
                <w:sz w:val="20"/>
                <w:szCs w:val="20"/>
                <w:lang w:val="fr-CA"/>
              </w:rPr>
              <w:t xml:space="preserve"> les canaux de distribution par lesquels les bénéficiaires et les clients auront accès à la proposition de valeur</w:t>
            </w:r>
          </w:p>
          <w:p w14:paraId="252088AB" w14:textId="1429AFE6" w:rsidR="00523B13" w:rsidRPr="000D527C" w:rsidRDefault="0BF3EFC3" w:rsidP="0C7722BD">
            <w:pPr>
              <w:pStyle w:val="Paragraphedeliste"/>
              <w:numPr>
                <w:ilvl w:val="0"/>
                <w:numId w:val="1"/>
              </w:numPr>
              <w:rPr>
                <w:rFonts w:ascii="Verdana" w:eastAsiaTheme="minorEastAsia" w:hAnsi="Verdana" w:cstheme="minorBidi"/>
                <w:sz w:val="20"/>
                <w:szCs w:val="20"/>
                <w:lang w:val="fr-CA"/>
              </w:rPr>
            </w:pPr>
            <w:proofErr w:type="gramStart"/>
            <w:r w:rsidRPr="000D527C">
              <w:rPr>
                <w:rFonts w:ascii="Verdana" w:hAnsi="Verdana"/>
                <w:sz w:val="20"/>
                <w:szCs w:val="20"/>
                <w:lang w:val="fr-CA"/>
              </w:rPr>
              <w:t>déterminer</w:t>
            </w:r>
            <w:proofErr w:type="gramEnd"/>
            <w:r w:rsidRPr="000D527C">
              <w:rPr>
                <w:rFonts w:ascii="Verdana" w:hAnsi="Verdana"/>
                <w:sz w:val="20"/>
                <w:szCs w:val="20"/>
                <w:lang w:val="fr-CA"/>
              </w:rPr>
              <w:t xml:space="preserve"> les moyens de communication privilégiés avec les bénéficiaires et la clientèle cible</w:t>
            </w:r>
          </w:p>
          <w:p w14:paraId="4DF0F82A" w14:textId="65FD443F" w:rsidR="00523B13" w:rsidRPr="000D527C" w:rsidRDefault="0BF3EFC3" w:rsidP="7708B3B9">
            <w:pPr>
              <w:pStyle w:val="Paragraphedeliste"/>
              <w:numPr>
                <w:ilvl w:val="0"/>
                <w:numId w:val="1"/>
              </w:numPr>
              <w:rPr>
                <w:rFonts w:ascii="Verdana" w:eastAsiaTheme="minorEastAsia" w:hAnsi="Verdana" w:cstheme="minorBidi"/>
                <w:sz w:val="20"/>
                <w:szCs w:val="20"/>
                <w:lang w:val="fr-CA"/>
              </w:rPr>
            </w:pPr>
            <w:proofErr w:type="gramStart"/>
            <w:r w:rsidRPr="7708B3B9">
              <w:rPr>
                <w:rFonts w:ascii="Verdana" w:hAnsi="Verdana"/>
                <w:sz w:val="20"/>
                <w:szCs w:val="20"/>
                <w:lang w:val="fr-CA"/>
              </w:rPr>
              <w:t>déterminer</w:t>
            </w:r>
            <w:proofErr w:type="gramEnd"/>
            <w:r w:rsidRPr="7708B3B9">
              <w:rPr>
                <w:rFonts w:ascii="Verdana" w:hAnsi="Verdana"/>
                <w:sz w:val="20"/>
                <w:szCs w:val="20"/>
                <w:lang w:val="fr-CA"/>
              </w:rPr>
              <w:t xml:space="preserve"> les alliés, interne</w:t>
            </w:r>
            <w:r w:rsidR="00D92126" w:rsidRPr="7708B3B9">
              <w:rPr>
                <w:rFonts w:ascii="Verdana" w:hAnsi="Verdana"/>
                <w:sz w:val="20"/>
                <w:szCs w:val="20"/>
                <w:lang w:val="fr-CA"/>
              </w:rPr>
              <w:t>s</w:t>
            </w:r>
            <w:r w:rsidRPr="7708B3B9">
              <w:rPr>
                <w:rFonts w:ascii="Verdana" w:hAnsi="Verdana"/>
                <w:sz w:val="20"/>
                <w:szCs w:val="20"/>
                <w:lang w:val="fr-CA"/>
              </w:rPr>
              <w:t xml:space="preserve"> et externe</w:t>
            </w:r>
            <w:r w:rsidR="00D92126" w:rsidRPr="7708B3B9">
              <w:rPr>
                <w:rFonts w:ascii="Verdana" w:hAnsi="Verdana"/>
                <w:sz w:val="20"/>
                <w:szCs w:val="20"/>
                <w:lang w:val="fr-CA"/>
              </w:rPr>
              <w:t>s</w:t>
            </w:r>
            <w:r w:rsidRPr="7708B3B9">
              <w:rPr>
                <w:rFonts w:ascii="Verdana" w:hAnsi="Verdana"/>
                <w:sz w:val="20"/>
                <w:szCs w:val="20"/>
                <w:lang w:val="fr-CA"/>
              </w:rPr>
              <w:t>, qui contribueraient au succès de l’entreprise sociale (visibilité, réputation, influence, capital, distribution)</w:t>
            </w:r>
          </w:p>
          <w:p w14:paraId="5ADEF761" w14:textId="43A57AE0" w:rsidR="00523B13" w:rsidRPr="000D527C" w:rsidRDefault="69392B59" w:rsidP="0C7722BD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000D527C">
              <w:rPr>
                <w:rFonts w:ascii="Verdana" w:hAnsi="Verdana"/>
                <w:sz w:val="20"/>
                <w:szCs w:val="20"/>
                <w:lang w:val="fr-CA"/>
              </w:rPr>
              <w:t>faire</w:t>
            </w:r>
            <w:proofErr w:type="gramEnd"/>
            <w:r w:rsidRPr="000D527C">
              <w:rPr>
                <w:rFonts w:ascii="Verdana" w:hAnsi="Verdana"/>
                <w:sz w:val="20"/>
                <w:szCs w:val="20"/>
                <w:lang w:val="fr-CA"/>
              </w:rPr>
              <w:t xml:space="preserve"> preuve de précision et d’attention aux détails lors de la rédaction du canevas du modèle d’affaires </w:t>
            </w:r>
          </w:p>
          <w:p w14:paraId="1E014158" w14:textId="4D40DB4C" w:rsidR="00523B13" w:rsidRPr="000D527C" w:rsidRDefault="69392B59" w:rsidP="7708B3B9">
            <w:pPr>
              <w:pStyle w:val="Paragraphedeliste"/>
              <w:numPr>
                <w:ilvl w:val="0"/>
                <w:numId w:val="1"/>
              </w:numPr>
              <w:rPr>
                <w:rFonts w:ascii="Verdana" w:eastAsiaTheme="minorEastAsia" w:hAnsi="Verdana" w:cstheme="minorBidi"/>
                <w:b/>
                <w:bCs/>
                <w:lang w:val="fr-CA"/>
              </w:rPr>
            </w:pPr>
            <w:proofErr w:type="gramStart"/>
            <w:r w:rsidRPr="7708B3B9">
              <w:rPr>
                <w:rFonts w:ascii="Verdana" w:hAnsi="Verdana"/>
                <w:sz w:val="20"/>
                <w:szCs w:val="20"/>
                <w:lang w:val="fr-CA"/>
              </w:rPr>
              <w:t>faire</w:t>
            </w:r>
            <w:proofErr w:type="gramEnd"/>
            <w:r w:rsidRPr="7708B3B9">
              <w:rPr>
                <w:rFonts w:ascii="Verdana" w:hAnsi="Verdana"/>
                <w:sz w:val="20"/>
                <w:szCs w:val="20"/>
                <w:lang w:val="fr-CA"/>
              </w:rPr>
              <w:t xml:space="preserve"> preuve de créativité et d’innovation sociale lors de l’élaboration du canevas du modèle d’affaires (</w:t>
            </w:r>
            <w:r w:rsidRPr="7708B3B9">
              <w:rPr>
                <w:rFonts w:ascii="Verdana" w:hAnsi="Verdana"/>
                <w:i/>
                <w:iCs/>
                <w:sz w:val="20"/>
                <w:szCs w:val="20"/>
                <w:lang w:val="fr-CA"/>
              </w:rPr>
              <w:t xml:space="preserve">design </w:t>
            </w:r>
            <w:proofErr w:type="spellStart"/>
            <w:r w:rsidRPr="7708B3B9">
              <w:rPr>
                <w:rFonts w:ascii="Verdana" w:hAnsi="Verdana"/>
                <w:i/>
                <w:iCs/>
                <w:sz w:val="20"/>
                <w:szCs w:val="20"/>
                <w:lang w:val="fr-CA"/>
              </w:rPr>
              <w:t>thinking</w:t>
            </w:r>
            <w:proofErr w:type="spellEnd"/>
            <w:r w:rsidRPr="7708B3B9">
              <w:rPr>
                <w:rFonts w:ascii="Verdana" w:hAnsi="Verdana"/>
                <w:sz w:val="20"/>
                <w:szCs w:val="20"/>
                <w:lang w:val="fr-CA"/>
              </w:rPr>
              <w:t>)</w:t>
            </w:r>
          </w:p>
        </w:tc>
      </w:tr>
    </w:tbl>
    <w:p w14:paraId="4A1B99F3" w14:textId="1B7DFF3F" w:rsidR="00F52677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A35006" w:rsidRPr="000D527C" w14:paraId="0A6FD7E3" w14:textId="77777777" w:rsidTr="000D43EF">
        <w:tc>
          <w:tcPr>
            <w:tcW w:w="1696" w:type="dxa"/>
            <w:shd w:val="clear" w:color="auto" w:fill="C1C1C1"/>
            <w:vAlign w:val="center"/>
          </w:tcPr>
          <w:p w14:paraId="1B31C3FB" w14:textId="77777777" w:rsidR="00A35006" w:rsidRPr="000D527C" w:rsidRDefault="00A35006" w:rsidP="000D43EF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0D52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5F3835AB" w14:textId="77777777" w:rsidR="00A35006" w:rsidRPr="000D527C" w:rsidRDefault="00A35006" w:rsidP="000D43EF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7708B3B9">
              <w:rPr>
                <w:rFonts w:ascii="Verdana" w:hAnsi="Verdana" w:cs="Arial"/>
                <w:sz w:val="20"/>
                <w:szCs w:val="20"/>
                <w:lang w:val="fr-CA"/>
              </w:rPr>
              <w:t>Activité : Élaboration d’un canevas (partie 1)</w:t>
            </w:r>
          </w:p>
        </w:tc>
      </w:tr>
    </w:tbl>
    <w:p w14:paraId="4BB5DED1" w14:textId="77777777" w:rsidR="00A35006" w:rsidRPr="000D527C" w:rsidRDefault="00A35006" w:rsidP="00F52677">
      <w:pPr>
        <w:rPr>
          <w:rFonts w:ascii="Verdana" w:hAnsi="Verdana" w:cs="Arial"/>
          <w:sz w:val="20"/>
          <w:szCs w:val="20"/>
          <w:lang w:val="fr-CA"/>
        </w:rPr>
      </w:pPr>
    </w:p>
    <w:p w14:paraId="223A94E2" w14:textId="77777777" w:rsidR="00F52677" w:rsidRPr="000D527C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0D527C" w14:paraId="4A2EC677" w14:textId="77777777" w:rsidTr="7708B3B9">
        <w:tc>
          <w:tcPr>
            <w:tcW w:w="8630" w:type="dxa"/>
            <w:shd w:val="clear" w:color="auto" w:fill="C1C1C1"/>
          </w:tcPr>
          <w:p w14:paraId="726C9220" w14:textId="77777777" w:rsidR="00F52677" w:rsidRPr="000D527C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D52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0D527C" w14:paraId="09C288F9" w14:textId="77777777" w:rsidTr="7708B3B9">
        <w:tc>
          <w:tcPr>
            <w:tcW w:w="8630" w:type="dxa"/>
          </w:tcPr>
          <w:p w14:paraId="7F80B258" w14:textId="77777777" w:rsidR="00BB02BF" w:rsidRPr="000D527C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0D527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Pr="000D527C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57C9AB09" w:rsidR="00BB02BF" w:rsidRPr="000D527C" w:rsidRDefault="00E7087F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Cette activité te permettra de commencer l’élaboration d</w:t>
            </w:r>
            <w:r w:rsidR="003F1AB2"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u</w:t>
            </w:r>
            <w:r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canevas d</w:t>
            </w:r>
            <w:r w:rsidR="003F1AB2"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’un</w:t>
            </w:r>
            <w:r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modèle d’affaires. </w:t>
            </w:r>
          </w:p>
        </w:tc>
      </w:tr>
      <w:tr w:rsidR="002D1760" w:rsidRPr="000D527C" w14:paraId="68EF2BA2" w14:textId="77777777" w:rsidTr="7708B3B9">
        <w:tc>
          <w:tcPr>
            <w:tcW w:w="8630" w:type="dxa"/>
          </w:tcPr>
          <w:p w14:paraId="070D7082" w14:textId="2E25E63A" w:rsidR="002D1760" w:rsidRPr="000D527C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0D527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0D527C" w:rsidRPr="000D527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0D527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E95868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0D527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Pr="000D527C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3639C9B2" w14:textId="24664230" w:rsidR="00CB05B7" w:rsidRPr="000D527C" w:rsidRDefault="1A796EC3" w:rsidP="1CF657BD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</w:pPr>
            <w:r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Avant de lancer une entreprise sociale, il est important d’élaborer un canevas de modèle d’affaire</w:t>
            </w:r>
            <w:r w:rsidR="00E442D1"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afin d’analyser les divers aspects interne</w:t>
            </w:r>
            <w:r w:rsidR="00E442D1"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et externe</w:t>
            </w:r>
            <w:r w:rsidR="00E442D1"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de </w:t>
            </w:r>
            <w:r w:rsidR="00E442D1"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cette </w:t>
            </w:r>
            <w:r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entreprise. L’objectif est de déterminer la faisabilité de l’entreprise sociale. </w:t>
            </w:r>
            <w:r w:rsidR="003D13F7"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L</w:t>
            </w:r>
            <w:r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a viabilité de l’entreprise</w:t>
            </w:r>
            <w:r w:rsidR="003D13F7"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sera </w:t>
            </w:r>
            <w:r w:rsidR="003D13F7"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quant à elle </w:t>
            </w:r>
            <w:r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analysée lors de l’élaboration du plan d’affaire</w:t>
            </w:r>
            <w:r w:rsidR="003D13F7"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, qui sera vu au module</w:t>
            </w:r>
            <w:r w:rsidR="00E95868"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2.</w:t>
            </w:r>
          </w:p>
          <w:p w14:paraId="17FB4758" w14:textId="297B9B55" w:rsidR="00CB05B7" w:rsidRPr="000D527C" w:rsidRDefault="00CB05B7" w:rsidP="1CF657BD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</w:pPr>
          </w:p>
          <w:p w14:paraId="3FED2098" w14:textId="5D23190E" w:rsidR="00CB05B7" w:rsidRPr="000D527C" w:rsidRDefault="009C1D24" w:rsidP="1CF657BD">
            <w:pPr>
              <w:rPr>
                <w:rFonts w:ascii="Verdana" w:eastAsia="Calibri" w:hAnsi="Verdana" w:cs="Calibri"/>
                <w:color w:val="000000" w:themeColor="text1"/>
                <w:sz w:val="20"/>
                <w:szCs w:val="20"/>
              </w:rPr>
            </w:pPr>
            <w:r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Il est primordial de d</w:t>
            </w:r>
            <w:r w:rsidR="1A796EC3"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éterminer la faisabilité d’une entreprise sociale </w:t>
            </w:r>
            <w:r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avant </w:t>
            </w:r>
            <w:r w:rsidR="1A796EC3" w:rsidRPr="7708B3B9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l’élaboration du plan d’affaire</w:t>
            </w:r>
            <w:r w:rsidRPr="7708B3B9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="1A796EC3" w:rsidRPr="7708B3B9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.</w:t>
            </w:r>
          </w:p>
          <w:p w14:paraId="4125F9DB" w14:textId="3E62ED7F" w:rsidR="00CB05B7" w:rsidRPr="000D527C" w:rsidRDefault="00CB05B7" w:rsidP="1CF657BD">
            <w:pPr>
              <w:rPr>
                <w:rStyle w:val="lev"/>
                <w:rFonts w:ascii="Verdana" w:hAnsi="Verdana"/>
                <w:b w:val="0"/>
                <w:bCs w:val="0"/>
              </w:rPr>
            </w:pPr>
          </w:p>
        </w:tc>
      </w:tr>
      <w:tr w:rsidR="00DA3338" w:rsidRPr="000D527C" w14:paraId="17EE45F8" w14:textId="77777777" w:rsidTr="7708B3B9">
        <w:tc>
          <w:tcPr>
            <w:tcW w:w="8630" w:type="dxa"/>
          </w:tcPr>
          <w:p w14:paraId="5E33CE0D" w14:textId="100A2E7F" w:rsidR="00DA3338" w:rsidRPr="000D527C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0D527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="000D527C" w:rsidRPr="000D527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0D527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68815D5C" w14:textId="77777777" w:rsidR="004451A5" w:rsidRPr="000D527C" w:rsidRDefault="004451A5" w:rsidP="00AA13A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5185489B" w14:textId="7461F090" w:rsidR="4761BDB6" w:rsidRPr="000D527C" w:rsidRDefault="4761BDB6" w:rsidP="1CF657BD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0D527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Partie</w:t>
            </w:r>
            <w:r w:rsidR="00E9586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00D527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1</w:t>
            </w:r>
            <w:r w:rsidR="00E9586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00D527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: Explication </w:t>
            </w:r>
          </w:p>
          <w:p w14:paraId="20BE9392" w14:textId="2702BA08" w:rsidR="1AE8376D" w:rsidRPr="000D527C" w:rsidRDefault="1AE8376D" w:rsidP="1CF657BD">
            <w:pPr>
              <w:rPr>
                <w:rFonts w:ascii="Verdana" w:hAnsi="Verdana"/>
                <w:sz w:val="20"/>
                <w:szCs w:val="20"/>
                <w:lang w:val="fr-CA"/>
              </w:rPr>
            </w:pPr>
            <w:r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T</w:t>
            </w:r>
            <w:r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</w:rPr>
              <w:t xml:space="preserve">u dois élaborer </w:t>
            </w:r>
            <w:r w:rsidR="009C1D24"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</w:rPr>
              <w:t>le</w:t>
            </w:r>
            <w:r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</w:rPr>
              <w:t xml:space="preserve"> canevas d</w:t>
            </w:r>
            <w:r w:rsidR="009C1D24"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</w:rPr>
              <w:t>’un</w:t>
            </w:r>
            <w:r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</w:rPr>
              <w:t xml:space="preserve"> modèle d’affaire</w:t>
            </w:r>
            <w:r w:rsidR="009C1D24"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</w:rPr>
              <w:t>s</w:t>
            </w:r>
            <w:r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</w:rPr>
              <w:t xml:space="preserve"> pour l’entreprise sociale que tu prévois </w:t>
            </w:r>
            <w:r w:rsidR="00F26A53"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</w:rPr>
              <w:t xml:space="preserve">de </w:t>
            </w:r>
            <w:r w:rsidRPr="7708B3B9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</w:rPr>
              <w:t xml:space="preserve">démarrer dans les prochains mois. </w:t>
            </w:r>
            <w:r w:rsidRPr="7708B3B9">
              <w:rPr>
                <w:rFonts w:ascii="Verdana" w:hAnsi="Verdana"/>
                <w:sz w:val="20"/>
                <w:szCs w:val="20"/>
                <w:lang w:val="fr-CA"/>
              </w:rPr>
              <w:t xml:space="preserve"> </w:t>
            </w:r>
          </w:p>
          <w:p w14:paraId="667616F6" w14:textId="7703F743" w:rsidR="00AA13A0" w:rsidRPr="000D527C" w:rsidRDefault="1AE8376D" w:rsidP="00586CD1">
            <w:pPr>
              <w:pStyle w:val="Paragraphedeliste"/>
              <w:numPr>
                <w:ilvl w:val="0"/>
                <w:numId w:val="22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Explique ton idée d’entrepreneuriat social. Tu peux choisir de l’expliquer en deux ou </w:t>
            </w:r>
            <w:r w:rsidR="00844CAD"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en </w:t>
            </w:r>
            <w:r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trois paragraphes ou produire un</w:t>
            </w:r>
            <w:r w:rsidR="00844CAD"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e </w:t>
            </w:r>
            <w:r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vidéo </w:t>
            </w:r>
            <w:r w:rsidR="00844CAD"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à cet effet</w:t>
            </w:r>
            <w:r w:rsidR="00A1406A"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.</w:t>
            </w:r>
          </w:p>
          <w:p w14:paraId="73EDCB13" w14:textId="3005E91C" w:rsidR="00AA13A0" w:rsidRPr="000D527C" w:rsidRDefault="00AA13A0" w:rsidP="1CF657BD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57CE9AE1" w14:textId="62E168D3" w:rsidR="00AA13A0" w:rsidRPr="000D527C" w:rsidRDefault="577D73D8" w:rsidP="1CF657BD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0D527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lastRenderedPageBreak/>
              <w:t>Partie</w:t>
            </w:r>
            <w:r w:rsidR="00E9586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00D527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2</w:t>
            </w:r>
            <w:r w:rsidR="00E9586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00D527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: Premières parties du canevas</w:t>
            </w:r>
          </w:p>
          <w:p w14:paraId="5C9A1937" w14:textId="5F61D460" w:rsidR="00AA13A0" w:rsidRPr="000D527C" w:rsidRDefault="2E3D42B4" w:rsidP="7708B3B9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eastAsiaTheme="minorEastAsia" w:hAnsi="Verdana" w:cstheme="minorBidi"/>
                <w:b w:val="0"/>
                <w:bCs w:val="0"/>
                <w:sz w:val="20"/>
                <w:szCs w:val="20"/>
                <w:lang w:val="fr-CA"/>
              </w:rPr>
            </w:pPr>
            <w:r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À partir du gabarit du </w:t>
            </w:r>
            <w:hyperlink r:id="rId11" w:history="1">
              <w:r w:rsidRPr="00A35006">
                <w:rPr>
                  <w:rStyle w:val="Lienhypertexte"/>
                  <w:rFonts w:ascii="Verdana" w:hAnsi="Verdana"/>
                  <w:sz w:val="20"/>
                  <w:szCs w:val="20"/>
                  <w:lang w:val="fr-CA"/>
                </w:rPr>
                <w:t>canevas d</w:t>
              </w:r>
              <w:r w:rsidR="008A7CD0" w:rsidRPr="00A35006">
                <w:rPr>
                  <w:rStyle w:val="Lienhypertexte"/>
                  <w:rFonts w:ascii="Verdana" w:hAnsi="Verdana"/>
                  <w:sz w:val="20"/>
                  <w:szCs w:val="20"/>
                  <w:lang w:val="fr-CA"/>
                </w:rPr>
                <w:t>e</w:t>
              </w:r>
              <w:r w:rsidRPr="00A35006">
                <w:rPr>
                  <w:rStyle w:val="Lienhypertexte"/>
                  <w:rFonts w:ascii="Verdana" w:hAnsi="Verdana"/>
                  <w:sz w:val="20"/>
                  <w:szCs w:val="20"/>
                  <w:lang w:val="fr-CA"/>
                </w:rPr>
                <w:t xml:space="preserve"> modèle d’affaires</w:t>
              </w:r>
            </w:hyperlink>
            <w:r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, </w:t>
            </w:r>
            <w:r w:rsidR="00B23A8D"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remplis </w:t>
            </w:r>
            <w:r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les sections suivantes</w:t>
            </w:r>
            <w:r w:rsidR="00E95868"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: </w:t>
            </w:r>
          </w:p>
          <w:p w14:paraId="42AE00B5" w14:textId="090222E7" w:rsidR="00AA13A0" w:rsidRPr="000D527C" w:rsidRDefault="2E3D42B4" w:rsidP="1CF657BD">
            <w:pPr>
              <w:pStyle w:val="Paragraphedeliste"/>
              <w:numPr>
                <w:ilvl w:val="1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0D527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Clientèles cibles (case</w:t>
            </w:r>
            <w:r w:rsidR="00E9586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00D527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2)</w:t>
            </w:r>
          </w:p>
          <w:p w14:paraId="59548188" w14:textId="2498F761" w:rsidR="00AA13A0" w:rsidRPr="000D527C" w:rsidRDefault="2E3D42B4" w:rsidP="1CF657BD">
            <w:pPr>
              <w:pStyle w:val="Paragraphedeliste"/>
              <w:numPr>
                <w:ilvl w:val="1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Relation client (case</w:t>
            </w:r>
            <w:r w:rsidR="00E95868"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3)</w:t>
            </w:r>
          </w:p>
          <w:p w14:paraId="0410FD46" w14:textId="27BE63E3" w:rsidR="00AA13A0" w:rsidRPr="000D527C" w:rsidRDefault="2E3D42B4" w:rsidP="1CF657BD">
            <w:pPr>
              <w:pStyle w:val="Paragraphedeliste"/>
              <w:numPr>
                <w:ilvl w:val="1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0D527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Canaux (case</w:t>
            </w:r>
            <w:r w:rsidR="00E9586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00D527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4)</w:t>
            </w:r>
          </w:p>
          <w:p w14:paraId="45737F69" w14:textId="70E6CE9A" w:rsidR="00AA13A0" w:rsidRPr="000D527C" w:rsidRDefault="2E3D42B4" w:rsidP="1CF657BD">
            <w:pPr>
              <w:pStyle w:val="Paragraphedeliste"/>
              <w:numPr>
                <w:ilvl w:val="1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0D527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Structure de revenus (case</w:t>
            </w:r>
            <w:r w:rsidR="00E9586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00D527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5)</w:t>
            </w:r>
          </w:p>
          <w:p w14:paraId="509F03B5" w14:textId="2A587162" w:rsidR="00AA13A0" w:rsidRPr="000D527C" w:rsidRDefault="00AA13A0" w:rsidP="1CF657BD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49B11575" w14:textId="6F938585" w:rsidR="00AA13A0" w:rsidRPr="000D527C" w:rsidRDefault="2E3D42B4" w:rsidP="1CF657BD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0D527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Note</w:t>
            </w:r>
            <w:r w:rsidR="00E9586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00D527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: </w:t>
            </w:r>
          </w:p>
          <w:p w14:paraId="19A4C20A" w14:textId="700B73F1" w:rsidR="00AA13A0" w:rsidRPr="000D527C" w:rsidRDefault="6325AC81" w:rsidP="1CF657BD">
            <w:pPr>
              <w:pStyle w:val="Paragraphedeliste"/>
              <w:numPr>
                <w:ilvl w:val="0"/>
                <w:numId w:val="2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Tu as déjà établi la proposition de valeur (case</w:t>
            </w:r>
            <w:r w:rsidR="00E95868"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1) en </w:t>
            </w:r>
            <w:r w:rsidR="00B23A8D"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rédigeant </w:t>
            </w:r>
            <w:r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la mission de l’entreprise au début du module</w:t>
            </w:r>
            <w:r w:rsidR="00E95868"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1 et tu as ciblé les partenaires clés (case</w:t>
            </w:r>
            <w:r w:rsidR="00E95868"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8</w:t>
            </w:r>
            <w:r w:rsidR="1D9D2F28"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) à la semaine</w:t>
            </w:r>
            <w:r w:rsidR="00E95868"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="1D9D2F28"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2 du cours. </w:t>
            </w:r>
          </w:p>
          <w:p w14:paraId="049309DE" w14:textId="4DAA307B" w:rsidR="00AA13A0" w:rsidRPr="000D527C" w:rsidRDefault="2E3D42B4" w:rsidP="7708B3B9">
            <w:pPr>
              <w:pStyle w:val="Paragraphedeliste"/>
              <w:numPr>
                <w:ilvl w:val="0"/>
                <w:numId w:val="2"/>
              </w:numPr>
              <w:rPr>
                <w:rStyle w:val="lev"/>
                <w:rFonts w:ascii="Verdana" w:eastAsiaTheme="minorEastAsia" w:hAnsi="Verdana" w:cstheme="minorBidi"/>
                <w:b w:val="0"/>
                <w:bCs w:val="0"/>
                <w:sz w:val="20"/>
                <w:szCs w:val="20"/>
                <w:lang w:val="fr-CA"/>
              </w:rPr>
            </w:pPr>
            <w:r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Remets </w:t>
            </w:r>
            <w:r w:rsidR="00EF14B1"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tous les éléments de ton </w:t>
            </w:r>
            <w:r w:rsidRPr="7708B3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travail à ton professeur. </w:t>
            </w:r>
          </w:p>
        </w:tc>
      </w:tr>
    </w:tbl>
    <w:p w14:paraId="40B4BBD2" w14:textId="77777777" w:rsidR="00F52677" w:rsidRPr="000D527C" w:rsidRDefault="00F52677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54C40D1B" w14:textId="2513398E" w:rsidR="55795268" w:rsidRPr="000D527C" w:rsidRDefault="55795268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24596E94" w14:textId="77777777" w:rsidR="00012AF9" w:rsidRPr="000D527C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p w14:paraId="7AB12A08" w14:textId="77777777" w:rsidR="00012AF9" w:rsidRPr="000D527C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sectPr w:rsidR="00012AF9" w:rsidRPr="000D527C">
      <w:headerReference w:type="default" r:id="rId12"/>
      <w:footerReference w:type="default" r:id="rId1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4B7DA" w14:textId="77777777" w:rsidR="005E36CB" w:rsidRDefault="005E36CB" w:rsidP="007511F3">
      <w:r>
        <w:separator/>
      </w:r>
    </w:p>
  </w:endnote>
  <w:endnote w:type="continuationSeparator" w:id="0">
    <w:p w14:paraId="081FA62D" w14:textId="77777777" w:rsidR="005E36CB" w:rsidRDefault="005E36CB" w:rsidP="007511F3">
      <w:r>
        <w:continuationSeparator/>
      </w:r>
    </w:p>
  </w:endnote>
  <w:endnote w:type="continuationNotice" w:id="1">
    <w:p w14:paraId="6D7DC6E8" w14:textId="77777777" w:rsidR="005E36CB" w:rsidRDefault="005E36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EE239" w14:textId="77777777" w:rsidR="005E36CB" w:rsidRDefault="005E36CB" w:rsidP="007511F3">
      <w:r>
        <w:separator/>
      </w:r>
    </w:p>
  </w:footnote>
  <w:footnote w:type="continuationSeparator" w:id="0">
    <w:p w14:paraId="6D30A535" w14:textId="77777777" w:rsidR="005E36CB" w:rsidRDefault="005E36CB" w:rsidP="007511F3">
      <w:r>
        <w:continuationSeparator/>
      </w:r>
    </w:p>
  </w:footnote>
  <w:footnote w:type="continuationNotice" w:id="1">
    <w:p w14:paraId="4D125938" w14:textId="77777777" w:rsidR="005E36CB" w:rsidRDefault="005E36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46DD0CDC" w:rsidR="007511F3" w:rsidRPr="007A7751" w:rsidRDefault="007A7751" w:rsidP="007A7751">
    <w:pPr>
      <w:pStyle w:val="En-tte"/>
    </w:pPr>
    <w:r w:rsidRPr="007A7751">
      <w:rPr>
        <w:lang w:val="fr-CA"/>
      </w:rPr>
      <w:t>ESO1005 - Planification stratégique d’affaires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D1F52"/>
    <w:multiLevelType w:val="hybridMultilevel"/>
    <w:tmpl w:val="907A3D24"/>
    <w:lvl w:ilvl="0" w:tplc="DE6A08C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0F022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405C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C0B3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36C4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BCFF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082A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A2A7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68AA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A1CE6"/>
    <w:multiLevelType w:val="hybridMultilevel"/>
    <w:tmpl w:val="C9CADCE2"/>
    <w:lvl w:ilvl="0" w:tplc="82DCA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6CE5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9C72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8E31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BCCE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B614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32ED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381A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2022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4C58CB"/>
    <w:multiLevelType w:val="hybridMultilevel"/>
    <w:tmpl w:val="65167030"/>
    <w:lvl w:ilvl="0" w:tplc="6C32240E">
      <w:start w:val="1"/>
      <w:numFmt w:val="decimal"/>
      <w:lvlText w:val="%1."/>
      <w:lvlJc w:val="left"/>
      <w:pPr>
        <w:ind w:left="720" w:hanging="360"/>
      </w:pPr>
    </w:lvl>
    <w:lvl w:ilvl="1" w:tplc="84C04E94">
      <w:start w:val="1"/>
      <w:numFmt w:val="lowerLetter"/>
      <w:lvlText w:val="%2."/>
      <w:lvlJc w:val="left"/>
      <w:pPr>
        <w:ind w:left="1440" w:hanging="360"/>
      </w:pPr>
    </w:lvl>
    <w:lvl w:ilvl="2" w:tplc="184EC842">
      <w:start w:val="1"/>
      <w:numFmt w:val="lowerRoman"/>
      <w:lvlText w:val="%3."/>
      <w:lvlJc w:val="right"/>
      <w:pPr>
        <w:ind w:left="2160" w:hanging="180"/>
      </w:pPr>
    </w:lvl>
    <w:lvl w:ilvl="3" w:tplc="1F5696CC">
      <w:start w:val="1"/>
      <w:numFmt w:val="decimal"/>
      <w:lvlText w:val="%4."/>
      <w:lvlJc w:val="left"/>
      <w:pPr>
        <w:ind w:left="2880" w:hanging="360"/>
      </w:pPr>
    </w:lvl>
    <w:lvl w:ilvl="4" w:tplc="A38EF71E">
      <w:start w:val="1"/>
      <w:numFmt w:val="lowerLetter"/>
      <w:lvlText w:val="%5."/>
      <w:lvlJc w:val="left"/>
      <w:pPr>
        <w:ind w:left="3600" w:hanging="360"/>
      </w:pPr>
    </w:lvl>
    <w:lvl w:ilvl="5" w:tplc="FA30A254">
      <w:start w:val="1"/>
      <w:numFmt w:val="lowerRoman"/>
      <w:lvlText w:val="%6."/>
      <w:lvlJc w:val="right"/>
      <w:pPr>
        <w:ind w:left="4320" w:hanging="180"/>
      </w:pPr>
    </w:lvl>
    <w:lvl w:ilvl="6" w:tplc="17D82C3E">
      <w:start w:val="1"/>
      <w:numFmt w:val="decimal"/>
      <w:lvlText w:val="%7."/>
      <w:lvlJc w:val="left"/>
      <w:pPr>
        <w:ind w:left="5040" w:hanging="360"/>
      </w:pPr>
    </w:lvl>
    <w:lvl w:ilvl="7" w:tplc="9B245B14">
      <w:start w:val="1"/>
      <w:numFmt w:val="lowerLetter"/>
      <w:lvlText w:val="%8."/>
      <w:lvlJc w:val="left"/>
      <w:pPr>
        <w:ind w:left="5760" w:hanging="360"/>
      </w:pPr>
    </w:lvl>
    <w:lvl w:ilvl="8" w:tplc="97A291F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18"/>
  </w:num>
  <w:num w:numId="4">
    <w:abstractNumId w:val="12"/>
  </w:num>
  <w:num w:numId="5">
    <w:abstractNumId w:val="2"/>
  </w:num>
  <w:num w:numId="6">
    <w:abstractNumId w:val="10"/>
  </w:num>
  <w:num w:numId="7">
    <w:abstractNumId w:val="6"/>
  </w:num>
  <w:num w:numId="8">
    <w:abstractNumId w:val="1"/>
  </w:num>
  <w:num w:numId="9">
    <w:abstractNumId w:val="13"/>
  </w:num>
  <w:num w:numId="10">
    <w:abstractNumId w:val="8"/>
  </w:num>
  <w:num w:numId="11">
    <w:abstractNumId w:val="3"/>
  </w:num>
  <w:num w:numId="12">
    <w:abstractNumId w:val="14"/>
  </w:num>
  <w:num w:numId="13">
    <w:abstractNumId w:val="20"/>
  </w:num>
  <w:num w:numId="14">
    <w:abstractNumId w:val="4"/>
  </w:num>
  <w:num w:numId="15">
    <w:abstractNumId w:val="19"/>
  </w:num>
  <w:num w:numId="16">
    <w:abstractNumId w:val="7"/>
  </w:num>
  <w:num w:numId="17">
    <w:abstractNumId w:val="21"/>
  </w:num>
  <w:num w:numId="18">
    <w:abstractNumId w:val="0"/>
  </w:num>
  <w:num w:numId="19">
    <w:abstractNumId w:val="16"/>
  </w:num>
  <w:num w:numId="20">
    <w:abstractNumId w:val="11"/>
  </w:num>
  <w:num w:numId="21">
    <w:abstractNumId w:val="5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24EF7"/>
    <w:rsid w:val="00035812"/>
    <w:rsid w:val="000471A3"/>
    <w:rsid w:val="00050D75"/>
    <w:rsid w:val="00060F82"/>
    <w:rsid w:val="000669D2"/>
    <w:rsid w:val="00066B0D"/>
    <w:rsid w:val="00073A7C"/>
    <w:rsid w:val="00087AE4"/>
    <w:rsid w:val="000A7C59"/>
    <w:rsid w:val="000D2391"/>
    <w:rsid w:val="000D527C"/>
    <w:rsid w:val="000D7B45"/>
    <w:rsid w:val="000E41C8"/>
    <w:rsid w:val="000F2E7D"/>
    <w:rsid w:val="000F6C98"/>
    <w:rsid w:val="00106899"/>
    <w:rsid w:val="001238B5"/>
    <w:rsid w:val="00150BD0"/>
    <w:rsid w:val="00151D12"/>
    <w:rsid w:val="00152AA3"/>
    <w:rsid w:val="00183FF0"/>
    <w:rsid w:val="00184598"/>
    <w:rsid w:val="001B14BB"/>
    <w:rsid w:val="001B6E01"/>
    <w:rsid w:val="001E22C6"/>
    <w:rsid w:val="001E2E22"/>
    <w:rsid w:val="001E719B"/>
    <w:rsid w:val="0022510D"/>
    <w:rsid w:val="00225EF4"/>
    <w:rsid w:val="00232DF1"/>
    <w:rsid w:val="00247337"/>
    <w:rsid w:val="00247DED"/>
    <w:rsid w:val="00266A6D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F2450"/>
    <w:rsid w:val="002F74F6"/>
    <w:rsid w:val="00324581"/>
    <w:rsid w:val="00325126"/>
    <w:rsid w:val="00327813"/>
    <w:rsid w:val="00346B13"/>
    <w:rsid w:val="00376E2B"/>
    <w:rsid w:val="00380FF4"/>
    <w:rsid w:val="00381E68"/>
    <w:rsid w:val="003B1F67"/>
    <w:rsid w:val="003D11EA"/>
    <w:rsid w:val="003D13F7"/>
    <w:rsid w:val="003F1774"/>
    <w:rsid w:val="003F1AB2"/>
    <w:rsid w:val="003F4848"/>
    <w:rsid w:val="00421D00"/>
    <w:rsid w:val="0043452F"/>
    <w:rsid w:val="004451A5"/>
    <w:rsid w:val="0044565E"/>
    <w:rsid w:val="00452453"/>
    <w:rsid w:val="00452D97"/>
    <w:rsid w:val="004664AB"/>
    <w:rsid w:val="00472E0C"/>
    <w:rsid w:val="00484C76"/>
    <w:rsid w:val="00495B82"/>
    <w:rsid w:val="004A3A0C"/>
    <w:rsid w:val="004B1192"/>
    <w:rsid w:val="004B2AE6"/>
    <w:rsid w:val="004D7B90"/>
    <w:rsid w:val="004E14A0"/>
    <w:rsid w:val="004F4927"/>
    <w:rsid w:val="00523B13"/>
    <w:rsid w:val="0055509C"/>
    <w:rsid w:val="00562E45"/>
    <w:rsid w:val="00586CD1"/>
    <w:rsid w:val="005923CC"/>
    <w:rsid w:val="005E36CB"/>
    <w:rsid w:val="006031B4"/>
    <w:rsid w:val="00605A7E"/>
    <w:rsid w:val="006067A2"/>
    <w:rsid w:val="006111B9"/>
    <w:rsid w:val="00630AE4"/>
    <w:rsid w:val="006423FF"/>
    <w:rsid w:val="006551F3"/>
    <w:rsid w:val="00670B89"/>
    <w:rsid w:val="006C19BC"/>
    <w:rsid w:val="006F5906"/>
    <w:rsid w:val="00712972"/>
    <w:rsid w:val="007511F3"/>
    <w:rsid w:val="007526C5"/>
    <w:rsid w:val="00753DE0"/>
    <w:rsid w:val="00757FB0"/>
    <w:rsid w:val="00764F8C"/>
    <w:rsid w:val="00772C7B"/>
    <w:rsid w:val="007945FC"/>
    <w:rsid w:val="007A0335"/>
    <w:rsid w:val="007A7751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24FA4"/>
    <w:rsid w:val="00830BBF"/>
    <w:rsid w:val="00832070"/>
    <w:rsid w:val="00832926"/>
    <w:rsid w:val="008331E0"/>
    <w:rsid w:val="00833441"/>
    <w:rsid w:val="00844CAD"/>
    <w:rsid w:val="008519BA"/>
    <w:rsid w:val="00872A34"/>
    <w:rsid w:val="008801C8"/>
    <w:rsid w:val="0089676E"/>
    <w:rsid w:val="00896BF1"/>
    <w:rsid w:val="008A7CD0"/>
    <w:rsid w:val="008B3251"/>
    <w:rsid w:val="008B5C55"/>
    <w:rsid w:val="00920505"/>
    <w:rsid w:val="009517A9"/>
    <w:rsid w:val="0095419F"/>
    <w:rsid w:val="00991744"/>
    <w:rsid w:val="009947DE"/>
    <w:rsid w:val="009A534D"/>
    <w:rsid w:val="009B2351"/>
    <w:rsid w:val="009C1D24"/>
    <w:rsid w:val="009E77AE"/>
    <w:rsid w:val="009F2362"/>
    <w:rsid w:val="009F3F48"/>
    <w:rsid w:val="00A13169"/>
    <w:rsid w:val="00A13718"/>
    <w:rsid w:val="00A1406A"/>
    <w:rsid w:val="00A2236E"/>
    <w:rsid w:val="00A35006"/>
    <w:rsid w:val="00A50E94"/>
    <w:rsid w:val="00A665DC"/>
    <w:rsid w:val="00A70488"/>
    <w:rsid w:val="00A80808"/>
    <w:rsid w:val="00AA13A0"/>
    <w:rsid w:val="00AA3124"/>
    <w:rsid w:val="00AA4B84"/>
    <w:rsid w:val="00AD6769"/>
    <w:rsid w:val="00AE603C"/>
    <w:rsid w:val="00B023D8"/>
    <w:rsid w:val="00B1405C"/>
    <w:rsid w:val="00B23A8D"/>
    <w:rsid w:val="00B35F89"/>
    <w:rsid w:val="00B37F0D"/>
    <w:rsid w:val="00B61354"/>
    <w:rsid w:val="00B84A26"/>
    <w:rsid w:val="00B86009"/>
    <w:rsid w:val="00B9085C"/>
    <w:rsid w:val="00B90F4B"/>
    <w:rsid w:val="00BA0107"/>
    <w:rsid w:val="00BA0557"/>
    <w:rsid w:val="00BB02BF"/>
    <w:rsid w:val="00BD093C"/>
    <w:rsid w:val="00BD51A3"/>
    <w:rsid w:val="00BF6DC1"/>
    <w:rsid w:val="00C03F78"/>
    <w:rsid w:val="00C05499"/>
    <w:rsid w:val="00C11993"/>
    <w:rsid w:val="00C13D37"/>
    <w:rsid w:val="00C2395C"/>
    <w:rsid w:val="00C57517"/>
    <w:rsid w:val="00C61D42"/>
    <w:rsid w:val="00C73904"/>
    <w:rsid w:val="00C80C03"/>
    <w:rsid w:val="00CA30AC"/>
    <w:rsid w:val="00CB05B7"/>
    <w:rsid w:val="00CC311D"/>
    <w:rsid w:val="00CC3EEF"/>
    <w:rsid w:val="00CC5F55"/>
    <w:rsid w:val="00CD4951"/>
    <w:rsid w:val="00CE03B1"/>
    <w:rsid w:val="00CF0D68"/>
    <w:rsid w:val="00D00249"/>
    <w:rsid w:val="00D24CF4"/>
    <w:rsid w:val="00D25FC1"/>
    <w:rsid w:val="00D56E14"/>
    <w:rsid w:val="00D64A9F"/>
    <w:rsid w:val="00D745DC"/>
    <w:rsid w:val="00D835CF"/>
    <w:rsid w:val="00D87E90"/>
    <w:rsid w:val="00D92126"/>
    <w:rsid w:val="00DA3338"/>
    <w:rsid w:val="00DA5958"/>
    <w:rsid w:val="00DE086F"/>
    <w:rsid w:val="00DE1263"/>
    <w:rsid w:val="00DE32A3"/>
    <w:rsid w:val="00DF414F"/>
    <w:rsid w:val="00DF5F46"/>
    <w:rsid w:val="00E2204F"/>
    <w:rsid w:val="00E26469"/>
    <w:rsid w:val="00E30C95"/>
    <w:rsid w:val="00E442D1"/>
    <w:rsid w:val="00E4704E"/>
    <w:rsid w:val="00E7087F"/>
    <w:rsid w:val="00E81C81"/>
    <w:rsid w:val="00E849C2"/>
    <w:rsid w:val="00E95868"/>
    <w:rsid w:val="00EA03E2"/>
    <w:rsid w:val="00EC21EC"/>
    <w:rsid w:val="00ED4A6F"/>
    <w:rsid w:val="00ED63BA"/>
    <w:rsid w:val="00ED70D0"/>
    <w:rsid w:val="00EE2E1F"/>
    <w:rsid w:val="00EE7810"/>
    <w:rsid w:val="00EF14B1"/>
    <w:rsid w:val="00F26A53"/>
    <w:rsid w:val="00F3170A"/>
    <w:rsid w:val="00F3395B"/>
    <w:rsid w:val="00F476B2"/>
    <w:rsid w:val="00F52677"/>
    <w:rsid w:val="00F662DD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C339E"/>
    <w:rsid w:val="00FC755F"/>
    <w:rsid w:val="00FC786A"/>
    <w:rsid w:val="00FF19AB"/>
    <w:rsid w:val="00FF227A"/>
    <w:rsid w:val="00FF44B1"/>
    <w:rsid w:val="0214B8B7"/>
    <w:rsid w:val="04E78666"/>
    <w:rsid w:val="07416AD3"/>
    <w:rsid w:val="07C236CC"/>
    <w:rsid w:val="0BF3EFC3"/>
    <w:rsid w:val="0C7722BD"/>
    <w:rsid w:val="0F435AD3"/>
    <w:rsid w:val="0F9DF3B9"/>
    <w:rsid w:val="10DF2B34"/>
    <w:rsid w:val="1A796EC3"/>
    <w:rsid w:val="1AE8376D"/>
    <w:rsid w:val="1CF657BD"/>
    <w:rsid w:val="1D9D2F28"/>
    <w:rsid w:val="22E9F1DD"/>
    <w:rsid w:val="2BA8F9CA"/>
    <w:rsid w:val="2D849716"/>
    <w:rsid w:val="2E3D42B4"/>
    <w:rsid w:val="329BD038"/>
    <w:rsid w:val="3473493C"/>
    <w:rsid w:val="3FF9C3E2"/>
    <w:rsid w:val="4761BDB6"/>
    <w:rsid w:val="49A92AA9"/>
    <w:rsid w:val="50990B41"/>
    <w:rsid w:val="52F28598"/>
    <w:rsid w:val="55795268"/>
    <w:rsid w:val="577D73D8"/>
    <w:rsid w:val="597642CE"/>
    <w:rsid w:val="5C65DDA0"/>
    <w:rsid w:val="5C711313"/>
    <w:rsid w:val="5FE90A74"/>
    <w:rsid w:val="6325AC81"/>
    <w:rsid w:val="69392B59"/>
    <w:rsid w:val="6AAF75D8"/>
    <w:rsid w:val="7360CEC3"/>
    <w:rsid w:val="76C23E1B"/>
    <w:rsid w:val="7708B3B9"/>
    <w:rsid w:val="7C5FA39B"/>
    <w:rsid w:val="7E32C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123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decdequebec.qc.ca/wp-content/uploads/2014/12/can-mod-af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9CFFCC-95FE-421D-97E0-9B3D5460B86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3216b7f-ccc7-4475-b013-7278345f6c59"/>
    <ds:schemaRef ds:uri="bf01f919-3957-45d6-8c10-d40d4dfe54b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22</cp:revision>
  <cp:lastPrinted>2016-11-10T10:40:00Z</cp:lastPrinted>
  <dcterms:created xsi:type="dcterms:W3CDTF">2021-11-23T16:13:00Z</dcterms:created>
  <dcterms:modified xsi:type="dcterms:W3CDTF">2022-02-23T19:00:00Z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