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14427E" w14:paraId="435D1C1A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3F3B12F9" w:rsidR="00F52677" w:rsidRPr="0014427E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64148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14427E" w14:paraId="7142CD37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4BCB5730" w:rsidR="000024F5" w:rsidRPr="00E84C86" w:rsidRDefault="00E84C86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E84C86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14427E" w14:paraId="4AABB92B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E275A0F" w:rsidR="00F52677" w:rsidRPr="0014427E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64148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14427E" w14:paraId="3EA6154A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3207D5EB" w:rsidR="00A665DC" w:rsidRPr="00E84C86" w:rsidRDefault="00E84C86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E84C86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14427E" w14:paraId="77542F8B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0B853FDF" w:rsidR="00495B82" w:rsidRPr="0014427E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64148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14427E" w14:paraId="62AD4741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406BB5C0" w:rsidR="00523B13" w:rsidRPr="0014427E" w:rsidRDefault="05EF40BB" w:rsidP="1B926E7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27675E9">
              <w:rPr>
                <w:rFonts w:ascii="Verdana" w:hAnsi="Verdana" w:cs="Arial"/>
                <w:sz w:val="20"/>
                <w:szCs w:val="20"/>
                <w:lang w:val="fr-CA"/>
              </w:rPr>
              <w:t>Élaborer une ébauche d’un plan d’affaire</w:t>
            </w:r>
            <w:r w:rsidR="0072244F" w:rsidRPr="027675E9">
              <w:rPr>
                <w:rFonts w:ascii="Verdana" w:hAnsi="Verdana" w:cs="Arial"/>
                <w:sz w:val="20"/>
                <w:szCs w:val="20"/>
                <w:lang w:val="fr-CA"/>
              </w:rPr>
              <w:t>s</w:t>
            </w:r>
            <w:r w:rsidRPr="027675E9">
              <w:rPr>
                <w:rFonts w:ascii="Verdana" w:hAnsi="Verdana" w:cs="Arial"/>
                <w:sz w:val="20"/>
                <w:szCs w:val="20"/>
                <w:lang w:val="fr-CA"/>
              </w:rPr>
              <w:t xml:space="preserve"> réaliste pour une entreprise sociale en démarrage afin de convaincre les diverses institutions </w:t>
            </w:r>
            <w:r w:rsidR="0072244F" w:rsidRPr="027675E9">
              <w:rPr>
                <w:rFonts w:ascii="Verdana" w:hAnsi="Verdana" w:cs="Arial"/>
                <w:sz w:val="20"/>
                <w:szCs w:val="20"/>
                <w:lang w:val="fr-CA"/>
              </w:rPr>
              <w:t xml:space="preserve">d’investir </w:t>
            </w:r>
            <w:r w:rsidRPr="027675E9">
              <w:rPr>
                <w:rFonts w:ascii="Verdana" w:hAnsi="Verdana" w:cs="Arial"/>
                <w:sz w:val="20"/>
                <w:szCs w:val="20"/>
                <w:lang w:val="fr-CA"/>
              </w:rPr>
              <w:t>financièrement dans le projet proposé.</w:t>
            </w:r>
          </w:p>
        </w:tc>
      </w:tr>
      <w:tr w:rsidR="00523B13" w:rsidRPr="0014427E" w14:paraId="31C9990C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40841DED" w:rsidR="00523B13" w:rsidRPr="0014427E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64148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14427E" w14:paraId="31349A98" w14:textId="77777777" w:rsidTr="027675E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14158" w14:textId="1FB71BA5" w:rsidR="00523B13" w:rsidRPr="0014427E" w:rsidRDefault="00E84C86" w:rsidP="00E84C86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sz w:val="20"/>
                <w:szCs w:val="20"/>
                <w:lang w:val="fr-CA"/>
              </w:rPr>
              <w:t xml:space="preserve">s. o. </w:t>
            </w:r>
          </w:p>
        </w:tc>
      </w:tr>
    </w:tbl>
    <w:p w14:paraId="4A1B99F3" w14:textId="77777777" w:rsidR="00F52677" w:rsidRPr="0014427E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14427E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14427E" w14:paraId="0802E735" w14:textId="77777777" w:rsidTr="43DC2CCF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14427E" w:rsidRDefault="00562E45" w:rsidP="000024F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="009947DE"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="00712972"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0EC26ED4" w:rsidR="00F52677" w:rsidRPr="0014427E" w:rsidRDefault="31729D92" w:rsidP="00087AE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27675E9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 w:rsidR="0064148F" w:rsidRPr="027675E9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27675E9">
              <w:rPr>
                <w:rFonts w:ascii="Verdana" w:hAnsi="Verdana" w:cs="Arial"/>
                <w:sz w:val="20"/>
                <w:szCs w:val="20"/>
                <w:lang w:val="fr-CA"/>
              </w:rPr>
              <w:t>: Élaboration de l'ébauche du plan d’affaires</w:t>
            </w:r>
          </w:p>
        </w:tc>
      </w:tr>
    </w:tbl>
    <w:p w14:paraId="4EAC4568" w14:textId="77777777" w:rsidR="00E84C86" w:rsidRDefault="00E84C8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14427E" w14:paraId="4A2EC677" w14:textId="77777777" w:rsidTr="43DC2CCF">
        <w:tc>
          <w:tcPr>
            <w:tcW w:w="8630" w:type="dxa"/>
            <w:shd w:val="clear" w:color="auto" w:fill="C1C1C1"/>
          </w:tcPr>
          <w:p w14:paraId="726C9220" w14:textId="77777777" w:rsidR="00F52677" w:rsidRPr="0014427E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14427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14427E" w14:paraId="09C288F9" w14:textId="77777777" w:rsidTr="43DC2CCF">
        <w:tc>
          <w:tcPr>
            <w:tcW w:w="8630" w:type="dxa"/>
          </w:tcPr>
          <w:p w14:paraId="7F80B258" w14:textId="77777777" w:rsidR="00BB02BF" w:rsidRPr="0014427E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14427E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44E4F0B8" w:rsidR="00BB02BF" w:rsidRPr="0014427E" w:rsidRDefault="3EFCD9F0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Cette activité te permettra de te familiariser avec le plan d’affaires dans un contexte d’entrepren</w:t>
            </w:r>
            <w:r w:rsidR="23F495A3" w:rsidRPr="0014427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eu</w:t>
            </w:r>
            <w:r w:rsidRPr="0014427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riat social. </w:t>
            </w:r>
          </w:p>
        </w:tc>
      </w:tr>
      <w:tr w:rsidR="002D1760" w:rsidRPr="0014427E" w14:paraId="68EF2BA2" w14:textId="77777777" w:rsidTr="43DC2CCF">
        <w:tc>
          <w:tcPr>
            <w:tcW w:w="8630" w:type="dxa"/>
          </w:tcPr>
          <w:p w14:paraId="070D7082" w14:textId="0F27B303" w:rsidR="002D1760" w:rsidRPr="0014427E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64148F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14427E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70726241" w14:textId="643556C0" w:rsidR="00CB05B7" w:rsidRPr="0014427E" w:rsidRDefault="30C5C482" w:rsidP="71AF6E3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Avec un partenaire, tu devras élaborer </w:t>
            </w:r>
            <w:r w:rsidR="00E85D75"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</w:t>
            </w:r>
            <w:r w:rsidR="00E85D75" w:rsidRPr="027675E9">
              <w:rPr>
                <w:rStyle w:val="lev"/>
                <w:rFonts w:ascii="Verdana" w:hAnsi="Verdana"/>
                <w:sz w:val="20"/>
                <w:szCs w:val="20"/>
              </w:rPr>
              <w:t>’</w:t>
            </w:r>
            <w:r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ébauche </w:t>
            </w:r>
            <w:r w:rsidR="00E85D75"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d’un </w:t>
            </w:r>
            <w:r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plan d’affaires. Un plan d’affaires est un document complet qui comporte plusieurs sections. </w:t>
            </w:r>
            <w:r w:rsidR="00863946"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Voici l</w:t>
            </w:r>
            <w:r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es principales sections</w:t>
            </w:r>
            <w:r w:rsidR="0064148F"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27675E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7C1601E3" w14:textId="168A31BB" w:rsidR="00CB05B7" w:rsidRPr="0014427E" w:rsidRDefault="30C5C482" w:rsidP="71AF6E39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>Explication du projet</w:t>
            </w:r>
          </w:p>
          <w:p w14:paraId="188EC280" w14:textId="5FDA3E40" w:rsidR="00CB05B7" w:rsidRPr="0014427E" w:rsidRDefault="30C5C482" w:rsidP="71AF6E39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>Profil de l’entreprise</w:t>
            </w:r>
          </w:p>
          <w:p w14:paraId="7C6C6A49" w14:textId="1DDA3AA6" w:rsidR="00CB05B7" w:rsidRPr="0014427E" w:rsidRDefault="30C5C482" w:rsidP="71AF6E39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>Étude de marché</w:t>
            </w:r>
          </w:p>
          <w:p w14:paraId="4BE8BAFB" w14:textId="08BE6BC9" w:rsidR="00CB05B7" w:rsidRPr="0014427E" w:rsidRDefault="30C5C482" w:rsidP="71AF6E39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>Plan de marketing/commercialisation</w:t>
            </w:r>
          </w:p>
          <w:p w14:paraId="36F2D0FA" w14:textId="20A11903" w:rsidR="00CB05B7" w:rsidRPr="0014427E" w:rsidRDefault="30C5C482" w:rsidP="71AF6E39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>Plan des opérations</w:t>
            </w:r>
          </w:p>
          <w:p w14:paraId="59F71470" w14:textId="73FAFCE5" w:rsidR="00CB05B7" w:rsidRPr="0014427E" w:rsidRDefault="30C5C482" w:rsidP="71AF6E39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>Plan financier</w:t>
            </w:r>
          </w:p>
          <w:p w14:paraId="4D170309" w14:textId="639E2CD1" w:rsidR="00CB05B7" w:rsidRPr="0014427E" w:rsidRDefault="30C5C482" w:rsidP="71AF6E39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>Sommaire exécutif</w:t>
            </w:r>
          </w:p>
          <w:p w14:paraId="694E5B37" w14:textId="239DDA5D" w:rsidR="00CB05B7" w:rsidRPr="0014427E" w:rsidRDefault="00CB05B7" w:rsidP="71AF6E39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375B34BE" w14:textId="718BC1DA" w:rsidR="00CB05B7" w:rsidRPr="0014427E" w:rsidRDefault="30C5C482" w:rsidP="785CDAC6">
            <w:pPr>
              <w:rPr>
                <w:rStyle w:val="lev"/>
                <w:b w:val="0"/>
                <w:bCs w:val="0"/>
                <w:lang w:val="fr-CA"/>
              </w:rPr>
            </w:pPr>
            <w:r w:rsidRPr="43DC2CCF">
              <w:rPr>
                <w:rStyle w:val="lev"/>
                <w:b w:val="0"/>
                <w:bCs w:val="0"/>
                <w:lang w:val="fr-CA"/>
              </w:rPr>
              <w:t>Une fois</w:t>
            </w:r>
            <w:r w:rsidR="002D7E69" w:rsidRPr="43DC2CCF">
              <w:rPr>
                <w:rStyle w:val="lev"/>
                <w:b w:val="0"/>
                <w:bCs w:val="0"/>
                <w:lang w:val="fr-CA"/>
              </w:rPr>
              <w:t xml:space="preserve"> terminé,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 le plan d’affaire</w:t>
            </w:r>
            <w:r w:rsidR="00CA73FB" w:rsidRPr="43DC2CCF">
              <w:rPr>
                <w:rStyle w:val="lev"/>
                <w:b w:val="0"/>
                <w:bCs w:val="0"/>
                <w:lang w:val="fr-CA"/>
              </w:rPr>
              <w:t>s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002D7E69" w:rsidRPr="43DC2CCF">
              <w:rPr>
                <w:rStyle w:val="lev"/>
                <w:b w:val="0"/>
                <w:bCs w:val="0"/>
                <w:lang w:val="fr-CA"/>
              </w:rPr>
              <w:t xml:space="preserve">devra être présenté 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au conseil d’administration, aux investisseurs potentiels ou aux institutions financières potentielles </w:t>
            </w:r>
            <w:r w:rsidR="0077646B" w:rsidRPr="43DC2CCF">
              <w:rPr>
                <w:rStyle w:val="lev"/>
                <w:b w:val="0"/>
                <w:bCs w:val="0"/>
                <w:lang w:val="fr-CA"/>
              </w:rPr>
              <w:t xml:space="preserve">à </w:t>
            </w:r>
            <w:r w:rsidR="55800DFC" w:rsidRPr="43DC2CCF">
              <w:rPr>
                <w:rStyle w:val="lev"/>
                <w:b w:val="0"/>
                <w:bCs w:val="0"/>
                <w:lang w:val="fr-CA"/>
              </w:rPr>
              <w:t>la dernière séance de cours</w:t>
            </w:r>
            <w:r w:rsidR="27A8F881" w:rsidRPr="43DC2CCF">
              <w:rPr>
                <w:rStyle w:val="lev"/>
                <w:b w:val="0"/>
                <w:bCs w:val="0"/>
                <w:lang w:val="fr-CA"/>
              </w:rPr>
              <w:t xml:space="preserve">. </w:t>
            </w:r>
          </w:p>
          <w:p w14:paraId="7F04B8F2" w14:textId="60DB7AB0" w:rsidR="00CB05B7" w:rsidRPr="0014427E" w:rsidRDefault="00CB05B7" w:rsidP="785CDAC6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4125F9DB" w14:textId="1119F13A" w:rsidR="00CB05B7" w:rsidRPr="0014427E" w:rsidRDefault="1094CE30" w:rsidP="71AF6E39">
            <w:pPr>
              <w:rPr>
                <w:rStyle w:val="lev"/>
                <w:b w:val="0"/>
                <w:bCs w:val="0"/>
                <w:lang w:val="fr-CA"/>
              </w:rPr>
            </w:pPr>
            <w:r w:rsidRPr="43DC2CCF">
              <w:rPr>
                <w:rStyle w:val="lev"/>
                <w:b w:val="0"/>
                <w:bCs w:val="0"/>
                <w:lang w:val="fr-CA"/>
              </w:rPr>
              <w:t>Note</w:t>
            </w:r>
            <w:r w:rsidR="0064148F" w:rsidRPr="43DC2CCF">
              <w:rPr>
                <w:rStyle w:val="lev"/>
                <w:b w:val="0"/>
                <w:bCs w:val="0"/>
                <w:lang w:val="fr-CA"/>
              </w:rPr>
              <w:t> 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: </w:t>
            </w:r>
            <w:r w:rsidR="0077646B" w:rsidRPr="43DC2CCF">
              <w:rPr>
                <w:rStyle w:val="lev"/>
                <w:b w:val="0"/>
                <w:bCs w:val="0"/>
                <w:lang w:val="fr-CA"/>
              </w:rPr>
              <w:t>Il peut être bénéfique de c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réer une ébauche </w:t>
            </w:r>
            <w:r w:rsidR="0077646B" w:rsidRPr="43DC2CCF">
              <w:rPr>
                <w:rStyle w:val="lev"/>
                <w:b w:val="0"/>
                <w:bCs w:val="0"/>
                <w:lang w:val="fr-CA"/>
              </w:rPr>
              <w:t xml:space="preserve">pour </w:t>
            </w:r>
            <w:r w:rsidR="5BA17A5E" w:rsidRPr="43DC2CCF">
              <w:rPr>
                <w:rStyle w:val="lev"/>
                <w:b w:val="0"/>
                <w:bCs w:val="0"/>
                <w:lang w:val="fr-CA"/>
              </w:rPr>
              <w:t>chacune des parties du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 plan d’affaires</w:t>
            </w:r>
            <w:r w:rsidR="0B680082" w:rsidRPr="43DC2CCF">
              <w:rPr>
                <w:rStyle w:val="lev"/>
                <w:b w:val="0"/>
                <w:bCs w:val="0"/>
                <w:lang w:val="fr-CA"/>
              </w:rPr>
              <w:t xml:space="preserve">. Certains services, tels que la </w:t>
            </w:r>
            <w:hyperlink r:id="rId11" w:history="1">
              <w:r w:rsidR="0B680082" w:rsidRPr="00E84C86">
                <w:rPr>
                  <w:rStyle w:val="Lienhypertexte"/>
                  <w:lang w:val="fr-CA"/>
                </w:rPr>
                <w:t>Banque de développement du Canada</w:t>
              </w:r>
            </w:hyperlink>
            <w:r w:rsidR="0B680082" w:rsidRPr="43DC2CCF">
              <w:rPr>
                <w:rStyle w:val="lev"/>
                <w:b w:val="0"/>
                <w:bCs w:val="0"/>
                <w:lang w:val="fr-CA"/>
              </w:rPr>
              <w:t xml:space="preserve"> (BDC)</w:t>
            </w:r>
            <w:r w:rsidR="0077646B" w:rsidRPr="43DC2CCF">
              <w:rPr>
                <w:rStyle w:val="lev"/>
                <w:b w:val="0"/>
                <w:bCs w:val="0"/>
                <w:lang w:val="fr-CA"/>
              </w:rPr>
              <w:t>,</w:t>
            </w:r>
            <w:r w:rsidR="0B680082" w:rsidRPr="43DC2CCF">
              <w:rPr>
                <w:rStyle w:val="lev"/>
                <w:b w:val="0"/>
                <w:bCs w:val="0"/>
                <w:lang w:val="fr-CA"/>
              </w:rPr>
              <w:t xml:space="preserve"> offre</w:t>
            </w:r>
            <w:r w:rsidR="00304333" w:rsidRPr="43DC2CCF">
              <w:rPr>
                <w:rStyle w:val="lev"/>
                <w:b w:val="0"/>
                <w:bCs w:val="0"/>
                <w:lang w:val="fr-CA"/>
              </w:rPr>
              <w:t>nt</w:t>
            </w:r>
            <w:r w:rsidR="0B680082" w:rsidRPr="43DC2CCF">
              <w:rPr>
                <w:rStyle w:val="lev"/>
                <w:b w:val="0"/>
                <w:bCs w:val="0"/>
                <w:lang w:val="fr-CA"/>
              </w:rPr>
              <w:t xml:space="preserve"> des </w:t>
            </w:r>
            <w:r w:rsidR="00891F30" w:rsidRPr="43DC2CCF">
              <w:rPr>
                <w:rStyle w:val="lev"/>
                <w:b w:val="0"/>
                <w:bCs w:val="0"/>
                <w:lang w:val="fr-CA"/>
              </w:rPr>
              <w:t xml:space="preserve">séances lors desquelles </w:t>
            </w:r>
            <w:r w:rsidR="0B680082" w:rsidRPr="43DC2CCF">
              <w:rPr>
                <w:rStyle w:val="lev"/>
                <w:b w:val="0"/>
                <w:bCs w:val="0"/>
                <w:lang w:val="fr-CA"/>
              </w:rPr>
              <w:t>les nouveaux entrepr</w:t>
            </w:r>
            <w:r w:rsidR="62301255" w:rsidRPr="43DC2CCF">
              <w:rPr>
                <w:rStyle w:val="lev"/>
                <w:b w:val="0"/>
                <w:bCs w:val="0"/>
                <w:lang w:val="fr-CA"/>
              </w:rPr>
              <w:t xml:space="preserve">eneurs peuvent collaborer </w:t>
            </w:r>
            <w:r w:rsidR="2820A5B4" w:rsidRPr="43DC2CCF">
              <w:rPr>
                <w:rStyle w:val="lev"/>
                <w:b w:val="0"/>
                <w:bCs w:val="0"/>
                <w:lang w:val="fr-CA"/>
              </w:rPr>
              <w:t xml:space="preserve">et recevoir de la rétroaction des experts et de leurs collègues. Malgré le fait que la BDC s’adresse à des entreprises à but lucratif, </w:t>
            </w:r>
            <w:r w:rsidR="15F546CC" w:rsidRPr="43DC2CCF">
              <w:rPr>
                <w:rStyle w:val="lev"/>
                <w:b w:val="0"/>
                <w:bCs w:val="0"/>
                <w:lang w:val="fr-CA"/>
              </w:rPr>
              <w:t xml:space="preserve">la majorité des concepts sont transférables aux entreprises sociales. </w:t>
            </w:r>
          </w:p>
        </w:tc>
      </w:tr>
      <w:tr w:rsidR="00DA3338" w:rsidRPr="0014427E" w14:paraId="17EE45F8" w14:textId="77777777" w:rsidTr="43DC2CCF">
        <w:tc>
          <w:tcPr>
            <w:tcW w:w="8630" w:type="dxa"/>
          </w:tcPr>
          <w:p w14:paraId="5E33CE0D" w14:textId="1767C353" w:rsidR="00DA3338" w:rsidRPr="0014427E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14427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37695EC4" w14:textId="0A56C58E" w:rsidR="00AA13A0" w:rsidRPr="0014427E" w:rsidRDefault="00AA13A0" w:rsidP="71AF6E39">
            <w:pPr>
              <w:rPr>
                <w:rStyle w:val="lev"/>
                <w:lang w:val="fr-CA"/>
              </w:rPr>
            </w:pPr>
          </w:p>
          <w:p w14:paraId="0EF97BA4" w14:textId="44A7E87D" w:rsidR="00AA13A0" w:rsidRPr="0014427E" w:rsidRDefault="24635E4D" w:rsidP="71AF6E39">
            <w:pPr>
              <w:rPr>
                <w:rStyle w:val="lev"/>
                <w:b w:val="0"/>
                <w:bCs w:val="0"/>
                <w:lang w:val="fr-CA"/>
              </w:rPr>
            </w:pPr>
            <w:r w:rsidRPr="0014427E">
              <w:rPr>
                <w:rStyle w:val="lev"/>
                <w:b w:val="0"/>
                <w:bCs w:val="0"/>
                <w:lang w:val="fr-CA"/>
              </w:rPr>
              <w:t xml:space="preserve">Ce module portera sur l’ébauche du plan d’affaires. Toutes les activités serviront à alimenter cette ébauche. </w:t>
            </w:r>
          </w:p>
          <w:p w14:paraId="1623F088" w14:textId="0F02ECC6" w:rsidR="00AA13A0" w:rsidRPr="0014427E" w:rsidRDefault="00AA13A0" w:rsidP="71AF6E39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0ADAEC39" w14:textId="5C8E5C3E" w:rsidR="00AA13A0" w:rsidRPr="0014427E" w:rsidRDefault="24635E4D" w:rsidP="43DC2CC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lang w:val="fr-CA"/>
              </w:rPr>
            </w:pPr>
            <w:r w:rsidRPr="43DC2CCF">
              <w:rPr>
                <w:rStyle w:val="lev"/>
                <w:b w:val="0"/>
                <w:bCs w:val="0"/>
                <w:lang w:val="fr-CA"/>
              </w:rPr>
              <w:lastRenderedPageBreak/>
              <w:t xml:space="preserve">Familiarise-toi avec le </w:t>
            </w:r>
            <w:hyperlink r:id="rId12" w:history="1">
              <w:r w:rsidRPr="00E84C86">
                <w:rPr>
                  <w:rStyle w:val="Lienhypertexte"/>
                  <w:i/>
                  <w:iCs/>
                  <w:lang w:val="fr-CA"/>
                </w:rPr>
                <w:t>Modèle du plan d’affaires d’une entreprise d’économie sociale</w:t>
              </w:r>
            </w:hyperlink>
            <w:r w:rsidRPr="43DC2CCF">
              <w:rPr>
                <w:rStyle w:val="lev"/>
                <w:b w:val="0"/>
                <w:bCs w:val="0"/>
                <w:lang w:val="fr-CA"/>
              </w:rPr>
              <w:t xml:space="preserve"> en </w:t>
            </w:r>
            <w:r w:rsidR="009B03D7" w:rsidRPr="43DC2CCF">
              <w:rPr>
                <w:rStyle w:val="lev"/>
                <w:b w:val="0"/>
                <w:bCs w:val="0"/>
                <w:lang w:val="fr-CA"/>
              </w:rPr>
              <w:t>lisant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 ce document. </w:t>
            </w:r>
          </w:p>
          <w:p w14:paraId="21CDD159" w14:textId="1D0C3548" w:rsidR="00AA13A0" w:rsidRPr="0014427E" w:rsidRDefault="00AA13A0" w:rsidP="71AF6E39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591FE56A" w14:textId="4B7B02DE" w:rsidR="00AA13A0" w:rsidRPr="0014427E" w:rsidRDefault="24635E4D" w:rsidP="71AF6E39">
            <w:pPr>
              <w:rPr>
                <w:rStyle w:val="lev"/>
                <w:b w:val="0"/>
                <w:bCs w:val="0"/>
                <w:lang w:val="fr-CA"/>
              </w:rPr>
            </w:pPr>
            <w:r w:rsidRPr="43DC2CCF">
              <w:rPr>
                <w:rStyle w:val="lev"/>
                <w:b w:val="0"/>
                <w:bCs w:val="0"/>
                <w:lang w:val="fr-CA"/>
              </w:rPr>
              <w:t>Note</w:t>
            </w:r>
            <w:r w:rsidR="0064148F" w:rsidRPr="43DC2CCF">
              <w:rPr>
                <w:rStyle w:val="lev"/>
                <w:b w:val="0"/>
                <w:bCs w:val="0"/>
                <w:lang w:val="fr-CA"/>
              </w:rPr>
              <w:t> </w:t>
            </w:r>
            <w:r w:rsidRPr="43DC2CCF">
              <w:rPr>
                <w:rStyle w:val="lev"/>
                <w:b w:val="0"/>
                <w:bCs w:val="0"/>
                <w:lang w:val="fr-CA"/>
              </w:rPr>
              <w:t>: L’ébauche du plan d’affaire</w:t>
            </w:r>
            <w:r w:rsidR="009B03D7" w:rsidRPr="43DC2CCF">
              <w:rPr>
                <w:rStyle w:val="lev"/>
                <w:b w:val="0"/>
                <w:bCs w:val="0"/>
                <w:lang w:val="fr-CA"/>
              </w:rPr>
              <w:t>s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 ne doit pas refléter avec exactitude le document, mais tu dois t’en inspirer. </w:t>
            </w:r>
          </w:p>
          <w:p w14:paraId="03893B61" w14:textId="1DCE4B67" w:rsidR="00AA13A0" w:rsidRPr="0014427E" w:rsidRDefault="00AA13A0" w:rsidP="71AF6E39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049309DE" w14:textId="53786C28" w:rsidR="00AA13A0" w:rsidRPr="0014427E" w:rsidRDefault="2E0F8EE5" w:rsidP="43DC2CCF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lang w:val="fr-CA"/>
              </w:rPr>
            </w:pPr>
            <w:r w:rsidRPr="43DC2CCF">
              <w:rPr>
                <w:rStyle w:val="lev"/>
                <w:b w:val="0"/>
                <w:bCs w:val="0"/>
                <w:lang w:val="fr-CA"/>
              </w:rPr>
              <w:t>Consulte le document téléchargeable afin de te familiariser avec chacune des étapes</w:t>
            </w:r>
            <w:r w:rsidR="00CA73FB" w:rsidRPr="43DC2CCF">
              <w:rPr>
                <w:rStyle w:val="lev"/>
                <w:b w:val="0"/>
                <w:bCs w:val="0"/>
                <w:lang w:val="fr-CA"/>
              </w:rPr>
              <w:t>,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 qui devra être effectuée au courant du module</w:t>
            </w:r>
            <w:r w:rsidR="0064148F" w:rsidRPr="43DC2CCF">
              <w:rPr>
                <w:rStyle w:val="lev"/>
                <w:b w:val="0"/>
                <w:bCs w:val="0"/>
                <w:lang w:val="fr-CA"/>
              </w:rPr>
              <w:t> </w:t>
            </w:r>
            <w:r w:rsidRPr="43DC2CCF">
              <w:rPr>
                <w:rStyle w:val="lev"/>
                <w:b w:val="0"/>
                <w:bCs w:val="0"/>
                <w:lang w:val="fr-CA"/>
              </w:rPr>
              <w:t xml:space="preserve">2. </w:t>
            </w:r>
          </w:p>
        </w:tc>
      </w:tr>
    </w:tbl>
    <w:p w14:paraId="40B4BBD2" w14:textId="77777777" w:rsidR="00F52677" w:rsidRPr="0014427E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14427E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14427E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14427E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14427E">
      <w:headerReference w:type="default" r:id="rId13"/>
      <w:footerReference w:type="default" r:id="rId14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35279D53" w:rsidR="007511F3" w:rsidRPr="007511F3" w:rsidRDefault="00E84C86">
    <w:pPr>
      <w:pStyle w:val="En-tte"/>
      <w:rPr>
        <w:lang w:val="fr-CA"/>
      </w:rPr>
    </w:pPr>
    <w:r w:rsidRPr="00E84C86">
      <w:rPr>
        <w:lang w:val="fr-CA"/>
      </w:rPr>
      <w:t>ESO1005 - Planification stratégique d’affaires</w:t>
    </w:r>
    <w:r w:rsidR="00A50E94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B3ED7"/>
    <w:multiLevelType w:val="hybridMultilevel"/>
    <w:tmpl w:val="F4364796"/>
    <w:lvl w:ilvl="0" w:tplc="9182BAD0">
      <w:start w:val="1"/>
      <w:numFmt w:val="decimal"/>
      <w:lvlText w:val="%1."/>
      <w:lvlJc w:val="left"/>
      <w:pPr>
        <w:ind w:left="720" w:hanging="360"/>
      </w:pPr>
    </w:lvl>
    <w:lvl w:ilvl="1" w:tplc="493C041A">
      <w:start w:val="1"/>
      <w:numFmt w:val="lowerLetter"/>
      <w:lvlText w:val="%2."/>
      <w:lvlJc w:val="left"/>
      <w:pPr>
        <w:ind w:left="1440" w:hanging="360"/>
      </w:pPr>
    </w:lvl>
    <w:lvl w:ilvl="2" w:tplc="D0526442">
      <w:start w:val="1"/>
      <w:numFmt w:val="lowerRoman"/>
      <w:lvlText w:val="%3."/>
      <w:lvlJc w:val="right"/>
      <w:pPr>
        <w:ind w:left="2160" w:hanging="180"/>
      </w:pPr>
    </w:lvl>
    <w:lvl w:ilvl="3" w:tplc="B9DA6AA8">
      <w:start w:val="1"/>
      <w:numFmt w:val="decimal"/>
      <w:lvlText w:val="%4."/>
      <w:lvlJc w:val="left"/>
      <w:pPr>
        <w:ind w:left="2880" w:hanging="360"/>
      </w:pPr>
    </w:lvl>
    <w:lvl w:ilvl="4" w:tplc="3E3E1E78">
      <w:start w:val="1"/>
      <w:numFmt w:val="lowerLetter"/>
      <w:lvlText w:val="%5."/>
      <w:lvlJc w:val="left"/>
      <w:pPr>
        <w:ind w:left="3600" w:hanging="360"/>
      </w:pPr>
    </w:lvl>
    <w:lvl w:ilvl="5" w:tplc="6452190A">
      <w:start w:val="1"/>
      <w:numFmt w:val="lowerRoman"/>
      <w:lvlText w:val="%6."/>
      <w:lvlJc w:val="right"/>
      <w:pPr>
        <w:ind w:left="4320" w:hanging="180"/>
      </w:pPr>
    </w:lvl>
    <w:lvl w:ilvl="6" w:tplc="0D7E1048">
      <w:start w:val="1"/>
      <w:numFmt w:val="decimal"/>
      <w:lvlText w:val="%7."/>
      <w:lvlJc w:val="left"/>
      <w:pPr>
        <w:ind w:left="5040" w:hanging="360"/>
      </w:pPr>
    </w:lvl>
    <w:lvl w:ilvl="7" w:tplc="048A7F42">
      <w:start w:val="1"/>
      <w:numFmt w:val="lowerLetter"/>
      <w:lvlText w:val="%8."/>
      <w:lvlJc w:val="left"/>
      <w:pPr>
        <w:ind w:left="5760" w:hanging="360"/>
      </w:pPr>
    </w:lvl>
    <w:lvl w:ilvl="8" w:tplc="9CEA48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B2881"/>
    <w:multiLevelType w:val="hybridMultilevel"/>
    <w:tmpl w:val="26CA603C"/>
    <w:lvl w:ilvl="0" w:tplc="3842C4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93008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AA4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4E1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454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08B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5AC8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C2C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503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2"/>
  </w:num>
  <w:num w:numId="5">
    <w:abstractNumId w:val="11"/>
  </w:num>
  <w:num w:numId="6">
    <w:abstractNumId w:val="8"/>
  </w:num>
  <w:num w:numId="7">
    <w:abstractNumId w:val="1"/>
  </w:num>
  <w:num w:numId="8">
    <w:abstractNumId w:val="14"/>
  </w:num>
  <w:num w:numId="9">
    <w:abstractNumId w:val="10"/>
  </w:num>
  <w:num w:numId="10">
    <w:abstractNumId w:val="5"/>
  </w:num>
  <w:num w:numId="11">
    <w:abstractNumId w:val="15"/>
  </w:num>
  <w:num w:numId="12">
    <w:abstractNumId w:val="19"/>
  </w:num>
  <w:num w:numId="13">
    <w:abstractNumId w:val="6"/>
  </w:num>
  <w:num w:numId="14">
    <w:abstractNumId w:val="18"/>
  </w:num>
  <w:num w:numId="15">
    <w:abstractNumId w:val="9"/>
  </w:num>
  <w:num w:numId="16">
    <w:abstractNumId w:val="20"/>
  </w:num>
  <w:num w:numId="17">
    <w:abstractNumId w:val="0"/>
  </w:num>
  <w:num w:numId="18">
    <w:abstractNumId w:val="17"/>
  </w:num>
  <w:num w:numId="19">
    <w:abstractNumId w:val="12"/>
  </w:num>
  <w:num w:numId="20">
    <w:abstractNumId w:val="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4427E"/>
    <w:rsid w:val="00150BD0"/>
    <w:rsid w:val="00151D12"/>
    <w:rsid w:val="00152AA3"/>
    <w:rsid w:val="00183FF0"/>
    <w:rsid w:val="00184598"/>
    <w:rsid w:val="001B14BB"/>
    <w:rsid w:val="001E2E22"/>
    <w:rsid w:val="001E719B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D7E69"/>
    <w:rsid w:val="002E435F"/>
    <w:rsid w:val="002F2450"/>
    <w:rsid w:val="002F74F6"/>
    <w:rsid w:val="00304333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5F4AD0"/>
    <w:rsid w:val="006031B4"/>
    <w:rsid w:val="00605A7E"/>
    <w:rsid w:val="006067A2"/>
    <w:rsid w:val="00630AE4"/>
    <w:rsid w:val="0064148F"/>
    <w:rsid w:val="006423FF"/>
    <w:rsid w:val="006551F3"/>
    <w:rsid w:val="00670B89"/>
    <w:rsid w:val="006C19BC"/>
    <w:rsid w:val="006F5906"/>
    <w:rsid w:val="00712972"/>
    <w:rsid w:val="0072244F"/>
    <w:rsid w:val="007511F3"/>
    <w:rsid w:val="00753DE0"/>
    <w:rsid w:val="00757FB0"/>
    <w:rsid w:val="00764F8C"/>
    <w:rsid w:val="00772C7B"/>
    <w:rsid w:val="0077646B"/>
    <w:rsid w:val="007945FC"/>
    <w:rsid w:val="007A0335"/>
    <w:rsid w:val="007B47A5"/>
    <w:rsid w:val="007C101B"/>
    <w:rsid w:val="007C27F3"/>
    <w:rsid w:val="007C338A"/>
    <w:rsid w:val="007C445F"/>
    <w:rsid w:val="007C7357"/>
    <w:rsid w:val="007D135D"/>
    <w:rsid w:val="007D1815"/>
    <w:rsid w:val="007D443C"/>
    <w:rsid w:val="007D56A6"/>
    <w:rsid w:val="007E7E9F"/>
    <w:rsid w:val="007F030E"/>
    <w:rsid w:val="007F6FAC"/>
    <w:rsid w:val="00822B74"/>
    <w:rsid w:val="00824FA4"/>
    <w:rsid w:val="00830BBF"/>
    <w:rsid w:val="00832070"/>
    <w:rsid w:val="00832926"/>
    <w:rsid w:val="008331E0"/>
    <w:rsid w:val="00833441"/>
    <w:rsid w:val="008519BA"/>
    <w:rsid w:val="00863946"/>
    <w:rsid w:val="00872A34"/>
    <w:rsid w:val="008801C8"/>
    <w:rsid w:val="00891F30"/>
    <w:rsid w:val="0089676E"/>
    <w:rsid w:val="00896BF1"/>
    <w:rsid w:val="008B3251"/>
    <w:rsid w:val="008B5C55"/>
    <w:rsid w:val="00920505"/>
    <w:rsid w:val="009517A9"/>
    <w:rsid w:val="0095419F"/>
    <w:rsid w:val="00991744"/>
    <w:rsid w:val="009947DE"/>
    <w:rsid w:val="009A534D"/>
    <w:rsid w:val="009B03D7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A73FB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81C81"/>
    <w:rsid w:val="00E849C2"/>
    <w:rsid w:val="00E84C86"/>
    <w:rsid w:val="00E85D75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27675E9"/>
    <w:rsid w:val="05EF40BB"/>
    <w:rsid w:val="064C0307"/>
    <w:rsid w:val="07DB9F1A"/>
    <w:rsid w:val="0B680082"/>
    <w:rsid w:val="0BA1C046"/>
    <w:rsid w:val="0CAEAB96"/>
    <w:rsid w:val="1094CE30"/>
    <w:rsid w:val="13FF2C58"/>
    <w:rsid w:val="15F546CC"/>
    <w:rsid w:val="1B926E72"/>
    <w:rsid w:val="20994FE9"/>
    <w:rsid w:val="21A63B39"/>
    <w:rsid w:val="238C5F5E"/>
    <w:rsid w:val="23F495A3"/>
    <w:rsid w:val="2414B8AA"/>
    <w:rsid w:val="24635E4D"/>
    <w:rsid w:val="27A8F881"/>
    <w:rsid w:val="2820A5B4"/>
    <w:rsid w:val="29927C38"/>
    <w:rsid w:val="2A83FA2E"/>
    <w:rsid w:val="2E0F8EE5"/>
    <w:rsid w:val="2EF78E78"/>
    <w:rsid w:val="30C5C482"/>
    <w:rsid w:val="31729D92"/>
    <w:rsid w:val="347AFA8F"/>
    <w:rsid w:val="3D2E0F8D"/>
    <w:rsid w:val="3EA6B0C7"/>
    <w:rsid w:val="3EFCD9F0"/>
    <w:rsid w:val="43DC2CCF"/>
    <w:rsid w:val="44FEEEB7"/>
    <w:rsid w:val="45241FD2"/>
    <w:rsid w:val="46BFF033"/>
    <w:rsid w:val="4A3B58F4"/>
    <w:rsid w:val="55795268"/>
    <w:rsid w:val="55800DFC"/>
    <w:rsid w:val="56D57C85"/>
    <w:rsid w:val="5ACC60AD"/>
    <w:rsid w:val="5BA17A5E"/>
    <w:rsid w:val="62301255"/>
    <w:rsid w:val="6876CD51"/>
    <w:rsid w:val="6AF8331E"/>
    <w:rsid w:val="6C10C11D"/>
    <w:rsid w:val="71AF6E39"/>
    <w:rsid w:val="7308ED8C"/>
    <w:rsid w:val="785CDAC6"/>
    <w:rsid w:val="79FC3EF5"/>
    <w:rsid w:val="7F82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722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asserelles.quebec/system/files/upload/documents/posts/plan_affaires_economie_sociale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&#201;bauche%20du%20plan%20d'affair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18</cp:revision>
  <cp:lastPrinted>2016-11-10T10:40:00Z</cp:lastPrinted>
  <dcterms:created xsi:type="dcterms:W3CDTF">2021-11-24T10:40:00Z</dcterms:created>
  <dcterms:modified xsi:type="dcterms:W3CDTF">2022-02-23T21:19:00Z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