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2512ECB9" w:rsidR="0019551F" w:rsidRDefault="00892BFC" w:rsidP="008C2B61">
      <w:pPr>
        <w:pStyle w:val="Titre"/>
        <w:spacing w:before="0" w:after="240"/>
      </w:pPr>
      <w:r>
        <w:t>Exemple : ACFO Ottawa</w:t>
      </w:r>
    </w:p>
    <w:p w14:paraId="286349C1" w14:textId="2127BAC4" w:rsidR="00103FE2" w:rsidRDefault="00103FE2" w:rsidP="0056119E">
      <w:pPr>
        <w:spacing w:after="0" w:line="240" w:lineRule="auto"/>
      </w:pPr>
      <w:r>
        <w:t xml:space="preserve">Voici un exemple du diagnostic des besoins pour l’ACFO Ottawa. </w:t>
      </w:r>
    </w:p>
    <w:p w14:paraId="250274FF" w14:textId="0FBB0E2D" w:rsidR="00103FE2" w:rsidRDefault="00331FA9" w:rsidP="000F0E6B">
      <w:pPr>
        <w:pStyle w:val="Sous-titre"/>
      </w:pPr>
      <w:r>
        <w:t>Partie 1 </w:t>
      </w:r>
    </w:p>
    <w:p w14:paraId="3D844251" w14:textId="6D34D118" w:rsidR="008F6385" w:rsidRDefault="008F6385" w:rsidP="0056119E">
      <w:pPr>
        <w:spacing w:after="0" w:line="240" w:lineRule="auto"/>
      </w:pPr>
      <w:r w:rsidRPr="00A75BE5">
        <w:rPr>
          <w:b/>
          <w:bCs/>
        </w:rPr>
        <w:t>Nom de l’organisme ou de l’entreprise sociale :</w:t>
      </w:r>
      <w:r>
        <w:t xml:space="preserve"> ACFO Ottawa</w:t>
      </w:r>
    </w:p>
    <w:p w14:paraId="1E467597" w14:textId="32C01292" w:rsidR="008F6385" w:rsidRDefault="008F6385" w:rsidP="0056119E">
      <w:pPr>
        <w:spacing w:after="0" w:line="240" w:lineRule="auto"/>
      </w:pPr>
      <w:r w:rsidRPr="00A75BE5">
        <w:rPr>
          <w:b/>
          <w:bCs/>
        </w:rPr>
        <w:t>Site Internet :</w:t>
      </w:r>
      <w:r>
        <w:t xml:space="preserve"> </w:t>
      </w:r>
      <w:hyperlink r:id="rId12" w:tgtFrame="_blank" w:history="1">
        <w:r w:rsidR="0018093F" w:rsidRPr="0018093F">
          <w:rPr>
            <w:rStyle w:val="normaltextrun"/>
            <w:rFonts w:cs="Segoe UI"/>
            <w:color w:val="0563C1"/>
            <w:szCs w:val="20"/>
            <w:u w:val="single"/>
            <w:shd w:val="clear" w:color="auto" w:fill="FFFFFF"/>
            <w:lang w:val="fr-FR"/>
          </w:rPr>
          <w:t>https://acfoottawa.ca/</w:t>
        </w:r>
      </w:hyperlink>
      <w:r w:rsidR="0018093F">
        <w:rPr>
          <w:rStyle w:val="normaltextrun"/>
          <w:b/>
          <w:bCs/>
          <w:color w:val="000000"/>
          <w:szCs w:val="20"/>
          <w:shd w:val="clear" w:color="auto" w:fill="FFFFFF"/>
          <w:lang w:val="fr-FR"/>
        </w:rPr>
        <w:t> </w:t>
      </w:r>
      <w:r w:rsidR="0018093F">
        <w:rPr>
          <w:rStyle w:val="eop"/>
          <w:color w:val="000000"/>
          <w:szCs w:val="20"/>
          <w:shd w:val="clear" w:color="auto" w:fill="FFFFFF"/>
        </w:rPr>
        <w:t> </w:t>
      </w:r>
    </w:p>
    <w:p w14:paraId="745A8DDC" w14:textId="77777777" w:rsidR="008F6385" w:rsidRDefault="008F6385" w:rsidP="0056119E">
      <w:pPr>
        <w:spacing w:after="0" w:line="240" w:lineRule="auto"/>
      </w:pP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096"/>
        <w:gridCol w:w="6254"/>
      </w:tblGrid>
      <w:tr w:rsidR="00795172" w14:paraId="4761E081" w14:textId="77777777" w:rsidTr="00957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  <w:vAlign w:val="center"/>
          </w:tcPr>
          <w:p w14:paraId="1A3EF319" w14:textId="4C2A3A6D" w:rsidR="00795172" w:rsidRDefault="00424744" w:rsidP="0095758B">
            <w:r>
              <w:t>Besoins en financement</w:t>
            </w:r>
          </w:p>
        </w:tc>
        <w:tc>
          <w:tcPr>
            <w:tcW w:w="6254" w:type="dxa"/>
            <w:vAlign w:val="center"/>
          </w:tcPr>
          <w:p w14:paraId="7C00D7C0" w14:textId="6B203C7A" w:rsidR="00795172" w:rsidRDefault="00795172" w:rsidP="009575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795172" w14:paraId="666DC90A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0EE832B" w14:textId="4EBAA07D" w:rsidR="00795172" w:rsidRPr="0095758B" w:rsidRDefault="00424744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Ressources humaines</w:t>
            </w:r>
          </w:p>
        </w:tc>
        <w:tc>
          <w:tcPr>
            <w:tcW w:w="6254" w:type="dxa"/>
          </w:tcPr>
          <w:p w14:paraId="292AB4FB" w14:textId="2740C29B" w:rsidR="00795172" w:rsidRDefault="0018093F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093F">
              <w:t>6 employés</w:t>
            </w:r>
          </w:p>
        </w:tc>
      </w:tr>
      <w:tr w:rsidR="00795172" w14:paraId="5FD6020D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1CC665E4" w14:textId="43CA390C" w:rsidR="00795172" w:rsidRPr="0095758B" w:rsidRDefault="00424744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Projets ou activités</w:t>
            </w:r>
          </w:p>
        </w:tc>
        <w:tc>
          <w:tcPr>
            <w:tcW w:w="6254" w:type="dxa"/>
          </w:tcPr>
          <w:p w14:paraId="6E2AC655" w14:textId="77777777" w:rsidR="0018093F" w:rsidRDefault="0018093F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11 activités </w:t>
            </w:r>
          </w:p>
          <w:p w14:paraId="426A1925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Prix Bernard Grand maître </w:t>
            </w:r>
          </w:p>
          <w:p w14:paraId="43738E21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Académie du Drag </w:t>
            </w:r>
          </w:p>
          <w:p w14:paraId="0462932F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proofErr w:type="gramStart"/>
            <w:r>
              <w:t>Étudiant.e.s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accueili.e.s</w:t>
            </w:r>
            <w:proofErr w:type="spellEnd"/>
            <w:r>
              <w:t xml:space="preserve"> </w:t>
            </w:r>
          </w:p>
          <w:p w14:paraId="5A30E7C5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InterArts</w:t>
            </w:r>
            <w:proofErr w:type="spellEnd"/>
            <w:r>
              <w:t xml:space="preserve"> </w:t>
            </w:r>
          </w:p>
          <w:p w14:paraId="4C56A86B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Réseau franco-altruiste </w:t>
            </w:r>
          </w:p>
          <w:p w14:paraId="7D7C58C0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BonjourWelcome</w:t>
            </w:r>
            <w:proofErr w:type="spellEnd"/>
            <w:r>
              <w:t xml:space="preserve"> </w:t>
            </w:r>
          </w:p>
          <w:p w14:paraId="199A5311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Assemblée générale annuelle </w:t>
            </w:r>
          </w:p>
          <w:p w14:paraId="6EFC2B5E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Jours de Franco-Ontariens et des Franco-Ontariennes </w:t>
            </w:r>
          </w:p>
          <w:p w14:paraId="7735C6E0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Identités intersectionnelles </w:t>
            </w:r>
          </w:p>
          <w:p w14:paraId="28EE62CE" w14:textId="77777777" w:rsidR="0018093F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Nos </w:t>
            </w:r>
            <w:proofErr w:type="spellStart"/>
            <w:r>
              <w:t>muralités</w:t>
            </w:r>
            <w:proofErr w:type="spellEnd"/>
            <w:r>
              <w:t xml:space="preserve"> </w:t>
            </w:r>
          </w:p>
          <w:p w14:paraId="023FACD4" w14:textId="5D1C7CD8" w:rsidR="00795172" w:rsidRDefault="0018093F" w:rsidP="0095758B">
            <w:pPr>
              <w:pStyle w:val="Paragraphedeliste"/>
              <w:numPr>
                <w:ilvl w:val="0"/>
                <w:numId w:val="1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Ballon-chasseur</w:t>
            </w:r>
          </w:p>
        </w:tc>
      </w:tr>
      <w:tr w:rsidR="00795172" w14:paraId="209E9F10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6" w:type="dxa"/>
          </w:tcPr>
          <w:p w14:paraId="3019A00A" w14:textId="47ED288E" w:rsidR="00795172" w:rsidRPr="0095758B" w:rsidRDefault="00424744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Dépenses opérationnelles</w:t>
            </w:r>
          </w:p>
        </w:tc>
        <w:tc>
          <w:tcPr>
            <w:tcW w:w="6254" w:type="dxa"/>
          </w:tcPr>
          <w:p w14:paraId="621D7F04" w14:textId="1686784E" w:rsidR="00795172" w:rsidRDefault="000F0E6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normaltextrun"/>
                <w:color w:val="000000"/>
                <w:szCs w:val="20"/>
                <w:shd w:val="clear" w:color="auto" w:fill="FFFFFF"/>
                <w:lang w:val="fr-FR"/>
              </w:rPr>
              <w:t xml:space="preserve">Rapport annuel - </w:t>
            </w:r>
            <w:hyperlink r:id="rId13" w:tgtFrame="_blank" w:history="1">
              <w:r w:rsidRPr="000F0E6B">
                <w:rPr>
                  <w:rStyle w:val="normaltextrun"/>
                  <w:rFonts w:cs="Segoe UI"/>
                  <w:color w:val="0563C1"/>
                  <w:szCs w:val="20"/>
                  <w:u w:val="single"/>
                  <w:shd w:val="clear" w:color="auto" w:fill="FFFFFF"/>
                  <w:lang w:val="fr-FR"/>
                </w:rPr>
                <w:t>https://drive.google.com/file/d/16cE_nKP3akPhYD6QleL7U-rF2T2TU2kW/view</w:t>
              </w:r>
            </w:hyperlink>
          </w:p>
        </w:tc>
      </w:tr>
    </w:tbl>
    <w:p w14:paraId="100A52F7" w14:textId="52F8D65C" w:rsidR="000F0E6B" w:rsidRDefault="000F0E6B" w:rsidP="00CF10BC">
      <w:pPr>
        <w:pStyle w:val="Sous-titre"/>
      </w:pPr>
      <w:r>
        <w:t>Partie 2 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4051D" w14:paraId="1C032015" w14:textId="77777777" w:rsidTr="00957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4F06BE7" w14:textId="03BA5180" w:rsidR="00F4051D" w:rsidRDefault="00F4051D" w:rsidP="0095758B">
            <w:r>
              <w:t>Besoins en financement (détaillé)</w:t>
            </w:r>
          </w:p>
        </w:tc>
        <w:tc>
          <w:tcPr>
            <w:tcW w:w="4675" w:type="dxa"/>
          </w:tcPr>
          <w:p w14:paraId="766857F4" w14:textId="30827A1E" w:rsidR="00F4051D" w:rsidRDefault="00F4051D" w:rsidP="009575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F4051D" w14:paraId="76457AC3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EF28398" w14:textId="559B7B5E" w:rsidR="00F4051D" w:rsidRPr="0095758B" w:rsidRDefault="00F4051D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Salaires</w:t>
            </w:r>
          </w:p>
        </w:tc>
        <w:tc>
          <w:tcPr>
            <w:tcW w:w="4675" w:type="dxa"/>
          </w:tcPr>
          <w:p w14:paraId="78AF405F" w14:textId="722456C7" w:rsidR="00F4051D" w:rsidRDefault="00A750C1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50C1">
              <w:t>63 156 $</w:t>
            </w:r>
          </w:p>
        </w:tc>
      </w:tr>
      <w:tr w:rsidR="00F4051D" w14:paraId="6655C7A9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2838D97" w14:textId="0E8EB703" w:rsidR="00F4051D" w:rsidRPr="0095758B" w:rsidRDefault="00F4051D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Honoraires</w:t>
            </w:r>
          </w:p>
        </w:tc>
        <w:tc>
          <w:tcPr>
            <w:tcW w:w="4675" w:type="dxa"/>
          </w:tcPr>
          <w:p w14:paraId="6BDBB258" w14:textId="65EBA570" w:rsidR="00F4051D" w:rsidRDefault="000A5963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963">
              <w:t>7 098 $</w:t>
            </w:r>
          </w:p>
        </w:tc>
      </w:tr>
      <w:tr w:rsidR="00F4051D" w14:paraId="1BEF7C61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3D99B9B" w14:textId="397CE03D" w:rsidR="00F4051D" w:rsidRPr="0095758B" w:rsidRDefault="00F4051D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Frais de déplacement</w:t>
            </w:r>
          </w:p>
        </w:tc>
        <w:tc>
          <w:tcPr>
            <w:tcW w:w="4675" w:type="dxa"/>
          </w:tcPr>
          <w:p w14:paraId="4E332A6D" w14:textId="7173DB2C" w:rsidR="00F4051D" w:rsidRDefault="000A5963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F4051D" w14:paraId="134FB065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D83547A" w14:textId="2FA516F3" w:rsidR="00F4051D" w:rsidRPr="0095758B" w:rsidRDefault="00F4051D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Marketing et promotion</w:t>
            </w:r>
          </w:p>
        </w:tc>
        <w:tc>
          <w:tcPr>
            <w:tcW w:w="4675" w:type="dxa"/>
          </w:tcPr>
          <w:p w14:paraId="424CB1D9" w14:textId="70F75B80" w:rsidR="00F4051D" w:rsidRDefault="000A5963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963">
              <w:t>25 071 $</w:t>
            </w:r>
          </w:p>
        </w:tc>
      </w:tr>
      <w:tr w:rsidR="00F4051D" w14:paraId="5365B2BC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32ECF02" w14:textId="62BB1D79" w:rsidR="00F4051D" w:rsidRPr="0095758B" w:rsidRDefault="00A750C1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Microfinancements</w:t>
            </w:r>
          </w:p>
        </w:tc>
        <w:tc>
          <w:tcPr>
            <w:tcW w:w="4675" w:type="dxa"/>
          </w:tcPr>
          <w:p w14:paraId="65C86208" w14:textId="135E37EF" w:rsidR="00F4051D" w:rsidRDefault="000A5963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5963">
              <w:t>480 019 $</w:t>
            </w:r>
          </w:p>
        </w:tc>
      </w:tr>
      <w:tr w:rsidR="00A750C1" w14:paraId="514A8F80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26405C2" w14:textId="67DAD9E6" w:rsidR="00A750C1" w:rsidRPr="0095758B" w:rsidRDefault="00A750C1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lastRenderedPageBreak/>
              <w:t>Dépenses administratives</w:t>
            </w:r>
          </w:p>
        </w:tc>
        <w:tc>
          <w:tcPr>
            <w:tcW w:w="4675" w:type="dxa"/>
          </w:tcPr>
          <w:p w14:paraId="423DA0B1" w14:textId="66020673" w:rsidR="00A750C1" w:rsidRDefault="00CF10BC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10BC">
              <w:t>62 500 $</w:t>
            </w:r>
          </w:p>
        </w:tc>
      </w:tr>
      <w:tr w:rsidR="00A750C1" w14:paraId="10599677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364F5D1" w14:textId="308E2753" w:rsidR="00A750C1" w:rsidRPr="0095758B" w:rsidRDefault="00CF10BC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 xml:space="preserve">Total </w:t>
            </w:r>
          </w:p>
        </w:tc>
        <w:tc>
          <w:tcPr>
            <w:tcW w:w="4675" w:type="dxa"/>
          </w:tcPr>
          <w:p w14:paraId="23370222" w14:textId="3D367B68" w:rsidR="00A750C1" w:rsidRDefault="00CF10BC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10BC">
              <w:t xml:space="preserve">637 844 $  </w:t>
            </w:r>
          </w:p>
        </w:tc>
      </w:tr>
    </w:tbl>
    <w:p w14:paraId="38A986B1" w14:textId="5D4DE1DC" w:rsidR="00CF10BC" w:rsidRDefault="00CF10BC" w:rsidP="00CF10BC">
      <w:pPr>
        <w:pStyle w:val="Sous-titre"/>
      </w:pPr>
      <w:r>
        <w:t>Partie 3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10BC" w14:paraId="2941CAAC" w14:textId="77777777" w:rsidTr="00957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A9A347D" w14:textId="05B76C57" w:rsidR="00CF10BC" w:rsidRDefault="00CF10BC" w:rsidP="0095758B">
            <w:r>
              <w:t>Sources de financement</w:t>
            </w:r>
          </w:p>
        </w:tc>
        <w:tc>
          <w:tcPr>
            <w:tcW w:w="4675" w:type="dxa"/>
          </w:tcPr>
          <w:p w14:paraId="28DC5F53" w14:textId="69B09D7D" w:rsidR="00CF10BC" w:rsidRDefault="00CF10BC" w:rsidP="009575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nécessaires</w:t>
            </w:r>
          </w:p>
        </w:tc>
      </w:tr>
      <w:tr w:rsidR="00CF10BC" w14:paraId="03B8F648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E737945" w14:textId="65796432" w:rsidR="00F77280" w:rsidRPr="0095758B" w:rsidRDefault="00F77280" w:rsidP="0095758B">
            <w:pPr>
              <w:pStyle w:val="Paragraphedeliste"/>
              <w:numPr>
                <w:ilvl w:val="0"/>
                <w:numId w:val="18"/>
              </w:num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Publiques : Gouvernements fédéral, provincial, municipal</w:t>
            </w:r>
          </w:p>
          <w:p w14:paraId="5C08E1F4" w14:textId="6F0013EC" w:rsidR="00CF10BC" w:rsidRPr="0095758B" w:rsidRDefault="00F77280" w:rsidP="0095758B">
            <w:pPr>
              <w:pStyle w:val="Paragraphedeliste"/>
              <w:numPr>
                <w:ilvl w:val="0"/>
                <w:numId w:val="18"/>
              </w:num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Patrimoine canadien</w:t>
            </w:r>
          </w:p>
        </w:tc>
        <w:tc>
          <w:tcPr>
            <w:tcW w:w="4675" w:type="dxa"/>
          </w:tcPr>
          <w:p w14:paraId="5BD133B1" w14:textId="38107CCC" w:rsidR="00CF10BC" w:rsidRDefault="0095758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58B">
              <w:t>625 000 $</w:t>
            </w:r>
          </w:p>
        </w:tc>
      </w:tr>
      <w:tr w:rsidR="00CF10BC" w14:paraId="2A412844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CB7D068" w14:textId="77777777" w:rsidR="00F77280" w:rsidRPr="0095758B" w:rsidRDefault="00F77280" w:rsidP="0095758B">
            <w:pPr>
              <w:pStyle w:val="Paragraphedeliste"/>
              <w:numPr>
                <w:ilvl w:val="0"/>
                <w:numId w:val="18"/>
              </w:num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 xml:space="preserve">Contributions </w:t>
            </w:r>
          </w:p>
          <w:p w14:paraId="69CCC7A0" w14:textId="038986D1" w:rsidR="00CF10BC" w:rsidRPr="0095758B" w:rsidRDefault="00F77280" w:rsidP="0095758B">
            <w:pPr>
              <w:pStyle w:val="Paragraphedeliste"/>
              <w:numPr>
                <w:ilvl w:val="0"/>
                <w:numId w:val="18"/>
              </w:num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Contribution de l’organisation</w:t>
            </w:r>
          </w:p>
        </w:tc>
        <w:tc>
          <w:tcPr>
            <w:tcW w:w="4675" w:type="dxa"/>
          </w:tcPr>
          <w:p w14:paraId="70132A0D" w14:textId="29120515" w:rsidR="00CF10BC" w:rsidRDefault="0095758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58B">
              <w:t>12 750 $</w:t>
            </w:r>
          </w:p>
        </w:tc>
      </w:tr>
      <w:tr w:rsidR="00CF10BC" w14:paraId="054F4DBF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0B26FC7" w14:textId="11824069" w:rsidR="00CF10BC" w:rsidRPr="0095758B" w:rsidRDefault="00FD5EA7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Dons</w:t>
            </w:r>
          </w:p>
        </w:tc>
        <w:tc>
          <w:tcPr>
            <w:tcW w:w="4675" w:type="dxa"/>
          </w:tcPr>
          <w:p w14:paraId="7876EC2C" w14:textId="3359B319" w:rsidR="00CF10BC" w:rsidRDefault="0095758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F10BC" w14:paraId="60B2D8FD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E66524E" w14:textId="314BFA26" w:rsidR="00CF10BC" w:rsidRPr="0095758B" w:rsidRDefault="00FD5EA7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Ventes de produits ou de services</w:t>
            </w:r>
          </w:p>
        </w:tc>
        <w:tc>
          <w:tcPr>
            <w:tcW w:w="4675" w:type="dxa"/>
          </w:tcPr>
          <w:p w14:paraId="467063D6" w14:textId="13388FF7" w:rsidR="00CF10BC" w:rsidRDefault="0095758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F10BC" w14:paraId="1156F68F" w14:textId="77777777" w:rsidTr="009575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83B505B" w14:textId="725988E1" w:rsidR="00CF10BC" w:rsidRPr="0095758B" w:rsidRDefault="00FD5EA7" w:rsidP="0095758B">
            <w:pPr>
              <w:rPr>
                <w:b w:val="0"/>
                <w:bCs/>
              </w:rPr>
            </w:pPr>
            <w:r w:rsidRPr="0095758B">
              <w:rPr>
                <w:b w:val="0"/>
                <w:bCs/>
              </w:rPr>
              <w:t>Autres</w:t>
            </w:r>
          </w:p>
        </w:tc>
        <w:tc>
          <w:tcPr>
            <w:tcW w:w="4675" w:type="dxa"/>
          </w:tcPr>
          <w:p w14:paraId="268682DC" w14:textId="7BF7ADF3" w:rsidR="00CF10BC" w:rsidRDefault="0095758B" w:rsidP="00957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</w:tbl>
    <w:p w14:paraId="0FDEA64B" w14:textId="77777777" w:rsidR="00CF10BC" w:rsidRPr="00D169DC" w:rsidRDefault="00CF10BC" w:rsidP="0056119E">
      <w:pPr>
        <w:spacing w:after="0" w:line="240" w:lineRule="auto"/>
      </w:pPr>
    </w:p>
    <w:sectPr w:rsidR="00CF10BC" w:rsidRPr="00D169DC" w:rsidSect="00CC307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3D1B" w14:textId="77777777" w:rsidR="00332E48" w:rsidRDefault="00332E48" w:rsidP="00C25739">
      <w:pPr>
        <w:spacing w:after="0" w:line="240" w:lineRule="auto"/>
      </w:pPr>
      <w:r>
        <w:separator/>
      </w:r>
    </w:p>
  </w:endnote>
  <w:endnote w:type="continuationSeparator" w:id="0">
    <w:p w14:paraId="5DB6B223" w14:textId="77777777" w:rsidR="00332E48" w:rsidRDefault="00332E4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3080" w14:textId="77777777" w:rsidR="007D02EC" w:rsidRDefault="007D02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1E9977BA" w:rsidR="00B47D18" w:rsidRDefault="00F33F20" w:rsidP="00B47D18">
    <w:pPr>
      <w:pStyle w:val="Pieddepage"/>
      <w:pBdr>
        <w:top w:val="single" w:sz="4" w:space="1" w:color="0070C0" w:themeColor="accent1"/>
      </w:pBdr>
    </w:pPr>
    <w:r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AB0C" w14:textId="77777777" w:rsidR="007D02EC" w:rsidRDefault="007D02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200C" w14:textId="77777777" w:rsidR="00332E48" w:rsidRDefault="00332E48" w:rsidP="00C25739">
      <w:pPr>
        <w:spacing w:after="0" w:line="240" w:lineRule="auto"/>
      </w:pPr>
      <w:r>
        <w:separator/>
      </w:r>
    </w:p>
  </w:footnote>
  <w:footnote w:type="continuationSeparator" w:id="0">
    <w:p w14:paraId="167B31E9" w14:textId="77777777" w:rsidR="00332E48" w:rsidRDefault="00332E48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A79F" w14:textId="77777777" w:rsidR="007D02EC" w:rsidRDefault="007D02E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4854D3F5" w:rsidR="00614ADE" w:rsidRDefault="00614ADE" w:rsidP="00614ADE">
    <w:pPr>
      <w:pStyle w:val="En-tte"/>
    </w:pPr>
    <w:r>
      <w:t xml:space="preserve">Activité : </w:t>
    </w:r>
    <w:r w:rsidR="00F33F20">
      <w:t>Diagnostic des besoins en financement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8900" w14:textId="77777777" w:rsidR="007D02EC" w:rsidRDefault="007D02E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54972"/>
    <w:multiLevelType w:val="hybridMultilevel"/>
    <w:tmpl w:val="DFC883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50A48"/>
    <w:multiLevelType w:val="hybridMultilevel"/>
    <w:tmpl w:val="5FD628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4"/>
  </w:num>
  <w:num w:numId="8">
    <w:abstractNumId w:val="17"/>
  </w:num>
  <w:num w:numId="9">
    <w:abstractNumId w:val="6"/>
  </w:num>
  <w:num w:numId="10">
    <w:abstractNumId w:val="15"/>
  </w:num>
  <w:num w:numId="11">
    <w:abstractNumId w:val="7"/>
  </w:num>
  <w:num w:numId="12">
    <w:abstractNumId w:val="12"/>
  </w:num>
  <w:num w:numId="13">
    <w:abstractNumId w:val="9"/>
  </w:num>
  <w:num w:numId="14">
    <w:abstractNumId w:val="16"/>
  </w:num>
  <w:num w:numId="15">
    <w:abstractNumId w:val="0"/>
  </w:num>
  <w:num w:numId="16">
    <w:abstractNumId w:val="10"/>
  </w:num>
  <w:num w:numId="17">
    <w:abstractNumId w:val="13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5963"/>
    <w:rsid w:val="000A7358"/>
    <w:rsid w:val="000C0722"/>
    <w:rsid w:val="000C10DF"/>
    <w:rsid w:val="000C10EB"/>
    <w:rsid w:val="000C547B"/>
    <w:rsid w:val="000D07F6"/>
    <w:rsid w:val="000D291C"/>
    <w:rsid w:val="000E1574"/>
    <w:rsid w:val="000F0E6B"/>
    <w:rsid w:val="000F1B94"/>
    <w:rsid w:val="000F209E"/>
    <w:rsid w:val="000F3463"/>
    <w:rsid w:val="000F3CEF"/>
    <w:rsid w:val="000F3DCE"/>
    <w:rsid w:val="000F5319"/>
    <w:rsid w:val="000F665B"/>
    <w:rsid w:val="00103FE2"/>
    <w:rsid w:val="00115F2A"/>
    <w:rsid w:val="00133DEE"/>
    <w:rsid w:val="00134BBC"/>
    <w:rsid w:val="001518F8"/>
    <w:rsid w:val="00152468"/>
    <w:rsid w:val="00167F3B"/>
    <w:rsid w:val="00171663"/>
    <w:rsid w:val="001748E7"/>
    <w:rsid w:val="0018093F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1FA9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24744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5E6A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5172"/>
    <w:rsid w:val="0079690D"/>
    <w:rsid w:val="007A0D2C"/>
    <w:rsid w:val="007A17F4"/>
    <w:rsid w:val="007B08EA"/>
    <w:rsid w:val="007B48D6"/>
    <w:rsid w:val="007C369C"/>
    <w:rsid w:val="007C6EE7"/>
    <w:rsid w:val="007C7CBA"/>
    <w:rsid w:val="007D02EC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2BFC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8F6385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5758B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2F56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50C1"/>
    <w:rsid w:val="00A75BE5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10BC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3F20"/>
    <w:rsid w:val="00F35C3B"/>
    <w:rsid w:val="00F4051D"/>
    <w:rsid w:val="00F45E06"/>
    <w:rsid w:val="00F46698"/>
    <w:rsid w:val="00F52505"/>
    <w:rsid w:val="00F57C7B"/>
    <w:rsid w:val="00F61AC7"/>
    <w:rsid w:val="00F653CE"/>
    <w:rsid w:val="00F77280"/>
    <w:rsid w:val="00F967EC"/>
    <w:rsid w:val="00FA6923"/>
    <w:rsid w:val="00FB1C82"/>
    <w:rsid w:val="00FB703B"/>
    <w:rsid w:val="00FD12F6"/>
    <w:rsid w:val="00FD4E89"/>
    <w:rsid w:val="00FD5EA7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rive.google.com/file/d/16cE_nKP3akPhYD6QleL7U-rF2T2TU2kW/view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acfoottawa.ca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64709-95F9-41F3-B577-577CA0574E2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188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142</cp:revision>
  <dcterms:created xsi:type="dcterms:W3CDTF">2020-11-21T16:12:00Z</dcterms:created>
  <dcterms:modified xsi:type="dcterms:W3CDTF">2022-02-25T19:02:00Z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