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="00F52677" w:rsidRPr="00395466" w14:paraId="435D1C1A" w14:textId="77777777" w:rsidTr="59DA2F92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55010" w14:textId="3AC837C5" w:rsidR="00F52677" w:rsidRPr="00395466" w:rsidRDefault="00562E45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395466">
              <w:rPr>
                <w:rFonts w:ascii="Verdana" w:hAnsi="Verdana" w:cs="Arial"/>
                <w:b/>
                <w:sz w:val="20"/>
                <w:szCs w:val="20"/>
                <w:lang w:val="fr-CA"/>
              </w:rPr>
              <w:t>Numéro du</w:t>
            </w:r>
            <w:r w:rsidR="000024F5" w:rsidRPr="00395466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m</w:t>
            </w:r>
            <w:r w:rsidR="00F52677" w:rsidRPr="00395466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395466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0024F5" w:rsidRPr="00395466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0024F5" w:rsidRPr="00395466" w14:paraId="7142CD37" w14:textId="77777777" w:rsidTr="59DA2F92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E450" w14:textId="090950CD" w:rsidR="000024F5" w:rsidRPr="00F37577" w:rsidRDefault="00F37577" w:rsidP="00014470">
            <w:pPr>
              <w:tabs>
                <w:tab w:val="left" w:pos="972"/>
              </w:tabs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2</w:t>
            </w:r>
          </w:p>
        </w:tc>
      </w:tr>
      <w:tr w:rsidR="00F52677" w:rsidRPr="00395466" w14:paraId="4AABB92B" w14:textId="77777777" w:rsidTr="59DA2F92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7B65C" w14:textId="44241C8F" w:rsidR="00F52677" w:rsidRPr="00395466" w:rsidRDefault="00A665DC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395466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du m</w:t>
            </w:r>
            <w:r w:rsidR="00F52677" w:rsidRPr="00395466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395466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395466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A665DC" w:rsidRPr="00395466" w14:paraId="3EA6154A" w14:textId="77777777" w:rsidTr="59DA2F92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86FB" w14:textId="2CABAD42" w:rsidR="00A665DC" w:rsidRPr="00395466" w:rsidRDefault="00F37577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A633ED"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Ébauche du plan d'affaires</w:t>
            </w:r>
          </w:p>
        </w:tc>
      </w:tr>
      <w:tr w:rsidR="00495B82" w:rsidRPr="00395466" w14:paraId="77542F8B" w14:textId="77777777" w:rsidTr="59DA2F92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B8404" w14:textId="17B0BAC5" w:rsidR="00495B82" w:rsidRPr="00395466" w:rsidRDefault="00DF5F46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395466">
              <w:rPr>
                <w:rFonts w:ascii="Verdana" w:hAnsi="Verdana" w:cs="Arial"/>
                <w:b/>
                <w:sz w:val="20"/>
                <w:szCs w:val="20"/>
                <w:lang w:val="fr-CA"/>
              </w:rPr>
              <w:t>Résultat d’apprentissage</w:t>
            </w:r>
            <w:r w:rsidR="00395466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495B82" w:rsidRPr="00395466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395466" w14:paraId="62AD4741" w14:textId="77777777" w:rsidTr="59DA2F92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0DA22" w14:textId="75CDD79F" w:rsidR="00523B13" w:rsidRPr="00395466" w:rsidRDefault="00F37577" w:rsidP="00A665DC">
            <w:pPr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>
              <w:rPr>
                <w:rFonts w:ascii="Verdana" w:hAnsi="Verdana" w:cs="Arial"/>
                <w:bCs/>
                <w:sz w:val="20"/>
                <w:szCs w:val="20"/>
                <w:lang w:val="fr-CA"/>
              </w:rPr>
              <w:t xml:space="preserve">s. o. </w:t>
            </w:r>
          </w:p>
        </w:tc>
      </w:tr>
      <w:tr w:rsidR="00523B13" w:rsidRPr="00395466" w14:paraId="31C9990C" w14:textId="77777777" w:rsidTr="59DA2F92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938106" w14:textId="15FDC189" w:rsidR="00523B13" w:rsidRPr="00395466" w:rsidRDefault="00523B13" w:rsidP="13461996">
            <w:pPr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</w:pPr>
            <w:r w:rsidRPr="00395466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Élément</w:t>
            </w:r>
            <w:r w:rsidR="66E9E6F2" w:rsidRPr="00395466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s</w:t>
            </w:r>
            <w:r w:rsidRPr="00395466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 de performance</w:t>
            </w:r>
            <w:r w:rsidR="00395466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 </w:t>
            </w:r>
            <w:r w:rsidRPr="00395466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395466" w14:paraId="31349A98" w14:textId="77777777" w:rsidTr="59DA2F92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7AD1C1" w14:textId="10B674C3" w:rsidR="00B61354" w:rsidRPr="00395466" w:rsidRDefault="74D071B3" w:rsidP="771CB8B7">
            <w:pPr>
              <w:pStyle w:val="Paragraphedeliste"/>
              <w:numPr>
                <w:ilvl w:val="0"/>
                <w:numId w:val="1"/>
              </w:numPr>
              <w:ind w:left="175" w:hanging="142"/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00395466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définir</w:t>
            </w:r>
            <w:proofErr w:type="gramEnd"/>
            <w:r w:rsidRPr="00395466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la mission de l’entreprise sociale </w:t>
            </w:r>
          </w:p>
          <w:p w14:paraId="674F3474" w14:textId="45FE38A6" w:rsidR="00B61354" w:rsidRPr="00395466" w:rsidRDefault="74D071B3" w:rsidP="771CB8B7">
            <w:pPr>
              <w:pStyle w:val="Paragraphedeliste"/>
              <w:numPr>
                <w:ilvl w:val="0"/>
                <w:numId w:val="1"/>
              </w:numPr>
              <w:ind w:left="175" w:hanging="142"/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00395466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cibler</w:t>
            </w:r>
            <w:proofErr w:type="gramEnd"/>
            <w:r w:rsidRPr="00395466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la forme juridique pour l’entreprise sociale </w:t>
            </w:r>
          </w:p>
          <w:p w14:paraId="1AFCB7D1" w14:textId="36A4F3DF" w:rsidR="00B61354" w:rsidRPr="00395466" w:rsidRDefault="74D071B3" w:rsidP="771CB8B7">
            <w:pPr>
              <w:pStyle w:val="Paragraphedeliste"/>
              <w:numPr>
                <w:ilvl w:val="0"/>
                <w:numId w:val="1"/>
              </w:numPr>
              <w:ind w:left="175" w:hanging="142"/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00395466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énumérer</w:t>
            </w:r>
            <w:proofErr w:type="gramEnd"/>
            <w:r w:rsidRPr="00395466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les objectifs de l’entreprise sociale selon le modèle SMART </w:t>
            </w:r>
          </w:p>
          <w:p w14:paraId="2FEED58D" w14:textId="58C0CBDB" w:rsidR="00B61354" w:rsidRPr="00395466" w:rsidRDefault="74D071B3" w:rsidP="771CB8B7">
            <w:pPr>
              <w:pStyle w:val="Paragraphedeliste"/>
              <w:numPr>
                <w:ilvl w:val="0"/>
                <w:numId w:val="1"/>
              </w:numPr>
              <w:ind w:left="175" w:hanging="142"/>
              <w:rPr>
                <w:rFonts w:ascii="Verdana" w:hAnsi="Verdana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00395466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déterminer</w:t>
            </w:r>
            <w:proofErr w:type="gramEnd"/>
            <w:r w:rsidRPr="00395466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les activités de l’entreprise sociale en lien avec les objectifs établis   </w:t>
            </w:r>
          </w:p>
          <w:p w14:paraId="3E442354" w14:textId="7B1D21FD" w:rsidR="0D6682FE" w:rsidRPr="00395466" w:rsidRDefault="0D6682FE" w:rsidP="59DA2F92">
            <w:pPr>
              <w:pStyle w:val="Paragraphedeliste"/>
              <w:numPr>
                <w:ilvl w:val="0"/>
                <w:numId w:val="1"/>
              </w:numPr>
              <w:ind w:left="175" w:hanging="142"/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59DA2F92">
              <w:rPr>
                <w:rFonts w:ascii="Verdana" w:hAnsi="Verdana"/>
                <w:color w:val="000000" w:themeColor="text1"/>
                <w:sz w:val="20"/>
                <w:szCs w:val="20"/>
                <w:lang w:val="fr-CA"/>
              </w:rPr>
              <w:t>faire</w:t>
            </w:r>
            <w:proofErr w:type="gramEnd"/>
            <w:r w:rsidRPr="59DA2F92">
              <w:rPr>
                <w:rFonts w:ascii="Verdana" w:hAnsi="Verdana"/>
                <w:color w:val="000000" w:themeColor="text1"/>
                <w:sz w:val="20"/>
                <w:szCs w:val="20"/>
                <w:lang w:val="fr-CA"/>
              </w:rPr>
              <w:t xml:space="preserve"> preuve de créativité et d’innovation sociale lors de l’élaboration d</w:t>
            </w:r>
            <w:r w:rsidR="00395466" w:rsidRPr="59DA2F92">
              <w:rPr>
                <w:rFonts w:ascii="Verdana" w:hAnsi="Verdana"/>
                <w:color w:val="000000" w:themeColor="text1"/>
                <w:sz w:val="20"/>
                <w:szCs w:val="20"/>
                <w:lang w:val="fr-CA"/>
              </w:rPr>
              <w:t xml:space="preserve">es </w:t>
            </w:r>
            <w:r w:rsidRPr="59DA2F92">
              <w:rPr>
                <w:rFonts w:ascii="Verdana" w:hAnsi="Verdana"/>
                <w:color w:val="000000" w:themeColor="text1"/>
                <w:sz w:val="20"/>
                <w:szCs w:val="20"/>
                <w:lang w:val="fr-CA"/>
              </w:rPr>
              <w:t>objectifs</w:t>
            </w:r>
          </w:p>
          <w:p w14:paraId="1292E51E" w14:textId="38D3CC1A" w:rsidR="6F96E9D8" w:rsidRPr="00395466" w:rsidRDefault="6F96E9D8" w:rsidP="34971465">
            <w:pPr>
              <w:pStyle w:val="Paragraphedeliste"/>
              <w:numPr>
                <w:ilvl w:val="0"/>
                <w:numId w:val="1"/>
              </w:numPr>
              <w:ind w:left="175" w:hanging="142"/>
              <w:rPr>
                <w:rFonts w:ascii="Verdana" w:hAnsi="Verdana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59DA2F92">
              <w:rPr>
                <w:rFonts w:ascii="Verdana" w:hAnsi="Verdana"/>
                <w:color w:val="000000" w:themeColor="text1"/>
                <w:sz w:val="20"/>
                <w:szCs w:val="20"/>
                <w:lang w:val="fr-CA"/>
              </w:rPr>
              <w:t>faire</w:t>
            </w:r>
            <w:proofErr w:type="gramEnd"/>
            <w:r w:rsidRPr="59DA2F92">
              <w:rPr>
                <w:rFonts w:ascii="Verdana" w:hAnsi="Verdana"/>
                <w:color w:val="000000" w:themeColor="text1"/>
                <w:sz w:val="20"/>
                <w:szCs w:val="20"/>
                <w:lang w:val="fr-CA"/>
              </w:rPr>
              <w:t xml:space="preserve"> preuve de précision et d’</w:t>
            </w:r>
            <w:r w:rsidR="00395466" w:rsidRPr="59DA2F92">
              <w:rPr>
                <w:rFonts w:ascii="Verdana" w:hAnsi="Verdana"/>
                <w:color w:val="000000" w:themeColor="text1"/>
                <w:sz w:val="20"/>
                <w:szCs w:val="20"/>
                <w:lang w:val="fr-CA"/>
              </w:rPr>
              <w:t xml:space="preserve">une </w:t>
            </w:r>
            <w:r w:rsidRPr="59DA2F92">
              <w:rPr>
                <w:rFonts w:ascii="Verdana" w:hAnsi="Verdana"/>
                <w:color w:val="000000" w:themeColor="text1"/>
                <w:sz w:val="20"/>
                <w:szCs w:val="20"/>
                <w:lang w:val="fr-CA"/>
              </w:rPr>
              <w:t xml:space="preserve">attention aux détails lors de la rédaction du plan d’affaires </w:t>
            </w:r>
          </w:p>
          <w:p w14:paraId="553B741C" w14:textId="477E501D" w:rsidR="6F96E9D8" w:rsidRPr="00395466" w:rsidRDefault="6F96E9D8" w:rsidP="34971465">
            <w:pPr>
              <w:pStyle w:val="Paragraphedeliste"/>
              <w:numPr>
                <w:ilvl w:val="0"/>
                <w:numId w:val="1"/>
              </w:numPr>
              <w:ind w:left="175" w:hanging="142"/>
              <w:rPr>
                <w:rFonts w:ascii="Verdana" w:hAnsi="Verdana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00395466">
              <w:rPr>
                <w:rFonts w:ascii="Verdana" w:hAnsi="Verdana"/>
                <w:sz w:val="20"/>
                <w:szCs w:val="20"/>
                <w:lang w:val="fr-CA"/>
              </w:rPr>
              <w:t>reconnaitre</w:t>
            </w:r>
            <w:proofErr w:type="gramEnd"/>
            <w:r w:rsidRPr="00395466">
              <w:rPr>
                <w:rFonts w:ascii="Verdana" w:hAnsi="Verdana"/>
                <w:sz w:val="20"/>
                <w:szCs w:val="20"/>
                <w:lang w:val="fr-CA"/>
              </w:rPr>
              <w:t xml:space="preserve"> l’importance de respecter les caractéristiques et les exigences lors de la rédaction d’un plan d’affaires</w:t>
            </w:r>
          </w:p>
          <w:p w14:paraId="43BA249F" w14:textId="6DBB75F3" w:rsidR="00B61354" w:rsidRPr="00395466" w:rsidRDefault="00B61354" w:rsidP="13461996">
            <w:pPr>
              <w:rPr>
                <w:b/>
                <w:bCs/>
                <w:lang w:val="fr-CA"/>
              </w:rPr>
            </w:pPr>
          </w:p>
          <w:p w14:paraId="1E014158" w14:textId="5929AB91" w:rsidR="00523B13" w:rsidRPr="00395466" w:rsidRDefault="00523B13" w:rsidP="00920505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</w:p>
        </w:tc>
      </w:tr>
    </w:tbl>
    <w:p w14:paraId="4A1B99F3" w14:textId="20539355" w:rsidR="00F52677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="00F37577" w:rsidRPr="00395466" w14:paraId="00A94FCB" w14:textId="77777777" w:rsidTr="00C55902">
        <w:tc>
          <w:tcPr>
            <w:tcW w:w="1696" w:type="dxa"/>
            <w:shd w:val="clear" w:color="auto" w:fill="C1C1C1"/>
            <w:vAlign w:val="center"/>
          </w:tcPr>
          <w:p w14:paraId="7E4B36A3" w14:textId="77777777" w:rsidR="00F37577" w:rsidRPr="00395466" w:rsidRDefault="00F37577" w:rsidP="00C55902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395466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de l’activité</w:t>
            </w:r>
          </w:p>
        </w:tc>
        <w:tc>
          <w:tcPr>
            <w:tcW w:w="6934" w:type="dxa"/>
          </w:tcPr>
          <w:p w14:paraId="267C111D" w14:textId="77777777" w:rsidR="00F37577" w:rsidRPr="00395466" w:rsidRDefault="00F37577" w:rsidP="00C55902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395466">
              <w:rPr>
                <w:rFonts w:ascii="Verdana" w:hAnsi="Verdana" w:cs="Arial"/>
                <w:sz w:val="20"/>
                <w:szCs w:val="20"/>
                <w:lang w:val="fr-CA"/>
              </w:rPr>
              <w:t>Activité</w:t>
            </w:r>
            <w:r>
              <w:rPr>
                <w:rFonts w:ascii="Verdana" w:hAnsi="Verdana" w:cs="Arial"/>
                <w:sz w:val="20"/>
                <w:szCs w:val="20"/>
                <w:lang w:val="fr-CA"/>
              </w:rPr>
              <w:t> </w:t>
            </w:r>
            <w:r w:rsidRPr="00395466">
              <w:rPr>
                <w:rFonts w:ascii="Verdana" w:hAnsi="Verdana" w:cs="Arial"/>
                <w:sz w:val="20"/>
                <w:szCs w:val="20"/>
                <w:lang w:val="fr-CA"/>
              </w:rPr>
              <w:t>: Explication du projet d’entreprise sociale</w:t>
            </w:r>
          </w:p>
        </w:tc>
      </w:tr>
    </w:tbl>
    <w:p w14:paraId="223A94E2" w14:textId="77777777" w:rsidR="00F52677" w:rsidRPr="00395466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52677" w:rsidRPr="00395466" w14:paraId="4A2EC677" w14:textId="77777777" w:rsidTr="59DA2F92">
        <w:tc>
          <w:tcPr>
            <w:tcW w:w="8630" w:type="dxa"/>
            <w:shd w:val="clear" w:color="auto" w:fill="C1C1C1"/>
          </w:tcPr>
          <w:p w14:paraId="726C9220" w14:textId="77777777" w:rsidR="00F52677" w:rsidRPr="00395466" w:rsidRDefault="00712972" w:rsidP="00764F8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395466">
              <w:rPr>
                <w:rFonts w:ascii="Verdana" w:hAnsi="Verdana" w:cs="Arial"/>
                <w:b/>
                <w:sz w:val="20"/>
                <w:szCs w:val="20"/>
                <w:lang w:val="fr-CA"/>
              </w:rPr>
              <w:t>Description</w:t>
            </w:r>
          </w:p>
        </w:tc>
      </w:tr>
      <w:tr w:rsidR="00BB02BF" w:rsidRPr="00395466" w14:paraId="09C288F9" w14:textId="77777777" w:rsidTr="59DA2F92">
        <w:tc>
          <w:tcPr>
            <w:tcW w:w="8630" w:type="dxa"/>
          </w:tcPr>
          <w:p w14:paraId="7F80B258" w14:textId="77777777" w:rsidR="00BB02BF" w:rsidRPr="00395466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395466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Description du contenu de D2L (résumé)</w:t>
            </w:r>
          </w:p>
          <w:p w14:paraId="0746E87C" w14:textId="77777777" w:rsidR="00BB02BF" w:rsidRPr="00395466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44EB1647" w14:textId="6145515B" w:rsidR="00BB02BF" w:rsidRPr="00395466" w:rsidRDefault="37BA2B0C" w:rsidP="00F75709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395466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Cette activité te permettra d’expliquer le projet d’entreprise sociale, qui constitue la première étape de l’ébauche du plan d’affaires. </w:t>
            </w:r>
          </w:p>
        </w:tc>
      </w:tr>
      <w:tr w:rsidR="002D1760" w:rsidRPr="00395466" w14:paraId="68EF2BA2" w14:textId="77777777" w:rsidTr="59DA2F92">
        <w:tc>
          <w:tcPr>
            <w:tcW w:w="8630" w:type="dxa"/>
          </w:tcPr>
          <w:p w14:paraId="070D7082" w14:textId="643DAE87" w:rsidR="002D1760" w:rsidRPr="00395466" w:rsidRDefault="002D1760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395466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Mise en contexte</w:t>
            </w:r>
            <w:r w:rsidR="00395466" w:rsidRPr="00395466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395466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/ Mise en situation</w:t>
            </w:r>
            <w:r w:rsidR="00395466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 </w:t>
            </w:r>
            <w:r w:rsidRPr="00395466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:</w:t>
            </w:r>
          </w:p>
          <w:p w14:paraId="29A1D99C" w14:textId="433FB220" w:rsidR="002D1760" w:rsidRPr="00395466" w:rsidRDefault="002D1760" w:rsidP="00712972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424C44A3" w14:textId="755FC8E7" w:rsidR="00CB05B7" w:rsidRPr="00395466" w:rsidRDefault="00C610B0" w:rsidP="5ABC4420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</w:pPr>
            <w:r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La définition de </w:t>
            </w:r>
            <w:r w:rsidR="76E2BB84"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la mission de l’entreprise sociale est un exercice très important</w:t>
            </w:r>
            <w:r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,</w:t>
            </w:r>
            <w:r w:rsidR="76E2BB84"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car la mission sera la raison d’être de l’entreprise sociale. Tous les partenaires internes et externe</w:t>
            </w:r>
            <w:r w:rsidR="00FB1B17"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s</w:t>
            </w:r>
            <w:r w:rsidR="76E2BB84"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de l’entreprise sociale devront prendre des décisions, poser des actions et établir des stratégies d’entrepren</w:t>
            </w:r>
            <w:r w:rsidR="00FB1B17"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eu</w:t>
            </w:r>
            <w:r w:rsidR="76E2BB84"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riat dans la même direction que la mission. La mission se doit d’être la mission du projet d’entrepren</w:t>
            </w:r>
            <w:r w:rsidR="00FB1B17"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eu</w:t>
            </w:r>
            <w:r w:rsidR="76E2BB84"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riat que vous avez choisi.</w:t>
            </w:r>
          </w:p>
          <w:p w14:paraId="4190335C" w14:textId="76AAE8D3" w:rsidR="00CB05B7" w:rsidRPr="00395466" w:rsidRDefault="00CB05B7" w:rsidP="5ABC4420">
            <w:pPr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</w:pPr>
          </w:p>
          <w:p w14:paraId="72575ED6" w14:textId="1B433220" w:rsidR="00CB05B7" w:rsidRPr="00395466" w:rsidRDefault="00C610B0" w:rsidP="5ABC4420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</w:pPr>
            <w:r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Au </w:t>
            </w:r>
            <w:r w:rsidR="258ECC24"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module</w:t>
            </w:r>
            <w:r w:rsidR="00395466"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 </w:t>
            </w:r>
            <w:r w:rsidR="258ECC24"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1, tu as eu à élaborer un canevas de modèle d’affaire</w:t>
            </w:r>
            <w:r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s</w:t>
            </w:r>
            <w:r w:rsidR="258ECC24"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à partir d’une idée d’entrepren</w:t>
            </w:r>
            <w:r w:rsidR="00FB1B17"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eu</w:t>
            </w:r>
            <w:r w:rsidR="258ECC24"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riat sociale.  </w:t>
            </w:r>
          </w:p>
          <w:p w14:paraId="713AEE7E" w14:textId="4440B357" w:rsidR="00CB05B7" w:rsidRPr="00395466" w:rsidRDefault="00CB05B7" w:rsidP="13461996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</w:pPr>
          </w:p>
          <w:p w14:paraId="32D71F73" w14:textId="4FF82A37" w:rsidR="00CB05B7" w:rsidRPr="00395466" w:rsidRDefault="258ECC24" w:rsidP="5ABC4420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fr-CA"/>
              </w:rPr>
            </w:pPr>
            <w:r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Dans le cadre de cette activité d’apprentissage, tu devras, en équipe de </w:t>
            </w:r>
            <w:r w:rsidR="00C610B0"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deux </w:t>
            </w:r>
            <w:r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étudiants que le professeur déterminera, choisir un projet d’entrepren</w:t>
            </w:r>
            <w:r w:rsidR="00C610B0"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eu</w:t>
            </w:r>
            <w:r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riat social. Il devra s’agir d’un</w:t>
            </w:r>
            <w:r w:rsidR="22992B76"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e</w:t>
            </w:r>
            <w:r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des deux idées que toi et ton ou ta collègue avez soumis</w:t>
            </w:r>
            <w:r w:rsidR="00FB1B17"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es</w:t>
            </w:r>
            <w:r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au professeur lors de l’activité du module</w:t>
            </w:r>
            <w:r w:rsidR="00395466"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 </w:t>
            </w:r>
            <w:r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1</w:t>
            </w:r>
            <w:r w:rsidR="00C610B0"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,</w:t>
            </w:r>
            <w:r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Pr="59DA2F92">
              <w:rPr>
                <w:rFonts w:ascii="Verdana" w:eastAsia="Calibri" w:hAnsi="Verdana" w:cs="Calibri"/>
                <w:i/>
                <w:iCs/>
                <w:color w:val="000000" w:themeColor="text1"/>
                <w:sz w:val="20"/>
                <w:szCs w:val="20"/>
                <w:lang w:val="fr-CA"/>
              </w:rPr>
              <w:t>Élaboration d’un canevas.</w:t>
            </w:r>
          </w:p>
          <w:p w14:paraId="6A63359F" w14:textId="4B7EDA52" w:rsidR="00CB05B7" w:rsidRPr="00395466" w:rsidRDefault="00CB05B7" w:rsidP="13461996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</w:pPr>
          </w:p>
          <w:p w14:paraId="2979104F" w14:textId="7614ED6F" w:rsidR="00CB05B7" w:rsidRPr="00395466" w:rsidRDefault="258ECC24" w:rsidP="5ABC4420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</w:pPr>
            <w:r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Il est important de </w:t>
            </w:r>
            <w:r w:rsidR="001962FE"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savoir </w:t>
            </w:r>
            <w:r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que ce projet sera la première partie du plan d’affaire</w:t>
            </w:r>
            <w:r w:rsidR="00C610B0"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s</w:t>
            </w:r>
            <w:r w:rsidRPr="59DA2F9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que vous devez élaborer dans ce module.</w:t>
            </w:r>
          </w:p>
          <w:p w14:paraId="4125F9DB" w14:textId="398BE2CF" w:rsidR="00CB05B7" w:rsidRPr="00395466" w:rsidRDefault="00CB05B7" w:rsidP="13461996">
            <w:pPr>
              <w:rPr>
                <w:rStyle w:val="lev"/>
                <w:b w:val="0"/>
                <w:bCs w:val="0"/>
                <w:lang w:val="fr-CA"/>
              </w:rPr>
            </w:pPr>
          </w:p>
        </w:tc>
      </w:tr>
      <w:tr w:rsidR="00DA3338" w:rsidRPr="00395466" w14:paraId="17EE45F8" w14:textId="77777777" w:rsidTr="59DA2F92">
        <w:tc>
          <w:tcPr>
            <w:tcW w:w="8630" w:type="dxa"/>
          </w:tcPr>
          <w:p w14:paraId="5E33CE0D" w14:textId="00D333F7" w:rsidR="00DA3338" w:rsidRPr="00157752" w:rsidRDefault="00DA3338" w:rsidP="00DA3338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157752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Détails de l’activité</w:t>
            </w:r>
            <w:r w:rsidR="00395466" w:rsidRPr="00157752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157752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(production attendue ou déroulement)</w:t>
            </w:r>
          </w:p>
          <w:p w14:paraId="178F29AB" w14:textId="22721E0C" w:rsidR="004451A5" w:rsidRPr="00157752" w:rsidRDefault="004451A5" w:rsidP="13461996">
            <w:pPr>
              <w:rPr>
                <w:rStyle w:val="lev"/>
                <w:rFonts w:ascii="Verdana" w:hAnsi="Verdana"/>
                <w:lang w:val="fr-CA"/>
              </w:rPr>
            </w:pPr>
          </w:p>
          <w:p w14:paraId="68815D5C" w14:textId="433EA8FF" w:rsidR="004451A5" w:rsidRPr="00157752" w:rsidRDefault="544C3B02" w:rsidP="13461996">
            <w:pPr>
              <w:rPr>
                <w:rFonts w:ascii="Verdana" w:hAnsi="Verdana"/>
                <w:lang w:val="fr-CA"/>
              </w:rPr>
            </w:pPr>
            <w:r w:rsidRPr="00157752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 </w:t>
            </w:r>
            <w:r w:rsidRPr="00157752">
              <w:rPr>
                <w:rFonts w:ascii="Verdana" w:eastAsia="Verdana" w:hAnsi="Verdana" w:cs="Verdana"/>
                <w:sz w:val="20"/>
                <w:szCs w:val="20"/>
                <w:lang w:val="fr-CA"/>
              </w:rPr>
              <w:t xml:space="preserve"> </w:t>
            </w:r>
          </w:p>
          <w:p w14:paraId="3D14443A" w14:textId="5D26AFE4" w:rsidR="00AA13A0" w:rsidRPr="00157752" w:rsidRDefault="459304D9" w:rsidP="00586CD1">
            <w:pPr>
              <w:pStyle w:val="Paragraphedeliste"/>
              <w:numPr>
                <w:ilvl w:val="0"/>
                <w:numId w:val="20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lastRenderedPageBreak/>
              <w:t>Élabore la mission en suivant les mêmes barèmes que tu as vus dans le module</w:t>
            </w:r>
            <w:r w:rsidR="00395466"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1. </w:t>
            </w:r>
          </w:p>
          <w:p w14:paraId="49E439A9" w14:textId="5F172D1E" w:rsidR="00AA13A0" w:rsidRPr="00157752" w:rsidRDefault="459304D9" w:rsidP="13461996">
            <w:pPr>
              <w:pStyle w:val="Paragraphedeliste"/>
              <w:numPr>
                <w:ilvl w:val="0"/>
                <w:numId w:val="20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Détermine </w:t>
            </w:r>
            <w:r w:rsidR="0C10B653"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la forme juridique que prendra l’entreprise</w:t>
            </w:r>
            <w:r w:rsidR="605EF7B0"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et justifie ton choix</w:t>
            </w:r>
            <w:r w:rsidR="0C10B653"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. Afin de choisir adéquatement</w:t>
            </w:r>
            <w:r w:rsidR="00C610B0"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la forme</w:t>
            </w:r>
            <w:r w:rsidR="0C10B653"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, consulte les ressources suivantes</w:t>
            </w:r>
            <w:r w:rsidR="00395466"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="0C10B653"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: </w:t>
            </w:r>
          </w:p>
          <w:p w14:paraId="0DD80EC8" w14:textId="7199FC03" w:rsidR="00AA13A0" w:rsidRPr="00935DFA" w:rsidRDefault="00BF0F35" w:rsidP="13461996">
            <w:pPr>
              <w:pStyle w:val="Paragraphedeliste"/>
              <w:numPr>
                <w:ilvl w:val="1"/>
                <w:numId w:val="20"/>
              </w:numPr>
              <w:rPr>
                <w:rStyle w:val="lev"/>
                <w:rFonts w:ascii="Verdana" w:hAnsi="Verdana"/>
                <w:b w:val="0"/>
                <w:bCs w:val="0"/>
                <w:i/>
                <w:iCs/>
                <w:sz w:val="20"/>
                <w:szCs w:val="20"/>
                <w:lang w:val="fr-CA"/>
              </w:rPr>
            </w:pPr>
            <w:hyperlink r:id="rId11" w:history="1">
              <w:r w:rsidR="0C10B653" w:rsidRPr="00935DFA">
                <w:rPr>
                  <w:rStyle w:val="Lienhypertexte"/>
                  <w:rFonts w:ascii="Verdana" w:hAnsi="Verdana"/>
                  <w:i/>
                  <w:iCs/>
                  <w:sz w:val="20"/>
                  <w:szCs w:val="20"/>
                  <w:lang w:val="fr-CA"/>
                </w:rPr>
                <w:t>Guide des entreprises</w:t>
              </w:r>
            </w:hyperlink>
          </w:p>
          <w:p w14:paraId="7BAE26AA" w14:textId="7C9019A6" w:rsidR="00AA13A0" w:rsidRPr="00157752" w:rsidRDefault="00BF0F35" w:rsidP="13461996">
            <w:pPr>
              <w:pStyle w:val="Paragraphedeliste"/>
              <w:numPr>
                <w:ilvl w:val="1"/>
                <w:numId w:val="20"/>
              </w:numPr>
              <w:rPr>
                <w:rStyle w:val="lev"/>
                <w:rFonts w:ascii="Verdana" w:hAnsi="Verdana"/>
                <w:b w:val="0"/>
                <w:bCs w:val="0"/>
                <w:i/>
                <w:iCs/>
                <w:sz w:val="20"/>
                <w:szCs w:val="20"/>
                <w:lang w:val="fr-CA"/>
              </w:rPr>
            </w:pPr>
            <w:hyperlink r:id="rId12" w:history="1">
              <w:r w:rsidR="0C10B653" w:rsidRPr="00935DFA">
                <w:rPr>
                  <w:rStyle w:val="Lienhypertexte"/>
                  <w:rFonts w:ascii="Verdana" w:hAnsi="Verdana"/>
                  <w:i/>
                  <w:iCs/>
                  <w:sz w:val="20"/>
                  <w:szCs w:val="20"/>
                  <w:lang w:val="fr-CA"/>
                </w:rPr>
                <w:t>Les formes juridiques de l’entreprise</w:t>
              </w:r>
            </w:hyperlink>
          </w:p>
          <w:p w14:paraId="01B25B71" w14:textId="4652FDF2" w:rsidR="00AA13A0" w:rsidRPr="00157752" w:rsidRDefault="3B47A297" w:rsidP="13461996">
            <w:pPr>
              <w:ind w:left="720"/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Note</w:t>
            </w:r>
            <w:r w:rsidR="00395466"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: Dans la page Web, les formes juridiques se trouvent aux sections</w:t>
            </w:r>
            <w:r w:rsidR="00395466"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6 à 11. Dans la vidéo, les principes expliqués s’appliquent également à l’Ontario, sauf pour les précisions d</w:t>
            </w:r>
            <w:r w:rsidR="2518A4A7"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es co</w:t>
            </w:r>
            <w:r w:rsidR="00C610B0"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u</w:t>
            </w:r>
            <w:r w:rsidR="2518A4A7"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ts, qui sont </w:t>
            </w:r>
            <w:r w:rsidR="00C610B0"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propres </w:t>
            </w:r>
            <w:r w:rsidR="2518A4A7"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au Québec. </w:t>
            </w:r>
            <w:r>
              <w:br/>
            </w:r>
          </w:p>
          <w:p w14:paraId="7644F051" w14:textId="28DFE2B9" w:rsidR="00AA13A0" w:rsidRPr="00157752" w:rsidRDefault="0C10B653" w:rsidP="13461996">
            <w:pPr>
              <w:pStyle w:val="Paragraphedeliste"/>
              <w:numPr>
                <w:ilvl w:val="0"/>
                <w:numId w:val="20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Élabore</w:t>
            </w:r>
            <w:r w:rsidR="2BEAF453"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quatre (4) objectifs </w:t>
            </w:r>
            <w:r w:rsidR="5FA590C5"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SMART </w:t>
            </w:r>
            <w:r w:rsidR="2BEAF453"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de l’entreprise sociale. Chaque objectif doit être justifié par une (1) ou deux (2) phrases. </w:t>
            </w:r>
            <w:r w:rsidR="218448F3"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Afin de te familiariser </w:t>
            </w:r>
            <w:r w:rsidR="00C610B0"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avec </w:t>
            </w:r>
            <w:r w:rsidR="218448F3"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les concepts associés aux objectifs SMART</w:t>
            </w:r>
            <w:r w:rsidR="00C610B0"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ou pour les revoir</w:t>
            </w:r>
            <w:r w:rsidR="218448F3"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, consulte les ressources suivantes</w:t>
            </w:r>
            <w:r w:rsidR="00395466"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="218448F3"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: </w:t>
            </w:r>
          </w:p>
          <w:p w14:paraId="166EFE49" w14:textId="5FF2B0D0" w:rsidR="00AA13A0" w:rsidRPr="00157752" w:rsidRDefault="00BF0F35" w:rsidP="13461996">
            <w:pPr>
              <w:pStyle w:val="Paragraphedeliste"/>
              <w:numPr>
                <w:ilvl w:val="1"/>
                <w:numId w:val="20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hyperlink r:id="rId13" w:history="1">
              <w:r w:rsidR="079745E5" w:rsidRPr="00935DFA">
                <w:rPr>
                  <w:rStyle w:val="Lienhypertexte"/>
                  <w:rFonts w:ascii="Verdana" w:hAnsi="Verdana"/>
                  <w:sz w:val="20"/>
                  <w:szCs w:val="20"/>
                  <w:lang w:val="fr-CA"/>
                </w:rPr>
                <w:t>Écriture des objectifs SMART</w:t>
              </w:r>
            </w:hyperlink>
            <w:r w:rsidR="079745E5" w:rsidRPr="0015775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</w:t>
            </w:r>
          </w:p>
          <w:p w14:paraId="1AF7FD98" w14:textId="4C023737" w:rsidR="00AA13A0" w:rsidRPr="00157752" w:rsidRDefault="00BF0F35" w:rsidP="13461996">
            <w:pPr>
              <w:pStyle w:val="Paragraphedeliste"/>
              <w:numPr>
                <w:ilvl w:val="1"/>
                <w:numId w:val="20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hyperlink r:id="rId14" w:history="1">
              <w:r w:rsidR="079745E5" w:rsidRPr="00935DFA">
                <w:rPr>
                  <w:rStyle w:val="Lienhypertexte"/>
                  <w:rFonts w:ascii="Verdana" w:hAnsi="Verdana"/>
                  <w:sz w:val="20"/>
                  <w:szCs w:val="20"/>
                  <w:lang w:val="fr-CA"/>
                </w:rPr>
                <w:t>Qu’est-ce que la méthode SMART?</w:t>
              </w:r>
            </w:hyperlink>
          </w:p>
          <w:p w14:paraId="5D6538F3" w14:textId="77777777" w:rsidR="00AA13A0" w:rsidRDefault="080F5DC7" w:rsidP="13461996">
            <w:pPr>
              <w:pStyle w:val="Paragraphedeliste"/>
              <w:numPr>
                <w:ilvl w:val="0"/>
                <w:numId w:val="20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Détermine ce que fait l’entreprise sociale. Les activités (ce que fait l’entreprise) doivent </w:t>
            </w:r>
            <w:r w:rsidR="00111C3D"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correspondre à</w:t>
            </w:r>
            <w:r w:rsidRPr="59DA2F9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la mission élaborée. Indique deux (2) activités. </w:t>
            </w:r>
          </w:p>
          <w:p w14:paraId="43A819AF" w14:textId="77777777" w:rsidR="00BF0F35" w:rsidRDefault="00BF0F35" w:rsidP="00BF0F35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2443CB2F" w14:textId="57D68EC8" w:rsidR="00BF0F35" w:rsidRDefault="00BF0F35" w:rsidP="00BF0F35">
            <w:pPr>
              <w:rPr>
                <w:rStyle w:val="lev"/>
                <w:rFonts w:ascii="Verdana" w:hAnsi="Verdana"/>
                <w:sz w:val="20"/>
                <w:szCs w:val="20"/>
              </w:rPr>
            </w:pPr>
            <w:r w:rsidRPr="00C70746">
              <w:rPr>
                <w:rFonts w:ascii="Verdana" w:eastAsiaTheme="minorEastAsia" w:hAnsi="Verdana" w:cstheme="minorBidi"/>
                <w:b/>
                <w:bCs/>
                <w:color w:val="25272B"/>
                <w:sz w:val="20"/>
                <w:szCs w:val="20"/>
                <w:lang w:val="fr-CA"/>
              </w:rPr>
              <w:t>Rappel :</w:t>
            </w:r>
            <w:r w:rsidRPr="00C70746">
              <w:rPr>
                <w:rFonts w:ascii="Verdana" w:eastAsiaTheme="minorEastAsia" w:hAnsi="Verdana" w:cstheme="minorBidi"/>
                <w:color w:val="25272B"/>
                <w:sz w:val="20"/>
                <w:szCs w:val="20"/>
                <w:lang w:val="fr-CA"/>
              </w:rPr>
              <w:t xml:space="preserve"> Consulte la rubrique associée à l’activité.</w:t>
            </w:r>
          </w:p>
          <w:p w14:paraId="049309DE" w14:textId="22EE1FB9" w:rsidR="00BF0F35" w:rsidRPr="00BF0F35" w:rsidRDefault="00BF0F35" w:rsidP="00BF0F35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</w:tc>
      </w:tr>
    </w:tbl>
    <w:p w14:paraId="40B4BBD2" w14:textId="77777777" w:rsidR="00F52677" w:rsidRPr="00395466" w:rsidRDefault="00F52677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54C40D1B" w14:textId="2513398E" w:rsidR="55795268" w:rsidRPr="00395466" w:rsidRDefault="55795268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24596E94" w14:textId="77777777" w:rsidR="00012AF9" w:rsidRPr="00395466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p w14:paraId="7AB12A08" w14:textId="77777777" w:rsidR="00012AF9" w:rsidRPr="00395466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sectPr w:rsidR="00012AF9" w:rsidRPr="00395466">
      <w:headerReference w:type="default" r:id="rId15"/>
      <w:footerReference w:type="default" r:id="rId1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4B7DA" w14:textId="77777777" w:rsidR="005E36CB" w:rsidRDefault="005E36CB" w:rsidP="007511F3">
      <w:r>
        <w:separator/>
      </w:r>
    </w:p>
  </w:endnote>
  <w:endnote w:type="continuationSeparator" w:id="0">
    <w:p w14:paraId="081FA62D" w14:textId="77777777" w:rsidR="005E36CB" w:rsidRDefault="005E36CB" w:rsidP="007511F3">
      <w:r>
        <w:continuationSeparator/>
      </w:r>
    </w:p>
  </w:endnote>
  <w:endnote w:type="continuationNotice" w:id="1">
    <w:p w14:paraId="6D7DC6E8" w14:textId="77777777" w:rsidR="005E36CB" w:rsidRDefault="005E36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788" w14:textId="6FB2D287" w:rsidR="007511F3" w:rsidRDefault="007511F3" w:rsidP="007511F3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25126">
          <w:rPr>
            <w:noProof/>
          </w:rPr>
          <w:t>1</w:t>
        </w:r>
        <w:r>
          <w:fldChar w:fldCharType="end"/>
        </w:r>
      </w:sdtContent>
    </w:sdt>
  </w:p>
  <w:p w14:paraId="26A2B1D5" w14:textId="77777777" w:rsidR="007511F3" w:rsidRPr="007511F3" w:rsidRDefault="007511F3">
    <w:pPr>
      <w:pStyle w:val="Pieddepage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EE239" w14:textId="77777777" w:rsidR="005E36CB" w:rsidRDefault="005E36CB" w:rsidP="007511F3">
      <w:r>
        <w:separator/>
      </w:r>
    </w:p>
  </w:footnote>
  <w:footnote w:type="continuationSeparator" w:id="0">
    <w:p w14:paraId="6D30A535" w14:textId="77777777" w:rsidR="005E36CB" w:rsidRDefault="005E36CB" w:rsidP="007511F3">
      <w:r>
        <w:continuationSeparator/>
      </w:r>
    </w:p>
  </w:footnote>
  <w:footnote w:type="continuationNotice" w:id="1">
    <w:p w14:paraId="4D125938" w14:textId="77777777" w:rsidR="005E36CB" w:rsidRDefault="005E36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C188" w14:textId="08187E3C" w:rsidR="007511F3" w:rsidRPr="007511F3" w:rsidRDefault="00CD404D">
    <w:pPr>
      <w:pStyle w:val="En-tte"/>
      <w:rPr>
        <w:lang w:val="fr-CA"/>
      </w:rPr>
    </w:pPr>
    <w:r w:rsidRPr="00A41950">
      <w:rPr>
        <w:lang w:val="fr-CA"/>
      </w:rPr>
      <w:t>ESO1005 - Planification stratégique d’affaires</w:t>
    </w:r>
    <w:r w:rsidRPr="00A41950" w:rsidDel="00A41950">
      <w:rPr>
        <w:lang w:val="fr-C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ECE"/>
    <w:multiLevelType w:val="hybridMultilevel"/>
    <w:tmpl w:val="9EFCD73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E29CE"/>
    <w:multiLevelType w:val="hybridMultilevel"/>
    <w:tmpl w:val="8E609B9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A0C42"/>
    <w:multiLevelType w:val="hybridMultilevel"/>
    <w:tmpl w:val="9A5A13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E54296"/>
    <w:multiLevelType w:val="hybridMultilevel"/>
    <w:tmpl w:val="7DAEF45C"/>
    <w:lvl w:ilvl="0" w:tplc="2BC0C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42F6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C0FB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C8F7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BE2F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C6E6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20D8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3242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44A7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775F02"/>
    <w:multiLevelType w:val="hybridMultilevel"/>
    <w:tmpl w:val="ECE4964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043CC"/>
    <w:multiLevelType w:val="multilevel"/>
    <w:tmpl w:val="6C4C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60F2F"/>
    <w:multiLevelType w:val="hybridMultilevel"/>
    <w:tmpl w:val="88049D0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1B374C"/>
    <w:multiLevelType w:val="hybridMultilevel"/>
    <w:tmpl w:val="A04E7100"/>
    <w:lvl w:ilvl="0" w:tplc="B0A8C4E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7E5192"/>
    <w:multiLevelType w:val="multilevel"/>
    <w:tmpl w:val="357E9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F33994"/>
    <w:multiLevelType w:val="hybridMultilevel"/>
    <w:tmpl w:val="695C655A"/>
    <w:lvl w:ilvl="0" w:tplc="74CC458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3C2464"/>
    <w:multiLevelType w:val="hybridMultilevel"/>
    <w:tmpl w:val="898E9D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2"/>
  </w:num>
  <w:num w:numId="4">
    <w:abstractNumId w:val="10"/>
  </w:num>
  <w:num w:numId="5">
    <w:abstractNumId w:val="6"/>
  </w:num>
  <w:num w:numId="6">
    <w:abstractNumId w:val="1"/>
  </w:num>
  <w:num w:numId="7">
    <w:abstractNumId w:val="13"/>
  </w:num>
  <w:num w:numId="8">
    <w:abstractNumId w:val="9"/>
  </w:num>
  <w:num w:numId="9">
    <w:abstractNumId w:val="3"/>
  </w:num>
  <w:num w:numId="10">
    <w:abstractNumId w:val="14"/>
  </w:num>
  <w:num w:numId="11">
    <w:abstractNumId w:val="18"/>
  </w:num>
  <w:num w:numId="12">
    <w:abstractNumId w:val="4"/>
  </w:num>
  <w:num w:numId="13">
    <w:abstractNumId w:val="17"/>
  </w:num>
  <w:num w:numId="14">
    <w:abstractNumId w:val="8"/>
  </w:num>
  <w:num w:numId="15">
    <w:abstractNumId w:val="19"/>
  </w:num>
  <w:num w:numId="16">
    <w:abstractNumId w:val="0"/>
  </w:num>
  <w:num w:numId="17">
    <w:abstractNumId w:val="16"/>
  </w:num>
  <w:num w:numId="18">
    <w:abstractNumId w:val="11"/>
  </w:num>
  <w:num w:numId="19">
    <w:abstractNumId w:val="5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677"/>
    <w:rsid w:val="00000CC1"/>
    <w:rsid w:val="000024F5"/>
    <w:rsid w:val="00012AF9"/>
    <w:rsid w:val="00014470"/>
    <w:rsid w:val="00024EF7"/>
    <w:rsid w:val="00035812"/>
    <w:rsid w:val="000471A3"/>
    <w:rsid w:val="00050D75"/>
    <w:rsid w:val="00060F82"/>
    <w:rsid w:val="000669D2"/>
    <w:rsid w:val="00066B0D"/>
    <w:rsid w:val="00073A7C"/>
    <w:rsid w:val="00087AE4"/>
    <w:rsid w:val="000A7C59"/>
    <w:rsid w:val="000D2391"/>
    <w:rsid w:val="000D7B45"/>
    <w:rsid w:val="000E41C8"/>
    <w:rsid w:val="000F2E7D"/>
    <w:rsid w:val="000F6C98"/>
    <w:rsid w:val="00106899"/>
    <w:rsid w:val="00111C3D"/>
    <w:rsid w:val="00150BD0"/>
    <w:rsid w:val="00151D12"/>
    <w:rsid w:val="00152AA3"/>
    <w:rsid w:val="00157752"/>
    <w:rsid w:val="00183FF0"/>
    <w:rsid w:val="00184598"/>
    <w:rsid w:val="001962FE"/>
    <w:rsid w:val="001B14BB"/>
    <w:rsid w:val="001E2E22"/>
    <w:rsid w:val="001E719B"/>
    <w:rsid w:val="0022510D"/>
    <w:rsid w:val="00225EF4"/>
    <w:rsid w:val="00232DF1"/>
    <w:rsid w:val="00247337"/>
    <w:rsid w:val="00247DED"/>
    <w:rsid w:val="00266A6D"/>
    <w:rsid w:val="00271CBF"/>
    <w:rsid w:val="002771B8"/>
    <w:rsid w:val="0027793F"/>
    <w:rsid w:val="00283AE3"/>
    <w:rsid w:val="0029013A"/>
    <w:rsid w:val="002A677F"/>
    <w:rsid w:val="002B7DAF"/>
    <w:rsid w:val="002C2B1F"/>
    <w:rsid w:val="002D1760"/>
    <w:rsid w:val="002F2450"/>
    <w:rsid w:val="002F74F6"/>
    <w:rsid w:val="00324581"/>
    <w:rsid w:val="00325126"/>
    <w:rsid w:val="00327813"/>
    <w:rsid w:val="00346B13"/>
    <w:rsid w:val="00376E2B"/>
    <w:rsid w:val="00380FF4"/>
    <w:rsid w:val="00381E68"/>
    <w:rsid w:val="00395466"/>
    <w:rsid w:val="003B1F67"/>
    <w:rsid w:val="003D11EA"/>
    <w:rsid w:val="003F1774"/>
    <w:rsid w:val="003F4848"/>
    <w:rsid w:val="00421D00"/>
    <w:rsid w:val="0043452F"/>
    <w:rsid w:val="004451A5"/>
    <w:rsid w:val="0044565E"/>
    <w:rsid w:val="00452453"/>
    <w:rsid w:val="00452D97"/>
    <w:rsid w:val="004664AB"/>
    <w:rsid w:val="00472E0C"/>
    <w:rsid w:val="00484C76"/>
    <w:rsid w:val="00495B82"/>
    <w:rsid w:val="004A3A0C"/>
    <w:rsid w:val="004B1192"/>
    <w:rsid w:val="004B2AE6"/>
    <w:rsid w:val="004D7B90"/>
    <w:rsid w:val="004E14A0"/>
    <w:rsid w:val="004F4927"/>
    <w:rsid w:val="00523B13"/>
    <w:rsid w:val="0055509C"/>
    <w:rsid w:val="00562E45"/>
    <w:rsid w:val="00586CD1"/>
    <w:rsid w:val="005923CC"/>
    <w:rsid w:val="005E36CB"/>
    <w:rsid w:val="006031B4"/>
    <w:rsid w:val="00605A7E"/>
    <w:rsid w:val="006067A2"/>
    <w:rsid w:val="00630AE4"/>
    <w:rsid w:val="006423FF"/>
    <w:rsid w:val="006551F3"/>
    <w:rsid w:val="00670B89"/>
    <w:rsid w:val="006C19BC"/>
    <w:rsid w:val="006F5906"/>
    <w:rsid w:val="00712972"/>
    <w:rsid w:val="007511F3"/>
    <w:rsid w:val="00753DE0"/>
    <w:rsid w:val="00757FB0"/>
    <w:rsid w:val="00764F8C"/>
    <w:rsid w:val="00772C7B"/>
    <w:rsid w:val="007945FC"/>
    <w:rsid w:val="007A0335"/>
    <w:rsid w:val="007B47A5"/>
    <w:rsid w:val="007C101B"/>
    <w:rsid w:val="007C27F3"/>
    <w:rsid w:val="007C445F"/>
    <w:rsid w:val="007C7357"/>
    <w:rsid w:val="007D135D"/>
    <w:rsid w:val="007D1815"/>
    <w:rsid w:val="007D443C"/>
    <w:rsid w:val="007D56A6"/>
    <w:rsid w:val="007F030E"/>
    <w:rsid w:val="007F6FAC"/>
    <w:rsid w:val="00824FA4"/>
    <w:rsid w:val="00830BBF"/>
    <w:rsid w:val="00832070"/>
    <w:rsid w:val="00832926"/>
    <w:rsid w:val="008331E0"/>
    <w:rsid w:val="00833441"/>
    <w:rsid w:val="008519BA"/>
    <w:rsid w:val="00872A34"/>
    <w:rsid w:val="008801C8"/>
    <w:rsid w:val="0089676E"/>
    <w:rsid w:val="00896BF1"/>
    <w:rsid w:val="008B3251"/>
    <w:rsid w:val="008B5C55"/>
    <w:rsid w:val="00920505"/>
    <w:rsid w:val="00935DFA"/>
    <w:rsid w:val="009517A9"/>
    <w:rsid w:val="0095419F"/>
    <w:rsid w:val="00991744"/>
    <w:rsid w:val="009947DE"/>
    <w:rsid w:val="009A534D"/>
    <w:rsid w:val="009B2351"/>
    <w:rsid w:val="009D6406"/>
    <w:rsid w:val="009E77AE"/>
    <w:rsid w:val="009F2362"/>
    <w:rsid w:val="009F3F48"/>
    <w:rsid w:val="00A13169"/>
    <w:rsid w:val="00A13718"/>
    <w:rsid w:val="00A2236E"/>
    <w:rsid w:val="00A50E94"/>
    <w:rsid w:val="00A665DC"/>
    <w:rsid w:val="00A70488"/>
    <w:rsid w:val="00A80808"/>
    <w:rsid w:val="00AA13A0"/>
    <w:rsid w:val="00AA3124"/>
    <w:rsid w:val="00AA4B84"/>
    <w:rsid w:val="00AD6769"/>
    <w:rsid w:val="00AE603C"/>
    <w:rsid w:val="00B1405C"/>
    <w:rsid w:val="00B35F89"/>
    <w:rsid w:val="00B37F0D"/>
    <w:rsid w:val="00B61354"/>
    <w:rsid w:val="00B84A26"/>
    <w:rsid w:val="00B86009"/>
    <w:rsid w:val="00B9085C"/>
    <w:rsid w:val="00B90F4B"/>
    <w:rsid w:val="00BA0107"/>
    <w:rsid w:val="00BA0557"/>
    <w:rsid w:val="00BB02BF"/>
    <w:rsid w:val="00BD093C"/>
    <w:rsid w:val="00BD51A3"/>
    <w:rsid w:val="00BF0F35"/>
    <w:rsid w:val="00BF6DC1"/>
    <w:rsid w:val="00C03F78"/>
    <w:rsid w:val="00C05499"/>
    <w:rsid w:val="00C11993"/>
    <w:rsid w:val="00C13D37"/>
    <w:rsid w:val="00C2395C"/>
    <w:rsid w:val="00C57517"/>
    <w:rsid w:val="00C610B0"/>
    <w:rsid w:val="00C61D42"/>
    <w:rsid w:val="00C73904"/>
    <w:rsid w:val="00C80C03"/>
    <w:rsid w:val="00CA30AC"/>
    <w:rsid w:val="00CB05B7"/>
    <w:rsid w:val="00CC311D"/>
    <w:rsid w:val="00CC3EEF"/>
    <w:rsid w:val="00CC5F55"/>
    <w:rsid w:val="00CD404D"/>
    <w:rsid w:val="00CD4951"/>
    <w:rsid w:val="00CE03B1"/>
    <w:rsid w:val="00CF0D68"/>
    <w:rsid w:val="00D00249"/>
    <w:rsid w:val="00D24CF4"/>
    <w:rsid w:val="00D25FC1"/>
    <w:rsid w:val="00D56E14"/>
    <w:rsid w:val="00D64A9F"/>
    <w:rsid w:val="00D745DC"/>
    <w:rsid w:val="00D82A89"/>
    <w:rsid w:val="00D835CF"/>
    <w:rsid w:val="00D87E90"/>
    <w:rsid w:val="00DA3338"/>
    <w:rsid w:val="00DA5958"/>
    <w:rsid w:val="00DE086F"/>
    <w:rsid w:val="00DE1263"/>
    <w:rsid w:val="00DE32A3"/>
    <w:rsid w:val="00DF414F"/>
    <w:rsid w:val="00DF5F46"/>
    <w:rsid w:val="00E2204F"/>
    <w:rsid w:val="00E26469"/>
    <w:rsid w:val="00E30C95"/>
    <w:rsid w:val="00E4704E"/>
    <w:rsid w:val="00E81C81"/>
    <w:rsid w:val="00E849C2"/>
    <w:rsid w:val="00EA03E2"/>
    <w:rsid w:val="00EC21EC"/>
    <w:rsid w:val="00ED4A6F"/>
    <w:rsid w:val="00ED63BA"/>
    <w:rsid w:val="00ED70D0"/>
    <w:rsid w:val="00EE2E1F"/>
    <w:rsid w:val="00EE7810"/>
    <w:rsid w:val="00F3170A"/>
    <w:rsid w:val="00F3395B"/>
    <w:rsid w:val="00F37577"/>
    <w:rsid w:val="00F476B2"/>
    <w:rsid w:val="00F52677"/>
    <w:rsid w:val="00F662DD"/>
    <w:rsid w:val="00F73CAC"/>
    <w:rsid w:val="00F75709"/>
    <w:rsid w:val="00F80B02"/>
    <w:rsid w:val="00F825B6"/>
    <w:rsid w:val="00F82DDF"/>
    <w:rsid w:val="00F844AC"/>
    <w:rsid w:val="00F953A5"/>
    <w:rsid w:val="00FA213E"/>
    <w:rsid w:val="00FA5B54"/>
    <w:rsid w:val="00FB1B17"/>
    <w:rsid w:val="00FC339E"/>
    <w:rsid w:val="00FC755F"/>
    <w:rsid w:val="00FC786A"/>
    <w:rsid w:val="00FF19AB"/>
    <w:rsid w:val="00FF227A"/>
    <w:rsid w:val="00FF44B1"/>
    <w:rsid w:val="0214B8B7"/>
    <w:rsid w:val="045ACED6"/>
    <w:rsid w:val="069EACA5"/>
    <w:rsid w:val="079745E5"/>
    <w:rsid w:val="080F5DC7"/>
    <w:rsid w:val="087E4505"/>
    <w:rsid w:val="0BDD2DB4"/>
    <w:rsid w:val="0C10B653"/>
    <w:rsid w:val="0D388DCB"/>
    <w:rsid w:val="0D6682FE"/>
    <w:rsid w:val="0F409121"/>
    <w:rsid w:val="10362CC5"/>
    <w:rsid w:val="11553C34"/>
    <w:rsid w:val="13461996"/>
    <w:rsid w:val="140C15B9"/>
    <w:rsid w:val="17327AA9"/>
    <w:rsid w:val="174BA306"/>
    <w:rsid w:val="1F7C8F30"/>
    <w:rsid w:val="218448F3"/>
    <w:rsid w:val="22992B76"/>
    <w:rsid w:val="238BDED7"/>
    <w:rsid w:val="2518A4A7"/>
    <w:rsid w:val="258ECC24"/>
    <w:rsid w:val="2BEAF453"/>
    <w:rsid w:val="34971465"/>
    <w:rsid w:val="35062573"/>
    <w:rsid w:val="37BA2B0C"/>
    <w:rsid w:val="383E5D2E"/>
    <w:rsid w:val="3B47A297"/>
    <w:rsid w:val="3C64C088"/>
    <w:rsid w:val="3EC9B43A"/>
    <w:rsid w:val="44449B53"/>
    <w:rsid w:val="452436C3"/>
    <w:rsid w:val="459304D9"/>
    <w:rsid w:val="4B937847"/>
    <w:rsid w:val="544C3B02"/>
    <w:rsid w:val="55795268"/>
    <w:rsid w:val="55D6A986"/>
    <w:rsid w:val="589C9AF1"/>
    <w:rsid w:val="59DA2F92"/>
    <w:rsid w:val="5A34FF0A"/>
    <w:rsid w:val="5A386B52"/>
    <w:rsid w:val="5ABC4420"/>
    <w:rsid w:val="5E8D7C17"/>
    <w:rsid w:val="5F007B36"/>
    <w:rsid w:val="5FA590C5"/>
    <w:rsid w:val="605EF7B0"/>
    <w:rsid w:val="66E9E6F2"/>
    <w:rsid w:val="683B979A"/>
    <w:rsid w:val="68962A16"/>
    <w:rsid w:val="6F96E9D8"/>
    <w:rsid w:val="711E4520"/>
    <w:rsid w:val="74D071B3"/>
    <w:rsid w:val="76E2BB84"/>
    <w:rsid w:val="771CB8B7"/>
    <w:rsid w:val="78B43B66"/>
    <w:rsid w:val="797C619D"/>
    <w:rsid w:val="7BEBDC28"/>
    <w:rsid w:val="7C040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FB3CC"/>
  <w15:chartTrackingRefBased/>
  <w15:docId w15:val="{9E6520C5-36E3-4018-B9DD-0C6DD949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499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49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styleId="Mention">
    <w:name w:val="Mention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customStyle="1" w:styleId="normaltextrun">
    <w:name w:val="normaltextrun"/>
    <w:basedOn w:val="Policepardfaut"/>
    <w:rsid w:val="006F5906"/>
  </w:style>
  <w:style w:type="character" w:customStyle="1" w:styleId="scxw248789400">
    <w:name w:val="scxw248789400"/>
    <w:basedOn w:val="Policepardfaut"/>
    <w:rsid w:val="006F5906"/>
  </w:style>
  <w:style w:type="character" w:customStyle="1" w:styleId="eop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semiHidden/>
    <w:rsid w:val="00D87E9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395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anada.ca/fr/environnement-changement-climatique/services/financement-environnement/outils-demande/ecriture-objectifs-smart.htm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aJMv-EqmMwc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ontario.ca/fr/page/guide-des-entreprises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youtube.com/watch?v=scG3wWbaVf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9CFFCC-95FE-421D-97E0-9B3D5460B86A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43216b7f-ccc7-4475-b013-7278345f6c59"/>
    <ds:schemaRef ds:uri="bf01f919-3957-45d6-8c10-d40d4dfe54b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E0F947-C593-4846-B799-02581855B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531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12</cp:revision>
  <cp:lastPrinted>2016-11-10T10:40:00Z</cp:lastPrinted>
  <dcterms:created xsi:type="dcterms:W3CDTF">2021-11-24T11:17:00Z</dcterms:created>
  <dcterms:modified xsi:type="dcterms:W3CDTF">2022-02-23T21:22:00Z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