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3D854" w14:textId="1C113BF7" w:rsidR="002B2C2C" w:rsidRDefault="002B2C2C" w:rsidP="002B2C2C">
      <w:pPr>
        <w:pStyle w:val="Titre"/>
        <w:spacing w:before="0" w:after="120"/>
      </w:pPr>
      <w:r>
        <w:t>Médiagraphie</w:t>
      </w:r>
    </w:p>
    <w:p w14:paraId="66BEEE7F" w14:textId="77777777" w:rsidR="002B2C2C" w:rsidRDefault="002B2C2C" w:rsidP="002B2C2C">
      <w:r w:rsidRPr="3100946B">
        <w:t>Les sources suivantes sont en vigueur en date du 27 septembre</w:t>
      </w:r>
      <w:r>
        <w:t>,</w:t>
      </w:r>
      <w:r w:rsidRPr="3100946B">
        <w:t xml:space="preserve"> 2021.</w:t>
      </w:r>
    </w:p>
    <w:p w14:paraId="020F947A" w14:textId="1E42E98E" w:rsidR="002B2C2C" w:rsidRPr="002B2C2C" w:rsidRDefault="002B2C2C" w:rsidP="002B2C2C">
      <w:pPr>
        <w:pStyle w:val="Sous-titre"/>
        <w:rPr>
          <w:color w:val="2E74B5" w:themeColor="accent1" w:themeShade="BF"/>
        </w:rPr>
      </w:pPr>
      <w:r w:rsidRPr="002B2C2C">
        <w:rPr>
          <w:color w:val="2E74B5" w:themeColor="accent1" w:themeShade="BF"/>
        </w:rPr>
        <w:t>Manuel de cours</w:t>
      </w:r>
    </w:p>
    <w:p w14:paraId="73FE6903" w14:textId="0CB95B07" w:rsidR="002B2C2C" w:rsidRPr="002B2C2C" w:rsidRDefault="002B2C2C" w:rsidP="002B2C2C">
      <w:pPr>
        <w:spacing w:after="0" w:line="276" w:lineRule="auto"/>
        <w:ind w:left="720" w:hanging="720"/>
        <w:rPr>
          <w:rFonts w:eastAsia="Trebuchet MS"/>
          <w:szCs w:val="20"/>
        </w:rPr>
      </w:pPr>
      <w:proofErr w:type="spellStart"/>
      <w:r w:rsidRPr="002B2C2C">
        <w:rPr>
          <w:rFonts w:eastAsia="Trebuchet MS"/>
          <w:szCs w:val="20"/>
        </w:rPr>
        <w:t>Bornstein</w:t>
      </w:r>
      <w:proofErr w:type="spellEnd"/>
      <w:r w:rsidRPr="002B2C2C">
        <w:rPr>
          <w:rFonts w:eastAsia="Trebuchet MS"/>
          <w:szCs w:val="20"/>
        </w:rPr>
        <w:t>, D., &amp; Davis, S. (2010). </w:t>
      </w:r>
      <w:r w:rsidRPr="002B2C2C">
        <w:rPr>
          <w:rFonts w:eastAsia="Trebuchet MS"/>
          <w:i/>
          <w:iCs/>
          <w:szCs w:val="20"/>
        </w:rPr>
        <w:t xml:space="preserve">Social Entrepreneurship: </w:t>
      </w:r>
      <w:proofErr w:type="spellStart"/>
      <w:r w:rsidRPr="002B2C2C">
        <w:rPr>
          <w:rFonts w:eastAsia="Trebuchet MS"/>
          <w:i/>
          <w:iCs/>
          <w:szCs w:val="20"/>
        </w:rPr>
        <w:t>What</w:t>
      </w:r>
      <w:proofErr w:type="spellEnd"/>
      <w:r w:rsidRPr="002B2C2C">
        <w:rPr>
          <w:rFonts w:eastAsia="Trebuchet MS"/>
          <w:i/>
          <w:iCs/>
          <w:szCs w:val="20"/>
        </w:rPr>
        <w:t xml:space="preserve"> </w:t>
      </w:r>
      <w:proofErr w:type="spellStart"/>
      <w:r w:rsidRPr="002B2C2C">
        <w:rPr>
          <w:rFonts w:eastAsia="Trebuchet MS"/>
          <w:i/>
          <w:iCs/>
          <w:szCs w:val="20"/>
        </w:rPr>
        <w:t>Everyone</w:t>
      </w:r>
      <w:proofErr w:type="spellEnd"/>
      <w:r w:rsidRPr="002B2C2C">
        <w:rPr>
          <w:rFonts w:eastAsia="Trebuchet MS"/>
          <w:i/>
          <w:iCs/>
          <w:szCs w:val="20"/>
        </w:rPr>
        <w:t xml:space="preserve"> </w:t>
      </w:r>
      <w:proofErr w:type="spellStart"/>
      <w:r w:rsidRPr="002B2C2C">
        <w:rPr>
          <w:rFonts w:eastAsia="Trebuchet MS"/>
          <w:i/>
          <w:iCs/>
          <w:szCs w:val="20"/>
        </w:rPr>
        <w:t>Needs</w:t>
      </w:r>
      <w:proofErr w:type="spellEnd"/>
      <w:r w:rsidRPr="002B2C2C">
        <w:rPr>
          <w:rFonts w:eastAsia="Trebuchet MS"/>
          <w:i/>
          <w:iCs/>
          <w:szCs w:val="20"/>
        </w:rPr>
        <w:t xml:space="preserve"> to Know®</w:t>
      </w:r>
      <w:r w:rsidRPr="002B2C2C">
        <w:rPr>
          <w:rFonts w:eastAsia="Trebuchet MS"/>
          <w:szCs w:val="20"/>
        </w:rPr>
        <w:t> (1re éd.) [</w:t>
      </w:r>
      <w:proofErr w:type="gramStart"/>
      <w:r w:rsidRPr="002B2C2C">
        <w:rPr>
          <w:rFonts w:eastAsia="Trebuchet MS"/>
          <w:szCs w:val="20"/>
        </w:rPr>
        <w:t>E-book</w:t>
      </w:r>
      <w:proofErr w:type="gramEnd"/>
      <w:r w:rsidRPr="002B2C2C">
        <w:rPr>
          <w:rFonts w:eastAsia="Trebuchet MS"/>
          <w:szCs w:val="20"/>
        </w:rPr>
        <w:t xml:space="preserve">]. Oxford </w:t>
      </w:r>
      <w:proofErr w:type="spellStart"/>
      <w:r w:rsidRPr="002B2C2C">
        <w:rPr>
          <w:rFonts w:eastAsia="Trebuchet MS"/>
          <w:szCs w:val="20"/>
        </w:rPr>
        <w:t>University</w:t>
      </w:r>
      <w:proofErr w:type="spellEnd"/>
      <w:r w:rsidRPr="002B2C2C">
        <w:rPr>
          <w:rFonts w:eastAsia="Trebuchet MS"/>
          <w:szCs w:val="20"/>
        </w:rPr>
        <w:t xml:space="preserve"> </w:t>
      </w:r>
      <w:proofErr w:type="spellStart"/>
      <w:r w:rsidRPr="002B2C2C">
        <w:rPr>
          <w:rFonts w:eastAsia="Trebuchet MS"/>
          <w:szCs w:val="20"/>
        </w:rPr>
        <w:t>Press</w:t>
      </w:r>
      <w:proofErr w:type="spellEnd"/>
      <w:r w:rsidRPr="002B2C2C">
        <w:rPr>
          <w:rFonts w:eastAsia="Trebuchet MS"/>
          <w:szCs w:val="20"/>
        </w:rPr>
        <w:t>.</w:t>
      </w:r>
    </w:p>
    <w:p w14:paraId="45D07220" w14:textId="0CD57537" w:rsidR="002B2C2C" w:rsidRPr="002B2C2C" w:rsidRDefault="002B2C2C" w:rsidP="002B2C2C">
      <w:pPr>
        <w:pStyle w:val="Sous-titre"/>
        <w:rPr>
          <w:color w:val="2E74B5" w:themeColor="accent1" w:themeShade="BF"/>
        </w:rPr>
      </w:pPr>
      <w:r w:rsidRPr="002B2C2C">
        <w:rPr>
          <w:color w:val="2E74B5" w:themeColor="accent1" w:themeShade="BF"/>
        </w:rPr>
        <w:t>Module 1</w:t>
      </w:r>
    </w:p>
    <w:p w14:paraId="79F2CBDA" w14:textId="06ED7274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Alloprof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(s. 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La crédibilité des sites internet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8" w:history="1">
        <w:r w:rsidRPr="00430AD4">
          <w:rPr>
            <w:rStyle w:val="Lienhypertexte"/>
            <w:rFonts w:eastAsia="Times New Roman" w:cs="Times New Roman"/>
            <w:szCs w:val="20"/>
          </w:rPr>
          <w:t>https://www.alloprof.qc.ca/fr/eleves/bv/francais/la-credibilite-des-sites-internet-f1415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33E3BBD7" w14:textId="17573087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Boncler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J., Rispal, M. H., &amp; Papin, C. (2014, 14 janvier).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L’entrepreneuriat social : une autre façon d’entreprendre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Les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Echos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9" w:history="1">
        <w:r w:rsidRPr="00430AD4">
          <w:rPr>
            <w:rStyle w:val="Lienhypertexte"/>
            <w:rFonts w:eastAsia="Times New Roman" w:cs="Times New Roman"/>
            <w:szCs w:val="20"/>
          </w:rPr>
          <w:t>https://business.lesechos.fr/entrepreneurs/idees-de-business/l-entrepreneuriat-social-une-autre-facon-d-entreprendre-59001.php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0EAE18B1" w14:textId="0F38F68D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Cohen, P. N. (2020, août 29).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 xml:space="preserve">Introduction to Social </w:t>
      </w:r>
      <w:proofErr w:type="spellStart"/>
      <w:r w:rsidRPr="002B2C2C">
        <w:rPr>
          <w:rFonts w:eastAsia="Times New Roman" w:cs="Times New Roman"/>
          <w:i/>
          <w:iCs/>
          <w:color w:val="000000" w:themeColor="text1"/>
          <w:szCs w:val="20"/>
        </w:rPr>
        <w:t>Problems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 [Vidéo]. YouTube. </w:t>
      </w:r>
      <w:hyperlink r:id="rId10" w:history="1">
        <w:r w:rsidRPr="00430AD4">
          <w:rPr>
            <w:rStyle w:val="Lienhypertexte"/>
            <w:rFonts w:eastAsia="Times New Roman" w:cs="Times New Roman"/>
            <w:szCs w:val="20"/>
          </w:rPr>
          <w:t>https://www.youtube.com/watch?app=desktop&amp;v=PHW5wm4vFsk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448ACB76" w14:textId="2A3004E8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Cull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B., Foster, V., Mitchell, D. M., &amp;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Veerappan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M. (2020, 6 mai). Comment les données peuvent-elles jouer un rôle clé dans le développement ? Donnez votre avis sur le prochain Rapport sur le développement dans le monde 2021 [Blogue].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Banque mondiale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 |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Blogs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11" w:history="1">
        <w:r w:rsidRPr="00430AD4">
          <w:rPr>
            <w:rStyle w:val="Lienhypertexte"/>
            <w:rFonts w:eastAsia="Times New Roman" w:cs="Times New Roman"/>
            <w:szCs w:val="20"/>
          </w:rPr>
          <w:t>https://blogs.worldbank.org/fr/opendata/comment-les-donnees-peuvent-jouer-un-role-dans-le-developpement-consultations-en-ligne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3A56474A" w14:textId="7F2E318E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Devenir entrepreneur. (2015, 8 octobre).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L’entrepreneuriat social : un mouvement de changement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12" w:history="1">
        <w:r w:rsidRPr="00430AD4">
          <w:rPr>
            <w:rStyle w:val="Lienhypertexte"/>
            <w:rFonts w:eastAsia="Times New Roman" w:cs="Times New Roman"/>
            <w:szCs w:val="20"/>
          </w:rPr>
          <w:t>https://devenirentrepreneur.com/fr/articles/voir-plus-loin/entrepreneuriat-social-mouvement-changement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79B4B91A" w14:textId="377ADAF1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Différences entre études qualitatives et quantitatives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(s. d.).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SurveyMonkey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13" w:history="1">
        <w:r w:rsidRPr="00430AD4">
          <w:rPr>
            <w:rStyle w:val="Lienhypertexte"/>
            <w:rFonts w:eastAsia="Times New Roman" w:cs="Times New Roman"/>
            <w:szCs w:val="20"/>
          </w:rPr>
          <w:t>https://fr.surveymonkey.com/mp/quantitative-vs-qualitative-research/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70FB4F81" w14:textId="03CBAB64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Distinguer entre données quantitatives et données qualitatives et en décrire les avantages et les limites | L’apprentissage en ligne de l’AIGS</w:t>
      </w:r>
      <w:r w:rsidRPr="002B2C2C">
        <w:rPr>
          <w:rFonts w:eastAsia="Times New Roman" w:cs="Times New Roman"/>
          <w:color w:val="000000" w:themeColor="text1"/>
          <w:szCs w:val="20"/>
        </w:rPr>
        <w:t>. (s. d.). Sfba-Resource.</w:t>
      </w:r>
      <w:proofErr w:type="gramStart"/>
      <w:r w:rsidRPr="002B2C2C">
        <w:rPr>
          <w:rFonts w:eastAsia="Times New Roman" w:cs="Times New Roman"/>
          <w:color w:val="000000" w:themeColor="text1"/>
          <w:szCs w:val="20"/>
        </w:rPr>
        <w:t>Ca</w:t>
      </w:r>
      <w:proofErr w:type="gramEnd"/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14" w:history="1">
        <w:r w:rsidRPr="00430AD4">
          <w:rPr>
            <w:rStyle w:val="Lienhypertexte"/>
            <w:rFonts w:eastAsia="Times New Roman" w:cs="Times New Roman"/>
            <w:szCs w:val="20"/>
          </w:rPr>
          <w:t>http://sgba-resource.ca/fr/?page_id=1342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6DD496C0" w14:textId="42F673F7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Enactus Canada. (s. 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Modèle de projet et définition des impacts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Enactus. </w:t>
      </w:r>
      <w:hyperlink r:id="rId15" w:history="1">
        <w:r w:rsidRPr="00430AD4">
          <w:rPr>
            <w:rStyle w:val="Lienhypertexte"/>
            <w:rFonts w:eastAsia="Times New Roman" w:cs="Times New Roman"/>
            <w:szCs w:val="20"/>
          </w:rPr>
          <w:t>http://enactus.ca/wp-content/uploads/2017/12/Mod%C3%A8le-de-projet-et-d%C3%A9finition-des-impacts.pdf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44694337" w14:textId="2B825B54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ESSEC Business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School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(2011, 23 mars).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 xml:space="preserve">Introduction à l’Entrepreneuriat Social par Thierry </w:t>
      </w:r>
      <w:proofErr w:type="spellStart"/>
      <w:r w:rsidRPr="002B2C2C">
        <w:rPr>
          <w:rFonts w:eastAsia="Times New Roman" w:cs="Times New Roman"/>
          <w:i/>
          <w:iCs/>
          <w:color w:val="000000" w:themeColor="text1"/>
          <w:szCs w:val="20"/>
        </w:rPr>
        <w:t>Sibieude</w:t>
      </w:r>
      <w:proofErr w:type="spellEnd"/>
      <w:r w:rsidRPr="002B2C2C">
        <w:rPr>
          <w:rFonts w:eastAsia="Times New Roman" w:cs="Times New Roman"/>
          <w:i/>
          <w:iCs/>
          <w:color w:val="000000" w:themeColor="text1"/>
          <w:szCs w:val="20"/>
        </w:rPr>
        <w:t xml:space="preserve"> | ESSEC Classes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 [Vidéo]. YouTube. </w:t>
      </w:r>
      <w:hyperlink r:id="rId16" w:history="1">
        <w:r w:rsidRPr="00430AD4">
          <w:rPr>
            <w:rStyle w:val="Lienhypertexte"/>
            <w:rFonts w:eastAsia="Times New Roman" w:cs="Times New Roman"/>
            <w:szCs w:val="20"/>
          </w:rPr>
          <w:t>https://www.youtube.com/watch?v=9ZEe5CE9jFM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7F47C9D8" w14:textId="1F0F5D7E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Éthique et confidentialité des données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(2019, 12 juin). Deloitte Canada. </w:t>
      </w:r>
      <w:hyperlink r:id="rId17" w:history="1">
        <w:r w:rsidRPr="00430AD4">
          <w:rPr>
            <w:rStyle w:val="Lienhypertexte"/>
            <w:rFonts w:eastAsia="Times New Roman" w:cs="Times New Roman"/>
            <w:szCs w:val="20"/>
          </w:rPr>
          <w:t>https://www2.deloitte.com/ca/fr/pages/deloitte-analytics/articles/DataEthics2017.html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1A270861" w14:textId="266C2D37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Ignjatovic, A. (2020, 12 mars).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Entrepreneuriat social : principes, exemples et avantages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 [Blogue].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Shopify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18" w:history="1">
        <w:r w:rsidRPr="00430AD4">
          <w:rPr>
            <w:rStyle w:val="Lienhypertexte"/>
            <w:rFonts w:eastAsia="Times New Roman" w:cs="Times New Roman"/>
            <w:szCs w:val="20"/>
          </w:rPr>
          <w:t>https://fr.shopify.ca/blog/entrepreneuriat-social-exemples-principes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50238413" w14:textId="7A017ED8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Innovation sociale. (2021, 14 septembre). Dans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Wikipédia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19" w:history="1">
        <w:r w:rsidRPr="00430AD4">
          <w:rPr>
            <w:rStyle w:val="Lienhypertexte"/>
            <w:rFonts w:eastAsia="Times New Roman" w:cs="Times New Roman"/>
            <w:szCs w:val="20"/>
          </w:rPr>
          <w:t>https://fr.wikipedia.org/wiki/Innovation_sociale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66D8BF16" w14:textId="60DF8516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lastRenderedPageBreak/>
        <w:t>Jobsense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(s. 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5 Exemples d’Entrepreneuriat Social qui vont vous inspirer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20" w:history="1">
        <w:r w:rsidRPr="00430AD4">
          <w:rPr>
            <w:rStyle w:val="Lienhypertexte"/>
            <w:rFonts w:eastAsia="Times New Roman" w:cs="Times New Roman"/>
            <w:szCs w:val="20"/>
          </w:rPr>
          <w:t>https://www.jobsense.fr/mag/5-exemples-entrepreneuriat-social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1FDAF576" w14:textId="4B358FEE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>Khan, S. (s.</w:t>
      </w:r>
      <w:r>
        <w:rPr>
          <w:rFonts w:eastAsia="Times New Roman" w:cs="Times New Roman"/>
          <w:color w:val="000000" w:themeColor="text1"/>
          <w:szCs w:val="20"/>
        </w:rPr>
        <w:t xml:space="preserve"> 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Données qualitatives : exemple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Khan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Academy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 </w:t>
      </w:r>
      <w:hyperlink r:id="rId21" w:history="1">
        <w:r w:rsidRPr="00430AD4">
          <w:rPr>
            <w:rStyle w:val="Lienhypertexte"/>
            <w:rFonts w:eastAsia="Times New Roman" w:cs="Times New Roman"/>
            <w:szCs w:val="20"/>
          </w:rPr>
          <w:t>https://fr.khanacademy.org/math/be-6eme-secondaire2h2/xa29f433c00318f09:probabilites/xa29f433c00318f09:tableaux-croises/v/video-games-and-violence-bivariate-data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6F1B9A60" w14:textId="7A5FE087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Langelier, N. (2021, 8 juin).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Six histoires de l’innovation sociale au Québec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The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Philanthropist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 Journal. </w:t>
      </w:r>
      <w:hyperlink r:id="rId22" w:history="1">
        <w:r w:rsidRPr="00430AD4">
          <w:rPr>
            <w:rStyle w:val="Lienhypertexte"/>
            <w:rFonts w:eastAsia="Times New Roman" w:cs="Times New Roman"/>
            <w:szCs w:val="20"/>
          </w:rPr>
          <w:t>https://thephilanthropist.ca/2019/11/six-histoires-de-linnovation-sociale-au-quebec/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07383BD8" w14:textId="66EBAD2F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Les problèmes sociaux dans le monde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(2017, 20 mars).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Allweneed.Lu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23" w:history="1">
        <w:r w:rsidRPr="00430AD4">
          <w:rPr>
            <w:rStyle w:val="Lienhypertexte"/>
            <w:rFonts w:eastAsia="Times New Roman" w:cs="Times New Roman"/>
            <w:szCs w:val="20"/>
          </w:rPr>
          <w:t>http://allweneed.lu/les-problemes-sociaux-dans-le-monde/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60B71F78" w14:textId="2F97A041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L’EXPRESS. (2013, 15 mars).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 xml:space="preserve">10 projets d’entrepreneuriat social d’une compétition de Business </w:t>
      </w:r>
      <w:proofErr w:type="spellStart"/>
      <w:r w:rsidRPr="002B2C2C">
        <w:rPr>
          <w:rFonts w:eastAsia="Times New Roman" w:cs="Times New Roman"/>
          <w:i/>
          <w:iCs/>
          <w:color w:val="000000" w:themeColor="text1"/>
          <w:szCs w:val="20"/>
        </w:rPr>
        <w:t>school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24" w:history="1">
        <w:r w:rsidRPr="00430AD4">
          <w:rPr>
            <w:rStyle w:val="Lienhypertexte"/>
            <w:rFonts w:eastAsia="Times New Roman" w:cs="Times New Roman"/>
            <w:szCs w:val="20"/>
          </w:rPr>
          <w:t>https://www.lexpress.fr/emploi/business-et-sens/10-projets-d-entrepreneuriat-social-d-une-competition-de-l-essec-business-school_1231798.html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4F286300" w14:textId="5EAD0B4E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Libersan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L. (s. 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Le rapport de recherche</w:t>
      </w:r>
      <w:r w:rsidRPr="002B2C2C">
        <w:rPr>
          <w:rFonts w:eastAsia="Times New Roman" w:cs="Times New Roman"/>
          <w:color w:val="000000" w:themeColor="text1"/>
          <w:szCs w:val="20"/>
        </w:rPr>
        <w:t>. CCDMD. https://www.ccdmd.qc.ca/media/Genres_Genres_08Lerapportderecherche.pdf</w:t>
      </w:r>
    </w:p>
    <w:p w14:paraId="2B7E9DEB" w14:textId="58EB8729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Louvain </w:t>
      </w: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moocXperience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. (2020, 7 janvier). 26. </w:t>
      </w:r>
      <w:proofErr w:type="spellStart"/>
      <w:r w:rsidRPr="002B2C2C">
        <w:rPr>
          <w:rFonts w:eastAsia="Times New Roman" w:cs="Times New Roman"/>
          <w:i/>
          <w:iCs/>
          <w:color w:val="000000" w:themeColor="text1"/>
          <w:szCs w:val="20"/>
        </w:rPr>
        <w:t>Evaluer</w:t>
      </w:r>
      <w:proofErr w:type="spellEnd"/>
      <w:r w:rsidRPr="002B2C2C">
        <w:rPr>
          <w:rFonts w:eastAsia="Times New Roman" w:cs="Times New Roman"/>
          <w:i/>
          <w:iCs/>
          <w:color w:val="000000" w:themeColor="text1"/>
          <w:szCs w:val="20"/>
        </w:rPr>
        <w:t xml:space="preserve"> la fiabilité d’une source d’information | Louv22x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[Vidéo]. YouTube. </w:t>
      </w:r>
      <w:hyperlink r:id="rId25" w:history="1">
        <w:r w:rsidRPr="00430AD4">
          <w:rPr>
            <w:rStyle w:val="Lienhypertexte"/>
            <w:rFonts w:eastAsia="Times New Roman" w:cs="Times New Roman"/>
            <w:szCs w:val="20"/>
          </w:rPr>
          <w:t>https://www.youtube.com/watch?app=desktop&amp;v=pEr1OkjyeWo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5E16414F" w14:textId="381A02D5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Microsoft. (s. 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Documents et rapports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26" w:history="1">
        <w:r w:rsidRPr="00430AD4">
          <w:rPr>
            <w:rStyle w:val="Lienhypertexte"/>
            <w:rFonts w:eastAsia="Times New Roman" w:cs="Times New Roman"/>
            <w:szCs w:val="20"/>
          </w:rPr>
          <w:t>https://templates.office.com/fr-ca/documents-et-rapports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6CF6D30A" w14:textId="7048E8DB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Microsoft. (s. d.).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Insérer une table des matières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27" w:history="1">
        <w:r w:rsidRPr="00430AD4">
          <w:rPr>
            <w:rStyle w:val="Lienhypertexte"/>
            <w:rFonts w:eastAsia="Times New Roman" w:cs="Times New Roman"/>
            <w:szCs w:val="20"/>
          </w:rPr>
          <w:t>https://support.microsoft.com/fr-fr/office/ins%C3%A9rer-une-table-des-mati%C3%A8res-882e8564-0edb-435e-84b5-1d8552ccf0c0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48B00A94" w14:textId="2E9048E3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Moriau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J. (2017, juillet).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Comment naissent les problèmes sociaux ?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 Conseil bruxellois de coordination sociopolitique. </w:t>
      </w:r>
      <w:hyperlink r:id="rId28" w:history="1">
        <w:r w:rsidRPr="00430AD4">
          <w:rPr>
            <w:rStyle w:val="Lienhypertexte"/>
            <w:rFonts w:eastAsia="Times New Roman" w:cs="Times New Roman"/>
            <w:szCs w:val="20"/>
          </w:rPr>
          <w:t>https://cbcs.be/Comment-naissent-les-problemes-sociaux/</w:t>
        </w:r>
      </w:hyperlink>
      <w:r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298FD056" w14:textId="1EAB595F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Ortlieb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E. (2019, 16 septembre). </w:t>
      </w:r>
      <w:r w:rsidRPr="002B2C2C">
        <w:rPr>
          <w:rFonts w:eastAsia="Times New Roman" w:cs="Times New Roman"/>
          <w:i/>
          <w:iCs/>
          <w:color w:val="000000" w:themeColor="text1"/>
          <w:szCs w:val="20"/>
        </w:rPr>
        <w:t>Common Qualitative and Quantitative Data Collection Tools</w:t>
      </w:r>
      <w:r>
        <w:rPr>
          <w:rFonts w:eastAsia="Times New Roman" w:cs="Times New Roman"/>
          <w:color w:val="000000" w:themeColor="text1"/>
          <w:szCs w:val="20"/>
        </w:rPr>
        <w:t xml:space="preserve"> [Vi</w:t>
      </w:r>
      <w:r w:rsidR="00BD3F5F">
        <w:rPr>
          <w:rFonts w:eastAsia="Times New Roman" w:cs="Times New Roman"/>
          <w:color w:val="000000" w:themeColor="text1"/>
          <w:szCs w:val="20"/>
        </w:rPr>
        <w:t>déo]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YouTube. </w:t>
      </w:r>
      <w:hyperlink r:id="rId29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https://www.youtube.com/watch?app=desktop&amp;v=mUfYXr4VKgI</w:t>
        </w:r>
      </w:hyperlink>
    </w:p>
    <w:p w14:paraId="40CA34A4" w14:textId="308F173D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Salathé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-Beaulieu, G. (2016, 14 octobre).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Entrepreneuriat social ou économie sociale : Quelle différence ?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 [Blogue].  Le Réseau canadien de DÉC. </w:t>
      </w:r>
      <w:hyperlink r:id="rId30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https://ccednet-rcdec.ca/fr/blogue/2016/10/14/entrepreneuriat-social-economie-sociale-difference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7A0A1C08" w14:textId="2DEE786F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proofErr w:type="spellStart"/>
      <w:r w:rsidRPr="002B2C2C">
        <w:rPr>
          <w:rFonts w:eastAsia="Times New Roman" w:cs="Times New Roman"/>
          <w:color w:val="000000" w:themeColor="text1"/>
          <w:szCs w:val="20"/>
        </w:rPr>
        <w:t>Shuttleworth</w:t>
      </w:r>
      <w:proofErr w:type="spellEnd"/>
      <w:r w:rsidRPr="002B2C2C">
        <w:rPr>
          <w:rFonts w:eastAsia="Times New Roman" w:cs="Times New Roman"/>
          <w:color w:val="000000" w:themeColor="text1"/>
          <w:szCs w:val="20"/>
        </w:rPr>
        <w:t xml:space="preserve">, M. (s. d.).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Parties d’un rapport de recherche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Explorable.  </w:t>
      </w:r>
      <w:hyperlink r:id="rId31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https://explorable.com/fr/parties-dun-rapport-de-recherche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341D4CE3" w14:textId="1E012B7F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Statistiques Canada. (2016, 8 février).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Analyse et présentation des données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32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https://www150.statcan.gc.ca/n1/pub/12-539-x/2009001/analysis-analyse-fra.htm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2F32DF64" w14:textId="4B26791D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Université de Hearst. (2015, 16 novembre).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Les types de sources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33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http://www.uhearst.ca/taurrot/les-types-de-sources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1151FD49" w14:textId="5C693516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Université de Montréal. (s. d.).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Articles et bases de données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34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https://bib.umontreal.ca/guides/types-documents/articles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577A7773" w14:textId="645CEFD2" w:rsidR="002B2C2C" w:rsidRP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lastRenderedPageBreak/>
        <w:t xml:space="preserve">Université de Montréal. (s. d.).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Évaluer le contenu en ligne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 </w:t>
      </w:r>
      <w:hyperlink r:id="rId35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https://bib.umontreal.ca/guides/types-documents/articles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3C6667D5" w14:textId="3DF4388D" w:rsidR="002B2C2C" w:rsidRDefault="002B2C2C" w:rsidP="00BD3F5F">
      <w:pPr>
        <w:spacing w:line="276" w:lineRule="auto"/>
        <w:ind w:left="720" w:hanging="720"/>
        <w:rPr>
          <w:rFonts w:eastAsia="Times New Roman" w:cs="Times New Roman"/>
          <w:color w:val="000000" w:themeColor="text1"/>
          <w:szCs w:val="20"/>
        </w:rPr>
      </w:pPr>
      <w:r w:rsidRPr="002B2C2C">
        <w:rPr>
          <w:rFonts w:eastAsia="Times New Roman" w:cs="Times New Roman"/>
          <w:color w:val="000000" w:themeColor="text1"/>
          <w:szCs w:val="20"/>
        </w:rPr>
        <w:t xml:space="preserve">Université de Québec à Rimouski. (2020, 17 mars). </w:t>
      </w:r>
      <w:r w:rsidRPr="00BD3F5F">
        <w:rPr>
          <w:rFonts w:eastAsia="Times New Roman" w:cs="Times New Roman"/>
          <w:i/>
          <w:iCs/>
          <w:color w:val="000000" w:themeColor="text1"/>
          <w:szCs w:val="20"/>
        </w:rPr>
        <w:t>Intégrer pleinement la notion d’enjeu dans les processus d’évaluation environnementale</w:t>
      </w:r>
      <w:r w:rsidRPr="002B2C2C">
        <w:rPr>
          <w:rFonts w:eastAsia="Times New Roman" w:cs="Times New Roman"/>
          <w:color w:val="000000" w:themeColor="text1"/>
          <w:szCs w:val="20"/>
        </w:rPr>
        <w:t xml:space="preserve">. </w:t>
      </w:r>
      <w:hyperlink r:id="rId36" w:history="1">
        <w:r w:rsidR="00BD3F5F" w:rsidRPr="00430AD4">
          <w:rPr>
            <w:rStyle w:val="Lienhypertexte"/>
            <w:rFonts w:eastAsia="Times New Roman" w:cs="Times New Roman"/>
            <w:szCs w:val="20"/>
          </w:rPr>
          <w:t>https://ee.uqar.ca/projet-impacts-sociaux/analyse-enjeux/</w:t>
        </w:r>
      </w:hyperlink>
      <w:r w:rsidR="00BD3F5F">
        <w:rPr>
          <w:rFonts w:eastAsia="Times New Roman" w:cs="Times New Roman"/>
          <w:color w:val="000000" w:themeColor="text1"/>
          <w:szCs w:val="20"/>
        </w:rPr>
        <w:t xml:space="preserve"> </w:t>
      </w:r>
    </w:p>
    <w:p w14:paraId="52E18E01" w14:textId="77777777" w:rsidR="002B2C2C" w:rsidRPr="002B2C2C" w:rsidRDefault="002B2C2C" w:rsidP="002B2C2C">
      <w:pPr>
        <w:pStyle w:val="Sous-titre"/>
        <w:rPr>
          <w:color w:val="2E74B5" w:themeColor="accent1" w:themeShade="BF"/>
        </w:rPr>
      </w:pPr>
      <w:r w:rsidRPr="002B2C2C">
        <w:rPr>
          <w:color w:val="2E74B5" w:themeColor="accent1" w:themeShade="BF"/>
        </w:rPr>
        <w:t>Module 2</w:t>
      </w:r>
    </w:p>
    <w:p w14:paraId="5E6C494F" w14:textId="77777777" w:rsidR="00BD3F5F" w:rsidRPr="00BD3F5F" w:rsidRDefault="00BD3F5F" w:rsidP="00BD3F5F">
      <w:pPr>
        <w:ind w:left="709" w:hanging="709"/>
      </w:pPr>
      <w:r w:rsidRPr="00BD3F5F">
        <w:t xml:space="preserve">Austin, R.D., &amp; </w:t>
      </w:r>
      <w:proofErr w:type="spellStart"/>
      <w:r w:rsidRPr="00BD3F5F">
        <w:t>Luecke</w:t>
      </w:r>
      <w:proofErr w:type="spellEnd"/>
      <w:r w:rsidRPr="00BD3F5F">
        <w:t>, R. (2016, 19 décembre). Gestion de projet : comment tirer parti des conflits. </w:t>
      </w:r>
      <w:r w:rsidRPr="00BD3F5F">
        <w:rPr>
          <w:i/>
          <w:iCs/>
        </w:rPr>
        <w:t xml:space="preserve">Harvard Business </w:t>
      </w:r>
      <w:proofErr w:type="spellStart"/>
      <w:r w:rsidRPr="00BD3F5F">
        <w:rPr>
          <w:i/>
          <w:iCs/>
        </w:rPr>
        <w:t>Review</w:t>
      </w:r>
      <w:proofErr w:type="spellEnd"/>
      <w:r w:rsidRPr="00BD3F5F">
        <w:rPr>
          <w:i/>
          <w:iCs/>
        </w:rPr>
        <w:t xml:space="preserve"> France</w:t>
      </w:r>
      <w:r w:rsidRPr="00BD3F5F">
        <w:t>. </w:t>
      </w:r>
      <w:hyperlink r:id="rId37" w:tgtFrame="_blank" w:history="1">
        <w:r w:rsidRPr="00BD3F5F">
          <w:rPr>
            <w:rStyle w:val="Lienhypertexte"/>
          </w:rPr>
          <w:t>https://www.hbrfrance.fr/chroniques-experts/2016/12/13417-gestion-de-projet-comment-tirer-parti-des-conflits/</w:t>
        </w:r>
      </w:hyperlink>
    </w:p>
    <w:p w14:paraId="7B453AEE" w14:textId="77777777" w:rsidR="00BD3F5F" w:rsidRPr="00BD3F5F" w:rsidRDefault="00BD3F5F" w:rsidP="00BD3F5F">
      <w:pPr>
        <w:ind w:left="709" w:hanging="709"/>
      </w:pPr>
      <w:r w:rsidRPr="00BD3F5F">
        <w:t>Banque de développement du Canada. (2021, août 26). </w:t>
      </w:r>
      <w:r w:rsidRPr="00BD3F5F">
        <w:rPr>
          <w:i/>
          <w:iCs/>
        </w:rPr>
        <w:t>7 étapes à suivre pour créer un plan d’action pour votre stratégie d’affaires</w:t>
      </w:r>
      <w:r w:rsidRPr="00BD3F5F">
        <w:t>. </w:t>
      </w:r>
      <w:hyperlink r:id="rId38" w:tgtFrame="_blank" w:history="1">
        <w:r w:rsidRPr="00BD3F5F">
          <w:rPr>
            <w:rStyle w:val="Lienhypertexte"/>
          </w:rPr>
          <w:t>https://www.bdc.ca/fr/articles-outils/strategie-affaires-planification/definir-strategie/7-etapes-suivre-creer-plan-action-strategie-affaires</w:t>
        </w:r>
      </w:hyperlink>
      <w:r w:rsidRPr="00BD3F5F">
        <w:t>  </w:t>
      </w:r>
    </w:p>
    <w:p w14:paraId="29F2B77F" w14:textId="77777777" w:rsidR="00BD3F5F" w:rsidRPr="00BD3F5F" w:rsidRDefault="00BD3F5F" w:rsidP="00BD3F5F">
      <w:pPr>
        <w:ind w:left="709" w:hanging="709"/>
      </w:pPr>
      <w:r w:rsidRPr="00BD3F5F">
        <w:t>Banque de développement du Canada. (2021, août 26). </w:t>
      </w:r>
      <w:r w:rsidRPr="00BD3F5F">
        <w:rPr>
          <w:i/>
          <w:iCs/>
        </w:rPr>
        <w:t>Analyse FFOM : Connaissez-vous les forces et les faiblesses de votre organisation?</w:t>
      </w:r>
      <w:r w:rsidRPr="00BD3F5F">
        <w:t> BDC.ca. </w:t>
      </w:r>
      <w:hyperlink r:id="rId39" w:tgtFrame="_blank" w:history="1">
        <w:r w:rsidRPr="00BD3F5F">
          <w:rPr>
            <w:rStyle w:val="Lienhypertexte"/>
          </w:rPr>
          <w:t>https://www.bdc.ca/fr/articles-outils/strategie-affaires-planification/definir-strategie/analyse-ffom-outil-simple-utiliser-planification-strategique</w:t>
        </w:r>
      </w:hyperlink>
    </w:p>
    <w:p w14:paraId="5F764080" w14:textId="77777777" w:rsidR="00BD3F5F" w:rsidRPr="00BD3F5F" w:rsidRDefault="00BD3F5F" w:rsidP="00BD3F5F">
      <w:pPr>
        <w:ind w:left="709" w:hanging="709"/>
      </w:pPr>
      <w:r w:rsidRPr="00BD3F5F">
        <w:t>Banque de développement du Canada. (2021, septembre 1). </w:t>
      </w:r>
      <w:r w:rsidRPr="00BD3F5F">
        <w:rPr>
          <w:i/>
          <w:iCs/>
        </w:rPr>
        <w:t>Quel est votre style de leadership?</w:t>
      </w:r>
      <w:r w:rsidRPr="00BD3F5F">
        <w:t> BDC.ca </w:t>
      </w:r>
      <w:hyperlink r:id="rId40" w:tgtFrame="_blank" w:history="1">
        <w:r w:rsidRPr="00BD3F5F">
          <w:rPr>
            <w:rStyle w:val="Lienhypertexte"/>
          </w:rPr>
          <w:t>https://www.bdc.ca/fr/articles-outils/competences-entrepreneur/etre-leader-efficace/quel-est-votre-style-leadership</w:t>
        </w:r>
      </w:hyperlink>
    </w:p>
    <w:p w14:paraId="569565A3" w14:textId="77777777" w:rsidR="00BD3F5F" w:rsidRPr="00BD3F5F" w:rsidRDefault="00BD3F5F" w:rsidP="00BD3F5F">
      <w:pPr>
        <w:ind w:left="709" w:hanging="709"/>
      </w:pPr>
      <w:r w:rsidRPr="00BD3F5F">
        <w:t>Britannica. (2020). Social Change. Dans </w:t>
      </w:r>
      <w:r w:rsidRPr="00BD3F5F">
        <w:rPr>
          <w:i/>
          <w:iCs/>
        </w:rPr>
        <w:t>Britannica</w:t>
      </w:r>
      <w:r w:rsidRPr="00BD3F5F">
        <w:t>. </w:t>
      </w:r>
      <w:hyperlink r:id="rId41" w:tgtFrame="_blank" w:history="1">
        <w:r w:rsidRPr="00BD3F5F">
          <w:rPr>
            <w:rStyle w:val="Lienhypertexte"/>
          </w:rPr>
          <w:t>https://www.britannica.com/topic/social-change/</w:t>
        </w:r>
      </w:hyperlink>
    </w:p>
    <w:p w14:paraId="3C68F0B6" w14:textId="77ACCA1E" w:rsidR="00BD3F5F" w:rsidRPr="00BD3F5F" w:rsidRDefault="00BD3F5F" w:rsidP="00BD3F5F">
      <w:pPr>
        <w:ind w:left="709" w:hanging="709"/>
      </w:pPr>
      <w:r w:rsidRPr="00BD3F5F">
        <w:t>Brun, J. (2020, 4 juin). </w:t>
      </w:r>
      <w:r w:rsidRPr="00BD3F5F">
        <w:rPr>
          <w:i/>
          <w:iCs/>
        </w:rPr>
        <w:t>Découvrez comment gérer les conflits en gestion de projet!</w:t>
      </w:r>
      <w:r w:rsidRPr="00BD3F5F">
        <w:t> Cocoom. </w:t>
      </w:r>
      <w:hyperlink r:id="rId42" w:tgtFrame="_blank" w:history="1">
        <w:r w:rsidRPr="00BD3F5F">
          <w:rPr>
            <w:rStyle w:val="Lienhypertexte"/>
          </w:rPr>
          <w:t>https://cocoom.com/communication-interne/gestion-projet-conflit/</w:t>
        </w:r>
      </w:hyperlink>
    </w:p>
    <w:p w14:paraId="20E74F6F" w14:textId="7D6A371E" w:rsidR="00BD3F5F" w:rsidRPr="00BD3F5F" w:rsidRDefault="00BD3F5F" w:rsidP="00BD3F5F">
      <w:pPr>
        <w:ind w:left="709" w:hanging="709"/>
      </w:pPr>
      <w:proofErr w:type="spellStart"/>
      <w:r w:rsidRPr="00BD3F5F">
        <w:t>Burga</w:t>
      </w:r>
      <w:proofErr w:type="spellEnd"/>
      <w:r w:rsidRPr="00BD3F5F">
        <w:t xml:space="preserve">, R., &amp; </w:t>
      </w:r>
      <w:proofErr w:type="spellStart"/>
      <w:r w:rsidRPr="00BD3F5F">
        <w:t>Rezania</w:t>
      </w:r>
      <w:proofErr w:type="spellEnd"/>
      <w:r w:rsidRPr="00BD3F5F">
        <w:t xml:space="preserve">, D. (2016). Stakeholder </w:t>
      </w:r>
      <w:proofErr w:type="spellStart"/>
      <w:r w:rsidRPr="00BD3F5F">
        <w:t>theory</w:t>
      </w:r>
      <w:proofErr w:type="spellEnd"/>
      <w:r w:rsidRPr="00BD3F5F">
        <w:t xml:space="preserve"> in social </w:t>
      </w:r>
      <w:proofErr w:type="spellStart"/>
      <w:r w:rsidRPr="00BD3F5F">
        <w:t>entrepreneurship</w:t>
      </w:r>
      <w:proofErr w:type="spellEnd"/>
      <w:r w:rsidRPr="00BD3F5F">
        <w:t xml:space="preserve"> : </w:t>
      </w:r>
      <w:proofErr w:type="spellStart"/>
      <w:r w:rsidRPr="00BD3F5F">
        <w:t>a</w:t>
      </w:r>
      <w:proofErr w:type="spellEnd"/>
      <w:r w:rsidRPr="00BD3F5F">
        <w:t xml:space="preserve"> descriptive case </w:t>
      </w:r>
      <w:proofErr w:type="spellStart"/>
      <w:r w:rsidRPr="00BD3F5F">
        <w:t>study</w:t>
      </w:r>
      <w:proofErr w:type="spellEnd"/>
      <w:r w:rsidRPr="00BD3F5F">
        <w:t>. </w:t>
      </w:r>
      <w:r w:rsidRPr="00BD3F5F">
        <w:rPr>
          <w:i/>
          <w:iCs/>
        </w:rPr>
        <w:t xml:space="preserve">Journal of Global Entrepreneurship </w:t>
      </w:r>
      <w:proofErr w:type="spellStart"/>
      <w:r w:rsidRPr="00BD3F5F">
        <w:rPr>
          <w:i/>
          <w:iCs/>
        </w:rPr>
        <w:t>Research</w:t>
      </w:r>
      <w:proofErr w:type="spellEnd"/>
      <w:r w:rsidRPr="00BD3F5F">
        <w:t>,</w:t>
      </w:r>
      <w:r>
        <w:t xml:space="preserve"> </w:t>
      </w:r>
      <w:r w:rsidRPr="00BD3F5F">
        <w:t>6(1).</w:t>
      </w:r>
      <w:r>
        <w:t xml:space="preserve"> </w:t>
      </w:r>
      <w:hyperlink r:id="rId43" w:tgtFrame="_blank" w:history="1">
        <w:r w:rsidRPr="00BD3F5F">
          <w:rPr>
            <w:rStyle w:val="Lienhypertexte"/>
          </w:rPr>
          <w:t>https://link.springer.com/article/10.1186/s40497-016-0049-8</w:t>
        </w:r>
      </w:hyperlink>
    </w:p>
    <w:p w14:paraId="64DF1C94" w14:textId="77777777" w:rsidR="00BD3F5F" w:rsidRPr="00BD3F5F" w:rsidRDefault="00BD3F5F" w:rsidP="00BD3F5F">
      <w:pPr>
        <w:ind w:left="709" w:hanging="709"/>
      </w:pPr>
      <w:proofErr w:type="spellStart"/>
      <w:r w:rsidRPr="00BD3F5F">
        <w:t>Burtenshaw-deVries</w:t>
      </w:r>
      <w:proofErr w:type="spellEnd"/>
      <w:r w:rsidRPr="00BD3F5F">
        <w:t xml:space="preserve">, N. (2018, 8 novembre). 6 Best Practices for Marketing </w:t>
      </w:r>
      <w:proofErr w:type="spellStart"/>
      <w:r w:rsidRPr="00BD3F5F">
        <w:t>Your</w:t>
      </w:r>
      <w:proofErr w:type="spellEnd"/>
      <w:r w:rsidRPr="00BD3F5F">
        <w:t xml:space="preserve"> Social Enterprise. </w:t>
      </w:r>
      <w:r w:rsidRPr="00BD3F5F">
        <w:rPr>
          <w:i/>
          <w:iCs/>
        </w:rPr>
        <w:t>Marketing for Social Enterprise</w:t>
      </w:r>
      <w:r w:rsidRPr="00BD3F5F">
        <w:t>. natashabd.ca. </w:t>
      </w:r>
      <w:hyperlink r:id="rId44" w:tgtFrame="_blank" w:history="1">
        <w:r w:rsidRPr="00BD3F5F">
          <w:rPr>
            <w:rStyle w:val="Lienhypertexte"/>
          </w:rPr>
          <w:t>https://natashabd.ca/how-to-marketing-for-a-social-enterprise/</w:t>
        </w:r>
      </w:hyperlink>
    </w:p>
    <w:p w14:paraId="5E585000" w14:textId="77777777" w:rsidR="00BD3F5F" w:rsidRPr="00BD3F5F" w:rsidRDefault="00BD3F5F" w:rsidP="00BD3F5F">
      <w:pPr>
        <w:ind w:left="709" w:hanging="709"/>
      </w:pPr>
      <w:r w:rsidRPr="00BD3F5F">
        <w:t>CARDET. (s. d.). </w:t>
      </w:r>
      <w:r w:rsidRPr="00BD3F5F">
        <w:rPr>
          <w:i/>
          <w:iCs/>
        </w:rPr>
        <w:t xml:space="preserve">The importance of stakeholders and marketing in social </w:t>
      </w:r>
      <w:proofErr w:type="spellStart"/>
      <w:r w:rsidRPr="00BD3F5F">
        <w:rPr>
          <w:i/>
          <w:iCs/>
        </w:rPr>
        <w:t>entrepreneurship</w:t>
      </w:r>
      <w:proofErr w:type="spellEnd"/>
      <w:r w:rsidRPr="00BD3F5F">
        <w:rPr>
          <w:i/>
          <w:iCs/>
        </w:rPr>
        <w:t xml:space="preserve"> | DISOCI</w:t>
      </w:r>
      <w:r w:rsidRPr="00BD3F5F">
        <w:t>. DISOCI. Consulté le 23 septembre 2021, à l’adresse </w:t>
      </w:r>
      <w:hyperlink r:id="rId45" w:tgtFrame="_blank" w:history="1">
        <w:r w:rsidRPr="00BD3F5F">
          <w:rPr>
            <w:rStyle w:val="Lienhypertexte"/>
          </w:rPr>
          <w:t>http://disoci.eu/node/358</w:t>
        </w:r>
      </w:hyperlink>
    </w:p>
    <w:p w14:paraId="7D0201F6" w14:textId="77777777" w:rsidR="00BD3F5F" w:rsidRPr="00BD3F5F" w:rsidRDefault="00BD3F5F" w:rsidP="00BD3F5F">
      <w:pPr>
        <w:ind w:left="709" w:hanging="709"/>
      </w:pPr>
      <w:r w:rsidRPr="00BD3F5F">
        <w:t>Commission de l’éthique en science et en technologie. (s.d.). Quelques exemples d’enjeux éthiques soulevés pas la technoscience. </w:t>
      </w:r>
      <w:hyperlink r:id="rId46" w:tgtFrame="_blank" w:history="1">
        <w:r w:rsidRPr="00BD3F5F">
          <w:rPr>
            <w:rStyle w:val="Lienhypertexte"/>
          </w:rPr>
          <w:t>https://www.ethique.gouv.qc.ca/fr/ethique/ethique-science-et-technologie/quelques-exemples-d-enjeux-ethiques-souleves-par-la-technoscience/</w:t>
        </w:r>
      </w:hyperlink>
      <w:r w:rsidRPr="00BD3F5F">
        <w:t> </w:t>
      </w:r>
    </w:p>
    <w:p w14:paraId="51124522" w14:textId="77777777" w:rsidR="00BD3F5F" w:rsidRPr="00BD3F5F" w:rsidRDefault="00BD3F5F" w:rsidP="00BD3F5F">
      <w:pPr>
        <w:ind w:left="709" w:hanging="709"/>
      </w:pPr>
      <w:r w:rsidRPr="00BD3F5F">
        <w:t>Créateurs de Valeurs. (2017, 14 mai). </w:t>
      </w:r>
      <w:r w:rsidRPr="00BD3F5F">
        <w:rPr>
          <w:i/>
          <w:iCs/>
        </w:rPr>
        <w:t>Créateurs de Valeurs - L’innovation sociale (2017)</w:t>
      </w:r>
      <w:r w:rsidRPr="00BD3F5F">
        <w:t> [Vidéo]. YouTube. </w:t>
      </w:r>
      <w:hyperlink r:id="rId47" w:tgtFrame="_blank" w:history="1">
        <w:r w:rsidRPr="00BD3F5F">
          <w:rPr>
            <w:rStyle w:val="Lienhypertexte"/>
          </w:rPr>
          <w:t>https://www.youtube.com/watch?v=bSBr0CqY-DA</w:t>
        </w:r>
      </w:hyperlink>
    </w:p>
    <w:p w14:paraId="44F3127A" w14:textId="77777777" w:rsidR="00BD3F5F" w:rsidRPr="00BD3F5F" w:rsidRDefault="00BD3F5F" w:rsidP="00BD3F5F">
      <w:pPr>
        <w:ind w:left="709" w:hanging="709"/>
      </w:pPr>
      <w:r w:rsidRPr="00BD3F5F">
        <w:t xml:space="preserve">David </w:t>
      </w:r>
      <w:proofErr w:type="spellStart"/>
      <w:r w:rsidRPr="00BD3F5F">
        <w:t>Kryscynski</w:t>
      </w:r>
      <w:proofErr w:type="spellEnd"/>
      <w:r w:rsidRPr="00BD3F5F">
        <w:t>. (2015, 5 janvier). </w:t>
      </w:r>
      <w:proofErr w:type="spellStart"/>
      <w:r w:rsidRPr="00BD3F5F">
        <w:rPr>
          <w:i/>
          <w:iCs/>
        </w:rPr>
        <w:t>What</w:t>
      </w:r>
      <w:proofErr w:type="spellEnd"/>
      <w:r w:rsidRPr="00BD3F5F">
        <w:rPr>
          <w:i/>
          <w:iCs/>
        </w:rPr>
        <w:t xml:space="preserve"> </w:t>
      </w:r>
      <w:proofErr w:type="spellStart"/>
      <w:r w:rsidRPr="00BD3F5F">
        <w:rPr>
          <w:i/>
          <w:iCs/>
        </w:rPr>
        <w:t>is</w:t>
      </w:r>
      <w:proofErr w:type="spellEnd"/>
      <w:r w:rsidRPr="00BD3F5F">
        <w:rPr>
          <w:i/>
          <w:iCs/>
        </w:rPr>
        <w:t xml:space="preserve"> </w:t>
      </w:r>
      <w:proofErr w:type="spellStart"/>
      <w:r w:rsidRPr="00BD3F5F">
        <w:rPr>
          <w:i/>
          <w:iCs/>
        </w:rPr>
        <w:t>Strategy</w:t>
      </w:r>
      <w:proofErr w:type="spellEnd"/>
      <w:r w:rsidRPr="00BD3F5F">
        <w:rPr>
          <w:i/>
          <w:iCs/>
        </w:rPr>
        <w:t>?</w:t>
      </w:r>
      <w:r w:rsidRPr="00BD3F5F">
        <w:t> [Vidéo]. YouTube. </w:t>
      </w:r>
      <w:hyperlink r:id="rId48" w:tgtFrame="_blank" w:history="1">
        <w:r w:rsidRPr="00BD3F5F">
          <w:rPr>
            <w:rStyle w:val="Lienhypertexte"/>
          </w:rPr>
          <w:t>https://www.youtube.com/watch?app=desktop&amp;v=TD7WSLeQtVw</w:t>
        </w:r>
      </w:hyperlink>
    </w:p>
    <w:p w14:paraId="3C18A617" w14:textId="278C78F3" w:rsidR="00BD3F5F" w:rsidRPr="00BD3F5F" w:rsidRDefault="00BD3F5F" w:rsidP="00BD3F5F">
      <w:pPr>
        <w:ind w:left="709" w:hanging="709"/>
      </w:pPr>
      <w:r w:rsidRPr="00BD3F5F">
        <w:t>de la Sablonnière, R., Pelletier-Dumas, M., &amp; Ferrante, V. M. (2020, 22 septembre). Le changement social : le caractériser pour le modéliser.</w:t>
      </w:r>
      <w:r>
        <w:t xml:space="preserve"> </w:t>
      </w:r>
      <w:proofErr w:type="spellStart"/>
      <w:r w:rsidRPr="00BD3F5F">
        <w:rPr>
          <w:i/>
          <w:iCs/>
        </w:rPr>
        <w:t>Acfas</w:t>
      </w:r>
      <w:proofErr w:type="spellEnd"/>
      <w:r w:rsidRPr="00BD3F5F">
        <w:t>.</w:t>
      </w:r>
      <w:r>
        <w:t xml:space="preserve"> </w:t>
      </w:r>
      <w:hyperlink r:id="rId49" w:tgtFrame="_blank" w:history="1">
        <w:r w:rsidRPr="00BD3F5F">
          <w:rPr>
            <w:rStyle w:val="Lienhypertexte"/>
          </w:rPr>
          <w:t>https://www.acfas.ca/publications/magazine/2020/09/changement-social-caracteriser-modeliser</w:t>
        </w:r>
      </w:hyperlink>
    </w:p>
    <w:p w14:paraId="18A89D0B" w14:textId="1319FD4B" w:rsidR="00BD3F5F" w:rsidRPr="00BD3F5F" w:rsidRDefault="00BD3F5F" w:rsidP="00BD3F5F">
      <w:pPr>
        <w:ind w:left="709" w:hanging="709"/>
      </w:pPr>
      <w:r w:rsidRPr="00BD3F5F">
        <w:t>Face.eu. (s. d.). </w:t>
      </w:r>
      <w:r w:rsidRPr="00BD3F5F">
        <w:rPr>
          <w:i/>
          <w:iCs/>
        </w:rPr>
        <w:t>Minimiser les conflits entre les parties prenantes dans les sites Natura 2000</w:t>
      </w:r>
      <w:r w:rsidRPr="00BD3F5F">
        <w:t>.</w:t>
      </w:r>
      <w:r>
        <w:t xml:space="preserve"> </w:t>
      </w:r>
      <w:hyperlink r:id="rId50" w:tgtFrame="_blank" w:history="1">
        <w:r w:rsidRPr="00BD3F5F">
          <w:rPr>
            <w:rStyle w:val="Lienhypertexte"/>
          </w:rPr>
          <w:t>https://www.face.eu/sites/default/files/documents/french/minimising_hunting-stakeholder_conflicts_in_natura_2000_sites_-_final_fr.pdf</w:t>
        </w:r>
      </w:hyperlink>
    </w:p>
    <w:p w14:paraId="179D7CED" w14:textId="77777777" w:rsidR="00BD3F5F" w:rsidRPr="00BD3F5F" w:rsidRDefault="00BD3F5F" w:rsidP="00BD3F5F">
      <w:pPr>
        <w:ind w:left="709" w:hanging="709"/>
      </w:pPr>
      <w:proofErr w:type="spellStart"/>
      <w:r w:rsidRPr="00BD3F5F">
        <w:t>Galiana</w:t>
      </w:r>
      <w:proofErr w:type="spellEnd"/>
      <w:r w:rsidRPr="00BD3F5F">
        <w:t>, D. (2018, 20 février). </w:t>
      </w:r>
      <w:r w:rsidRPr="00BD3F5F">
        <w:rPr>
          <w:i/>
          <w:iCs/>
        </w:rPr>
        <w:t>4 stratégies pour résoudre un conflit durant un projet</w:t>
      </w:r>
      <w:r w:rsidRPr="00BD3F5F">
        <w:t> [Blogue]. Planzone. </w:t>
      </w:r>
      <w:hyperlink r:id="rId51" w:tgtFrame="_blank" w:history="1">
        <w:r w:rsidRPr="00BD3F5F">
          <w:rPr>
            <w:rStyle w:val="Lienhypertexte"/>
          </w:rPr>
          <w:t>https://www.planzone.fr/blog/strategies-resoudre-conflit-projet</w:t>
        </w:r>
      </w:hyperlink>
    </w:p>
    <w:p w14:paraId="0FCE3FFB" w14:textId="739FB4E2" w:rsidR="00BD3F5F" w:rsidRPr="00BD3F5F" w:rsidRDefault="00BD3F5F" w:rsidP="00BD3F5F">
      <w:pPr>
        <w:ind w:left="709" w:hanging="709"/>
      </w:pPr>
      <w:proofErr w:type="spellStart"/>
      <w:r w:rsidRPr="00BD3F5F">
        <w:t>HansonERP</w:t>
      </w:r>
      <w:proofErr w:type="spellEnd"/>
      <w:r w:rsidRPr="00BD3F5F">
        <w:t>. (2014, 25 janvier). </w:t>
      </w:r>
      <w:proofErr w:type="spellStart"/>
      <w:r w:rsidRPr="00BD3F5F">
        <w:rPr>
          <w:i/>
          <w:iCs/>
        </w:rPr>
        <w:t>What</w:t>
      </w:r>
      <w:proofErr w:type="spellEnd"/>
      <w:r w:rsidRPr="00BD3F5F">
        <w:rPr>
          <w:i/>
          <w:iCs/>
        </w:rPr>
        <w:t xml:space="preserve"> </w:t>
      </w:r>
      <w:proofErr w:type="spellStart"/>
      <w:r w:rsidRPr="00BD3F5F">
        <w:rPr>
          <w:i/>
          <w:iCs/>
        </w:rPr>
        <w:t>is</w:t>
      </w:r>
      <w:proofErr w:type="spellEnd"/>
      <w:r w:rsidRPr="00BD3F5F">
        <w:rPr>
          <w:i/>
          <w:iCs/>
        </w:rPr>
        <w:t xml:space="preserve"> a Best Practice?</w:t>
      </w:r>
      <w:r w:rsidRPr="00BD3F5F">
        <w:t> [Vidéo]. YouTube.</w:t>
      </w:r>
      <w:r>
        <w:t xml:space="preserve"> </w:t>
      </w:r>
      <w:hyperlink r:id="rId52" w:tgtFrame="_blank" w:history="1">
        <w:r w:rsidRPr="00BD3F5F">
          <w:rPr>
            <w:rStyle w:val="Lienhypertexte"/>
          </w:rPr>
          <w:t>https://www.youtube.com/watch?v=hFXLOqsQAKg</w:t>
        </w:r>
      </w:hyperlink>
    </w:p>
    <w:p w14:paraId="76793647" w14:textId="77777777" w:rsidR="00BD3F5F" w:rsidRPr="00BD3F5F" w:rsidRDefault="00BD3F5F" w:rsidP="00BD3F5F">
      <w:pPr>
        <w:ind w:left="709" w:hanging="709"/>
      </w:pPr>
      <w:r w:rsidRPr="00BD3F5F">
        <w:t xml:space="preserve">Herrera A., &amp; da </w:t>
      </w:r>
      <w:proofErr w:type="spellStart"/>
      <w:r w:rsidRPr="00BD3F5F">
        <w:t>Passano</w:t>
      </w:r>
      <w:proofErr w:type="spellEnd"/>
      <w:r w:rsidRPr="00BD3F5F">
        <w:t xml:space="preserve"> M. G. (2007). Chapitre 2. Parties prenantes et relations de pouvoir. Dans </w:t>
      </w:r>
      <w:r w:rsidRPr="00BD3F5F">
        <w:rPr>
          <w:i/>
          <w:iCs/>
        </w:rPr>
        <w:t>Gestion alternative des conflits fonciers</w:t>
      </w:r>
      <w:r w:rsidRPr="00BD3F5F">
        <w:t> (p. 51</w:t>
      </w:r>
      <w:r w:rsidRPr="00BD3F5F">
        <w:noBreakHyphen/>
        <w:t>75). Organisation des nations unies pour l’alimentation et l’agriculture. </w:t>
      </w:r>
      <w:hyperlink r:id="rId53" w:tgtFrame="_blank" w:history="1">
        <w:r w:rsidRPr="00BD3F5F">
          <w:rPr>
            <w:rStyle w:val="Lienhypertexte"/>
          </w:rPr>
          <w:t>http://www.fao.org/3/a0557f/a0557f03.pdf</w:t>
        </w:r>
      </w:hyperlink>
    </w:p>
    <w:p w14:paraId="2324478B" w14:textId="77777777" w:rsidR="00BD3F5F" w:rsidRPr="00BD3F5F" w:rsidRDefault="00BD3F5F" w:rsidP="00BD3F5F">
      <w:pPr>
        <w:ind w:left="709" w:hanging="709"/>
      </w:pPr>
      <w:proofErr w:type="spellStart"/>
      <w:r w:rsidRPr="00BD3F5F">
        <w:t>Ibach</w:t>
      </w:r>
      <w:proofErr w:type="spellEnd"/>
      <w:r w:rsidRPr="00BD3F5F">
        <w:t>, C. (2021, 28 avril). 5 stratégies pour désamorcer et résoudre un conflit. </w:t>
      </w:r>
      <w:r w:rsidRPr="00BD3F5F">
        <w:rPr>
          <w:i/>
          <w:iCs/>
        </w:rPr>
        <w:t>Cadre &amp; Dirigeant Magazine</w:t>
      </w:r>
      <w:r w:rsidRPr="00BD3F5F">
        <w:t>. </w:t>
      </w:r>
      <w:hyperlink r:id="rId54" w:tgtFrame="_blank" w:history="1">
        <w:r w:rsidRPr="00BD3F5F">
          <w:rPr>
            <w:rStyle w:val="Lienhypertexte"/>
          </w:rPr>
          <w:t>https://www.cadre-dirigeant-magazine.com/manager/5-strategies-resoudre-conflit/</w:t>
        </w:r>
      </w:hyperlink>
    </w:p>
    <w:p w14:paraId="41D95BD0" w14:textId="77777777" w:rsidR="00BD3F5F" w:rsidRPr="00BD3F5F" w:rsidRDefault="00BD3F5F" w:rsidP="00BD3F5F">
      <w:pPr>
        <w:ind w:left="709" w:hanging="709"/>
      </w:pPr>
      <w:r w:rsidRPr="00BD3F5F">
        <w:t xml:space="preserve">Kansas </w:t>
      </w:r>
      <w:proofErr w:type="spellStart"/>
      <w:r w:rsidRPr="00BD3F5F">
        <w:t>University</w:t>
      </w:r>
      <w:proofErr w:type="spellEnd"/>
      <w:r w:rsidRPr="00BD3F5F">
        <w:t xml:space="preserve"> Center for Community </w:t>
      </w:r>
      <w:proofErr w:type="spellStart"/>
      <w:r w:rsidRPr="00BD3F5F">
        <w:t>Health</w:t>
      </w:r>
      <w:proofErr w:type="spellEnd"/>
      <w:r w:rsidRPr="00BD3F5F">
        <w:t xml:space="preserve"> and </w:t>
      </w:r>
      <w:proofErr w:type="spellStart"/>
      <w:r w:rsidRPr="00BD3F5F">
        <w:t>Development</w:t>
      </w:r>
      <w:proofErr w:type="spellEnd"/>
      <w:r w:rsidRPr="00BD3F5F">
        <w:t xml:space="preserve">. (s. d.). </w:t>
      </w:r>
      <w:proofErr w:type="spellStart"/>
      <w:r w:rsidRPr="00BD3F5F">
        <w:t>Chapter</w:t>
      </w:r>
      <w:proofErr w:type="spellEnd"/>
      <w:r w:rsidRPr="00BD3F5F">
        <w:t xml:space="preserve"> 8. </w:t>
      </w:r>
      <w:proofErr w:type="spellStart"/>
      <w:r w:rsidRPr="00BD3F5F">
        <w:t>Developing</w:t>
      </w:r>
      <w:proofErr w:type="spellEnd"/>
      <w:r w:rsidRPr="00BD3F5F">
        <w:t xml:space="preserve"> a Strategic Plan | Section 1. Learning How to Be a Community Leader. Dans </w:t>
      </w:r>
      <w:r w:rsidRPr="00BD3F5F">
        <w:rPr>
          <w:i/>
          <w:iCs/>
        </w:rPr>
        <w:t>Community Tool Box</w:t>
      </w:r>
      <w:r w:rsidRPr="00BD3F5F">
        <w:t>. </w:t>
      </w:r>
      <w:hyperlink r:id="rId55" w:tgtFrame="_blank" w:history="1">
        <w:r w:rsidRPr="00BD3F5F">
          <w:rPr>
            <w:rStyle w:val="Lienhypertexte"/>
          </w:rPr>
          <w:t>https://ctb.ku.edu/en/table-of-contents/leadership/leadership-functions/become-community-leader/main</w:t>
        </w:r>
      </w:hyperlink>
      <w:r w:rsidRPr="00BD3F5F">
        <w:t>  </w:t>
      </w:r>
    </w:p>
    <w:p w14:paraId="4AA41CDE" w14:textId="77777777" w:rsidR="00BD3F5F" w:rsidRPr="00BD3F5F" w:rsidRDefault="00BD3F5F" w:rsidP="00BD3F5F">
      <w:pPr>
        <w:ind w:left="709" w:hanging="709"/>
      </w:pPr>
      <w:proofErr w:type="spellStart"/>
      <w:r w:rsidRPr="00BD3F5F">
        <w:t>Lajeunesse</w:t>
      </w:r>
      <w:proofErr w:type="spellEnd"/>
      <w:r w:rsidRPr="00BD3F5F">
        <w:t>, N. et al. (2010, septembre). Petit guide pour aider la formulation d’une question éthique. </w:t>
      </w:r>
      <w:hyperlink r:id="rId56" w:tgtFrame="_blank" w:history="1">
        <w:r w:rsidRPr="00BD3F5F">
          <w:rPr>
            <w:rStyle w:val="Lienhypertexte"/>
          </w:rPr>
          <w:t>https://blogues.csaffluents.qc.ca/ecr4-coteau/files/2014/08/FORMULATION_QUESTION_ETHIQUE.pdf</w:t>
        </w:r>
      </w:hyperlink>
    </w:p>
    <w:p w14:paraId="14F4567B" w14:textId="77777777" w:rsidR="00BD3F5F" w:rsidRPr="00BD3F5F" w:rsidRDefault="00BD3F5F" w:rsidP="00BD3F5F">
      <w:pPr>
        <w:ind w:left="709" w:hanging="709"/>
      </w:pPr>
      <w:r w:rsidRPr="00BD3F5F">
        <w:t>Manager GO ! (2021, août 5). </w:t>
      </w:r>
      <w:r w:rsidRPr="00BD3F5F">
        <w:rPr>
          <w:i/>
          <w:iCs/>
        </w:rPr>
        <w:t>Concevoir une stratégie : l'analyse SWOT</w:t>
      </w:r>
      <w:r w:rsidRPr="00BD3F5F">
        <w:t>. </w:t>
      </w:r>
      <w:hyperlink r:id="rId57" w:tgtFrame="_blank" w:history="1">
        <w:r w:rsidRPr="00BD3F5F">
          <w:rPr>
            <w:rStyle w:val="Lienhypertexte"/>
          </w:rPr>
          <w:t>https://www.manager-go.com/strategie-entreprise/dossiers-methodes/diagnostic-strategique-swot</w:t>
        </w:r>
      </w:hyperlink>
    </w:p>
    <w:p w14:paraId="7CA65A63" w14:textId="6B89A599" w:rsidR="00BD3F5F" w:rsidRPr="00BD3F5F" w:rsidRDefault="00BD3F5F" w:rsidP="00BD3F5F">
      <w:pPr>
        <w:ind w:left="709" w:hanging="709"/>
      </w:pPr>
      <w:proofErr w:type="spellStart"/>
      <w:r w:rsidRPr="00BD3F5F">
        <w:t>Novethic</w:t>
      </w:r>
      <w:proofErr w:type="spellEnd"/>
      <w:r w:rsidRPr="00BD3F5F">
        <w:t>. (2020). </w:t>
      </w:r>
      <w:r w:rsidRPr="00BD3F5F">
        <w:rPr>
          <w:i/>
          <w:iCs/>
        </w:rPr>
        <w:t>Qui sont les parties prenantes de l’entreprise ?</w:t>
      </w:r>
      <w:r>
        <w:t xml:space="preserve"> </w:t>
      </w:r>
      <w:hyperlink r:id="rId58" w:tgtFrame="_blank" w:history="1">
        <w:r w:rsidRPr="00BD3F5F">
          <w:rPr>
            <w:rStyle w:val="Lienhypertexte"/>
          </w:rPr>
          <w:t>https://www.novethic.fr/entreprises-responsables/qui-sont-les-parties-prenantes-de-lentreprise.html</w:t>
        </w:r>
      </w:hyperlink>
    </w:p>
    <w:p w14:paraId="14E68087" w14:textId="70A66C40" w:rsidR="00BD3F5F" w:rsidRPr="00BD3F5F" w:rsidRDefault="00BD3F5F" w:rsidP="00BD3F5F">
      <w:pPr>
        <w:ind w:left="709" w:hanging="709"/>
      </w:pPr>
      <w:r w:rsidRPr="00BD3F5F">
        <w:t>Optima Santé globale. (2013). </w:t>
      </w:r>
      <w:r w:rsidRPr="00BD3F5F">
        <w:rPr>
          <w:i/>
          <w:iCs/>
        </w:rPr>
        <w:t>La gestion des conflits</w:t>
      </w:r>
      <w:r w:rsidRPr="00BD3F5F">
        <w:t>.</w:t>
      </w:r>
      <w:r>
        <w:t xml:space="preserve"> </w:t>
      </w:r>
      <w:hyperlink r:id="rId59" w:tgtFrame="_blank" w:history="1">
        <w:r w:rsidRPr="00BD3F5F">
          <w:rPr>
            <w:rStyle w:val="Lienhypertexte"/>
          </w:rPr>
          <w:t>https://ssq.ca/sites/default/files/archives/ac/Chroniques_sante/Gestion_des_conflits_-document_de_reference-.pdf</w:t>
        </w:r>
      </w:hyperlink>
    </w:p>
    <w:p w14:paraId="69DD788F" w14:textId="7941D189" w:rsidR="00BD3F5F" w:rsidRPr="00BD3F5F" w:rsidRDefault="00BD3F5F" w:rsidP="00BD3F5F">
      <w:pPr>
        <w:ind w:left="709" w:hanging="709"/>
      </w:pPr>
      <w:proofErr w:type="spellStart"/>
      <w:r w:rsidRPr="00BD3F5F">
        <w:t>Qualtrics</w:t>
      </w:r>
      <w:proofErr w:type="spellEnd"/>
      <w:r w:rsidRPr="00BD3F5F">
        <w:t>. (2021, 23 septembre). </w:t>
      </w:r>
      <w:proofErr w:type="spellStart"/>
      <w:r w:rsidRPr="00BD3F5F">
        <w:rPr>
          <w:i/>
          <w:iCs/>
        </w:rPr>
        <w:t>Equité</w:t>
      </w:r>
      <w:proofErr w:type="spellEnd"/>
      <w:r w:rsidRPr="00BD3F5F">
        <w:rPr>
          <w:i/>
          <w:iCs/>
        </w:rPr>
        <w:t>, diversité, inclusion : guide de l’EDI</w:t>
      </w:r>
      <w:r w:rsidRPr="00BD3F5F">
        <w:t>.</w:t>
      </w:r>
      <w:r>
        <w:t xml:space="preserve"> </w:t>
      </w:r>
      <w:hyperlink r:id="rId60" w:tgtFrame="_blank" w:history="1">
        <w:r w:rsidRPr="00BD3F5F">
          <w:rPr>
            <w:rStyle w:val="Lienhypertexte"/>
          </w:rPr>
          <w:t>https://www.qualtrics.com/fr/gestion-de-l-experience/employe/equite-diversite-inclusion/</w:t>
        </w:r>
      </w:hyperlink>
    </w:p>
    <w:p w14:paraId="7066E4A8" w14:textId="2A7E508D" w:rsidR="00BD3F5F" w:rsidRPr="00BD3F5F" w:rsidRDefault="00BD3F5F" w:rsidP="00BD3F5F">
      <w:pPr>
        <w:ind w:left="709" w:hanging="709"/>
      </w:pPr>
      <w:proofErr w:type="spellStart"/>
      <w:r w:rsidRPr="00BD3F5F">
        <w:t>SmartDraw</w:t>
      </w:r>
      <w:proofErr w:type="spellEnd"/>
      <w:r w:rsidRPr="00BD3F5F">
        <w:t>. (2018, août 17). </w:t>
      </w:r>
      <w:r w:rsidRPr="00BD3F5F">
        <w:rPr>
          <w:i/>
          <w:iCs/>
        </w:rPr>
        <w:t xml:space="preserve">SWOT </w:t>
      </w:r>
      <w:proofErr w:type="spellStart"/>
      <w:r w:rsidRPr="00BD3F5F">
        <w:rPr>
          <w:i/>
          <w:iCs/>
        </w:rPr>
        <w:t>Analysis</w:t>
      </w:r>
      <w:proofErr w:type="spellEnd"/>
      <w:r w:rsidRPr="00BD3F5F">
        <w:rPr>
          <w:i/>
          <w:iCs/>
        </w:rPr>
        <w:t xml:space="preserve"> - </w:t>
      </w:r>
      <w:proofErr w:type="spellStart"/>
      <w:r w:rsidRPr="00BD3F5F">
        <w:rPr>
          <w:i/>
          <w:iCs/>
        </w:rPr>
        <w:t>What</w:t>
      </w:r>
      <w:proofErr w:type="spellEnd"/>
      <w:r w:rsidRPr="00BD3F5F">
        <w:rPr>
          <w:i/>
          <w:iCs/>
        </w:rPr>
        <w:t xml:space="preserve"> </w:t>
      </w:r>
      <w:proofErr w:type="spellStart"/>
      <w:r w:rsidRPr="00BD3F5F">
        <w:rPr>
          <w:i/>
          <w:iCs/>
        </w:rPr>
        <w:t>is</w:t>
      </w:r>
      <w:proofErr w:type="spellEnd"/>
      <w:r w:rsidRPr="00BD3F5F">
        <w:rPr>
          <w:i/>
          <w:iCs/>
        </w:rPr>
        <w:t xml:space="preserve"> SWOT ? </w:t>
      </w:r>
      <w:proofErr w:type="spellStart"/>
      <w:r w:rsidRPr="00BD3F5F">
        <w:rPr>
          <w:i/>
          <w:iCs/>
        </w:rPr>
        <w:t>Definition</w:t>
      </w:r>
      <w:proofErr w:type="spellEnd"/>
      <w:r w:rsidRPr="00BD3F5F">
        <w:rPr>
          <w:i/>
          <w:iCs/>
        </w:rPr>
        <w:t xml:space="preserve">, </w:t>
      </w:r>
      <w:proofErr w:type="spellStart"/>
      <w:r w:rsidRPr="00BD3F5F">
        <w:rPr>
          <w:i/>
          <w:iCs/>
        </w:rPr>
        <w:t>Examples</w:t>
      </w:r>
      <w:proofErr w:type="spellEnd"/>
      <w:r w:rsidRPr="00BD3F5F">
        <w:rPr>
          <w:i/>
          <w:iCs/>
        </w:rPr>
        <w:t xml:space="preserve"> and How to Do a SWOT </w:t>
      </w:r>
      <w:proofErr w:type="spellStart"/>
      <w:r w:rsidRPr="00BD3F5F">
        <w:rPr>
          <w:i/>
          <w:iCs/>
        </w:rPr>
        <w:t>Analysis</w:t>
      </w:r>
      <w:proofErr w:type="spellEnd"/>
      <w:r w:rsidRPr="00BD3F5F">
        <w:t> [Vidéo]. YouTube.</w:t>
      </w:r>
      <w:r>
        <w:t xml:space="preserve"> </w:t>
      </w:r>
      <w:hyperlink r:id="rId61" w:tgtFrame="_blank" w:history="1">
        <w:r w:rsidRPr="00BD3F5F">
          <w:rPr>
            <w:rStyle w:val="Lienhypertexte"/>
          </w:rPr>
          <w:t>https://www.youtube.com/watch?app=desktop&amp;v=JXXHqM6RzZQ&amp;t=62s</w:t>
        </w:r>
      </w:hyperlink>
    </w:p>
    <w:p w14:paraId="365EF1A6" w14:textId="4E8D4601" w:rsidR="00BD3F5F" w:rsidRPr="00BD3F5F" w:rsidRDefault="00BD3F5F" w:rsidP="00BD3F5F">
      <w:pPr>
        <w:ind w:left="709" w:hanging="709"/>
      </w:pPr>
      <w:r w:rsidRPr="00BD3F5F">
        <w:t>Territoires innovants en économie sociale et solidaire – Liaison et transfert. (2018, mars). </w:t>
      </w:r>
      <w:r w:rsidRPr="00BD3F5F">
        <w:rPr>
          <w:i/>
          <w:iCs/>
        </w:rPr>
        <w:t>La théorie du changement (</w:t>
      </w:r>
      <w:proofErr w:type="spellStart"/>
      <w:r w:rsidRPr="00BD3F5F">
        <w:rPr>
          <w:i/>
          <w:iCs/>
        </w:rPr>
        <w:t>ToC</w:t>
      </w:r>
      <w:proofErr w:type="spellEnd"/>
      <w:r w:rsidRPr="00BD3F5F">
        <w:rPr>
          <w:i/>
          <w:iCs/>
        </w:rPr>
        <w:t>)</w:t>
      </w:r>
      <w:r w:rsidRPr="00BD3F5F">
        <w:t>.</w:t>
      </w:r>
      <w:r>
        <w:t xml:space="preserve"> </w:t>
      </w:r>
      <w:hyperlink r:id="rId62" w:tgtFrame="_blank" w:history="1">
        <w:r w:rsidRPr="00BD3F5F">
          <w:rPr>
            <w:rStyle w:val="Lienhypertexte"/>
          </w:rPr>
          <w:t>https://www.tiess.ca/wp-content/uploads/2018/04/TIESS_fiche_ToC_2018_04_10.pdf</w:t>
        </w:r>
      </w:hyperlink>
      <w:r w:rsidRPr="00BD3F5F">
        <w:t>  </w:t>
      </w:r>
    </w:p>
    <w:p w14:paraId="73694771" w14:textId="3078DC31" w:rsidR="00BD3F5F" w:rsidRPr="00BD3F5F" w:rsidRDefault="00BD3F5F" w:rsidP="00BD3F5F">
      <w:pPr>
        <w:ind w:left="709" w:hanging="709"/>
      </w:pPr>
      <w:proofErr w:type="spellStart"/>
      <w:r w:rsidRPr="00BD3F5F">
        <w:t>Théorêt</w:t>
      </w:r>
      <w:proofErr w:type="spellEnd"/>
      <w:r w:rsidRPr="00BD3F5F">
        <w:t>, S.-A. (2020, 18 mars). Guide pour la gestion efficace des parties prenantes. </w:t>
      </w:r>
      <w:r w:rsidRPr="00BD3F5F">
        <w:rPr>
          <w:i/>
          <w:iCs/>
        </w:rPr>
        <w:t>Blogue Adviso</w:t>
      </w:r>
      <w:r w:rsidRPr="00BD3F5F">
        <w:t> [Blogue]. </w:t>
      </w:r>
      <w:hyperlink r:id="rId63" w:tgtFrame="_blank" w:history="1">
        <w:r w:rsidRPr="00BD3F5F">
          <w:rPr>
            <w:rStyle w:val="Lienhypertexte"/>
          </w:rPr>
          <w:t>https://www.adviso.ca/blog/conseils/guide-pour-la-gestion-efficace-des-parties-prenantes/</w:t>
        </w:r>
      </w:hyperlink>
    </w:p>
    <w:p w14:paraId="68575394" w14:textId="77777777" w:rsidR="002B2C2C" w:rsidRPr="002B2C2C" w:rsidRDefault="002B2C2C" w:rsidP="002B2C2C">
      <w:pPr>
        <w:pStyle w:val="Sous-titre"/>
        <w:rPr>
          <w:color w:val="2E74B5" w:themeColor="accent1" w:themeShade="BF"/>
        </w:rPr>
      </w:pPr>
      <w:r w:rsidRPr="002B2C2C">
        <w:rPr>
          <w:color w:val="2E74B5" w:themeColor="accent1" w:themeShade="BF"/>
        </w:rPr>
        <w:lastRenderedPageBreak/>
        <w:t>Module 3</w:t>
      </w:r>
    </w:p>
    <w:p w14:paraId="3FD76ACC" w14:textId="76AAA09A" w:rsidR="00BD3F5F" w:rsidRPr="00BD3F5F" w:rsidRDefault="00BD3F5F" w:rsidP="00BD3F5F">
      <w:pPr>
        <w:ind w:left="709" w:hanging="709"/>
      </w:pPr>
      <w:r w:rsidRPr="00BD3F5F">
        <w:t xml:space="preserve">Banque de développement du Canada. (s. d.). </w:t>
      </w:r>
      <w:r w:rsidRPr="00BD3F5F">
        <w:rPr>
          <w:i/>
          <w:iCs/>
        </w:rPr>
        <w:t>Démarrer ou acheter une entreprise</w:t>
      </w:r>
      <w:r w:rsidRPr="00BD3F5F">
        <w:t xml:space="preserve">. </w:t>
      </w:r>
      <w:hyperlink r:id="rId64" w:history="1">
        <w:r w:rsidRPr="00430AD4">
          <w:rPr>
            <w:rStyle w:val="Lienhypertexte"/>
          </w:rPr>
          <w:t>https://www.bdc.ca/fr/articles-outils/demarrer-acheter-entreprise</w:t>
        </w:r>
      </w:hyperlink>
      <w:r>
        <w:t xml:space="preserve"> </w:t>
      </w:r>
    </w:p>
    <w:p w14:paraId="28BF31A9" w14:textId="14D21627" w:rsidR="00BD3F5F" w:rsidRPr="00BD3F5F" w:rsidRDefault="00BD3F5F" w:rsidP="00BD3F5F">
      <w:pPr>
        <w:ind w:left="709" w:hanging="709"/>
      </w:pPr>
      <w:r w:rsidRPr="00BD3F5F">
        <w:t xml:space="preserve">Banque de développement du Canada. (s. d.). </w:t>
      </w:r>
      <w:r w:rsidRPr="00BD3F5F">
        <w:rPr>
          <w:i/>
          <w:iCs/>
        </w:rPr>
        <w:t>Employés</w:t>
      </w:r>
      <w:r w:rsidRPr="00BD3F5F">
        <w:t xml:space="preserve">. </w:t>
      </w:r>
      <w:hyperlink r:id="rId65" w:history="1">
        <w:r w:rsidRPr="00430AD4">
          <w:rPr>
            <w:rStyle w:val="Lienhypertexte"/>
          </w:rPr>
          <w:t>https://www.bdc.ca/fr/articles-outils/employes</w:t>
        </w:r>
      </w:hyperlink>
      <w:r>
        <w:t xml:space="preserve"> </w:t>
      </w:r>
    </w:p>
    <w:p w14:paraId="55FB2C55" w14:textId="41D76884" w:rsidR="00BD3F5F" w:rsidRPr="00BD3F5F" w:rsidRDefault="00BD3F5F" w:rsidP="00BD3F5F">
      <w:pPr>
        <w:ind w:left="709" w:hanging="709"/>
      </w:pPr>
      <w:r w:rsidRPr="00BD3F5F">
        <w:t xml:space="preserve">Banque de développement du Canada. (s. d.). </w:t>
      </w:r>
      <w:r w:rsidRPr="00BD3F5F">
        <w:rPr>
          <w:i/>
          <w:iCs/>
        </w:rPr>
        <w:t>Stratégie d’affaires et planification</w:t>
      </w:r>
      <w:r w:rsidRPr="00BD3F5F">
        <w:t xml:space="preserve">. </w:t>
      </w:r>
      <w:hyperlink r:id="rId66" w:history="1">
        <w:r w:rsidRPr="00430AD4">
          <w:rPr>
            <w:rStyle w:val="Lienhypertexte"/>
          </w:rPr>
          <w:t>https://www.bdc.ca/fr/articles-outils/strategie-affaires-planification</w:t>
        </w:r>
      </w:hyperlink>
      <w:r>
        <w:t xml:space="preserve"> </w:t>
      </w:r>
    </w:p>
    <w:p w14:paraId="057AADBE" w14:textId="23DED344" w:rsidR="00BD3F5F" w:rsidRPr="00BD3F5F" w:rsidRDefault="00BD3F5F" w:rsidP="00BD3F5F">
      <w:pPr>
        <w:ind w:left="709" w:hanging="709"/>
      </w:pPr>
      <w:r w:rsidRPr="00BD3F5F">
        <w:t xml:space="preserve">Banque de développement du Canada. (2021, 26 août). </w:t>
      </w:r>
      <w:r w:rsidRPr="00BD3F5F">
        <w:rPr>
          <w:i/>
          <w:iCs/>
        </w:rPr>
        <w:t>7 étapes à suivre pour créer un plan d’action pour votre stratégie d’affaires</w:t>
      </w:r>
      <w:r w:rsidRPr="00BD3F5F">
        <w:t xml:space="preserve">. </w:t>
      </w:r>
      <w:hyperlink r:id="rId67" w:history="1">
        <w:r w:rsidRPr="00430AD4">
          <w:rPr>
            <w:rStyle w:val="Lienhypertexte"/>
          </w:rPr>
          <w:t>https://www.bdc.ca/fr/articles-outils/strategie-affaires-planification/definir-strategie/7-etapes-suivre-creer-plan-action-strategie-affaires</w:t>
        </w:r>
      </w:hyperlink>
      <w:r>
        <w:t xml:space="preserve"> </w:t>
      </w:r>
    </w:p>
    <w:p w14:paraId="09A1BA6A" w14:textId="06BFEAD2" w:rsidR="00BD3F5F" w:rsidRPr="00BD3F5F" w:rsidRDefault="00BD3F5F" w:rsidP="00BD3F5F">
      <w:pPr>
        <w:ind w:left="709" w:hanging="709"/>
      </w:pPr>
      <w:r w:rsidRPr="00BD3F5F">
        <w:t xml:space="preserve">C2 Enterprise. (2015, 20 mai). </w:t>
      </w:r>
      <w:r w:rsidRPr="00473B77">
        <w:rPr>
          <w:i/>
          <w:iCs/>
        </w:rPr>
        <w:t>Mettre en place une véritable culture d’amélioration continue</w:t>
      </w:r>
      <w:r w:rsidRPr="00BD3F5F">
        <w:t xml:space="preserve">. [Blogue].  </w:t>
      </w:r>
      <w:hyperlink r:id="rId68" w:history="1">
        <w:r w:rsidR="00473B77" w:rsidRPr="00430AD4">
          <w:rPr>
            <w:rStyle w:val="Lienhypertexte"/>
          </w:rPr>
          <w:t>https://www.c2enterprise.com/fr/blogue/mettre-en-place-une-veritable-culture-damelioration-continue</w:t>
        </w:r>
      </w:hyperlink>
      <w:r w:rsidR="00473B77">
        <w:t xml:space="preserve"> </w:t>
      </w:r>
    </w:p>
    <w:p w14:paraId="6F787AC9" w14:textId="08D10FA3" w:rsidR="00BD3F5F" w:rsidRPr="00BD3F5F" w:rsidRDefault="00BD3F5F" w:rsidP="00BD3F5F">
      <w:pPr>
        <w:ind w:left="709" w:hanging="709"/>
      </w:pPr>
      <w:r w:rsidRPr="00BD3F5F">
        <w:t xml:space="preserve">Conseil sectoriel des ressources humaines des services de garde à l’enfance. (s. d.). </w:t>
      </w:r>
      <w:r w:rsidRPr="00473B77">
        <w:rPr>
          <w:i/>
          <w:iCs/>
        </w:rPr>
        <w:t>Planification stratégique RH</w:t>
      </w:r>
      <w:r w:rsidRPr="00BD3F5F">
        <w:t xml:space="preserve">. </w:t>
      </w:r>
      <w:hyperlink r:id="rId69" w:history="1">
        <w:r w:rsidR="00473B77" w:rsidRPr="00430AD4">
          <w:rPr>
            <w:rStyle w:val="Lienhypertexte"/>
          </w:rPr>
          <w:t>http://www.ccsc-cssge.ca/fr/centre-de-documentation-rh/inforh/planification-rh-et-infrastructure/planification-strat%C3%A9gique-rh</w:t>
        </w:r>
      </w:hyperlink>
      <w:r w:rsidR="00473B77">
        <w:t xml:space="preserve"> </w:t>
      </w:r>
    </w:p>
    <w:p w14:paraId="5B010C1D" w14:textId="577C5E7E" w:rsidR="00BD3F5F" w:rsidRPr="00BD3F5F" w:rsidRDefault="00BD3F5F" w:rsidP="00BD3F5F">
      <w:pPr>
        <w:ind w:left="709" w:hanging="709"/>
      </w:pPr>
      <w:proofErr w:type="spellStart"/>
      <w:r w:rsidRPr="00BD3F5F">
        <w:t>Everlaab</w:t>
      </w:r>
      <w:proofErr w:type="spellEnd"/>
      <w:r w:rsidRPr="00BD3F5F">
        <w:t xml:space="preserve">. (s. d.). </w:t>
      </w:r>
      <w:r w:rsidRPr="00473B77">
        <w:rPr>
          <w:i/>
          <w:iCs/>
        </w:rPr>
        <w:t>Comment se fixer des objectifs SMART (+21 exemples concrets)</w:t>
      </w:r>
      <w:r w:rsidRPr="00BD3F5F">
        <w:t xml:space="preserve">. </w:t>
      </w:r>
      <w:hyperlink r:id="rId70" w:history="1">
        <w:r w:rsidR="00473B77" w:rsidRPr="00430AD4">
          <w:rPr>
            <w:rStyle w:val="Lienhypertexte"/>
          </w:rPr>
          <w:t>https://everlaab.com/objectif-smart/</w:t>
        </w:r>
      </w:hyperlink>
      <w:r w:rsidR="00473B77">
        <w:t xml:space="preserve"> </w:t>
      </w:r>
    </w:p>
    <w:p w14:paraId="2B3B4D23" w14:textId="033EF58E" w:rsidR="00BD3F5F" w:rsidRPr="00BD3F5F" w:rsidRDefault="00BD3F5F" w:rsidP="00BD3F5F">
      <w:pPr>
        <w:ind w:left="709" w:hanging="709"/>
      </w:pPr>
      <w:r w:rsidRPr="00BD3F5F">
        <w:t xml:space="preserve">Financement participatif. (2021, 13 septembre). Dans </w:t>
      </w:r>
      <w:r w:rsidRPr="00473B77">
        <w:rPr>
          <w:i/>
          <w:iCs/>
        </w:rPr>
        <w:t>Wikipédia</w:t>
      </w:r>
      <w:r w:rsidRPr="00BD3F5F">
        <w:t xml:space="preserve">. </w:t>
      </w:r>
      <w:hyperlink r:id="rId71" w:history="1">
        <w:r w:rsidR="00473B77" w:rsidRPr="00430AD4">
          <w:rPr>
            <w:rStyle w:val="Lienhypertexte"/>
          </w:rPr>
          <w:t>https://fr.wikipedia.org/wiki/Financement_participatif</w:t>
        </w:r>
      </w:hyperlink>
      <w:r w:rsidR="00473B77">
        <w:t xml:space="preserve"> </w:t>
      </w:r>
    </w:p>
    <w:p w14:paraId="47B6BF6B" w14:textId="6171A1F4" w:rsidR="00BD3F5F" w:rsidRPr="00BD3F5F" w:rsidRDefault="00BD3F5F" w:rsidP="00BD3F5F">
      <w:pPr>
        <w:ind w:left="709" w:hanging="709"/>
      </w:pPr>
      <w:r w:rsidRPr="00BD3F5F">
        <w:t xml:space="preserve">Gouvernement du Canada. (2017, 15 mai). </w:t>
      </w:r>
      <w:r w:rsidRPr="00473B77">
        <w:rPr>
          <w:i/>
          <w:iCs/>
        </w:rPr>
        <w:t>Écriture des objectifs SMART</w:t>
      </w:r>
      <w:r w:rsidRPr="00BD3F5F">
        <w:t xml:space="preserve">. </w:t>
      </w:r>
      <w:hyperlink r:id="rId72" w:history="1">
        <w:r w:rsidR="00473B77" w:rsidRPr="00430AD4">
          <w:rPr>
            <w:rStyle w:val="Lienhypertexte"/>
          </w:rPr>
          <w:t>https://www.canada.ca/fr/environnement-changement-climatique/services/financement-environnement/outils-demande/ecriture-objectifs-smart.html</w:t>
        </w:r>
      </w:hyperlink>
      <w:r w:rsidR="00473B77">
        <w:t xml:space="preserve"> </w:t>
      </w:r>
    </w:p>
    <w:p w14:paraId="7B6309BF" w14:textId="3EC7C822" w:rsidR="00BD3F5F" w:rsidRPr="00BD3F5F" w:rsidRDefault="00BD3F5F" w:rsidP="00BD3F5F">
      <w:pPr>
        <w:ind w:left="709" w:hanging="709"/>
      </w:pPr>
      <w:proofErr w:type="spellStart"/>
      <w:r w:rsidRPr="00BD3F5F">
        <w:t>Gueniat</w:t>
      </w:r>
      <w:proofErr w:type="spellEnd"/>
      <w:r w:rsidRPr="00BD3F5F">
        <w:t xml:space="preserve">, J. (2021, 7 mai). </w:t>
      </w:r>
      <w:r w:rsidRPr="00473B77">
        <w:rPr>
          <w:i/>
          <w:iCs/>
        </w:rPr>
        <w:t>Plan d’action : 10 étapes pour créer votre plan réaliste (avec modèle)</w:t>
      </w:r>
      <w:r w:rsidRPr="00BD3F5F">
        <w:t xml:space="preserve">. </w:t>
      </w:r>
      <w:proofErr w:type="spellStart"/>
      <w:r w:rsidRPr="00BD3F5F">
        <w:t>Organisologie</w:t>
      </w:r>
      <w:proofErr w:type="spellEnd"/>
      <w:r w:rsidRPr="00BD3F5F">
        <w:t xml:space="preserve">. [Blogue]. </w:t>
      </w:r>
      <w:hyperlink r:id="rId73" w:history="1">
        <w:r w:rsidR="00473B77" w:rsidRPr="00430AD4">
          <w:rPr>
            <w:rStyle w:val="Lienhypertexte"/>
          </w:rPr>
          <w:t>https://organisologie.com/comment-sorganiser/comment-atteindre-ses-objectifs/plan-action/</w:t>
        </w:r>
      </w:hyperlink>
      <w:r w:rsidR="00473B77">
        <w:t xml:space="preserve"> </w:t>
      </w:r>
    </w:p>
    <w:p w14:paraId="5D73F8E4" w14:textId="6DC3C51B" w:rsidR="00BD3F5F" w:rsidRPr="00BD3F5F" w:rsidRDefault="00BD3F5F" w:rsidP="00BD3F5F">
      <w:pPr>
        <w:ind w:left="709" w:hanging="709"/>
      </w:pPr>
      <w:r w:rsidRPr="00BD3F5F">
        <w:t xml:space="preserve">Kansas </w:t>
      </w:r>
      <w:proofErr w:type="spellStart"/>
      <w:r w:rsidRPr="00BD3F5F">
        <w:t>University</w:t>
      </w:r>
      <w:proofErr w:type="spellEnd"/>
      <w:r w:rsidRPr="00BD3F5F">
        <w:t xml:space="preserve"> Center for Community </w:t>
      </w:r>
      <w:proofErr w:type="spellStart"/>
      <w:r w:rsidRPr="00BD3F5F">
        <w:t>Health</w:t>
      </w:r>
      <w:proofErr w:type="spellEnd"/>
      <w:r w:rsidRPr="00BD3F5F">
        <w:t xml:space="preserve"> and </w:t>
      </w:r>
      <w:proofErr w:type="spellStart"/>
      <w:r w:rsidRPr="00BD3F5F">
        <w:t>Development</w:t>
      </w:r>
      <w:proofErr w:type="spellEnd"/>
      <w:r w:rsidRPr="00BD3F5F">
        <w:t xml:space="preserve">. (s. d.). </w:t>
      </w:r>
      <w:proofErr w:type="spellStart"/>
      <w:r w:rsidRPr="00BD3F5F">
        <w:t>Chapter</w:t>
      </w:r>
      <w:proofErr w:type="spellEnd"/>
      <w:r w:rsidRPr="00BD3F5F">
        <w:t xml:space="preserve"> 8. </w:t>
      </w:r>
      <w:proofErr w:type="spellStart"/>
      <w:r w:rsidRPr="00BD3F5F">
        <w:t>Developing</w:t>
      </w:r>
      <w:proofErr w:type="spellEnd"/>
      <w:r w:rsidRPr="00BD3F5F">
        <w:t xml:space="preserve"> a Strategic Plan | Section 5. </w:t>
      </w:r>
      <w:proofErr w:type="spellStart"/>
      <w:r w:rsidRPr="00BD3F5F">
        <w:t>Developing</w:t>
      </w:r>
      <w:proofErr w:type="spellEnd"/>
      <w:r w:rsidRPr="00BD3F5F">
        <w:t xml:space="preserve"> an Action Plan. Dans </w:t>
      </w:r>
      <w:r w:rsidRPr="00473B77">
        <w:rPr>
          <w:i/>
          <w:iCs/>
        </w:rPr>
        <w:t>Community Tool Box</w:t>
      </w:r>
      <w:r w:rsidRPr="00BD3F5F">
        <w:t xml:space="preserve">. </w:t>
      </w:r>
      <w:hyperlink r:id="rId74" w:history="1">
        <w:r w:rsidR="00473B77" w:rsidRPr="00430AD4">
          <w:rPr>
            <w:rStyle w:val="Lienhypertexte"/>
          </w:rPr>
          <w:t>https://ctb.ku.edu/en/table-of-contents/structure/strategic-planning/develop-action-plans/main</w:t>
        </w:r>
      </w:hyperlink>
      <w:r w:rsidR="00473B77">
        <w:t xml:space="preserve"> </w:t>
      </w:r>
    </w:p>
    <w:p w14:paraId="007949F0" w14:textId="2D6F3649" w:rsidR="00BD3F5F" w:rsidRPr="00BD3F5F" w:rsidRDefault="00BD3F5F" w:rsidP="00BD3F5F">
      <w:pPr>
        <w:ind w:left="709" w:hanging="709"/>
      </w:pPr>
      <w:r w:rsidRPr="00BD3F5F">
        <w:t xml:space="preserve">Ministère de la Justice. (2019, 26 mars). </w:t>
      </w:r>
      <w:r w:rsidRPr="00473B77">
        <w:rPr>
          <w:i/>
          <w:iCs/>
        </w:rPr>
        <w:t>Financement du changement social : L’essentiel sur l’avenir du financement social</w:t>
      </w:r>
      <w:r w:rsidRPr="00BD3F5F">
        <w:t xml:space="preserve">. </w:t>
      </w:r>
      <w:hyperlink r:id="rId75" w:history="1">
        <w:r w:rsidR="00473B77" w:rsidRPr="00430AD4">
          <w:rPr>
            <w:rStyle w:val="Lienhypertexte"/>
          </w:rPr>
          <w:t>https://www.justice.gc.ca/fra/pr-rp/jr/finsoc-socfin/tdm-toc.html</w:t>
        </w:r>
      </w:hyperlink>
      <w:r w:rsidR="00473B77">
        <w:t xml:space="preserve"> </w:t>
      </w:r>
    </w:p>
    <w:p w14:paraId="7E20DA46" w14:textId="62E3917E" w:rsidR="006232A3" w:rsidRPr="00BD3F5F" w:rsidRDefault="00BD3F5F" w:rsidP="00BD3F5F">
      <w:pPr>
        <w:ind w:left="709" w:hanging="709"/>
      </w:pPr>
      <w:r w:rsidRPr="00BD3F5F">
        <w:t xml:space="preserve">Ministère de l’Éducation de l’Ontario. (2014). Fixer des objectifs : La puissance de la détermination. </w:t>
      </w:r>
      <w:r w:rsidRPr="00473B77">
        <w:rPr>
          <w:i/>
          <w:iCs/>
        </w:rPr>
        <w:t>Passer des idées à l’action | Stratégie Ontarienne en matière de leadership</w:t>
      </w:r>
      <w:r w:rsidRPr="00BD3F5F">
        <w:t xml:space="preserve">. </w:t>
      </w:r>
      <w:hyperlink r:id="rId76" w:history="1">
        <w:r w:rsidR="00473B77" w:rsidRPr="00430AD4">
          <w:rPr>
            <w:rStyle w:val="Lienhypertexte"/>
          </w:rPr>
          <w:t>http://www.edu.gov.on.ca/fre/policyfunding/leadership/IdeasIntoActionBulletin4Fr.pdf</w:t>
        </w:r>
      </w:hyperlink>
      <w:r w:rsidR="00473B77">
        <w:t xml:space="preserve"> </w:t>
      </w:r>
    </w:p>
    <w:sectPr w:rsidR="006232A3" w:rsidRPr="00BD3F5F" w:rsidSect="00473B77">
      <w:footerReference w:type="default" r:id="rId77"/>
      <w:pgSz w:w="12240" w:h="15840" w:code="1"/>
      <w:pgMar w:top="1440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BF6A" w14:textId="77777777" w:rsidR="008B1F1C" w:rsidRDefault="008B1F1C" w:rsidP="00C25739">
      <w:pPr>
        <w:spacing w:after="0" w:line="240" w:lineRule="auto"/>
      </w:pPr>
      <w:r>
        <w:separator/>
      </w:r>
    </w:p>
  </w:endnote>
  <w:endnote w:type="continuationSeparator" w:id="0">
    <w:p w14:paraId="1CF2E34E" w14:textId="77777777" w:rsidR="008B1F1C" w:rsidRDefault="008B1F1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C8D9" w14:textId="79549AA1" w:rsidR="00B47D18" w:rsidRDefault="002B2C2C" w:rsidP="00B47D18">
    <w:pPr>
      <w:pStyle w:val="Pieddepage"/>
      <w:pBdr>
        <w:top w:val="single" w:sz="4" w:space="1" w:color="5B9BD5" w:themeColor="accent1"/>
      </w:pBdr>
    </w:pPr>
    <w:r w:rsidRPr="002B2C2C">
      <w:t>Pratiques entrepreneuriales sociales</w:t>
    </w:r>
    <w:r w:rsidR="00FF4B4C">
      <w:t xml:space="preserve"> — Collège Boréal</w:t>
    </w:r>
    <w:r w:rsidR="00FF4B4C">
      <w:ptab w:relativeTo="margin" w:alignment="right" w:leader="none"/>
    </w:r>
    <w:r w:rsidR="00FF4B4C">
      <w:rPr>
        <w:noProof/>
      </w:rPr>
      <w:fldChar w:fldCharType="begin"/>
    </w:r>
    <w:r w:rsidR="00FF4B4C">
      <w:rPr>
        <w:noProof/>
      </w:rPr>
      <w:instrText xml:space="preserve"> PAGE  \* Arabic  \* MERGEFORMAT </w:instrText>
    </w:r>
    <w:r w:rsidR="00FF4B4C">
      <w:rPr>
        <w:noProof/>
      </w:rPr>
      <w:fldChar w:fldCharType="separate"/>
    </w:r>
    <w:r w:rsidR="00160634">
      <w:rPr>
        <w:noProof/>
      </w:rPr>
      <w:t>1</w:t>
    </w:r>
    <w:r w:rsidR="00FF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6AA0C" w14:textId="77777777" w:rsidR="008B1F1C" w:rsidRDefault="008B1F1C" w:rsidP="00C25739">
      <w:pPr>
        <w:spacing w:after="0" w:line="240" w:lineRule="auto"/>
      </w:pPr>
      <w:r>
        <w:separator/>
      </w:r>
    </w:p>
  </w:footnote>
  <w:footnote w:type="continuationSeparator" w:id="0">
    <w:p w14:paraId="668D669A" w14:textId="77777777" w:rsidR="008B1F1C" w:rsidRDefault="008B1F1C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8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F513CC3"/>
    <w:multiLevelType w:val="hybridMultilevel"/>
    <w:tmpl w:val="8FD695A0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7"/>
  </w:num>
  <w:num w:numId="3">
    <w:abstractNumId w:val="10"/>
  </w:num>
  <w:num w:numId="4">
    <w:abstractNumId w:val="47"/>
  </w:num>
  <w:num w:numId="5">
    <w:abstractNumId w:val="34"/>
  </w:num>
  <w:num w:numId="6">
    <w:abstractNumId w:val="37"/>
  </w:num>
  <w:num w:numId="7">
    <w:abstractNumId w:val="36"/>
  </w:num>
  <w:num w:numId="8">
    <w:abstractNumId w:val="28"/>
  </w:num>
  <w:num w:numId="9">
    <w:abstractNumId w:val="14"/>
  </w:num>
  <w:num w:numId="10">
    <w:abstractNumId w:val="16"/>
  </w:num>
  <w:num w:numId="11">
    <w:abstractNumId w:val="38"/>
  </w:num>
  <w:num w:numId="12">
    <w:abstractNumId w:val="31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3"/>
  </w:num>
  <w:num w:numId="23">
    <w:abstractNumId w:val="18"/>
  </w:num>
  <w:num w:numId="24">
    <w:abstractNumId w:val="29"/>
  </w:num>
  <w:num w:numId="25">
    <w:abstractNumId w:val="32"/>
  </w:num>
  <w:num w:numId="26">
    <w:abstractNumId w:val="19"/>
  </w:num>
  <w:num w:numId="27">
    <w:abstractNumId w:val="21"/>
  </w:num>
  <w:num w:numId="28">
    <w:abstractNumId w:val="44"/>
  </w:num>
  <w:num w:numId="29">
    <w:abstractNumId w:val="27"/>
  </w:num>
  <w:num w:numId="30">
    <w:abstractNumId w:val="26"/>
  </w:num>
  <w:num w:numId="31">
    <w:abstractNumId w:val="46"/>
  </w:num>
  <w:num w:numId="32">
    <w:abstractNumId w:val="22"/>
  </w:num>
  <w:num w:numId="33">
    <w:abstractNumId w:val="23"/>
  </w:num>
  <w:num w:numId="34">
    <w:abstractNumId w:val="12"/>
  </w:num>
  <w:num w:numId="35">
    <w:abstractNumId w:val="25"/>
  </w:num>
  <w:num w:numId="36">
    <w:abstractNumId w:val="40"/>
  </w:num>
  <w:num w:numId="37">
    <w:abstractNumId w:val="20"/>
  </w:num>
  <w:num w:numId="38">
    <w:abstractNumId w:val="35"/>
  </w:num>
  <w:num w:numId="39">
    <w:abstractNumId w:val="48"/>
  </w:num>
  <w:num w:numId="40">
    <w:abstractNumId w:val="24"/>
  </w:num>
  <w:num w:numId="41">
    <w:abstractNumId w:val="41"/>
  </w:num>
  <w:num w:numId="42">
    <w:abstractNumId w:val="15"/>
  </w:num>
  <w:num w:numId="43">
    <w:abstractNumId w:val="30"/>
  </w:num>
  <w:num w:numId="44">
    <w:abstractNumId w:val="45"/>
  </w:num>
  <w:num w:numId="45">
    <w:abstractNumId w:val="13"/>
  </w:num>
  <w:num w:numId="46">
    <w:abstractNumId w:val="11"/>
  </w:num>
  <w:num w:numId="47">
    <w:abstractNumId w:val="39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C2C"/>
    <w:rsid w:val="00004E5A"/>
    <w:rsid w:val="0003206B"/>
    <w:rsid w:val="000453C5"/>
    <w:rsid w:val="0004671C"/>
    <w:rsid w:val="00065B84"/>
    <w:rsid w:val="0008065A"/>
    <w:rsid w:val="00091BC2"/>
    <w:rsid w:val="00094D02"/>
    <w:rsid w:val="000A7358"/>
    <w:rsid w:val="000D07F6"/>
    <w:rsid w:val="000D4E8E"/>
    <w:rsid w:val="000F1B94"/>
    <w:rsid w:val="000F209E"/>
    <w:rsid w:val="000F3CEF"/>
    <w:rsid w:val="00115F2A"/>
    <w:rsid w:val="00133DEE"/>
    <w:rsid w:val="00160634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82AFC"/>
    <w:rsid w:val="00296B2E"/>
    <w:rsid w:val="002A3BE0"/>
    <w:rsid w:val="002B2C2C"/>
    <w:rsid w:val="002D38B3"/>
    <w:rsid w:val="002F5971"/>
    <w:rsid w:val="00302C22"/>
    <w:rsid w:val="003225F9"/>
    <w:rsid w:val="00327644"/>
    <w:rsid w:val="00332790"/>
    <w:rsid w:val="003357F6"/>
    <w:rsid w:val="0034619F"/>
    <w:rsid w:val="00347347"/>
    <w:rsid w:val="003A2621"/>
    <w:rsid w:val="003A2759"/>
    <w:rsid w:val="003C32EA"/>
    <w:rsid w:val="003F5CCF"/>
    <w:rsid w:val="003F62BC"/>
    <w:rsid w:val="00406C0F"/>
    <w:rsid w:val="004219F4"/>
    <w:rsid w:val="00433943"/>
    <w:rsid w:val="00450146"/>
    <w:rsid w:val="004604E8"/>
    <w:rsid w:val="00466683"/>
    <w:rsid w:val="00473B77"/>
    <w:rsid w:val="004C7308"/>
    <w:rsid w:val="004D6E1D"/>
    <w:rsid w:val="004D7706"/>
    <w:rsid w:val="004E0E82"/>
    <w:rsid w:val="004E48A0"/>
    <w:rsid w:val="004F68D3"/>
    <w:rsid w:val="00523F35"/>
    <w:rsid w:val="00525183"/>
    <w:rsid w:val="00527ED2"/>
    <w:rsid w:val="005526F5"/>
    <w:rsid w:val="00554951"/>
    <w:rsid w:val="005677D0"/>
    <w:rsid w:val="00586C69"/>
    <w:rsid w:val="00590D7D"/>
    <w:rsid w:val="0059470C"/>
    <w:rsid w:val="005A7B38"/>
    <w:rsid w:val="005B14D3"/>
    <w:rsid w:val="005B2143"/>
    <w:rsid w:val="005D3737"/>
    <w:rsid w:val="005E6F06"/>
    <w:rsid w:val="005F4CDD"/>
    <w:rsid w:val="00614BF3"/>
    <w:rsid w:val="006151B6"/>
    <w:rsid w:val="00620BA9"/>
    <w:rsid w:val="006232A3"/>
    <w:rsid w:val="00626050"/>
    <w:rsid w:val="006547C6"/>
    <w:rsid w:val="0065644C"/>
    <w:rsid w:val="006B0F72"/>
    <w:rsid w:val="00740272"/>
    <w:rsid w:val="00742414"/>
    <w:rsid w:val="00764BF7"/>
    <w:rsid w:val="007E537D"/>
    <w:rsid w:val="007F3109"/>
    <w:rsid w:val="00827A2E"/>
    <w:rsid w:val="0088532D"/>
    <w:rsid w:val="008A7286"/>
    <w:rsid w:val="008B1F1C"/>
    <w:rsid w:val="008D5ED1"/>
    <w:rsid w:val="008D6908"/>
    <w:rsid w:val="00913153"/>
    <w:rsid w:val="00931D79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63AE2"/>
    <w:rsid w:val="00A64D05"/>
    <w:rsid w:val="00A66C69"/>
    <w:rsid w:val="00AA48C0"/>
    <w:rsid w:val="00AB3EE1"/>
    <w:rsid w:val="00AB786D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87803"/>
    <w:rsid w:val="00B90435"/>
    <w:rsid w:val="00BC574B"/>
    <w:rsid w:val="00BD3F5F"/>
    <w:rsid w:val="00BE1428"/>
    <w:rsid w:val="00C11000"/>
    <w:rsid w:val="00C12CB4"/>
    <w:rsid w:val="00C253C0"/>
    <w:rsid w:val="00C25739"/>
    <w:rsid w:val="00C47DEF"/>
    <w:rsid w:val="00C604D8"/>
    <w:rsid w:val="00C61DDF"/>
    <w:rsid w:val="00C62E7C"/>
    <w:rsid w:val="00C64656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69DF"/>
    <w:rsid w:val="00D67B49"/>
    <w:rsid w:val="00D71339"/>
    <w:rsid w:val="00D74060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67F43"/>
    <w:rsid w:val="00EA2E4A"/>
    <w:rsid w:val="00EB03C8"/>
    <w:rsid w:val="00EB169F"/>
    <w:rsid w:val="00EE7F8F"/>
    <w:rsid w:val="00EF021E"/>
    <w:rsid w:val="00F3027B"/>
    <w:rsid w:val="00F61AC7"/>
    <w:rsid w:val="00F653CE"/>
    <w:rsid w:val="00F967EC"/>
    <w:rsid w:val="00FA6923"/>
    <w:rsid w:val="00FB1C82"/>
    <w:rsid w:val="00FB703B"/>
    <w:rsid w:val="00FD12F6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36D71"/>
  <w15:chartTrackingRefBased/>
  <w15:docId w15:val="{3D70A06E-6695-4775-B63D-A918545D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C2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5F9"/>
    <w:rPr>
      <w:rFonts w:ascii="Verdana" w:hAnsi="Verdana"/>
      <w:b/>
      <w:bCs/>
      <w:sz w:val="20"/>
      <w:szCs w:val="20"/>
    </w:rPr>
  </w:style>
  <w:style w:type="character" w:styleId="Accentuation">
    <w:name w:val="Emphasis"/>
    <w:basedOn w:val="Policepardfaut"/>
    <w:uiPriority w:val="20"/>
    <w:qFormat/>
    <w:rsid w:val="002B2C2C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B2C2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D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r.surveymonkey.com/mp/quantitative-vs-qualitative-research/" TargetMode="External"/><Relationship Id="rId18" Type="http://schemas.openxmlformats.org/officeDocument/2006/relationships/hyperlink" Target="https://fr.shopify.ca/blog/entrepreneuriat-social-exemples-principes" TargetMode="External"/><Relationship Id="rId26" Type="http://schemas.openxmlformats.org/officeDocument/2006/relationships/hyperlink" Target="https://templates.office.com/fr-ca/documents-et-rapports" TargetMode="External"/><Relationship Id="rId39" Type="http://schemas.openxmlformats.org/officeDocument/2006/relationships/hyperlink" Target="https://www.bdc.ca/fr/articles-outils/strategie-affaires-planification/definir-strategie/analyse-ffom-outil-simple-utiliser-planification-strategique" TargetMode="External"/><Relationship Id="rId21" Type="http://schemas.openxmlformats.org/officeDocument/2006/relationships/hyperlink" Target="https://fr.khanacademy.org/math/be-6eme-secondaire2h2/xa29f433c00318f09:probabilites/xa29f433c00318f09:tableaux-croises/v/video-games-and-violence-bivariate-data" TargetMode="External"/><Relationship Id="rId34" Type="http://schemas.openxmlformats.org/officeDocument/2006/relationships/hyperlink" Target="https://bib.umontreal.ca/guides/types-documents/articles" TargetMode="External"/><Relationship Id="rId42" Type="http://schemas.openxmlformats.org/officeDocument/2006/relationships/hyperlink" Target="https://cocoom.com/communication-interne/gestion-projet-conflit/" TargetMode="External"/><Relationship Id="rId47" Type="http://schemas.openxmlformats.org/officeDocument/2006/relationships/hyperlink" Target="https://www.youtube.com/watch?v=bSBr0CqY-DA" TargetMode="External"/><Relationship Id="rId50" Type="http://schemas.openxmlformats.org/officeDocument/2006/relationships/hyperlink" Target="https://www.face.eu/sites/default/files/documents/french/minimising_hunting-stakeholder_conflicts_in_natura_2000_sites_-_final_fr.pdf" TargetMode="External"/><Relationship Id="rId55" Type="http://schemas.openxmlformats.org/officeDocument/2006/relationships/hyperlink" Target="https://ctb.ku.edu/en/table-of-contents/leadership/leadership-functions/become-community-leader/main" TargetMode="External"/><Relationship Id="rId63" Type="http://schemas.openxmlformats.org/officeDocument/2006/relationships/hyperlink" Target="https://www.adviso.ca/blog/conseils/guide-pour-la-gestion-efficace-des-parties-prenantes/" TargetMode="External"/><Relationship Id="rId68" Type="http://schemas.openxmlformats.org/officeDocument/2006/relationships/hyperlink" Target="https://www.c2enterprise.com/fr/blogue/mettre-en-place-une-veritable-culture-damelioration-continue" TargetMode="External"/><Relationship Id="rId76" Type="http://schemas.openxmlformats.org/officeDocument/2006/relationships/hyperlink" Target="http://www.edu.gov.on.ca/fre/policyfunding/leadership/IdeasIntoActionBulletin4Fr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fr.wikipedia.org/wiki/Financement_participati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9ZEe5CE9jFM" TargetMode="External"/><Relationship Id="rId29" Type="http://schemas.openxmlformats.org/officeDocument/2006/relationships/hyperlink" Target="https://www.youtube.com/watch?app=desktop&amp;v=mUfYXr4VKgI" TargetMode="External"/><Relationship Id="rId11" Type="http://schemas.openxmlformats.org/officeDocument/2006/relationships/hyperlink" Target="https://blogs.worldbank.org/fr/opendata/comment-les-donnees-peuvent-jouer-un-role-dans-le-developpement-consultations-en-ligne" TargetMode="External"/><Relationship Id="rId24" Type="http://schemas.openxmlformats.org/officeDocument/2006/relationships/hyperlink" Target="https://www.lexpress.fr/emploi/business-et-sens/10-projets-d-entrepreneuriat-social-d-une-competition-de-l-essec-business-school_1231798.html" TargetMode="External"/><Relationship Id="rId32" Type="http://schemas.openxmlformats.org/officeDocument/2006/relationships/hyperlink" Target="https://www150.statcan.gc.ca/n1/pub/12-539-x/2009001/analysis-analyse-fra.htm" TargetMode="External"/><Relationship Id="rId37" Type="http://schemas.openxmlformats.org/officeDocument/2006/relationships/hyperlink" Target="https://www.hbrfrance.fr/chroniques-experts/2016/12/13417-gestion-de-projet-comment-tirer-parti-des-conflits/" TargetMode="External"/><Relationship Id="rId40" Type="http://schemas.openxmlformats.org/officeDocument/2006/relationships/hyperlink" Target="https://www.bdc.ca/fr/articles-outils/competences-entrepreneur/etre-leader-efficace/quel-est-votre-style-leadership" TargetMode="External"/><Relationship Id="rId45" Type="http://schemas.openxmlformats.org/officeDocument/2006/relationships/hyperlink" Target="http://disoci.eu/node/358" TargetMode="External"/><Relationship Id="rId53" Type="http://schemas.openxmlformats.org/officeDocument/2006/relationships/hyperlink" Target="http://www.fao.org/3/a0557f/a0557f03.pdf" TargetMode="External"/><Relationship Id="rId58" Type="http://schemas.openxmlformats.org/officeDocument/2006/relationships/hyperlink" Target="https://www.novethic.fr/entreprises-responsables/qui-sont-les-parties-prenantes-de-lentreprise.html" TargetMode="External"/><Relationship Id="rId66" Type="http://schemas.openxmlformats.org/officeDocument/2006/relationships/hyperlink" Target="https://www.bdc.ca/fr/articles-outils/strategie-affaires-planification" TargetMode="External"/><Relationship Id="rId74" Type="http://schemas.openxmlformats.org/officeDocument/2006/relationships/hyperlink" Target="https://ctb.ku.edu/en/table-of-contents/structure/strategic-planning/develop-action-plans/main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app=desktop&amp;v=JXXHqM6RzZQ&amp;t=62s" TargetMode="External"/><Relationship Id="rId10" Type="http://schemas.openxmlformats.org/officeDocument/2006/relationships/hyperlink" Target="https://www.youtube.com/watch?app=desktop&amp;v=PHW5wm4vFsk" TargetMode="External"/><Relationship Id="rId19" Type="http://schemas.openxmlformats.org/officeDocument/2006/relationships/hyperlink" Target="https://fr.wikipedia.org/wiki/Innovation_sociale" TargetMode="External"/><Relationship Id="rId31" Type="http://schemas.openxmlformats.org/officeDocument/2006/relationships/hyperlink" Target="https://explorable.com/fr/parties-dun-rapport-de-recherche" TargetMode="External"/><Relationship Id="rId44" Type="http://schemas.openxmlformats.org/officeDocument/2006/relationships/hyperlink" Target="https://natashabd.ca/how-to-marketing-for-a-social-enterprise/" TargetMode="External"/><Relationship Id="rId52" Type="http://schemas.openxmlformats.org/officeDocument/2006/relationships/hyperlink" Target="https://www.youtube.com/watch?v=hFXLOqsQAKg" TargetMode="External"/><Relationship Id="rId60" Type="http://schemas.openxmlformats.org/officeDocument/2006/relationships/hyperlink" Target="https://www.qualtrics.com/fr/gestion-de-l-experience/employe/equite-diversite-inclusion/" TargetMode="External"/><Relationship Id="rId65" Type="http://schemas.openxmlformats.org/officeDocument/2006/relationships/hyperlink" Target="https://www.bdc.ca/fr/articles-outils/employes" TargetMode="External"/><Relationship Id="rId73" Type="http://schemas.openxmlformats.org/officeDocument/2006/relationships/hyperlink" Target="https://organisologie.com/comment-sorganiser/comment-atteindre-ses-objectifs/plan-action/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usiness.lesechos.fr/entrepreneurs/idees-de-business/l-entrepreneuriat-social-une-autre-facon-d-entreprendre-59001.php" TargetMode="External"/><Relationship Id="rId14" Type="http://schemas.openxmlformats.org/officeDocument/2006/relationships/hyperlink" Target="http://sgba-resource.ca/fr/?page_id=1342" TargetMode="External"/><Relationship Id="rId22" Type="http://schemas.openxmlformats.org/officeDocument/2006/relationships/hyperlink" Target="https://thephilanthropist.ca/2019/11/six-histoires-de-linnovation-sociale-au-quebec/" TargetMode="External"/><Relationship Id="rId27" Type="http://schemas.openxmlformats.org/officeDocument/2006/relationships/hyperlink" Target="https://support.microsoft.com/fr-fr/office/ins%C3%A9rer-une-table-des-mati%C3%A8res-882e8564-0edb-435e-84b5-1d8552ccf0c0" TargetMode="External"/><Relationship Id="rId30" Type="http://schemas.openxmlformats.org/officeDocument/2006/relationships/hyperlink" Target="https://ccednet-rcdec.ca/fr/blogue/2016/10/14/entrepreneuriat-social-economie-sociale-difference" TargetMode="External"/><Relationship Id="rId35" Type="http://schemas.openxmlformats.org/officeDocument/2006/relationships/hyperlink" Target="https://bib.umontreal.ca/guides/types-documents/articles" TargetMode="External"/><Relationship Id="rId43" Type="http://schemas.openxmlformats.org/officeDocument/2006/relationships/hyperlink" Target="https://link.springer.com/article/10.1186/s40497-016-0049-8" TargetMode="External"/><Relationship Id="rId48" Type="http://schemas.openxmlformats.org/officeDocument/2006/relationships/hyperlink" Target="https://www.youtube.com/watch?app=desktop&amp;v=TD7WSLeQtVw" TargetMode="External"/><Relationship Id="rId56" Type="http://schemas.openxmlformats.org/officeDocument/2006/relationships/hyperlink" Target="https://blogues.csaffluents.qc.ca/ecr4-coteau/files/2014/08/FORMULATION_QUESTION_ETHIQUE.pdf" TargetMode="External"/><Relationship Id="rId64" Type="http://schemas.openxmlformats.org/officeDocument/2006/relationships/hyperlink" Target="https://www.bdc.ca/fr/articles-outils/demarrer-acheter-entreprise" TargetMode="External"/><Relationship Id="rId69" Type="http://schemas.openxmlformats.org/officeDocument/2006/relationships/hyperlink" Target="http://www.ccsc-cssge.ca/fr/centre-de-documentation-rh/inforh/planification-rh-et-infrastructure/planification-strat%C3%A9gique-rh" TargetMode="External"/><Relationship Id="rId77" Type="http://schemas.openxmlformats.org/officeDocument/2006/relationships/footer" Target="footer1.xml"/><Relationship Id="rId8" Type="http://schemas.openxmlformats.org/officeDocument/2006/relationships/hyperlink" Target="https://www.alloprof.qc.ca/fr/eleves/bv/francais/la-credibilite-des-sites-internet-f1415" TargetMode="External"/><Relationship Id="rId51" Type="http://schemas.openxmlformats.org/officeDocument/2006/relationships/hyperlink" Target="https://www.planzone.fr/blog/strategies-resoudre-conflit-projet" TargetMode="External"/><Relationship Id="rId72" Type="http://schemas.openxmlformats.org/officeDocument/2006/relationships/hyperlink" Target="https://www.canada.ca/fr/environnement-changement-climatique/services/financement-environnement/outils-demande/ecriture-objectifs-smart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devenirentrepreneur.com/fr/articles/voir-plus-loin/entrepreneuriat-social-mouvement-changement" TargetMode="External"/><Relationship Id="rId17" Type="http://schemas.openxmlformats.org/officeDocument/2006/relationships/hyperlink" Target="https://www2.deloitte.com/ca/fr/pages/deloitte-analytics/articles/DataEthics2017.html" TargetMode="External"/><Relationship Id="rId25" Type="http://schemas.openxmlformats.org/officeDocument/2006/relationships/hyperlink" Target="https://www.youtube.com/watch?app=desktop&amp;v=pEr1OkjyeWo" TargetMode="External"/><Relationship Id="rId33" Type="http://schemas.openxmlformats.org/officeDocument/2006/relationships/hyperlink" Target="http://www.uhearst.ca/taurrot/les-types-de-sources" TargetMode="External"/><Relationship Id="rId38" Type="http://schemas.openxmlformats.org/officeDocument/2006/relationships/hyperlink" Target="https://www.bdc.ca/fr/articles-outils/strategie-affaires-planification/definir-strategie/7-etapes-suivre-creer-plan-action-strategie-affaires" TargetMode="External"/><Relationship Id="rId46" Type="http://schemas.openxmlformats.org/officeDocument/2006/relationships/hyperlink" Target="https://www.ethique.gouv.qc.ca/fr/ethique/ethique-science-et-technologie/quelques-exemples-d-enjeux-ethiques-souleves-par-la-technoscience/" TargetMode="External"/><Relationship Id="rId59" Type="http://schemas.openxmlformats.org/officeDocument/2006/relationships/hyperlink" Target="https://ssq.ca/sites/default/files/archives/ac/Chroniques_sante/Gestion_des_conflits_-document_de_reference-.pdf" TargetMode="External"/><Relationship Id="rId67" Type="http://schemas.openxmlformats.org/officeDocument/2006/relationships/hyperlink" Target="https://www.bdc.ca/fr/articles-outils/strategie-affaires-planification/definir-strategie/7-etapes-suivre-creer-plan-action-strategie-affaires" TargetMode="External"/><Relationship Id="rId20" Type="http://schemas.openxmlformats.org/officeDocument/2006/relationships/hyperlink" Target="https://www.jobsense.fr/mag/5-exemples-entrepreneuriat-social" TargetMode="External"/><Relationship Id="rId41" Type="http://schemas.openxmlformats.org/officeDocument/2006/relationships/hyperlink" Target="https://www.britannica.com/topic/social-change" TargetMode="External"/><Relationship Id="rId54" Type="http://schemas.openxmlformats.org/officeDocument/2006/relationships/hyperlink" Target="https://www.cadre-dirigeant-magazine.com/manager/5-strategies-resoudre-conflit/" TargetMode="External"/><Relationship Id="rId62" Type="http://schemas.openxmlformats.org/officeDocument/2006/relationships/hyperlink" Target="https://www.tiess.ca/wp-content/uploads/2018/04/TIESS_fiche_ToC_2018_04_10.pdf" TargetMode="External"/><Relationship Id="rId70" Type="http://schemas.openxmlformats.org/officeDocument/2006/relationships/hyperlink" Target="https://everlaab.com/objectif-smart/" TargetMode="External"/><Relationship Id="rId75" Type="http://schemas.openxmlformats.org/officeDocument/2006/relationships/hyperlink" Target="https://www.justice.gc.ca/fra/pr-rp/jr/finsoc-socfin/tdm-toc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enactus.ca/wp-content/uploads/2017/12/Mod%C3%A8le-de-projet-et-d%C3%A9finition-des-impacts.pdf" TargetMode="External"/><Relationship Id="rId23" Type="http://schemas.openxmlformats.org/officeDocument/2006/relationships/hyperlink" Target="http://allweneed.lu/les-problemes-sociaux-dans-le-monde/" TargetMode="External"/><Relationship Id="rId28" Type="http://schemas.openxmlformats.org/officeDocument/2006/relationships/hyperlink" Target="https://cbcs.be/Comment-naissent-les-problemes-sociaux/" TargetMode="External"/><Relationship Id="rId36" Type="http://schemas.openxmlformats.org/officeDocument/2006/relationships/hyperlink" Target="https://ee.uqar.ca/projet-impacts-sociaux/analyse-enjeux/" TargetMode="External"/><Relationship Id="rId49" Type="http://schemas.openxmlformats.org/officeDocument/2006/relationships/hyperlink" Target="https://www.acfas.ca/publications/magazine/2020/09/changement-social-caracteriser-modeliser" TargetMode="External"/><Relationship Id="rId57" Type="http://schemas.openxmlformats.org/officeDocument/2006/relationships/hyperlink" Target="https://www.manager-go.com/strategie-entreprise/dossiers-methodes/diagnostic-strategique-swo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b-su-fs01\Administratif\BVPE\Direction%20Clip\Gabarits_Office\Mediagraphi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745D-E501-4709-9A53-96592CF5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Mediagraphie</Template>
  <TotalTime>25</TotalTime>
  <Pages>5</Pages>
  <Words>3162</Words>
  <Characters>17394</Characters>
  <Application>Microsoft Office Word</Application>
  <DocSecurity>0</DocSecurity>
  <Lines>144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</cp:revision>
  <dcterms:created xsi:type="dcterms:W3CDTF">2022-02-23T13:11:00Z</dcterms:created>
  <dcterms:modified xsi:type="dcterms:W3CDTF">2022-02-23T13:36:00Z</dcterms:modified>
</cp:coreProperties>
</file>