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1BC3F809" w:rsidR="00817AD7" w:rsidRPr="008376DF" w:rsidRDefault="00830005" w:rsidP="00594B81">
      <w:pPr>
        <w:pStyle w:val="Titre"/>
        <w:spacing w:before="240" w:after="120"/>
        <w:rPr>
          <w:szCs w:val="24"/>
        </w:rPr>
      </w:pPr>
      <w:r w:rsidRPr="008376DF">
        <w:rPr>
          <w:szCs w:val="24"/>
        </w:rPr>
        <w:t xml:space="preserve">Semaine 1 : </w:t>
      </w:r>
      <w:r w:rsidR="00037D2A" w:rsidRPr="008376DF">
        <w:rPr>
          <w:szCs w:val="24"/>
        </w:rPr>
        <w:t xml:space="preserve">Pistes </w:t>
      </w:r>
      <w:r w:rsidR="002674F5" w:rsidRPr="008376DF">
        <w:rPr>
          <w:szCs w:val="24"/>
        </w:rPr>
        <w:t>liées à l’établissement des objectifs SMART</w:t>
      </w:r>
    </w:p>
    <w:p w14:paraId="1A163596" w14:textId="4A4CFBA2" w:rsidR="00ED7269" w:rsidRPr="00ED7269" w:rsidRDefault="00ED7269" w:rsidP="00ED7269">
      <w:pPr>
        <w:pStyle w:val="paragraph"/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Pour t’inspirer dans le développement et la rédaction de tes objectifs, voici comment tu peux commencer la rédaction de ton objectif.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61128419" w14:textId="77777777" w:rsidR="00ED7269" w:rsidRPr="00ED7269" w:rsidRDefault="00ED7269" w:rsidP="00ED7269">
      <w:pPr>
        <w:pStyle w:val="paragraph"/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1E628D4C" w14:textId="77777777" w:rsidR="00ED7269" w:rsidRPr="00ED7269" w:rsidRDefault="00ED7269" w:rsidP="00D704AB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À la fin de la semaine,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45D36AC2" w14:textId="77777777" w:rsidR="00ED7269" w:rsidRPr="00ED7269" w:rsidRDefault="00ED7269" w:rsidP="00D704AB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D’ici deux semaines,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5AB37F9F" w14:textId="77777777" w:rsidR="00ED7269" w:rsidRPr="00ED7269" w:rsidRDefault="00ED7269" w:rsidP="00D704AB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Par la fin de mon stage,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3333ED39" w14:textId="77777777" w:rsidR="00ED7269" w:rsidRPr="00ED7269" w:rsidRDefault="00ED7269" w:rsidP="00ED7269">
      <w:pPr>
        <w:pStyle w:val="paragraph"/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6A208436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Je m’engage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7C7D0A05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J’établis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63F64C10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J’exploite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7AD0F187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J’identifie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3CCEC194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J’adopte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62E51637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J’applique …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099238D1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J’évalue …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499A4E91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Je définis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3FC4E3B2" w14:textId="77777777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Je propose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22087E77" w14:textId="34EB96E0" w:rsidR="00ED7269" w:rsidRPr="00ED7269" w:rsidRDefault="00ED7269" w:rsidP="00D704AB">
      <w:pPr>
        <w:pStyle w:val="paragraph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00ED7269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Je m’adapte … </w:t>
      </w:r>
      <w:r w:rsidRPr="00ED7269">
        <w:rPr>
          <w:rStyle w:val="eop"/>
          <w:rFonts w:ascii="Verdana" w:hAnsi="Verdana" w:cs="Calibri"/>
          <w:sz w:val="20"/>
          <w:szCs w:val="20"/>
        </w:rPr>
        <w:t> </w:t>
      </w:r>
    </w:p>
    <w:p w14:paraId="01CC11A1" w14:textId="471ABC2B" w:rsidR="00ED7269" w:rsidRPr="00594B81" w:rsidRDefault="00ED7269" w:rsidP="00594B81">
      <w:pPr>
        <w:pStyle w:val="Sous-titre"/>
        <w:spacing w:after="60"/>
        <w:rPr>
          <w:color w:val="2E74B5" w:themeColor="accent1" w:themeShade="BF"/>
        </w:rPr>
      </w:pPr>
      <w:r w:rsidRPr="00594B81">
        <w:rPr>
          <w:rStyle w:val="normaltextrun"/>
          <w:color w:val="2E74B5" w:themeColor="accent1" w:themeShade="BF"/>
        </w:rPr>
        <w:t>Objectifs liés aux tâches </w:t>
      </w:r>
      <w:r w:rsidRPr="00594B81">
        <w:rPr>
          <w:rStyle w:val="eop"/>
          <w:color w:val="2E74B5" w:themeColor="accent1" w:themeShade="BF"/>
        </w:rPr>
        <w:t>  </w:t>
      </w:r>
    </w:p>
    <w:p w14:paraId="3165817D" w14:textId="19FCBC52" w:rsidR="00ED7269" w:rsidRPr="00ED7269" w:rsidRDefault="00ED7269" w:rsidP="6EFC6918">
      <w:pPr>
        <w:pStyle w:val="paragraph"/>
        <w:spacing w:before="0" w:beforeAutospacing="0" w:after="12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Les objectifs doivent être liés directement à l’emploi, tant au niveau des connaissances acquises qu’au niveau de l’application et du savoir-faire. 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  <w:r w:rsidR="15F97614" w:rsidRPr="6EFC6918">
        <w:rPr>
          <w:rStyle w:val="eop"/>
          <w:rFonts w:ascii="Verdana" w:hAnsi="Verdana" w:cs="Calibri"/>
          <w:sz w:val="20"/>
          <w:szCs w:val="20"/>
        </w:rPr>
        <w:t>À titre d’exemples :</w:t>
      </w:r>
    </w:p>
    <w:p w14:paraId="1E2573F7" w14:textId="171C8159" w:rsidR="00ED7269" w:rsidRPr="00F312C6" w:rsidRDefault="00ED7269" w:rsidP="6EFC6918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  <w:rPr>
          <w:rStyle w:val="normaltextrun"/>
          <w:rFonts w:ascii="Verdana" w:hAnsi="Verdana" w:cs="Calibri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 xml:space="preserve">La </w:t>
      </w:r>
      <w:r w:rsidR="11B4EA02"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gestion des dossiers et de l’information</w:t>
      </w:r>
    </w:p>
    <w:p w14:paraId="2E918870" w14:textId="6DE6F025" w:rsidR="11B4EA02" w:rsidRDefault="11B4EA02" w:rsidP="6EFC6918">
      <w:pPr>
        <w:pStyle w:val="paragraph"/>
        <w:numPr>
          <w:ilvl w:val="0"/>
          <w:numId w:val="13"/>
        </w:numPr>
        <w:spacing w:before="0" w:beforeAutospacing="0" w:after="0" w:afterAutospacing="0"/>
        <w:rPr>
          <w:rStyle w:val="normaltextrun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</w:t>
      </w:r>
      <w:r w:rsidR="2CEBCE2F"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’analyse de données, la formulation d’hypothèses et de recommandations</w:t>
      </w:r>
    </w:p>
    <w:p w14:paraId="0BCD4D83" w14:textId="6D0A4DD8" w:rsidR="2CEBCE2F" w:rsidRDefault="2CEBCE2F" w:rsidP="6EFC6918">
      <w:pPr>
        <w:pStyle w:val="paragraph"/>
        <w:numPr>
          <w:ilvl w:val="0"/>
          <w:numId w:val="13"/>
        </w:numPr>
        <w:spacing w:before="0" w:beforeAutospacing="0" w:after="0" w:afterAutospacing="0"/>
        <w:rPr>
          <w:rStyle w:val="normaltextrun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La gestion des tâches administratives</w:t>
      </w:r>
    </w:p>
    <w:p w14:paraId="2F8D793B" w14:textId="7784F7CB" w:rsidR="2CEBCE2F" w:rsidRDefault="2CEBCE2F" w:rsidP="6EFC6918">
      <w:pPr>
        <w:pStyle w:val="paragraph"/>
        <w:numPr>
          <w:ilvl w:val="0"/>
          <w:numId w:val="13"/>
        </w:numPr>
        <w:spacing w:before="0" w:beforeAutospacing="0" w:after="0" w:afterAutospacing="0"/>
        <w:rPr>
          <w:rStyle w:val="normaltextrun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La mise en œuvre des tâches</w:t>
      </w:r>
    </w:p>
    <w:p w14:paraId="1B2E089A" w14:textId="2445D0D2" w:rsidR="2CEBCE2F" w:rsidRDefault="2CEBCE2F" w:rsidP="6EFC6918">
      <w:pPr>
        <w:pStyle w:val="paragraph"/>
        <w:numPr>
          <w:ilvl w:val="0"/>
          <w:numId w:val="13"/>
        </w:numPr>
        <w:spacing w:before="0" w:beforeAutospacing="0" w:after="0" w:afterAutospacing="0"/>
        <w:rPr>
          <w:rStyle w:val="normaltextrun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Le conseil aux clients ou aux partenaires en respectant les protocoles</w:t>
      </w:r>
    </w:p>
    <w:p w14:paraId="6E2E54BC" w14:textId="0E5A1C1C" w:rsidR="00ED7269" w:rsidRPr="00F312C6" w:rsidRDefault="00ED7269" w:rsidP="6EFC6918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La gestion du calendrier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789389B9" w14:textId="413BDD67" w:rsidR="00ED7269" w:rsidRPr="00594B81" w:rsidRDefault="00ED7269" w:rsidP="00594B81">
      <w:pPr>
        <w:pStyle w:val="Sous-titre"/>
        <w:spacing w:after="60"/>
        <w:rPr>
          <w:rStyle w:val="normaltextrun"/>
          <w:color w:val="2E74B5" w:themeColor="accent1" w:themeShade="BF"/>
        </w:rPr>
      </w:pPr>
      <w:r w:rsidRPr="00594B81">
        <w:rPr>
          <w:rStyle w:val="normaltextrun"/>
          <w:color w:val="2E74B5" w:themeColor="accent1" w:themeShade="BF"/>
        </w:rPr>
        <w:t>Objectifs liés au professionnalisme </w:t>
      </w:r>
    </w:p>
    <w:p w14:paraId="529E934D" w14:textId="61913217" w:rsidR="00ED7269" w:rsidRPr="00ED7269" w:rsidRDefault="00ED7269" w:rsidP="00594B81">
      <w:pPr>
        <w:pStyle w:val="paragraph"/>
        <w:spacing w:before="0" w:beforeAutospacing="0" w:after="12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Il s'agit d'apprendre à mieux se connaitre afin de développer sa personnalité professionnelle.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  <w:r w:rsidR="09C537F2" w:rsidRPr="6EFC6918">
        <w:rPr>
          <w:rStyle w:val="eop"/>
          <w:rFonts w:ascii="Verdana" w:hAnsi="Verdana" w:cs="Calibri"/>
          <w:sz w:val="20"/>
          <w:szCs w:val="20"/>
        </w:rPr>
        <w:t xml:space="preserve"> À </w:t>
      </w:r>
      <w:r w:rsidR="09C537F2" w:rsidRPr="00594B81">
        <w:rPr>
          <w:rStyle w:val="normaltextrun"/>
          <w:rFonts w:eastAsiaTheme="majorEastAsia"/>
          <w:lang w:val="fr-FR"/>
        </w:rPr>
        <w:t>titre</w:t>
      </w:r>
      <w:r w:rsidR="09C537F2" w:rsidRPr="6EFC6918">
        <w:rPr>
          <w:rStyle w:val="eop"/>
          <w:rFonts w:ascii="Verdana" w:hAnsi="Verdana" w:cs="Calibri"/>
          <w:sz w:val="20"/>
          <w:szCs w:val="20"/>
        </w:rPr>
        <w:t xml:space="preserve"> exemples :</w:t>
      </w:r>
    </w:p>
    <w:p w14:paraId="2885C797" w14:textId="124C5410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Développer son sens du leadership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2F46C4CC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Améliorer sa confiance en soi (rester humble)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48F890E3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Renforcer sa capacité à prendre des décisions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02DB38F3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Améliorer son degré de patience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2F2465A5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Enrichir sa capacité à accepter les idées des autres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225C3A98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Améliorer sa capacité à s'adapter à de nouvelles situations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4740A6EB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Développer son autonomie et sa débrouillardise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16506D13" w14:textId="77777777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Verdana" w:hAnsi="Verdana" w:cs="Calibri"/>
          <w:sz w:val="20"/>
          <w:szCs w:val="20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Apprendre à s'intégrer à une équipe de travail</w:t>
      </w:r>
      <w:r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5319FDE6" w14:textId="5DBCB582" w:rsidR="00ED7269" w:rsidRPr="00F312C6" w:rsidRDefault="00ED7269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Style w:val="normaltextrun"/>
          <w:rFonts w:ascii="Verdana" w:hAnsi="Verdana" w:cs="Calibri"/>
          <w:sz w:val="20"/>
          <w:szCs w:val="20"/>
          <w:lang w:val="fr-FR"/>
        </w:rPr>
      </w:pPr>
      <w:r w:rsidRPr="6EFC6918">
        <w:rPr>
          <w:rStyle w:val="normaltextrun"/>
          <w:rFonts w:ascii="Verdana" w:eastAsiaTheme="majorEastAsia" w:hAnsi="Verdana" w:cs="Calibri"/>
          <w:sz w:val="20"/>
          <w:szCs w:val="20"/>
          <w:lang w:val="fr-FR"/>
        </w:rPr>
        <w:t>Développer ses aptitudes professionnelles</w:t>
      </w:r>
    </w:p>
    <w:p w14:paraId="2675345E" w14:textId="0F2BACED" w:rsidR="00ED7269" w:rsidRPr="00F312C6" w:rsidRDefault="15623D27" w:rsidP="6EFC6918">
      <w:pPr>
        <w:pStyle w:val="paragraph"/>
        <w:numPr>
          <w:ilvl w:val="0"/>
          <w:numId w:val="14"/>
        </w:numPr>
        <w:spacing w:before="0" w:beforeAutospacing="0" w:after="0" w:afterAutospacing="0"/>
        <w:textAlignment w:val="baseline"/>
        <w:rPr>
          <w:rStyle w:val="eop"/>
          <w:sz w:val="20"/>
          <w:szCs w:val="20"/>
        </w:rPr>
      </w:pPr>
      <w:r w:rsidRPr="6EFC6918">
        <w:rPr>
          <w:rStyle w:val="eop"/>
          <w:rFonts w:ascii="Verdana" w:hAnsi="Verdana" w:cs="Calibri"/>
          <w:sz w:val="20"/>
          <w:szCs w:val="20"/>
        </w:rPr>
        <w:t>Développer son sens de l’initiative</w:t>
      </w:r>
      <w:r w:rsidR="00ED7269" w:rsidRPr="6EFC6918">
        <w:rPr>
          <w:rStyle w:val="eop"/>
          <w:rFonts w:ascii="Verdana" w:hAnsi="Verdana" w:cs="Calibri"/>
          <w:sz w:val="20"/>
          <w:szCs w:val="20"/>
        </w:rPr>
        <w:t> </w:t>
      </w:r>
    </w:p>
    <w:p w14:paraId="7DFD6D09" w14:textId="77777777" w:rsidR="00037D2A" w:rsidRPr="00817AD7" w:rsidRDefault="00037D2A" w:rsidP="00817AD7"/>
    <w:sectPr w:rsidR="00037D2A" w:rsidRPr="00817AD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998B" w14:textId="77777777" w:rsidR="002343C2" w:rsidRDefault="002343C2" w:rsidP="00C25739">
      <w:pPr>
        <w:spacing w:after="0" w:line="240" w:lineRule="auto"/>
      </w:pPr>
      <w:r>
        <w:separator/>
      </w:r>
    </w:p>
  </w:endnote>
  <w:endnote w:type="continuationSeparator" w:id="0">
    <w:p w14:paraId="2D501B61" w14:textId="77777777" w:rsidR="002343C2" w:rsidRDefault="002343C2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EEE35" w14:textId="77777777" w:rsidR="003E4B5E" w:rsidRDefault="003E4B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11B7A73C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7F6C81">
      <w:t>pratique</w:t>
    </w:r>
    <w:r>
      <w:t xml:space="preserve"> –</w:t>
    </w:r>
    <w:r w:rsidR="007F6C81">
      <w:t xml:space="preserve"> </w:t>
    </w:r>
    <w:r w:rsidR="009F0872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8B5F7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1128" w14:textId="77777777" w:rsidR="003E4B5E" w:rsidRDefault="003E4B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C7D7C" w14:textId="77777777" w:rsidR="002343C2" w:rsidRDefault="002343C2" w:rsidP="00C25739">
      <w:pPr>
        <w:spacing w:after="0" w:line="240" w:lineRule="auto"/>
      </w:pPr>
      <w:r>
        <w:separator/>
      </w:r>
    </w:p>
  </w:footnote>
  <w:footnote w:type="continuationSeparator" w:id="0">
    <w:p w14:paraId="11C47AE9" w14:textId="77777777" w:rsidR="002343C2" w:rsidRDefault="002343C2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CC37" w14:textId="77777777" w:rsidR="003E4B5E" w:rsidRDefault="003E4B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A44E" w14:textId="77777777" w:rsidR="003E4B5E" w:rsidRDefault="003E4B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F6490" w14:textId="77777777" w:rsidR="003E4B5E" w:rsidRDefault="003E4B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3DAD"/>
    <w:multiLevelType w:val="multilevel"/>
    <w:tmpl w:val="B142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A26279"/>
    <w:multiLevelType w:val="multilevel"/>
    <w:tmpl w:val="FB7EB9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C032F"/>
    <w:multiLevelType w:val="hybridMultilevel"/>
    <w:tmpl w:val="8AB6FC5C"/>
    <w:lvl w:ilvl="0" w:tplc="0C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BF146B"/>
    <w:multiLevelType w:val="hybridMultilevel"/>
    <w:tmpl w:val="734457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27840"/>
    <w:multiLevelType w:val="multilevel"/>
    <w:tmpl w:val="1DBAE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D6D4896"/>
    <w:multiLevelType w:val="multilevel"/>
    <w:tmpl w:val="E2EAC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310524"/>
    <w:multiLevelType w:val="multilevel"/>
    <w:tmpl w:val="E2FE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556CD8"/>
    <w:multiLevelType w:val="multilevel"/>
    <w:tmpl w:val="DD6A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2F61A45"/>
    <w:multiLevelType w:val="hybridMultilevel"/>
    <w:tmpl w:val="5016AF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B56E46"/>
    <w:multiLevelType w:val="multilevel"/>
    <w:tmpl w:val="7E86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CED63C9"/>
    <w:multiLevelType w:val="hybridMultilevel"/>
    <w:tmpl w:val="A5427F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12"/>
  </w:num>
  <w:num w:numId="11">
    <w:abstractNumId w:val="3"/>
  </w:num>
  <w:num w:numId="12">
    <w:abstractNumId w:val="2"/>
  </w:num>
  <w:num w:numId="13">
    <w:abstractNumId w:val="10"/>
  </w:num>
  <w:num w:numId="1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3206B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2419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43C2"/>
    <w:rsid w:val="0023592A"/>
    <w:rsid w:val="00250FC7"/>
    <w:rsid w:val="002674F5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E4B5E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76AA6"/>
    <w:rsid w:val="00586C69"/>
    <w:rsid w:val="0059470C"/>
    <w:rsid w:val="00594B81"/>
    <w:rsid w:val="005A7B38"/>
    <w:rsid w:val="005B14D3"/>
    <w:rsid w:val="005B2143"/>
    <w:rsid w:val="005C0F25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E537D"/>
    <w:rsid w:val="007F3109"/>
    <w:rsid w:val="007F6C81"/>
    <w:rsid w:val="00805562"/>
    <w:rsid w:val="00817AD7"/>
    <w:rsid w:val="00827A2E"/>
    <w:rsid w:val="00830005"/>
    <w:rsid w:val="0083283C"/>
    <w:rsid w:val="008376DF"/>
    <w:rsid w:val="0088532D"/>
    <w:rsid w:val="008A7286"/>
    <w:rsid w:val="008B5F73"/>
    <w:rsid w:val="008D5ED1"/>
    <w:rsid w:val="008D6908"/>
    <w:rsid w:val="008E347B"/>
    <w:rsid w:val="009000A3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9F0872"/>
    <w:rsid w:val="00A02D07"/>
    <w:rsid w:val="00A0575A"/>
    <w:rsid w:val="00A276F1"/>
    <w:rsid w:val="00A51BAF"/>
    <w:rsid w:val="00A63AE2"/>
    <w:rsid w:val="00A64D05"/>
    <w:rsid w:val="00A66C69"/>
    <w:rsid w:val="00AA48C0"/>
    <w:rsid w:val="00AB2321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4C00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1F6F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04AB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C5828"/>
    <w:rsid w:val="00ED7269"/>
    <w:rsid w:val="00EE7F8F"/>
    <w:rsid w:val="00EF021E"/>
    <w:rsid w:val="00F06E8F"/>
    <w:rsid w:val="00F3027B"/>
    <w:rsid w:val="00F312C6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043F9463"/>
    <w:rsid w:val="09C537F2"/>
    <w:rsid w:val="107609FD"/>
    <w:rsid w:val="11B4EA02"/>
    <w:rsid w:val="15623D27"/>
    <w:rsid w:val="15F97614"/>
    <w:rsid w:val="1ED73509"/>
    <w:rsid w:val="2CEBCE2F"/>
    <w:rsid w:val="356487DD"/>
    <w:rsid w:val="4FD28F6F"/>
    <w:rsid w:val="67F5BC11"/>
    <w:rsid w:val="6EFC6918"/>
    <w:rsid w:val="7B40B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FD6CF6"/>
  <w15:chartTrackingRefBased/>
  <w15:docId w15:val="{B7946B80-D4FC-43D8-8AFE-5A0806E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customStyle="1" w:styleId="paragraph">
    <w:name w:val="paragraph"/>
    <w:basedOn w:val="Normal"/>
    <w:rsid w:val="00ED7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ED7269"/>
  </w:style>
  <w:style w:type="character" w:customStyle="1" w:styleId="eop">
    <w:name w:val="eop"/>
    <w:basedOn w:val="Policepardfaut"/>
    <w:rsid w:val="00ED7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Nouveau%20t&#233;l&#233;chargeabl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3953C-3190-4039-A47A-F1B8986E73EE}">
  <ds:schemaRefs>
    <ds:schemaRef ds:uri="f8d3e9f4-3100-47c7-a712-783a97e863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9bb97c8-eb64-4dec-b374-457f936085d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53F30F-2076-4BBE-84A1-40881A9C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 téléchargeable</Template>
  <TotalTime>2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16</cp:revision>
  <dcterms:created xsi:type="dcterms:W3CDTF">2020-06-05T16:55:00Z</dcterms:created>
  <dcterms:modified xsi:type="dcterms:W3CDTF">2022-02-25T20:52:00Z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