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62C1864E" w:rsidR="006071C8" w:rsidRPr="00535AE7" w:rsidRDefault="00535AE7" w:rsidP="00535AE7">
      <w:pPr>
        <w:pStyle w:val="Title"/>
        <w:rPr>
          <w:sz w:val="24"/>
          <w:szCs w:val="24"/>
        </w:rPr>
      </w:pPr>
      <w:r>
        <w:rPr>
          <w:noProof/>
        </w:rPr>
        <w:drawing>
          <wp:anchor distT="0" distB="0" distL="114300" distR="114300" simplePos="0" relativeHeight="251659264" behindDoc="1" locked="0" layoutInCell="1" allowOverlap="1" wp14:anchorId="3AACA072" wp14:editId="022BFA57">
            <wp:simplePos x="0" y="0"/>
            <wp:positionH relativeFrom="margin">
              <wp:posOffset>3994785</wp:posOffset>
            </wp:positionH>
            <wp:positionV relativeFrom="paragraph">
              <wp:posOffset>232410</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98A684D" wp14:editId="19D72C91">
            <wp:extent cx="1298331" cy="843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7851" cy="850103"/>
                    </a:xfrm>
                    <a:prstGeom prst="rect">
                      <a:avLst/>
                    </a:prstGeom>
                  </pic:spPr>
                </pic:pic>
              </a:graphicData>
            </a:graphic>
          </wp:inline>
        </w:drawing>
      </w:r>
      <w:r>
        <w:rPr>
          <w:noProof/>
        </w:rPr>
        <w:drawing>
          <wp:inline distT="0" distB="0" distL="0" distR="0" wp14:anchorId="2DF97C17" wp14:editId="6E7532F7">
            <wp:extent cx="1432547" cy="850848"/>
            <wp:effectExtent l="0" t="0" r="0" b="6985"/>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500359" cy="891125"/>
                    </a:xfrm>
                    <a:prstGeom prst="rect">
                      <a:avLst/>
                    </a:prstGeom>
                    <a:noFill/>
                    <a:ln>
                      <a:noFill/>
                    </a:ln>
                  </pic:spPr>
                </pic:pic>
              </a:graphicData>
            </a:graphic>
          </wp:inline>
        </w:drawing>
      </w:r>
      <w:r>
        <w:rPr>
          <w:noProof/>
        </w:rPr>
        <w:drawing>
          <wp:inline distT="0" distB="0" distL="0" distR="0" wp14:anchorId="66528B5A" wp14:editId="3846DF72">
            <wp:extent cx="1118115" cy="918210"/>
            <wp:effectExtent l="0" t="0" r="635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855" cy="928672"/>
                    </a:xfrm>
                    <a:prstGeom prst="rect">
                      <a:avLst/>
                    </a:prstGeom>
                    <a:noFill/>
                    <a:ln>
                      <a:noFill/>
                    </a:ln>
                  </pic:spPr>
                </pic:pic>
              </a:graphicData>
            </a:graphic>
          </wp:inline>
        </w:drawing>
      </w:r>
    </w:p>
    <w:p w14:paraId="10A73077" w14:textId="1ED02D52" w:rsidR="006071C8" w:rsidRPr="006071C8" w:rsidRDefault="006071C8" w:rsidP="006071C8"/>
    <w:p w14:paraId="217B41DD" w14:textId="4BEC8F3A" w:rsidR="0067349C" w:rsidRPr="00535AE7" w:rsidRDefault="00535AE7" w:rsidP="007B36E0">
      <w:pPr>
        <w:pStyle w:val="Title"/>
        <w:ind w:right="-90"/>
        <w:jc w:val="center"/>
        <w:rPr>
          <w:color w:val="852712" w:themeColor="accent4" w:themeShade="80"/>
          <w:sz w:val="48"/>
          <w:szCs w:val="48"/>
        </w:rPr>
      </w:pPr>
      <w:r w:rsidRPr="00535AE7">
        <w:rPr>
          <w:rFonts w:ascii="Times New Roman" w:hAnsi="Times New Roman"/>
          <w:b/>
          <w:color w:val="852712" w:themeColor="accent4" w:themeShade="80"/>
          <w:sz w:val="48"/>
          <w:szCs w:val="48"/>
        </w:rPr>
        <w:t>Séries de jeux de simulation virtuelle pour les infirmières praticiennes</w:t>
      </w:r>
    </w:p>
    <w:p w14:paraId="6D141EF8" w14:textId="77777777" w:rsidR="007B36E0" w:rsidRPr="005570DF" w:rsidRDefault="00EE4475" w:rsidP="00D738BE">
      <w:pPr>
        <w:pStyle w:val="Title"/>
        <w:ind w:right="-90"/>
        <w:jc w:val="center"/>
        <w:rPr>
          <w:sz w:val="40"/>
          <w:szCs w:val="40"/>
        </w:rPr>
      </w:pPr>
      <w:r w:rsidRPr="005570DF">
        <w:rPr>
          <w:sz w:val="40"/>
        </w:rPr>
        <w:t xml:space="preserve">Expérience de simulation virtuelle – </w:t>
      </w:r>
    </w:p>
    <w:p w14:paraId="3B45A575" w14:textId="77777777" w:rsidR="008F179C" w:rsidRPr="00125CD4" w:rsidRDefault="00EE4475" w:rsidP="00D738BE">
      <w:pPr>
        <w:pStyle w:val="Title"/>
        <w:ind w:right="-90"/>
        <w:jc w:val="center"/>
        <w:rPr>
          <w:sz w:val="40"/>
          <w:szCs w:val="40"/>
        </w:rPr>
      </w:pPr>
      <w:r w:rsidRPr="005570DF">
        <w:rPr>
          <w:sz w:val="40"/>
        </w:rPr>
        <w:t>Guide pour les facilitatrices</w:t>
      </w:r>
      <w:r>
        <w:rPr>
          <w:sz w:val="40"/>
        </w:rPr>
        <w:t xml:space="preserve"> </w:t>
      </w:r>
    </w:p>
    <w:p w14:paraId="3961D7E6" w14:textId="77777777" w:rsidR="00C56078" w:rsidRPr="00125CD4" w:rsidRDefault="00C56078" w:rsidP="00535AE7">
      <w:pPr>
        <w:pStyle w:val="Title"/>
        <w:ind w:right="-90"/>
        <w:rPr>
          <w:sz w:val="48"/>
          <w:szCs w:val="48"/>
        </w:rPr>
      </w:pPr>
    </w:p>
    <w:p w14:paraId="754956C9" w14:textId="3571DFC9" w:rsidR="008E319D" w:rsidRDefault="007C2D77" w:rsidP="007C2D77">
      <w:pPr>
        <w:jc w:val="center"/>
        <w:rPr>
          <w:rFonts w:ascii="Calibri" w:hAnsi="Calibri" w:cs="Calibri"/>
          <w:b/>
          <w:color w:val="852712" w:themeColor="accent4" w:themeShade="80"/>
          <w:sz w:val="36"/>
          <w:szCs w:val="36"/>
        </w:rPr>
      </w:pPr>
      <w:r w:rsidRPr="007C2D77">
        <w:rPr>
          <w:rFonts w:ascii="Calibri" w:hAnsi="Calibri" w:cs="Calibri"/>
          <w:b/>
          <w:color w:val="852712" w:themeColor="accent4" w:themeShade="80"/>
          <w:sz w:val="36"/>
          <w:szCs w:val="36"/>
        </w:rPr>
        <w:t>Troubles de la mémoire chez les adultes plus âgés</w:t>
      </w:r>
    </w:p>
    <w:p w14:paraId="6CA2F483" w14:textId="77777777" w:rsidR="007C2D77" w:rsidRPr="007C2D77" w:rsidRDefault="007C2D77" w:rsidP="007C2D77">
      <w:pPr>
        <w:jc w:val="center"/>
        <w:rPr>
          <w:rFonts w:ascii="Calibri" w:hAnsi="Calibri" w:cs="Calibri"/>
          <w:color w:val="852712" w:themeColor="accent4" w:themeShade="80"/>
          <w:sz w:val="28"/>
          <w:szCs w:val="36"/>
        </w:rPr>
      </w:pPr>
    </w:p>
    <w:p w14:paraId="42EE022A" w14:textId="7C86E2CC" w:rsidR="008E319D" w:rsidRPr="00125CD4" w:rsidRDefault="007C2D77" w:rsidP="00060F5D">
      <w:pPr>
        <w:jc w:val="center"/>
      </w:pPr>
      <w:r>
        <w:rPr>
          <w:noProof/>
        </w:rPr>
        <w:drawing>
          <wp:inline distT="0" distB="0" distL="0" distR="0" wp14:anchorId="5DB7B095" wp14:editId="6AFE235C">
            <wp:extent cx="5127287"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213" t="45082" r="42418" b="16394"/>
                    <a:stretch/>
                  </pic:blipFill>
                  <pic:spPr bwMode="auto">
                    <a:xfrm>
                      <a:off x="0" y="0"/>
                      <a:ext cx="5129866" cy="2411037"/>
                    </a:xfrm>
                    <a:prstGeom prst="rect">
                      <a:avLst/>
                    </a:prstGeom>
                    <a:ln>
                      <a:noFill/>
                    </a:ln>
                    <a:extLst>
                      <a:ext uri="{53640926-AAD7-44D8-BBD7-CCE9431645EC}">
                        <a14:shadowObscured xmlns:a14="http://schemas.microsoft.com/office/drawing/2010/main"/>
                      </a:ext>
                    </a:extLst>
                  </pic:spPr>
                </pic:pic>
              </a:graphicData>
            </a:graphic>
          </wp:inline>
        </w:drawing>
      </w:r>
    </w:p>
    <w:p w14:paraId="476145C4" w14:textId="79BE3F53" w:rsidR="008E319D" w:rsidRPr="00125CD4" w:rsidRDefault="008E319D" w:rsidP="008E319D"/>
    <w:p w14:paraId="143058B1" w14:textId="1DC74ACE" w:rsidR="008E319D" w:rsidRPr="00125CD4" w:rsidRDefault="008E319D" w:rsidP="008E319D"/>
    <w:p w14:paraId="018D85C6" w14:textId="2D51B49A" w:rsidR="008E319D" w:rsidRPr="00125CD4" w:rsidRDefault="008E319D" w:rsidP="008E319D"/>
    <w:p w14:paraId="328A5037" w14:textId="6D3D5306" w:rsidR="008E319D" w:rsidRDefault="008E319D" w:rsidP="008E319D"/>
    <w:p w14:paraId="64A6FF4B" w14:textId="759CD2A9" w:rsidR="007C2D77" w:rsidRDefault="007C2D77" w:rsidP="008E319D"/>
    <w:p w14:paraId="1C4A853F" w14:textId="71E6926F" w:rsidR="007C2D77" w:rsidRDefault="007C2D77" w:rsidP="008E319D"/>
    <w:p w14:paraId="358C9048" w14:textId="6C87D99E" w:rsidR="007C2D77" w:rsidRDefault="007C2D77" w:rsidP="008E319D"/>
    <w:p w14:paraId="32B47CD5" w14:textId="77777777" w:rsidR="007C2D77" w:rsidRPr="00125CD4" w:rsidRDefault="007C2D77" w:rsidP="008E319D"/>
    <w:p w14:paraId="3978D7DF" w14:textId="54C67810" w:rsidR="008E319D" w:rsidRPr="00125CD4" w:rsidRDefault="00EE4475" w:rsidP="008E319D">
      <w:pPr>
        <w:rPr>
          <w:sz w:val="18"/>
          <w:szCs w:val="18"/>
        </w:rPr>
      </w:pPr>
      <w:r w:rsidRPr="005570DF">
        <w:rPr>
          <w:sz w:val="18"/>
        </w:rPr>
        <w:t xml:space="preserve">Ce travail est sujet à une Licence Creative Commons de l’Ontario </w:t>
      </w:r>
      <w:r w:rsidR="00382179" w:rsidRPr="005570DF">
        <w:rPr>
          <w:sz w:val="18"/>
        </w:rPr>
        <w:t>—</w:t>
      </w:r>
      <w:r w:rsidRPr="005570DF">
        <w:rPr>
          <w:sz w:val="18"/>
        </w:rPr>
        <w:t xml:space="preserve"> Sans œuvre dérivée, sauf indication contraire</w:t>
      </w:r>
      <w:r>
        <w:rPr>
          <w:sz w:val="18"/>
        </w:rPr>
        <w:t xml:space="preserve"> </w:t>
      </w:r>
    </w:p>
    <w:p w14:paraId="04D44F84" w14:textId="076E0E2B" w:rsidR="00B65B01" w:rsidRPr="00803AAF" w:rsidRDefault="00EE4475" w:rsidP="006B3AE8">
      <w:pPr>
        <w:pStyle w:val="Heading2"/>
        <w:jc w:val="center"/>
        <w:rPr>
          <w:sz w:val="48"/>
          <w:szCs w:val="48"/>
        </w:rPr>
      </w:pPr>
      <w:r w:rsidRPr="00803AAF">
        <w:rPr>
          <w:sz w:val="48"/>
        </w:rPr>
        <w:lastRenderedPageBreak/>
        <w:t>Équipe de projet</w:t>
      </w:r>
    </w:p>
    <w:p w14:paraId="2E7D11E5" w14:textId="2C4515A3" w:rsidR="00936584" w:rsidRPr="00803AAF" w:rsidRDefault="00EE4475" w:rsidP="003E6147">
      <w:pPr>
        <w:keepNext/>
        <w:keepLines/>
        <w:spacing w:after="60"/>
        <w:jc w:val="both"/>
        <w:outlineLvl w:val="2"/>
        <w:rPr>
          <w:rFonts w:ascii="Calibri" w:hAnsi="Calibri" w:cs="Calibri"/>
          <w:b/>
          <w:bCs/>
          <w:color w:val="003366"/>
          <w:sz w:val="28"/>
          <w:szCs w:val="28"/>
          <w:u w:val="single"/>
        </w:rPr>
      </w:pPr>
      <w:r w:rsidRPr="00803AAF">
        <w:rPr>
          <w:rFonts w:ascii="Calibri" w:hAnsi="Calibri"/>
          <w:b/>
          <w:color w:val="003366"/>
          <w:sz w:val="28"/>
        </w:rPr>
        <w:t xml:space="preserve">Responsables membres d’un corps professoral </w:t>
      </w:r>
    </w:p>
    <w:p w14:paraId="5164062A" w14:textId="7003E818" w:rsidR="00BD3ABC" w:rsidRDefault="00BD3ABC" w:rsidP="003E6147">
      <w:pPr>
        <w:keepNext/>
        <w:keepLines/>
        <w:spacing w:after="60"/>
        <w:jc w:val="both"/>
        <w:outlineLvl w:val="2"/>
        <w:rPr>
          <w:rFonts w:ascii="Calibri" w:hAnsi="Calibri" w:cs="Calibri"/>
          <w:b/>
          <w:bCs/>
          <w:color w:val="003366"/>
          <w:szCs w:val="20"/>
          <w:lang w:eastAsia="en-CA"/>
        </w:rPr>
      </w:pPr>
    </w:p>
    <w:p w14:paraId="504C5BA8" w14:textId="77777777" w:rsidR="00535AE7" w:rsidRPr="00535AE7" w:rsidRDefault="00535AE7" w:rsidP="00535AE7">
      <w:pPr>
        <w:pStyle w:val="HTMLPreformatted"/>
      </w:pPr>
      <w:r>
        <w:rPr>
          <w:rFonts w:ascii="Calibri" w:hAnsi="Calibri"/>
          <w:b/>
          <w:color w:val="003366"/>
          <w:sz w:val="24"/>
        </w:rPr>
        <w:t>Erin Ziegler</w:t>
      </w:r>
      <w:r w:rsidRPr="00803AAF">
        <w:rPr>
          <w:rFonts w:ascii="Calibri" w:hAnsi="Calibri"/>
          <w:b/>
          <w:color w:val="003366"/>
          <w:sz w:val="24"/>
        </w:rPr>
        <w:t xml:space="preserve">, </w:t>
      </w:r>
      <w:proofErr w:type="spellStart"/>
      <w:r w:rsidRPr="00803AAF">
        <w:rPr>
          <w:rFonts w:ascii="Calibri" w:hAnsi="Calibri"/>
          <w:b/>
          <w:color w:val="003366"/>
          <w:sz w:val="24"/>
        </w:rPr>
        <w:t>Infirmière</w:t>
      </w:r>
      <w:proofErr w:type="spellEnd"/>
      <w:r w:rsidRPr="00803AAF">
        <w:rPr>
          <w:rFonts w:ascii="Calibri" w:hAnsi="Calibri"/>
          <w:b/>
          <w:color w:val="003366"/>
          <w:sz w:val="24"/>
        </w:rPr>
        <w:t xml:space="preserve"> </w:t>
      </w:r>
      <w:proofErr w:type="spellStart"/>
      <w:r w:rsidRPr="00803AAF">
        <w:rPr>
          <w:rFonts w:ascii="Calibri" w:hAnsi="Calibri"/>
          <w:b/>
          <w:color w:val="003366"/>
          <w:sz w:val="24"/>
        </w:rPr>
        <w:t>praticienne</w:t>
      </w:r>
      <w:proofErr w:type="spellEnd"/>
      <w:r w:rsidRPr="00803AAF">
        <w:rPr>
          <w:rFonts w:ascii="Calibri" w:hAnsi="Calibri"/>
          <w:b/>
          <w:color w:val="003366"/>
          <w:sz w:val="24"/>
        </w:rPr>
        <w:t xml:space="preserve"> (</w:t>
      </w:r>
      <w:r w:rsidRPr="00535AE7">
        <w:rPr>
          <w:rFonts w:ascii="Calibri" w:hAnsi="Calibri" w:cs="Calibri"/>
          <w:b/>
          <w:bCs/>
          <w:color w:val="002060"/>
          <w:sz w:val="24"/>
          <w:szCs w:val="24"/>
          <w:lang w:val="fr-FR"/>
        </w:rPr>
        <w:t>premiers soins</w:t>
      </w:r>
      <w:r w:rsidRPr="00803AAF">
        <w:rPr>
          <w:rFonts w:ascii="Calibri" w:hAnsi="Calibri"/>
          <w:b/>
          <w:color w:val="003366"/>
          <w:sz w:val="24"/>
        </w:rPr>
        <w:t>), PhD</w:t>
      </w:r>
    </w:p>
    <w:p w14:paraId="1C651533" w14:textId="77777777" w:rsidR="00535AE7" w:rsidRPr="00803AAF" w:rsidRDefault="00535AE7" w:rsidP="00535AE7">
      <w:pPr>
        <w:keepNext/>
        <w:keepLines/>
        <w:spacing w:before="0" w:after="60"/>
        <w:jc w:val="both"/>
        <w:outlineLvl w:val="2"/>
        <w:rPr>
          <w:rFonts w:ascii="Calibri" w:hAnsi="Calibri" w:cs="Calibri"/>
          <w:color w:val="003366"/>
          <w:sz w:val="24"/>
        </w:rPr>
      </w:pPr>
      <w:r w:rsidRPr="00803AAF">
        <w:rPr>
          <w:rFonts w:ascii="Calibri" w:hAnsi="Calibri"/>
          <w:color w:val="003366"/>
          <w:sz w:val="24"/>
        </w:rPr>
        <w:t>Département d’</w:t>
      </w:r>
      <w:r w:rsidRPr="00803AAF">
        <w:rPr>
          <w:rFonts w:ascii="Calibri" w:hAnsi="Calibri"/>
          <w:color w:val="000000"/>
          <w:sz w:val="24"/>
          <w:shd w:val="clear" w:color="auto" w:fill="FFFFFF"/>
        </w:rPr>
        <w:t xml:space="preserve">anesthésiologie et de médecine </w:t>
      </w:r>
      <w:proofErr w:type="spellStart"/>
      <w:r w:rsidRPr="00803AAF">
        <w:rPr>
          <w:rFonts w:ascii="Calibri" w:hAnsi="Calibri"/>
          <w:color w:val="000000"/>
          <w:sz w:val="24"/>
          <w:shd w:val="clear" w:color="auto" w:fill="FFFFFF"/>
        </w:rPr>
        <w:t>périopératoire</w:t>
      </w:r>
      <w:proofErr w:type="spellEnd"/>
      <w:r w:rsidRPr="00803AAF">
        <w:rPr>
          <w:rFonts w:ascii="Tahoma" w:hAnsi="Tahoma"/>
          <w:color w:val="000000"/>
          <w:sz w:val="16"/>
          <w:shd w:val="clear" w:color="auto" w:fill="FFFFFF"/>
        </w:rPr>
        <w:t> </w:t>
      </w:r>
      <w:r w:rsidRPr="00803AAF">
        <w:rPr>
          <w:rFonts w:ascii="Calibri" w:hAnsi="Calibri"/>
          <w:b/>
          <w:color w:val="003366"/>
          <w:sz w:val="24"/>
        </w:rPr>
        <w:t xml:space="preserve"> </w:t>
      </w:r>
    </w:p>
    <w:p w14:paraId="6CEAFED8" w14:textId="0FB14453" w:rsidR="00535AE7" w:rsidRPr="00535AE7" w:rsidRDefault="00535AE7" w:rsidP="00535AE7">
      <w:pPr>
        <w:pStyle w:val="HTMLPreformatted"/>
      </w:pPr>
      <w:proofErr w:type="spellStart"/>
      <w:r w:rsidRPr="00803AAF">
        <w:rPr>
          <w:rFonts w:ascii="Calibri" w:hAnsi="Calibri"/>
          <w:color w:val="003366"/>
          <w:sz w:val="24"/>
        </w:rPr>
        <w:t>Professeure</w:t>
      </w:r>
      <w:proofErr w:type="spellEnd"/>
      <w:r w:rsidRPr="00803AAF">
        <w:rPr>
          <w:rFonts w:ascii="Calibri" w:hAnsi="Calibri"/>
          <w:color w:val="003366"/>
          <w:sz w:val="24"/>
        </w:rPr>
        <w:t xml:space="preserve"> </w:t>
      </w:r>
      <w:r>
        <w:rPr>
          <w:rStyle w:val="y2iqfc"/>
          <w:rFonts w:ascii="Calibri" w:hAnsi="Calibri" w:cs="Calibri"/>
          <w:color w:val="002060"/>
          <w:sz w:val="24"/>
          <w:szCs w:val="24"/>
          <w:lang w:val="fr-FR"/>
        </w:rPr>
        <w:t>a</w:t>
      </w:r>
      <w:r w:rsidRPr="00535AE7">
        <w:rPr>
          <w:rStyle w:val="y2iqfc"/>
          <w:rFonts w:ascii="Calibri" w:hAnsi="Calibri" w:cs="Calibri"/>
          <w:color w:val="002060"/>
          <w:sz w:val="24"/>
          <w:szCs w:val="24"/>
          <w:lang w:val="fr-FR"/>
        </w:rPr>
        <w:t>ssistante</w:t>
      </w:r>
      <w:r w:rsidRPr="00535AE7">
        <w:rPr>
          <w:rFonts w:ascii="Calibri" w:hAnsi="Calibri" w:cs="Calibri"/>
          <w:color w:val="002060"/>
          <w:sz w:val="24"/>
          <w:szCs w:val="24"/>
        </w:rPr>
        <w:t>,</w:t>
      </w:r>
      <w:r w:rsidRPr="00535AE7">
        <w:rPr>
          <w:rFonts w:ascii="Calibri" w:hAnsi="Calibri"/>
          <w:color w:val="002060"/>
          <w:sz w:val="24"/>
        </w:rPr>
        <w:t xml:space="preserve"> </w:t>
      </w:r>
      <w:r>
        <w:rPr>
          <w:rFonts w:ascii="Calibri" w:hAnsi="Calibri"/>
          <w:color w:val="003366"/>
          <w:sz w:val="24"/>
        </w:rPr>
        <w:t xml:space="preserve">Daphne Cockwell School of Nursing, Ryerson University </w:t>
      </w:r>
    </w:p>
    <w:p w14:paraId="0E3FA2F3" w14:textId="77777777" w:rsidR="00535AE7" w:rsidRDefault="00535AE7" w:rsidP="00535AE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r>
        <w:rPr>
          <w:rFonts w:ascii="Calibri" w:hAnsi="Calibri" w:cs="Calibri"/>
          <w:color w:val="003366"/>
          <w:sz w:val="24"/>
          <w:lang w:eastAsia="en-CA"/>
        </w:rPr>
        <w:t xml:space="preserve"> </w:t>
      </w:r>
    </w:p>
    <w:p w14:paraId="60EBC75E" w14:textId="77777777" w:rsidR="00535AE7" w:rsidRPr="00803AAF" w:rsidRDefault="00535AE7" w:rsidP="003E6147">
      <w:pPr>
        <w:keepNext/>
        <w:keepLines/>
        <w:spacing w:after="60"/>
        <w:jc w:val="both"/>
        <w:outlineLvl w:val="2"/>
        <w:rPr>
          <w:rFonts w:ascii="Calibri" w:hAnsi="Calibri" w:cs="Calibri"/>
          <w:b/>
          <w:bCs/>
          <w:color w:val="003366"/>
          <w:szCs w:val="20"/>
          <w:lang w:eastAsia="en-CA"/>
        </w:rPr>
      </w:pPr>
    </w:p>
    <w:p w14:paraId="2F4A2A22" w14:textId="20F8F393" w:rsidR="003E6147" w:rsidRPr="00803AAF" w:rsidRDefault="00EE4475" w:rsidP="003E6147">
      <w:pPr>
        <w:keepNext/>
        <w:keepLines/>
        <w:spacing w:before="0" w:after="60"/>
        <w:jc w:val="both"/>
        <w:outlineLvl w:val="2"/>
        <w:rPr>
          <w:rFonts w:ascii="Calibri" w:hAnsi="Calibri" w:cs="Calibri"/>
          <w:b/>
          <w:bCs/>
          <w:color w:val="003366"/>
          <w:sz w:val="24"/>
        </w:rPr>
      </w:pPr>
      <w:r w:rsidRPr="00803AAF">
        <w:rPr>
          <w:rFonts w:ascii="Calibri" w:hAnsi="Calibri"/>
          <w:b/>
          <w:color w:val="003366"/>
          <w:sz w:val="24"/>
        </w:rPr>
        <w:t xml:space="preserve">Marian </w:t>
      </w:r>
      <w:proofErr w:type="spellStart"/>
      <w:r w:rsidRPr="00803AAF">
        <w:rPr>
          <w:rFonts w:ascii="Calibri" w:hAnsi="Calibri"/>
          <w:b/>
          <w:color w:val="003366"/>
          <w:sz w:val="24"/>
        </w:rPr>
        <w:t>Luctkar-Flude</w:t>
      </w:r>
      <w:proofErr w:type="spellEnd"/>
      <w:r w:rsidRPr="00803AAF">
        <w:rPr>
          <w:rFonts w:ascii="Calibri" w:hAnsi="Calibri"/>
          <w:b/>
          <w:color w:val="003366"/>
          <w:sz w:val="24"/>
        </w:rPr>
        <w:t xml:space="preserve">, IA, PhD., CCSNE, </w:t>
      </w:r>
      <w:r w:rsidR="00535AE7">
        <w:rPr>
          <w:rFonts w:ascii="Calibri" w:hAnsi="Calibri"/>
          <w:b/>
          <w:color w:val="003366"/>
          <w:sz w:val="24"/>
        </w:rPr>
        <w:t xml:space="preserve">FNCEI </w:t>
      </w:r>
      <w:r w:rsidRPr="00803AAF">
        <w:rPr>
          <w:rFonts w:ascii="Calibri" w:hAnsi="Calibri"/>
          <w:b/>
          <w:color w:val="003366"/>
          <w:sz w:val="24"/>
        </w:rPr>
        <w:t>(elle)</w:t>
      </w:r>
    </w:p>
    <w:p w14:paraId="18B6161B" w14:textId="5E971E0B" w:rsidR="003E6147" w:rsidRPr="00803AAF" w:rsidRDefault="00EE4475" w:rsidP="003E6147">
      <w:pPr>
        <w:keepNext/>
        <w:keepLines/>
        <w:spacing w:before="0" w:after="60"/>
        <w:jc w:val="both"/>
        <w:outlineLvl w:val="2"/>
        <w:rPr>
          <w:rFonts w:ascii="Calibri" w:hAnsi="Calibri" w:cs="Calibri"/>
          <w:color w:val="003366"/>
          <w:sz w:val="24"/>
          <w:lang w:val="en-CA"/>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proofErr w:type="spellStart"/>
      <w:r w:rsidRPr="00803AAF">
        <w:rPr>
          <w:rFonts w:ascii="Calibri" w:hAnsi="Calibri"/>
          <w:color w:val="003366"/>
          <w:sz w:val="24"/>
          <w:lang w:val="en-CA"/>
        </w:rPr>
        <w:t>agrégée</w:t>
      </w:r>
      <w:proofErr w:type="spellEnd"/>
      <w:r w:rsidRPr="00803AAF">
        <w:rPr>
          <w:rFonts w:ascii="Calibri" w:hAnsi="Calibri"/>
          <w:color w:val="003366"/>
          <w:sz w:val="24"/>
          <w:lang w:val="en-CA"/>
        </w:rPr>
        <w:t>, Queen’s University, School of Nursing</w:t>
      </w:r>
    </w:p>
    <w:p w14:paraId="66687BC9" w14:textId="564F9079" w:rsidR="003E6147" w:rsidRPr="00803AAF" w:rsidRDefault="00EE4475" w:rsidP="003E614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409C0BED" w14:textId="62EDB564" w:rsidR="00535AE7" w:rsidRDefault="00535AE7" w:rsidP="00535AE7">
      <w:pPr>
        <w:keepNext/>
        <w:keepLines/>
        <w:spacing w:before="0" w:after="60"/>
        <w:jc w:val="both"/>
        <w:outlineLvl w:val="2"/>
        <w:rPr>
          <w:rFonts w:ascii="Calibri" w:hAnsi="Calibri" w:cs="Calibri"/>
          <w:color w:val="003366"/>
          <w:sz w:val="24"/>
          <w:lang w:eastAsia="en-CA"/>
        </w:rPr>
      </w:pPr>
      <w:hyperlink r:id="rId17" w:history="1">
        <w:r w:rsidRPr="00CC21CC">
          <w:rPr>
            <w:rStyle w:val="Hyperlink"/>
            <w:rFonts w:ascii="Calibri" w:hAnsi="Calibri" w:cs="Calibri"/>
            <w:sz w:val="24"/>
            <w:lang w:eastAsia="en-CA"/>
          </w:rPr>
          <w:t>mfl1@queensu.ca</w:t>
        </w:r>
      </w:hyperlink>
      <w:r>
        <w:rPr>
          <w:rFonts w:ascii="Calibri" w:hAnsi="Calibri" w:cs="Calibri"/>
          <w:color w:val="003366"/>
          <w:sz w:val="24"/>
          <w:lang w:eastAsia="en-CA"/>
        </w:rPr>
        <w:t xml:space="preserve"> </w:t>
      </w:r>
    </w:p>
    <w:p w14:paraId="5454997D" w14:textId="4C913A49" w:rsidR="00535AE7" w:rsidRDefault="00535AE7" w:rsidP="00535AE7">
      <w:pPr>
        <w:keepNext/>
        <w:keepLines/>
        <w:spacing w:before="0" w:after="60"/>
        <w:jc w:val="both"/>
        <w:outlineLvl w:val="2"/>
        <w:rPr>
          <w:rFonts w:ascii="Calibri" w:hAnsi="Calibri" w:cs="Calibri"/>
          <w:color w:val="003366"/>
          <w:sz w:val="24"/>
          <w:lang w:eastAsia="en-CA"/>
        </w:rPr>
      </w:pPr>
    </w:p>
    <w:p w14:paraId="149C7DBB" w14:textId="61ECE8FB" w:rsidR="00535AE7" w:rsidRPr="00803AAF" w:rsidRDefault="00535AE7" w:rsidP="00535AE7">
      <w:pPr>
        <w:keepNext/>
        <w:keepLines/>
        <w:spacing w:before="0" w:after="60"/>
        <w:jc w:val="both"/>
        <w:outlineLvl w:val="2"/>
        <w:rPr>
          <w:rFonts w:ascii="Calibri" w:hAnsi="Calibri" w:cs="Calibri"/>
          <w:b/>
          <w:bCs/>
          <w:color w:val="003366"/>
          <w:sz w:val="24"/>
        </w:rPr>
      </w:pPr>
      <w:r>
        <w:rPr>
          <w:rFonts w:ascii="Calibri" w:hAnsi="Calibri"/>
          <w:b/>
          <w:color w:val="003366"/>
          <w:sz w:val="24"/>
        </w:rPr>
        <w:t xml:space="preserve">Jane </w:t>
      </w:r>
      <w:proofErr w:type="spellStart"/>
      <w:r>
        <w:rPr>
          <w:rFonts w:ascii="Calibri" w:hAnsi="Calibri"/>
          <w:b/>
          <w:color w:val="003366"/>
          <w:sz w:val="24"/>
        </w:rPr>
        <w:t>Tyerman</w:t>
      </w:r>
      <w:proofErr w:type="spellEnd"/>
      <w:r w:rsidRPr="00803AAF">
        <w:rPr>
          <w:rFonts w:ascii="Calibri" w:hAnsi="Calibri"/>
          <w:b/>
          <w:color w:val="003366"/>
          <w:sz w:val="24"/>
        </w:rPr>
        <w:t xml:space="preserve">, IA, PhD., CCSNE, </w:t>
      </w:r>
      <w:r>
        <w:rPr>
          <w:rFonts w:ascii="Calibri" w:hAnsi="Calibri"/>
          <w:b/>
          <w:color w:val="003366"/>
          <w:sz w:val="24"/>
        </w:rPr>
        <w:t xml:space="preserve">FNCEI </w:t>
      </w:r>
      <w:r w:rsidRPr="00803AAF">
        <w:rPr>
          <w:rFonts w:ascii="Calibri" w:hAnsi="Calibri"/>
          <w:b/>
          <w:color w:val="003366"/>
          <w:sz w:val="24"/>
        </w:rPr>
        <w:t>(elle)</w:t>
      </w:r>
    </w:p>
    <w:p w14:paraId="4BE8A9C8" w14:textId="77777777" w:rsidR="00B437A6" w:rsidRDefault="00535AE7" w:rsidP="00B437A6">
      <w:pPr>
        <w:keepNext/>
        <w:keepLines/>
        <w:spacing w:before="0" w:after="60"/>
        <w:jc w:val="both"/>
        <w:outlineLvl w:val="2"/>
        <w:rPr>
          <w:rFonts w:ascii="Calibri" w:hAnsi="Calibri" w:cs="Calibri"/>
          <w:color w:val="003366"/>
          <w:sz w:val="24"/>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r>
        <w:rPr>
          <w:rStyle w:val="y2iqfc"/>
          <w:rFonts w:ascii="Calibri" w:hAnsi="Calibri" w:cs="Calibri"/>
          <w:color w:val="002060"/>
          <w:sz w:val="24"/>
          <w:lang w:val="fr-FR"/>
        </w:rPr>
        <w:t>a</w:t>
      </w:r>
      <w:r w:rsidRPr="00535AE7">
        <w:rPr>
          <w:rStyle w:val="y2iqfc"/>
          <w:rFonts w:ascii="Calibri" w:hAnsi="Calibri" w:cs="Calibri"/>
          <w:color w:val="002060"/>
          <w:sz w:val="24"/>
          <w:lang w:val="fr-FR"/>
        </w:rPr>
        <w:t>ssistante</w:t>
      </w:r>
      <w:r w:rsidRPr="00803AAF">
        <w:rPr>
          <w:rFonts w:ascii="Calibri" w:hAnsi="Calibri"/>
          <w:color w:val="003366"/>
          <w:sz w:val="24"/>
          <w:lang w:val="en-CA"/>
        </w:rPr>
        <w:t xml:space="preserve">, </w:t>
      </w:r>
      <w:r w:rsidR="00B437A6">
        <w:rPr>
          <w:rFonts w:ascii="Calibri" w:hAnsi="Calibri"/>
          <w:color w:val="003366"/>
          <w:sz w:val="24"/>
        </w:rPr>
        <w:t>Université d’Ottawa, École des sciences infirmières</w:t>
      </w:r>
    </w:p>
    <w:p w14:paraId="7D4E75C8" w14:textId="37C6297C" w:rsidR="00535AE7" w:rsidRPr="00803AAF" w:rsidRDefault="00535AE7" w:rsidP="00535AE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7A75CF3E" w14:textId="5A5F9B34" w:rsidR="00535AE7" w:rsidRPr="003E6147" w:rsidRDefault="00B437A6" w:rsidP="00535AE7">
      <w:pPr>
        <w:keepNext/>
        <w:keepLines/>
        <w:spacing w:before="0" w:after="60"/>
        <w:jc w:val="both"/>
        <w:outlineLvl w:val="2"/>
        <w:rPr>
          <w:rFonts w:ascii="Calibri" w:hAnsi="Calibri" w:cs="Calibri"/>
          <w:color w:val="003366"/>
          <w:sz w:val="24"/>
          <w:lang w:eastAsia="en-CA"/>
        </w:rPr>
      </w:pPr>
      <w:hyperlink r:id="rId18" w:history="1">
        <w:r w:rsidRPr="00CC21CC">
          <w:rPr>
            <w:rStyle w:val="Hyperlink"/>
            <w:rFonts w:ascii="Calibri" w:hAnsi="Calibri" w:cs="Calibri"/>
            <w:sz w:val="24"/>
            <w:lang w:eastAsia="en-CA"/>
          </w:rPr>
          <w:t>jtyerman@queensu.ca</w:t>
        </w:r>
      </w:hyperlink>
      <w:r>
        <w:rPr>
          <w:rFonts w:ascii="Calibri" w:hAnsi="Calibri" w:cs="Calibri"/>
          <w:color w:val="003366"/>
          <w:sz w:val="24"/>
          <w:lang w:eastAsia="en-CA"/>
        </w:rPr>
        <w:t xml:space="preserve"> </w:t>
      </w:r>
    </w:p>
    <w:p w14:paraId="00EEB08C" w14:textId="77777777" w:rsidR="00535AE7" w:rsidRPr="00803AAF" w:rsidRDefault="00535AE7" w:rsidP="003E6147">
      <w:pPr>
        <w:keepNext/>
        <w:keepLines/>
        <w:spacing w:before="0" w:after="60"/>
        <w:jc w:val="both"/>
        <w:outlineLvl w:val="2"/>
        <w:rPr>
          <w:rFonts w:ascii="Calibri" w:hAnsi="Calibri" w:cs="Calibri"/>
          <w:color w:val="003366"/>
          <w:sz w:val="24"/>
          <w:lang w:eastAsia="en-CA"/>
        </w:rPr>
      </w:pPr>
    </w:p>
    <w:p w14:paraId="4CCE8FC9" w14:textId="167A7A0E" w:rsidR="00B437A6" w:rsidRPr="00B437A6" w:rsidRDefault="00B437A6" w:rsidP="00B437A6">
      <w:pPr>
        <w:pStyle w:val="HTMLPreformatted"/>
        <w:rPr>
          <w:rFonts w:ascii="Calibri" w:hAnsi="Calibri" w:cs="Calibri"/>
          <w:b/>
          <w:bCs/>
          <w:color w:val="002060"/>
          <w:sz w:val="28"/>
          <w:szCs w:val="28"/>
          <w:u w:val="single"/>
        </w:rPr>
      </w:pPr>
      <w:r>
        <w:rPr>
          <w:rStyle w:val="y2iqfc"/>
          <w:rFonts w:ascii="Calibri" w:hAnsi="Calibri" w:cs="Calibri"/>
          <w:b/>
          <w:bCs/>
          <w:color w:val="002060"/>
          <w:sz w:val="28"/>
          <w:szCs w:val="28"/>
          <w:u w:val="single"/>
          <w:lang w:val="fr-FR"/>
        </w:rPr>
        <w:t>E</w:t>
      </w:r>
      <w:r w:rsidRPr="00B437A6">
        <w:rPr>
          <w:rStyle w:val="y2iqfc"/>
          <w:rFonts w:ascii="Calibri" w:hAnsi="Calibri" w:cs="Calibri"/>
          <w:b/>
          <w:bCs/>
          <w:color w:val="002060"/>
          <w:sz w:val="28"/>
          <w:szCs w:val="28"/>
          <w:u w:val="single"/>
          <w:lang w:val="fr-FR"/>
        </w:rPr>
        <w:t>xpert en la matière</w:t>
      </w:r>
    </w:p>
    <w:p w14:paraId="29B2E78F" w14:textId="4F6A14E4" w:rsidR="00936584" w:rsidRPr="00803AAF" w:rsidRDefault="00936584" w:rsidP="003E6147">
      <w:pPr>
        <w:keepNext/>
        <w:keepLines/>
        <w:spacing w:before="0" w:after="60"/>
        <w:jc w:val="both"/>
        <w:outlineLvl w:val="2"/>
        <w:rPr>
          <w:rFonts w:ascii="Calibri" w:hAnsi="Calibri" w:cs="Calibri"/>
          <w:color w:val="003366"/>
          <w:szCs w:val="20"/>
          <w:lang w:eastAsia="en-CA"/>
        </w:rPr>
      </w:pPr>
    </w:p>
    <w:p w14:paraId="4439AC98" w14:textId="23A009D8" w:rsidR="00A675C6" w:rsidRDefault="00A675C6" w:rsidP="00A675C6">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Erin Charnish</w:t>
      </w:r>
      <w:r w:rsidRPr="00A70DCC">
        <w:rPr>
          <w:rFonts w:ascii="Calibri" w:hAnsi="Calibri" w:cs="Calibri"/>
          <w:b/>
          <w:bCs/>
          <w:color w:val="002060"/>
          <w:sz w:val="24"/>
          <w:szCs w:val="32"/>
        </w:rPr>
        <w:t xml:space="preserve">, </w:t>
      </w:r>
      <w:r w:rsidRPr="00803AAF">
        <w:rPr>
          <w:rFonts w:ascii="Calibri" w:hAnsi="Calibri"/>
          <w:b/>
          <w:color w:val="003366"/>
          <w:sz w:val="24"/>
        </w:rPr>
        <w:t>Infirmière praticienne (</w:t>
      </w:r>
      <w:r w:rsidRPr="00535AE7">
        <w:rPr>
          <w:rFonts w:ascii="Calibri" w:hAnsi="Calibri" w:cs="Calibri"/>
          <w:b/>
          <w:bCs/>
          <w:color w:val="002060"/>
          <w:sz w:val="24"/>
          <w:lang w:val="fr-FR"/>
        </w:rPr>
        <w:t>premiers soins</w:t>
      </w:r>
      <w:r w:rsidRPr="00803AAF">
        <w:rPr>
          <w:rFonts w:ascii="Calibri" w:hAnsi="Calibri"/>
          <w:b/>
          <w:color w:val="003366"/>
          <w:sz w:val="24"/>
        </w:rPr>
        <w:t>)</w:t>
      </w:r>
      <w:r w:rsidRPr="00A70DCC">
        <w:rPr>
          <w:rFonts w:ascii="Calibri" w:hAnsi="Calibri" w:cs="Calibri"/>
          <w:b/>
          <w:bCs/>
          <w:color w:val="002060"/>
          <w:sz w:val="24"/>
          <w:szCs w:val="32"/>
        </w:rPr>
        <w:t>, MN</w:t>
      </w:r>
      <w:r>
        <w:rPr>
          <w:rFonts w:ascii="Calibri" w:hAnsi="Calibri" w:cs="Calibri"/>
          <w:b/>
          <w:bCs/>
          <w:color w:val="002060"/>
          <w:sz w:val="24"/>
          <w:szCs w:val="32"/>
        </w:rPr>
        <w:t xml:space="preserve"> </w:t>
      </w:r>
      <w:r w:rsidRPr="00936584">
        <w:rPr>
          <w:rFonts w:ascii="Calibri" w:hAnsi="Calibri" w:cs="Calibri"/>
          <w:b/>
          <w:bCs/>
          <w:color w:val="003366"/>
          <w:sz w:val="24"/>
          <w:lang w:eastAsia="en-CA"/>
        </w:rPr>
        <w:t>(</w:t>
      </w:r>
      <w:r>
        <w:rPr>
          <w:rFonts w:ascii="Calibri" w:hAnsi="Calibri" w:cs="Calibri"/>
          <w:b/>
          <w:bCs/>
          <w:color w:val="003366"/>
          <w:sz w:val="24"/>
          <w:lang w:eastAsia="en-CA"/>
        </w:rPr>
        <w:t>elle</w:t>
      </w:r>
      <w:r w:rsidRPr="00936584">
        <w:rPr>
          <w:rFonts w:ascii="Calibri" w:hAnsi="Calibri" w:cs="Calibri"/>
          <w:b/>
          <w:bCs/>
          <w:color w:val="003366"/>
          <w:sz w:val="24"/>
          <w:lang w:eastAsia="en-CA"/>
        </w:rPr>
        <w:t>)</w:t>
      </w:r>
    </w:p>
    <w:p w14:paraId="739F13EA" w14:textId="1B5F422B" w:rsidR="00A675C6" w:rsidRPr="00936584" w:rsidRDefault="007C2D77" w:rsidP="00A675C6">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Lori </w:t>
      </w:r>
      <w:proofErr w:type="spellStart"/>
      <w:r>
        <w:rPr>
          <w:rFonts w:ascii="Calibri" w:hAnsi="Calibri" w:cs="Calibri"/>
          <w:b/>
          <w:bCs/>
          <w:color w:val="003366"/>
          <w:sz w:val="24"/>
          <w:lang w:eastAsia="en-CA"/>
        </w:rPr>
        <w:t>Schinel</w:t>
      </w:r>
      <w:proofErr w:type="spellEnd"/>
      <w:r>
        <w:rPr>
          <w:rFonts w:ascii="Calibri" w:hAnsi="Calibri" w:cs="Calibri"/>
          <w:b/>
          <w:bCs/>
          <w:color w:val="003366"/>
          <w:sz w:val="24"/>
          <w:lang w:eastAsia="en-CA"/>
        </w:rPr>
        <w:t>-Martin, IA, PhD</w:t>
      </w:r>
      <w:r w:rsidR="00A675C6">
        <w:rPr>
          <w:rFonts w:ascii="Calibri" w:hAnsi="Calibri" w:cs="Calibri"/>
          <w:b/>
          <w:bCs/>
          <w:color w:val="002060"/>
          <w:sz w:val="24"/>
          <w:szCs w:val="32"/>
        </w:rPr>
        <w:t xml:space="preserve"> </w:t>
      </w:r>
      <w:r w:rsidR="00A675C6" w:rsidRPr="00936584">
        <w:rPr>
          <w:rFonts w:ascii="Calibri" w:hAnsi="Calibri" w:cs="Calibri"/>
          <w:b/>
          <w:bCs/>
          <w:color w:val="003366"/>
          <w:sz w:val="24"/>
          <w:lang w:eastAsia="en-CA"/>
        </w:rPr>
        <w:t>(</w:t>
      </w:r>
      <w:r w:rsidR="00A675C6">
        <w:rPr>
          <w:rFonts w:ascii="Calibri" w:hAnsi="Calibri" w:cs="Calibri"/>
          <w:b/>
          <w:bCs/>
          <w:color w:val="003366"/>
          <w:sz w:val="24"/>
          <w:lang w:eastAsia="en-CA"/>
        </w:rPr>
        <w:t>elle</w:t>
      </w:r>
      <w:r w:rsidR="00A675C6" w:rsidRPr="00936584">
        <w:rPr>
          <w:rFonts w:ascii="Calibri" w:hAnsi="Calibri" w:cs="Calibri"/>
          <w:b/>
          <w:bCs/>
          <w:color w:val="003366"/>
          <w:sz w:val="24"/>
          <w:lang w:eastAsia="en-CA"/>
        </w:rPr>
        <w:t>)</w:t>
      </w:r>
    </w:p>
    <w:p w14:paraId="5D20F724" w14:textId="54B61869" w:rsidR="00936584" w:rsidRPr="00803AAF" w:rsidRDefault="00936584" w:rsidP="003E6147">
      <w:pPr>
        <w:keepNext/>
        <w:keepLines/>
        <w:spacing w:before="0" w:after="60"/>
        <w:jc w:val="both"/>
        <w:outlineLvl w:val="2"/>
        <w:rPr>
          <w:rFonts w:ascii="Calibri" w:hAnsi="Calibri" w:cs="Calibri"/>
          <w:b/>
          <w:bCs/>
          <w:color w:val="003366"/>
          <w:sz w:val="24"/>
          <w:lang w:eastAsia="en-CA"/>
        </w:rPr>
      </w:pPr>
    </w:p>
    <w:p w14:paraId="53E2DED0" w14:textId="6946DCD1" w:rsidR="00EF6BDF" w:rsidRDefault="00EE4475" w:rsidP="003E6147">
      <w:pPr>
        <w:keepNext/>
        <w:keepLines/>
        <w:spacing w:before="0" w:after="60"/>
        <w:jc w:val="both"/>
        <w:outlineLvl w:val="2"/>
        <w:rPr>
          <w:rFonts w:ascii="Calibri" w:hAnsi="Calibri"/>
          <w:b/>
          <w:color w:val="003366"/>
          <w:sz w:val="28"/>
        </w:rPr>
      </w:pPr>
      <w:r w:rsidRPr="00803AAF">
        <w:rPr>
          <w:rFonts w:ascii="Calibri" w:hAnsi="Calibri"/>
          <w:b/>
          <w:color w:val="003366"/>
          <w:sz w:val="28"/>
        </w:rPr>
        <w:t>Soutien technique</w:t>
      </w:r>
    </w:p>
    <w:p w14:paraId="2A9752F9" w14:textId="0A3FBC2C"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 xml:space="preserve">Aiden </w:t>
      </w:r>
      <w:proofErr w:type="spellStart"/>
      <w:r w:rsidRPr="00675174">
        <w:rPr>
          <w:rFonts w:ascii="Calibri" w:hAnsi="Calibri" w:cs="Calibri"/>
          <w:b/>
          <w:bCs/>
          <w:color w:val="003366"/>
          <w:sz w:val="24"/>
          <w:bdr w:val="none" w:sz="0" w:space="0" w:color="auto" w:frame="1"/>
          <w:lang w:eastAsia="en-CA"/>
        </w:rPr>
        <w:t>Tyerman</w:t>
      </w:r>
      <w:proofErr w:type="spellEnd"/>
      <w:r>
        <w:rPr>
          <w:rFonts w:ascii="Calibri" w:hAnsi="Calibri" w:cs="Calibri"/>
          <w:b/>
          <w:bCs/>
          <w:color w:val="003366"/>
          <w:sz w:val="24"/>
          <w:bdr w:val="none" w:sz="0" w:space="0" w:color="auto" w:frame="1"/>
          <w:lang w:eastAsia="en-CA"/>
        </w:rPr>
        <w:t xml:space="preserve"> (</w:t>
      </w:r>
      <w:r>
        <w:rPr>
          <w:rFonts w:ascii="Calibri" w:hAnsi="Calibri" w:cs="Calibri"/>
          <w:b/>
          <w:bCs/>
          <w:color w:val="003366"/>
          <w:sz w:val="24"/>
          <w:bdr w:val="none" w:sz="0" w:space="0" w:color="auto" w:frame="1"/>
          <w:lang w:eastAsia="en-CA"/>
        </w:rPr>
        <w:t>il</w:t>
      </w:r>
      <w:r>
        <w:rPr>
          <w:rFonts w:ascii="Calibri" w:hAnsi="Calibri" w:cs="Calibri"/>
          <w:b/>
          <w:bCs/>
          <w:color w:val="003366"/>
          <w:sz w:val="24"/>
          <w:bdr w:val="none" w:sz="0" w:space="0" w:color="auto" w:frame="1"/>
          <w:lang w:eastAsia="en-CA"/>
        </w:rPr>
        <w:t>)</w:t>
      </w:r>
    </w:p>
    <w:p w14:paraId="0A56E9A9" w14:textId="77777777" w:rsidR="00B437A6" w:rsidRPr="00675174" w:rsidRDefault="00B437A6" w:rsidP="00B437A6">
      <w:pPr>
        <w:shd w:val="clear" w:color="auto" w:fill="FFFFFF"/>
        <w:spacing w:before="0"/>
        <w:rPr>
          <w:rFonts w:ascii="Calibri" w:hAnsi="Calibri" w:cs="Calibri"/>
          <w:color w:val="000000"/>
          <w:szCs w:val="20"/>
          <w:lang w:eastAsia="en-CA"/>
        </w:rPr>
      </w:pPr>
      <w:proofErr w:type="spellStart"/>
      <w:r w:rsidRPr="00675174">
        <w:rPr>
          <w:rFonts w:ascii="Calibri" w:hAnsi="Calibri" w:cs="Calibri"/>
          <w:color w:val="003366"/>
          <w:sz w:val="24"/>
          <w:bdr w:val="none" w:sz="0" w:space="0" w:color="auto" w:frame="1"/>
          <w:shd w:val="clear" w:color="auto" w:fill="FFFFFF"/>
          <w:lang w:eastAsia="en-CA"/>
        </w:rPr>
        <w:t>Queen's</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University</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School</w:t>
      </w:r>
      <w:proofErr w:type="spellEnd"/>
      <w:r w:rsidRPr="00675174">
        <w:rPr>
          <w:rFonts w:ascii="Calibri" w:hAnsi="Calibri" w:cs="Calibri"/>
          <w:color w:val="003366"/>
          <w:sz w:val="24"/>
          <w:bdr w:val="none" w:sz="0" w:space="0" w:color="auto" w:frame="1"/>
          <w:shd w:val="clear" w:color="auto" w:fill="FFFFFF"/>
          <w:lang w:eastAsia="en-CA"/>
        </w:rPr>
        <w:t xml:space="preserve"> of Nursing/CAN-Sim</w:t>
      </w:r>
    </w:p>
    <w:p w14:paraId="6555021B" w14:textId="77777777" w:rsidR="00B437A6" w:rsidRPr="00803AAF" w:rsidRDefault="00B437A6" w:rsidP="00B437A6">
      <w:pPr>
        <w:shd w:val="clear" w:color="auto" w:fill="FFFFFF"/>
        <w:spacing w:before="0"/>
        <w:rPr>
          <w:rFonts w:ascii="Calibri" w:hAnsi="Calibri" w:cs="Calibri"/>
          <w:color w:val="000000"/>
          <w:szCs w:val="20"/>
        </w:rPr>
      </w:pPr>
      <w:r>
        <w:rPr>
          <w:rFonts w:ascii="Calibri" w:hAnsi="Calibri"/>
          <w:color w:val="003366"/>
          <w:sz w:val="24"/>
          <w:bdr w:val="none" w:sz="0" w:space="0" w:color="auto" w:frame="1"/>
        </w:rPr>
        <w:t xml:space="preserve">Adjointe à </w:t>
      </w:r>
      <w:r w:rsidRPr="00803AAF">
        <w:rPr>
          <w:rFonts w:ascii="Calibri" w:hAnsi="Calibri"/>
          <w:color w:val="003366"/>
          <w:sz w:val="24"/>
          <w:bdr w:val="none" w:sz="0" w:space="0" w:color="auto" w:frame="1"/>
        </w:rPr>
        <w:t>l’assemblage de jeux  </w:t>
      </w:r>
    </w:p>
    <w:p w14:paraId="434EABA5" w14:textId="7B5775F4"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br/>
      </w:r>
    </w:p>
    <w:p w14:paraId="3C1BBC12" w14:textId="3FF1B58A"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 xml:space="preserve">ian </w:t>
      </w:r>
      <w:proofErr w:type="spellStart"/>
      <w:r w:rsidRPr="00675174">
        <w:rPr>
          <w:rFonts w:ascii="Calibri" w:hAnsi="Calibri" w:cs="Calibri"/>
          <w:b/>
          <w:bCs/>
          <w:color w:val="003366"/>
          <w:sz w:val="24"/>
          <w:bdr w:val="none" w:sz="0" w:space="0" w:color="auto" w:frame="1"/>
          <w:lang w:eastAsia="en-CA"/>
        </w:rPr>
        <w:t>Chumbley</w:t>
      </w:r>
      <w:proofErr w:type="spellEnd"/>
      <w:r w:rsidRPr="00675174">
        <w:rPr>
          <w:rFonts w:ascii="Calibri" w:hAnsi="Calibri" w:cs="Calibri"/>
          <w:b/>
          <w:bCs/>
          <w:color w:val="003366"/>
          <w:sz w:val="24"/>
          <w:bdr w:val="none" w:sz="0" w:space="0" w:color="auto" w:frame="1"/>
          <w:lang w:eastAsia="en-CA"/>
        </w:rPr>
        <w:t>, </w:t>
      </w:r>
      <w:r>
        <w:rPr>
          <w:rFonts w:ascii="Calibri" w:hAnsi="Calibri" w:cs="Calibri"/>
          <w:b/>
          <w:bCs/>
          <w:color w:val="003366"/>
          <w:sz w:val="24"/>
          <w:bdr w:val="none" w:sz="0" w:space="0" w:color="auto" w:frame="1"/>
          <w:lang w:eastAsia="en-CA"/>
        </w:rPr>
        <w:t>MA (</w:t>
      </w:r>
      <w:r>
        <w:rPr>
          <w:rFonts w:ascii="Calibri" w:hAnsi="Calibri" w:cs="Calibri"/>
          <w:b/>
          <w:bCs/>
          <w:color w:val="003366"/>
          <w:sz w:val="24"/>
          <w:bdr w:val="none" w:sz="0" w:space="0" w:color="auto" w:frame="1"/>
          <w:lang w:eastAsia="en-CA"/>
        </w:rPr>
        <w:t>elle</w:t>
      </w:r>
      <w:r>
        <w:rPr>
          <w:rFonts w:ascii="Calibri" w:hAnsi="Calibri" w:cs="Calibri"/>
          <w:b/>
          <w:bCs/>
          <w:color w:val="003366"/>
          <w:sz w:val="24"/>
          <w:bdr w:val="none" w:sz="0" w:space="0" w:color="auto" w:frame="1"/>
          <w:lang w:eastAsia="en-CA"/>
        </w:rPr>
        <w:t>)</w:t>
      </w:r>
    </w:p>
    <w:p w14:paraId="0F0AE44C" w14:textId="77777777"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 xml:space="preserve">Trent </w:t>
      </w:r>
      <w:proofErr w:type="spellStart"/>
      <w:r w:rsidRPr="00675174">
        <w:rPr>
          <w:rFonts w:ascii="Calibri" w:hAnsi="Calibri" w:cs="Calibri"/>
          <w:color w:val="003366"/>
          <w:sz w:val="24"/>
          <w:bdr w:val="none" w:sz="0" w:space="0" w:color="auto" w:frame="1"/>
          <w:lang w:eastAsia="en-CA"/>
        </w:rPr>
        <w:t>University</w:t>
      </w:r>
      <w:proofErr w:type="spellEnd"/>
    </w:p>
    <w:p w14:paraId="6C702B0A" w14:textId="77777777" w:rsidR="00B437A6" w:rsidRPr="00803AAF" w:rsidRDefault="00B437A6" w:rsidP="00B437A6">
      <w:pPr>
        <w:shd w:val="clear" w:color="auto" w:fill="FFFFFF"/>
        <w:spacing w:before="0"/>
        <w:rPr>
          <w:rFonts w:ascii="Calibri" w:hAnsi="Calibri" w:cs="Calibri"/>
          <w:color w:val="003366"/>
          <w:sz w:val="24"/>
          <w:bdr w:val="none" w:sz="0" w:space="0" w:color="auto" w:frame="1"/>
        </w:rPr>
      </w:pPr>
      <w:r w:rsidRPr="00803AAF">
        <w:rPr>
          <w:rFonts w:ascii="Calibri" w:hAnsi="Calibri"/>
          <w:color w:val="003366"/>
          <w:sz w:val="24"/>
          <w:bdr w:val="none" w:sz="0" w:space="0" w:color="auto" w:frame="1"/>
        </w:rPr>
        <w:t xml:space="preserve">Spécialiste de l’apprentissage en ligne et de la conformité à la </w:t>
      </w:r>
      <w:r w:rsidRPr="00803AAF">
        <w:rPr>
          <w:rFonts w:ascii="Calibri" w:hAnsi="Calibri"/>
          <w:i/>
          <w:iCs/>
          <w:color w:val="003366"/>
          <w:sz w:val="24"/>
          <w:bdr w:val="none" w:sz="0" w:space="0" w:color="auto" w:frame="1"/>
        </w:rPr>
        <w:t>LAPHO</w:t>
      </w:r>
    </w:p>
    <w:p w14:paraId="5E9238BB" w14:textId="77777777" w:rsidR="00B437A6" w:rsidRPr="00125CD4" w:rsidRDefault="00B437A6" w:rsidP="003E6147">
      <w:pPr>
        <w:keepNext/>
        <w:keepLines/>
        <w:spacing w:before="0" w:after="60"/>
        <w:jc w:val="both"/>
        <w:outlineLvl w:val="2"/>
        <w:rPr>
          <w:rFonts w:ascii="Calibri" w:hAnsi="Calibri" w:cs="Calibri"/>
          <w:b/>
          <w:bCs/>
          <w:color w:val="003366"/>
          <w:sz w:val="28"/>
          <w:szCs w:val="28"/>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093FF2F6" w14:textId="77777777" w:rsidR="00A44AD5" w:rsidRDefault="00A44AD5" w:rsidP="001D3200">
      <w:pPr>
        <w:shd w:val="clear" w:color="auto" w:fill="FFFFFF"/>
        <w:spacing w:before="0"/>
        <w:rPr>
          <w:rFonts w:ascii="Calibri" w:hAnsi="Calibri" w:cs="Calibri"/>
          <w:b/>
          <w:bCs/>
          <w:color w:val="003366"/>
          <w:sz w:val="28"/>
          <w:szCs w:val="28"/>
          <w:lang w:eastAsia="en-CA"/>
        </w:rPr>
      </w:pPr>
    </w:p>
    <w:p w14:paraId="6072EADC"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296860E" w14:textId="77777777" w:rsidR="00A44AD5" w:rsidRDefault="00A44AD5" w:rsidP="001D3200">
      <w:pPr>
        <w:shd w:val="clear" w:color="auto" w:fill="FFFFFF"/>
        <w:spacing w:before="0"/>
        <w:rPr>
          <w:rFonts w:ascii="Calibri" w:hAnsi="Calibri" w:cs="Calibri"/>
          <w:b/>
          <w:bCs/>
          <w:color w:val="003366"/>
          <w:sz w:val="28"/>
          <w:szCs w:val="28"/>
          <w:lang w:eastAsia="en-CA"/>
        </w:rPr>
      </w:pPr>
    </w:p>
    <w:p w14:paraId="3FCBFA9D"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4E149F7" w14:textId="77777777" w:rsidR="00A44AD5" w:rsidRDefault="00A44AD5" w:rsidP="001D3200">
      <w:pPr>
        <w:shd w:val="clear" w:color="auto" w:fill="FFFFFF"/>
        <w:spacing w:before="0"/>
        <w:rPr>
          <w:rFonts w:ascii="Calibri" w:hAnsi="Calibri" w:cs="Calibri"/>
          <w:b/>
          <w:bCs/>
          <w:color w:val="003366"/>
          <w:sz w:val="28"/>
          <w:szCs w:val="28"/>
          <w:lang w:eastAsia="en-CA"/>
        </w:rPr>
      </w:pPr>
    </w:p>
    <w:p w14:paraId="4F541F04" w14:textId="4FEA919E" w:rsidR="001D3200" w:rsidRDefault="00EE4475" w:rsidP="001D3200">
      <w:pPr>
        <w:shd w:val="clear" w:color="auto" w:fill="FFFFFF"/>
        <w:spacing w:before="0"/>
        <w:rPr>
          <w:rFonts w:ascii="Calibri" w:hAnsi="Calibri" w:cs="Calibri"/>
          <w:b/>
          <w:bCs/>
          <w:color w:val="003366"/>
          <w:sz w:val="28"/>
          <w:szCs w:val="28"/>
        </w:rPr>
      </w:pPr>
      <w:r w:rsidRPr="00803AAF">
        <w:rPr>
          <w:rFonts w:ascii="Calibri" w:hAnsi="Calibri"/>
          <w:b/>
          <w:color w:val="003366"/>
          <w:sz w:val="28"/>
        </w:rPr>
        <w:lastRenderedPageBreak/>
        <w:t>Comédiens</w:t>
      </w:r>
    </w:p>
    <w:p w14:paraId="6D06ADA2" w14:textId="77777777" w:rsidR="001D3200" w:rsidRDefault="001D3200" w:rsidP="001D3200">
      <w:pPr>
        <w:shd w:val="clear" w:color="auto" w:fill="FFFFFF"/>
        <w:spacing w:before="0"/>
        <w:rPr>
          <w:rFonts w:ascii="Calibri" w:hAnsi="Calibri" w:cs="Calibri"/>
          <w:b/>
          <w:bCs/>
          <w:color w:val="003366"/>
          <w:sz w:val="28"/>
          <w:szCs w:val="28"/>
          <w:lang w:eastAsia="en-CA"/>
        </w:rPr>
      </w:pPr>
    </w:p>
    <w:p w14:paraId="25AFBFED" w14:textId="703384F0" w:rsidR="001D3200" w:rsidRDefault="00EE4475" w:rsidP="001D3200">
      <w:pPr>
        <w:shd w:val="clear" w:color="auto" w:fill="FFFFFF"/>
        <w:spacing w:before="0"/>
        <w:rPr>
          <w:rFonts w:ascii="Calibri" w:hAnsi="Calibri" w:cs="Calibri"/>
          <w:color w:val="000000"/>
          <w:szCs w:val="20"/>
        </w:rPr>
      </w:pPr>
      <w:r>
        <w:rPr>
          <w:rFonts w:ascii="Calibri" w:hAnsi="Calibri"/>
          <w:color w:val="003366"/>
          <w:sz w:val="24"/>
        </w:rPr>
        <w:t>Nous tenons à souligner l’importante contribution de tous les comédiens qui ont participé à ce projet. En raison de la nature sensible du contenu des simulations virtuelles, nous ne publierons pas leurs noms</w:t>
      </w:r>
      <w:r w:rsidR="00471229">
        <w:rPr>
          <w:rFonts w:ascii="Calibri" w:hAnsi="Calibri"/>
          <w:color w:val="003366"/>
          <w:sz w:val="24"/>
        </w:rPr>
        <w:t>; n</w:t>
      </w:r>
      <w:r>
        <w:rPr>
          <w:rFonts w:ascii="Calibri" w:hAnsi="Calibri"/>
          <w:color w:val="003366"/>
          <w:sz w:val="24"/>
        </w:rPr>
        <w:t xml:space="preserve">ous </w:t>
      </w:r>
      <w:r w:rsidR="00471229">
        <w:rPr>
          <w:rFonts w:ascii="Calibri" w:hAnsi="Calibri"/>
          <w:color w:val="003366"/>
          <w:sz w:val="24"/>
        </w:rPr>
        <w:t>voulons</w:t>
      </w:r>
      <w:r>
        <w:rPr>
          <w:rFonts w:ascii="Calibri" w:hAnsi="Calibri"/>
          <w:color w:val="003366"/>
          <w:sz w:val="24"/>
        </w:rPr>
        <w:t xml:space="preserve"> également souligner que les opinions</w:t>
      </w:r>
      <w:r w:rsidR="00CC2A0B">
        <w:rPr>
          <w:rFonts w:ascii="Calibri" w:hAnsi="Calibri"/>
          <w:color w:val="003366"/>
          <w:sz w:val="24"/>
        </w:rPr>
        <w:t xml:space="preserve"> qu’ils</w:t>
      </w:r>
      <w:r>
        <w:rPr>
          <w:rFonts w:ascii="Calibri" w:hAnsi="Calibri"/>
          <w:color w:val="003366"/>
          <w:sz w:val="24"/>
        </w:rPr>
        <w:t xml:space="preserve"> </w:t>
      </w:r>
      <w:r w:rsidR="00CC2A0B">
        <w:rPr>
          <w:rFonts w:ascii="Calibri" w:hAnsi="Calibri"/>
          <w:color w:val="003366"/>
          <w:sz w:val="24"/>
        </w:rPr>
        <w:t>expriment</w:t>
      </w:r>
      <w:r>
        <w:rPr>
          <w:rFonts w:ascii="Calibri" w:hAnsi="Calibri"/>
          <w:color w:val="003366"/>
          <w:sz w:val="24"/>
        </w:rPr>
        <w:t xml:space="preserve"> dans les simulations virtuelles ne reflètent pas leurs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31DB865" w:rsidR="00C56078" w:rsidRPr="001D3200" w:rsidRDefault="00EE4475" w:rsidP="001D3200">
      <w:pPr>
        <w:shd w:val="clear" w:color="auto" w:fill="FFFFFF"/>
        <w:spacing w:before="0"/>
        <w:rPr>
          <w:rFonts w:ascii="Calibri" w:hAnsi="Calibri" w:cs="Calibri"/>
          <w:color w:val="C00000"/>
          <w:szCs w:val="20"/>
        </w:rPr>
      </w:pPr>
      <w:r>
        <w:rPr>
          <w:rFonts w:ascii="Calibri" w:hAnsi="Calibri"/>
          <w:b/>
          <w:color w:val="C00000"/>
          <w:sz w:val="28"/>
        </w:rPr>
        <w:t xml:space="preserve">***Pour protéger la sécurité des comédiens, il est interdit d’extraire, de manipuler ou de republier des vidéoclips des simulations virtuelles, car l’autorisation d’utiliser les images des comédiens n’est valable que dans le contexte </w:t>
      </w:r>
      <w:r w:rsidR="00F35336">
        <w:rPr>
          <w:rFonts w:ascii="Calibri" w:hAnsi="Calibri"/>
          <w:b/>
          <w:color w:val="C00000"/>
          <w:sz w:val="28"/>
        </w:rPr>
        <w:t>d</w:t>
      </w:r>
      <w:r w:rsidR="00471229">
        <w:rPr>
          <w:rFonts w:ascii="Calibri" w:hAnsi="Calibri"/>
          <w:b/>
          <w:color w:val="C00000"/>
          <w:sz w:val="28"/>
        </w:rPr>
        <w:t>e la trousse</w:t>
      </w:r>
      <w:r>
        <w:rPr>
          <w:rFonts w:ascii="Calibri" w:hAnsi="Calibri"/>
          <w:b/>
          <w:color w:val="C00000"/>
          <w:sz w:val="28"/>
        </w:rPr>
        <w:t xml:space="preserve"> de simulation virtuelle créé par l’équipe </w:t>
      </w:r>
      <w:r w:rsidR="00CC2A0B">
        <w:rPr>
          <w:rFonts w:ascii="Calibri" w:hAnsi="Calibri"/>
          <w:b/>
          <w:color w:val="C00000"/>
          <w:sz w:val="28"/>
        </w:rPr>
        <w:t xml:space="preserve">de </w:t>
      </w:r>
      <w:proofErr w:type="gramStart"/>
      <w:r>
        <w:rPr>
          <w:rFonts w:ascii="Calibri" w:hAnsi="Calibri"/>
          <w:b/>
          <w:color w:val="C00000"/>
          <w:sz w:val="28"/>
        </w:rPr>
        <w:t>projet.*</w:t>
      </w:r>
      <w:proofErr w:type="gramEnd"/>
      <w:r>
        <w:rPr>
          <w:rFonts w:ascii="Calibri" w:hAnsi="Calibri"/>
          <w:b/>
          <w:color w:val="C00000"/>
          <w:sz w:val="28"/>
        </w:rPr>
        <w:t xml:space="preserve">** </w:t>
      </w:r>
    </w:p>
    <w:p w14:paraId="01932DF2" w14:textId="77777777" w:rsidR="0092523A" w:rsidRPr="0092523A" w:rsidRDefault="0092523A" w:rsidP="0092523A"/>
    <w:p w14:paraId="63D5D23E" w14:textId="37042315" w:rsidR="0022119A" w:rsidRPr="004134B6" w:rsidRDefault="00EE4475" w:rsidP="001D3200">
      <w:pPr>
        <w:pStyle w:val="Heading2"/>
        <w:jc w:val="center"/>
        <w:rPr>
          <w:sz w:val="48"/>
          <w:szCs w:val="48"/>
        </w:rPr>
      </w:pPr>
      <w:r w:rsidRPr="00471229">
        <w:rPr>
          <w:sz w:val="48"/>
        </w:rPr>
        <w:t>Reconnaissance des terres</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355733" w14:paraId="7B6E3BB9" w14:textId="77777777" w:rsidTr="00B7123D">
        <w:tc>
          <w:tcPr>
            <w:tcW w:w="5000" w:type="pct"/>
          </w:tcPr>
          <w:p w14:paraId="78CE0BF7" w14:textId="77777777" w:rsidR="00B7123D" w:rsidRDefault="00B7123D" w:rsidP="00B437A6">
            <w:pPr>
              <w:pStyle w:val="Instructions"/>
              <w:spacing w:line="480" w:lineRule="auto"/>
              <w:rPr>
                <w:rFonts w:ascii="Calibri" w:hAnsi="Calibri" w:cs="Calibri"/>
                <w:color w:val="444444"/>
                <w:sz w:val="28"/>
                <w:szCs w:val="28"/>
                <w:shd w:val="clear" w:color="auto" w:fill="FFFFFF"/>
              </w:rPr>
            </w:pPr>
          </w:p>
          <w:p w14:paraId="44465C39" w14:textId="785CFDCD" w:rsidR="00B7123D" w:rsidRPr="00B437A6" w:rsidRDefault="00B437A6" w:rsidP="00B437A6">
            <w:pPr>
              <w:pStyle w:val="Instructions"/>
              <w:spacing w:after="0"/>
              <w:rPr>
                <w:rFonts w:ascii="Calibri" w:hAnsi="Calibri" w:cs="Calibri"/>
                <w:sz w:val="28"/>
                <w:szCs w:val="28"/>
              </w:rPr>
            </w:pPr>
            <w:r w:rsidRPr="00B437A6">
              <w:rPr>
                <w:rStyle w:val="markedcontent"/>
                <w:rFonts w:ascii="Calibri" w:hAnsi="Calibri" w:cs="Calibri"/>
                <w:sz w:val="28"/>
                <w:szCs w:val="28"/>
              </w:rPr>
              <w:t>Nous reconnaissons que la terre sur laquelle nous nous réunissons est</w:t>
            </w:r>
            <w:r>
              <w:rPr>
                <w:rStyle w:val="markedcontent"/>
                <w:rFonts w:ascii="Calibri" w:hAnsi="Calibri" w:cs="Calibri"/>
                <w:sz w:val="28"/>
                <w:szCs w:val="28"/>
              </w:rPr>
              <w:t xml:space="preserve"> </w:t>
            </w:r>
            <w:r w:rsidRPr="00B437A6">
              <w:rPr>
                <w:rStyle w:val="markedcontent"/>
                <w:rFonts w:ascii="Calibri" w:hAnsi="Calibri" w:cs="Calibri"/>
                <w:sz w:val="28"/>
                <w:szCs w:val="28"/>
              </w:rPr>
              <w:t>le territoire traditionnel de nombreuses nations, notamment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 les </w:t>
            </w:r>
            <w:proofErr w:type="spellStart"/>
            <w:r w:rsidRPr="00B437A6">
              <w:rPr>
                <w:rStyle w:val="markedcontent"/>
                <w:rFonts w:ascii="Calibri" w:hAnsi="Calibri" w:cs="Calibri"/>
                <w:sz w:val="28"/>
                <w:szCs w:val="28"/>
              </w:rPr>
              <w:t>Anishnabeg</w:t>
            </w:r>
            <w:proofErr w:type="spellEnd"/>
            <w:r w:rsidRPr="00B437A6">
              <w:rPr>
                <w:rStyle w:val="markedcontent"/>
                <w:rFonts w:ascii="Calibri" w:hAnsi="Calibri" w:cs="Calibri"/>
                <w:sz w:val="28"/>
                <w:szCs w:val="28"/>
              </w:rPr>
              <w:t xml:space="preserve">, </w:t>
            </w:r>
            <w:proofErr w:type="gramStart"/>
            <w:r w:rsidRPr="00B437A6">
              <w:rPr>
                <w:rStyle w:val="markedcontent"/>
                <w:rFonts w:ascii="Calibri" w:hAnsi="Calibri" w:cs="Calibri"/>
                <w:sz w:val="28"/>
                <w:szCs w:val="28"/>
              </w:rPr>
              <w:t>les Chippewa</w:t>
            </w:r>
            <w:proofErr w:type="gramEnd"/>
            <w:r w:rsidRPr="00B437A6">
              <w:rPr>
                <w:rStyle w:val="markedcontent"/>
                <w:rFonts w:ascii="Calibri" w:hAnsi="Calibri" w:cs="Calibri"/>
                <w:sz w:val="28"/>
                <w:szCs w:val="28"/>
              </w:rPr>
              <w: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Haudenosaunee</w:t>
            </w:r>
            <w:proofErr w:type="spellEnd"/>
            <w:r w:rsidRPr="00B437A6">
              <w:rPr>
                <w:rStyle w:val="markedcontent"/>
                <w:rFonts w:ascii="Calibri" w:hAnsi="Calibri" w:cs="Calibri"/>
                <w:sz w:val="28"/>
                <w:szCs w:val="28"/>
              </w:rPr>
              <w:t xml:space="preserve"> et les Wendats, et abrite maintenant de nombreux</w:t>
            </w:r>
            <w:r>
              <w:rPr>
                <w:rStyle w:val="markedcontent"/>
                <w:rFonts w:ascii="Calibri" w:hAnsi="Calibri" w:cs="Calibri"/>
                <w:sz w:val="28"/>
                <w:szCs w:val="28"/>
              </w:rPr>
              <w:t xml:space="preserve"> </w:t>
            </w:r>
            <w:r w:rsidRPr="00B437A6">
              <w:rPr>
                <w:rStyle w:val="markedcontent"/>
                <w:rFonts w:ascii="Calibri" w:hAnsi="Calibri" w:cs="Calibri"/>
                <w:sz w:val="28"/>
                <w:szCs w:val="28"/>
              </w:rPr>
              <w:t>peuples diversifiés des Premières nations, des Inuits et des Métis. Nous</w:t>
            </w:r>
            <w:r>
              <w:rPr>
                <w:rStyle w:val="markedcontent"/>
                <w:rFonts w:ascii="Calibri" w:hAnsi="Calibri" w:cs="Calibri"/>
                <w:sz w:val="28"/>
                <w:szCs w:val="28"/>
              </w:rPr>
              <w:t xml:space="preserve"> </w:t>
            </w:r>
            <w:r w:rsidRPr="00B437A6">
              <w:rPr>
                <w:rStyle w:val="markedcontent"/>
                <w:rFonts w:ascii="Calibri" w:hAnsi="Calibri" w:cs="Calibri"/>
                <w:sz w:val="28"/>
                <w:szCs w:val="28"/>
              </w:rPr>
              <w:t>reconnaissons également que Toronto est couvert par le Traité 13 avec</w:t>
            </w:r>
            <w:r>
              <w:rPr>
                <w:rStyle w:val="markedcontent"/>
                <w:rFonts w:ascii="Calibri" w:hAnsi="Calibri" w:cs="Calibri"/>
                <w:sz w:val="28"/>
                <w:szCs w:val="28"/>
              </w:rPr>
              <w:t xml:space="preserve"> </w:t>
            </w:r>
            <w:r w:rsidRPr="00B437A6">
              <w:rPr>
                <w:rStyle w:val="markedcontent"/>
                <w:rFonts w:ascii="Calibri" w:hAnsi="Calibri" w:cs="Calibri"/>
                <w:sz w:val="28"/>
                <w:szCs w:val="28"/>
              </w:rPr>
              <w:t xml:space="preserve">les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w:t>
            </w: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5E5B8740" w14:textId="77777777" w:rsidR="0092523A" w:rsidRDefault="0092523A" w:rsidP="00A44AD5">
            <w:pPr>
              <w:pStyle w:val="Instructions"/>
              <w:spacing w:line="480" w:lineRule="auto"/>
              <w:rPr>
                <w:rFonts w:ascii="Calibri" w:hAnsi="Calibri" w:cs="Calibri"/>
                <w:sz w:val="28"/>
                <w:szCs w:val="28"/>
              </w:rPr>
            </w:pPr>
          </w:p>
          <w:p w14:paraId="2BB2CB6E" w14:textId="77777777" w:rsidR="00B437A6" w:rsidRDefault="00B437A6" w:rsidP="00A44AD5">
            <w:pPr>
              <w:pStyle w:val="Instructions"/>
              <w:spacing w:line="480" w:lineRule="auto"/>
              <w:rPr>
                <w:rFonts w:ascii="Calibri" w:hAnsi="Calibri" w:cs="Calibri"/>
                <w:sz w:val="28"/>
                <w:szCs w:val="28"/>
              </w:rPr>
            </w:pPr>
          </w:p>
          <w:p w14:paraId="6CECEA04" w14:textId="77777777" w:rsidR="00B437A6" w:rsidRDefault="00B437A6" w:rsidP="00A44AD5">
            <w:pPr>
              <w:pStyle w:val="Instructions"/>
              <w:spacing w:line="480" w:lineRule="auto"/>
              <w:rPr>
                <w:rFonts w:ascii="Calibri" w:hAnsi="Calibri" w:cs="Calibri"/>
                <w:sz w:val="28"/>
                <w:szCs w:val="28"/>
              </w:rPr>
            </w:pPr>
          </w:p>
          <w:p w14:paraId="2D227821" w14:textId="7EC52A18" w:rsidR="00031BEC" w:rsidRPr="00D738BE" w:rsidRDefault="00031BEC" w:rsidP="00A44AD5">
            <w:pPr>
              <w:pStyle w:val="Instructions"/>
              <w:spacing w:line="480" w:lineRule="auto"/>
              <w:rPr>
                <w:rFonts w:ascii="Calibri" w:hAnsi="Calibri" w:cs="Calibri"/>
                <w:sz w:val="28"/>
                <w:szCs w:val="28"/>
              </w:rPr>
            </w:pPr>
          </w:p>
        </w:tc>
      </w:tr>
    </w:tbl>
    <w:p w14:paraId="056AF4CD" w14:textId="57F237AB" w:rsidR="00A93507" w:rsidRPr="00A80789" w:rsidRDefault="00EE4475" w:rsidP="001D3200">
      <w:pPr>
        <w:pStyle w:val="Heading2"/>
        <w:jc w:val="center"/>
        <w:rPr>
          <w:sz w:val="48"/>
          <w:szCs w:val="48"/>
        </w:rPr>
      </w:pPr>
      <w:r w:rsidRPr="00A80789">
        <w:rPr>
          <w:sz w:val="48"/>
        </w:rPr>
        <w:lastRenderedPageBreak/>
        <w:t>Reconnaissance en lien avec le financement</w:t>
      </w:r>
    </w:p>
    <w:p w14:paraId="1D17B62B" w14:textId="31B45A1A" w:rsidR="00D738BE" w:rsidRPr="00A80789" w:rsidRDefault="00D738BE" w:rsidP="00D738BE"/>
    <w:p w14:paraId="6EF1600C" w14:textId="77777777" w:rsidR="00D738BE" w:rsidRPr="00A80789"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355733" w:rsidRPr="00125CD4" w14:paraId="3C8EE400" w14:textId="77777777" w:rsidTr="00B7123D">
        <w:tc>
          <w:tcPr>
            <w:tcW w:w="5000" w:type="pct"/>
          </w:tcPr>
          <w:p w14:paraId="416F7C26" w14:textId="4E3FD6FA" w:rsidR="00B7123D" w:rsidRPr="00125CD4" w:rsidRDefault="00EE4475" w:rsidP="00C234E6">
            <w:pPr>
              <w:rPr>
                <w:rFonts w:ascii="Calibri" w:hAnsi="Calibri" w:cs="Calibri"/>
                <w:sz w:val="28"/>
                <w:szCs w:val="28"/>
              </w:rPr>
            </w:pPr>
            <w:r w:rsidRPr="00A80789">
              <w:rPr>
                <w:rFonts w:ascii="Calibri" w:hAnsi="Calibri"/>
                <w:sz w:val="28"/>
              </w:rPr>
              <w:t>Ce projet est possible grâce au soutien financier du Gouvernement de l’Ontario et à l’appui manifesté par eCampusOntario pour la Stratégie d’app</w:t>
            </w:r>
            <w:r w:rsidR="00A80789" w:rsidRPr="00A80789">
              <w:rPr>
                <w:rFonts w:ascii="Calibri" w:hAnsi="Calibri"/>
                <w:sz w:val="28"/>
              </w:rPr>
              <w:t>r</w:t>
            </w:r>
            <w:r w:rsidRPr="00A80789">
              <w:rPr>
                <w:rFonts w:ascii="Calibri" w:hAnsi="Calibri"/>
                <w:sz w:val="28"/>
              </w:rPr>
              <w:t>entissage virtuel (SAV).</w:t>
            </w:r>
            <w:r>
              <w:rPr>
                <w:rFonts w:ascii="Calibri" w:hAnsi="Calibri"/>
                <w:sz w:val="28"/>
              </w:rPr>
              <w:t xml:space="preserve"> </w:t>
            </w:r>
          </w:p>
          <w:p w14:paraId="6E734A31" w14:textId="77777777" w:rsidR="00B7123D" w:rsidRPr="00125CD4" w:rsidRDefault="00B7123D" w:rsidP="00C234E6">
            <w:pPr>
              <w:rPr>
                <w:rFonts w:ascii="Calibri" w:hAnsi="Calibri" w:cs="Calibri"/>
                <w:sz w:val="28"/>
                <w:szCs w:val="28"/>
              </w:rPr>
            </w:pPr>
          </w:p>
          <w:p w14:paraId="4C67ECD7" w14:textId="4FDC300A" w:rsidR="00B7123D" w:rsidRPr="00125CD4" w:rsidRDefault="00B437A6" w:rsidP="00D738BE">
            <w:pPr>
              <w:spacing w:line="480" w:lineRule="auto"/>
              <w:rPr>
                <w:rFonts w:ascii="Calibri" w:hAnsi="Calibri" w:cs="Calibri"/>
                <w:sz w:val="28"/>
                <w:szCs w:val="28"/>
              </w:rPr>
            </w:pPr>
            <w:r>
              <w:rPr>
                <w:noProof/>
              </w:rPr>
              <w:drawing>
                <wp:anchor distT="0" distB="0" distL="114300" distR="114300" simplePos="0" relativeHeight="251661312" behindDoc="1" locked="0" layoutInCell="1" allowOverlap="1" wp14:anchorId="4D2BDADB" wp14:editId="12029E59">
                  <wp:simplePos x="0" y="0"/>
                  <wp:positionH relativeFrom="column">
                    <wp:posOffset>2731135</wp:posOffset>
                  </wp:positionH>
                  <wp:positionV relativeFrom="paragraph">
                    <wp:posOffset>185420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8"/>
                <w:szCs w:val="28"/>
              </w:rPr>
              <w:drawing>
                <wp:inline distT="0" distB="0" distL="0" distR="0" wp14:anchorId="665B173F" wp14:editId="6853FA51">
                  <wp:extent cx="1530350" cy="817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7245"/>
                          </a:xfrm>
                          <a:prstGeom prst="rect">
                            <a:avLst/>
                          </a:prstGeom>
                          <a:noFill/>
                        </pic:spPr>
                      </pic:pic>
                    </a:graphicData>
                  </a:graphic>
                </wp:inline>
              </w:drawing>
            </w:r>
          </w:p>
          <w:p w14:paraId="783AE5AE" w14:textId="489D961B" w:rsidR="00B7123D" w:rsidRPr="00125CD4" w:rsidRDefault="00B7123D" w:rsidP="004134B6">
            <w:pPr>
              <w:pStyle w:val="Instructions"/>
              <w:ind w:left="-107"/>
              <w:jc w:val="center"/>
            </w:pPr>
          </w:p>
          <w:p w14:paraId="02B9F976" w14:textId="77777777" w:rsidR="00B7123D" w:rsidRPr="00125CD4" w:rsidRDefault="00B7123D" w:rsidP="00D738BE">
            <w:pPr>
              <w:pStyle w:val="Instructions"/>
              <w:ind w:left="-107"/>
              <w:jc w:val="center"/>
            </w:pPr>
          </w:p>
          <w:p w14:paraId="23A409E3" w14:textId="74B94AD6" w:rsidR="00B7123D" w:rsidRPr="00125CD4" w:rsidRDefault="00B7123D" w:rsidP="00D738BE">
            <w:pPr>
              <w:pStyle w:val="Instructions"/>
              <w:ind w:left="-107"/>
            </w:pPr>
          </w:p>
        </w:tc>
      </w:tr>
    </w:tbl>
    <w:p w14:paraId="59AB57BD" w14:textId="225EAFD2" w:rsidR="001D3200" w:rsidRPr="00125CD4" w:rsidRDefault="00EE4475" w:rsidP="001D3200">
      <w:pPr>
        <w:rPr>
          <w:rFonts w:ascii="Calibri" w:hAnsi="Calibri" w:cs="Calibri"/>
          <w:sz w:val="28"/>
          <w:szCs w:val="28"/>
        </w:rPr>
      </w:pPr>
      <w:r w:rsidRPr="00A80789">
        <w:rPr>
          <w:rFonts w:ascii="Calibri" w:hAnsi="Calibri"/>
          <w:sz w:val="28"/>
        </w:rPr>
        <w:t>Pour en savoir plus à propos de la Stratégie d’apprentissage virtuel</w:t>
      </w:r>
      <w:r w:rsidR="00382179" w:rsidRPr="00A80789">
        <w:rPr>
          <w:rFonts w:ascii="Calibri" w:hAnsi="Calibri"/>
          <w:sz w:val="28"/>
        </w:rPr>
        <w:t> </w:t>
      </w:r>
      <w:r w:rsidRPr="00A80789">
        <w:rPr>
          <w:rFonts w:ascii="Calibri" w:hAnsi="Calibri"/>
          <w:sz w:val="28"/>
        </w:rPr>
        <w:t xml:space="preserve">: </w:t>
      </w:r>
      <w:hyperlink r:id="rId20" w:history="1">
        <w:r w:rsidRPr="00A80789">
          <w:rPr>
            <w:rStyle w:val="Hyperlink"/>
            <w:rFonts w:ascii="Calibri" w:hAnsi="Calibri"/>
            <w:sz w:val="28"/>
          </w:rPr>
          <w:t>https://vls.ecampusontario.ca/fr</w:t>
        </w:r>
      </w:hyperlink>
      <w:r>
        <w:rPr>
          <w:rFonts w:ascii="Calibri" w:hAnsi="Calibri"/>
          <w:sz w:val="28"/>
        </w:rPr>
        <w:t xml:space="preserve"> </w:t>
      </w:r>
    </w:p>
    <w:p w14:paraId="02B8F43E" w14:textId="77777777" w:rsidR="001D3200" w:rsidRPr="00125CD4" w:rsidRDefault="001D3200" w:rsidP="004134B6">
      <w:pPr>
        <w:pStyle w:val="Heading2"/>
        <w:jc w:val="center"/>
        <w:rPr>
          <w:sz w:val="48"/>
          <w:szCs w:val="48"/>
        </w:rPr>
      </w:pPr>
    </w:p>
    <w:p w14:paraId="6AAD0509" w14:textId="7B2CDA20" w:rsidR="004134B6" w:rsidRPr="00A80789" w:rsidRDefault="00EE4475" w:rsidP="004134B6">
      <w:pPr>
        <w:pStyle w:val="Heading2"/>
        <w:jc w:val="center"/>
        <w:rPr>
          <w:sz w:val="48"/>
          <w:szCs w:val="48"/>
        </w:rPr>
      </w:pPr>
      <w:r w:rsidRPr="00A80789">
        <w:rPr>
          <w:sz w:val="48"/>
        </w:rPr>
        <w:t>Reconnaissance en lien avec les partenaires</w:t>
      </w:r>
    </w:p>
    <w:p w14:paraId="5EAF4363" w14:textId="04B90B4E" w:rsidR="00D738BE" w:rsidRPr="00A80789" w:rsidRDefault="00D738BE" w:rsidP="00D738BE"/>
    <w:p w14:paraId="656A3D2C" w14:textId="6489A9B6" w:rsidR="009372E2" w:rsidRPr="00A80789" w:rsidRDefault="00EE4475" w:rsidP="00C234E6">
      <w:pPr>
        <w:ind w:left="720"/>
        <w:rPr>
          <w:rFonts w:ascii="Calibri" w:hAnsi="Calibri" w:cs="Calibri"/>
          <w:sz w:val="28"/>
          <w:szCs w:val="28"/>
        </w:rPr>
      </w:pPr>
      <w:r w:rsidRPr="00A80789">
        <w:rPr>
          <w:rFonts w:ascii="Calibri" w:hAnsi="Calibri"/>
          <w:sz w:val="28"/>
        </w:rPr>
        <w:t>Cette simulation virtuelle a été créé</w:t>
      </w:r>
      <w:r w:rsidR="00382179" w:rsidRPr="00A80789">
        <w:rPr>
          <w:rFonts w:ascii="Calibri" w:hAnsi="Calibri"/>
          <w:sz w:val="28"/>
        </w:rPr>
        <w:t>e</w:t>
      </w:r>
      <w:r w:rsidRPr="00A80789">
        <w:rPr>
          <w:rFonts w:ascii="Calibri" w:hAnsi="Calibri"/>
          <w:sz w:val="28"/>
        </w:rPr>
        <w:t xml:space="preserve"> en collaboration avec la </w:t>
      </w:r>
      <w:r w:rsidRPr="00A80789">
        <w:rPr>
          <w:rFonts w:ascii="Calibri" w:hAnsi="Calibri"/>
          <w:b/>
          <w:sz w:val="28"/>
        </w:rPr>
        <w:t xml:space="preserve">Canadian Alliance of Nurse </w:t>
      </w:r>
      <w:proofErr w:type="spellStart"/>
      <w:r w:rsidRPr="00A80789">
        <w:rPr>
          <w:rFonts w:ascii="Calibri" w:hAnsi="Calibri"/>
          <w:b/>
          <w:sz w:val="28"/>
        </w:rPr>
        <w:t>Educators</w:t>
      </w:r>
      <w:proofErr w:type="spellEnd"/>
      <w:r w:rsidRPr="00A80789">
        <w:rPr>
          <w:rFonts w:ascii="Calibri" w:hAnsi="Calibri"/>
          <w:b/>
          <w:sz w:val="28"/>
        </w:rPr>
        <w:t xml:space="preserve"> </w:t>
      </w:r>
      <w:proofErr w:type="spellStart"/>
      <w:r w:rsidRPr="00A80789">
        <w:rPr>
          <w:rFonts w:ascii="Calibri" w:hAnsi="Calibri"/>
          <w:b/>
          <w:sz w:val="28"/>
        </w:rPr>
        <w:t>using</w:t>
      </w:r>
      <w:proofErr w:type="spellEnd"/>
      <w:r w:rsidRPr="00A80789">
        <w:rPr>
          <w:rFonts w:ascii="Calibri" w:hAnsi="Calibri"/>
          <w:b/>
          <w:sz w:val="28"/>
        </w:rPr>
        <w:t xml:space="preserve"> Simulation (CAN-Sim)</w:t>
      </w:r>
      <w:r w:rsidRPr="00A80789">
        <w:rPr>
          <w:rFonts w:ascii="Calibri" w:hAnsi="Calibri"/>
          <w:sz w:val="28"/>
        </w:rPr>
        <w:t xml:space="preserve"> et grâce à son processus de conception. </w:t>
      </w:r>
    </w:p>
    <w:p w14:paraId="03A2381B" w14:textId="1B4AE09B" w:rsidR="00D738BE" w:rsidRPr="00A80789" w:rsidRDefault="00D738BE" w:rsidP="00D738BE"/>
    <w:p w14:paraId="22975163" w14:textId="0D1213EB" w:rsidR="001D3200" w:rsidRPr="00A80789" w:rsidRDefault="008E4F86" w:rsidP="008E4F86">
      <w:pPr>
        <w:jc w:val="center"/>
      </w:pPr>
      <w:r>
        <w:rPr>
          <w:noProof/>
        </w:rPr>
        <w:drawing>
          <wp:inline distT="0" distB="0" distL="0" distR="0" wp14:anchorId="0992C543" wp14:editId="5EA6593B">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7DA1EBEA" w14:textId="2C128B1B" w:rsidR="004134B6" w:rsidRPr="00A80789" w:rsidRDefault="004134B6" w:rsidP="00193909">
      <w:pPr>
        <w:jc w:val="center"/>
      </w:pPr>
    </w:p>
    <w:p w14:paraId="0BB1784E" w14:textId="6AB44B02" w:rsidR="004134B6" w:rsidRPr="00A80789" w:rsidRDefault="004134B6" w:rsidP="00D738BE"/>
    <w:p w14:paraId="21AE7CB8" w14:textId="1BF561FC" w:rsidR="00D37081" w:rsidRPr="00A80789" w:rsidRDefault="00D37081" w:rsidP="00D738BE"/>
    <w:p w14:paraId="77C03490" w14:textId="25C32EAA" w:rsidR="001D3200" w:rsidRPr="00125CD4" w:rsidRDefault="00EE4475" w:rsidP="00A80789">
      <w:r w:rsidRPr="00A80789">
        <w:rPr>
          <w:rFonts w:ascii="Calibri" w:hAnsi="Calibri"/>
          <w:sz w:val="28"/>
        </w:rPr>
        <w:t>Pour en savoir plus à propos de CAN-Sim</w:t>
      </w:r>
      <w:r w:rsidR="00382179" w:rsidRPr="00A80789">
        <w:rPr>
          <w:rFonts w:ascii="Calibri" w:hAnsi="Calibri"/>
          <w:sz w:val="28"/>
        </w:rPr>
        <w:t> </w:t>
      </w:r>
      <w:r w:rsidRPr="00A80789">
        <w:rPr>
          <w:rFonts w:ascii="Calibri" w:hAnsi="Calibri"/>
          <w:sz w:val="28"/>
        </w:rPr>
        <w:t xml:space="preserve">: </w:t>
      </w:r>
      <w:hyperlink r:id="rId22" w:history="1">
        <w:r w:rsidRPr="00A80789">
          <w:rPr>
            <w:rStyle w:val="Hyperlink"/>
            <w:rFonts w:ascii="Calibri" w:hAnsi="Calibri"/>
            <w:sz w:val="28"/>
          </w:rPr>
          <w:t>www.can-sim.ca</w:t>
        </w:r>
      </w:hyperlink>
      <w:r w:rsidR="00A80789" w:rsidRPr="00A80789">
        <w:rPr>
          <w:rStyle w:val="Hyperlink"/>
          <w:rFonts w:ascii="Calibri" w:hAnsi="Calibri"/>
          <w:sz w:val="28"/>
        </w:rPr>
        <w:t>.</w:t>
      </w:r>
      <w:r>
        <w:rPr>
          <w:rFonts w:ascii="Calibri" w:hAnsi="Calibri"/>
          <w:sz w:val="28"/>
        </w:rPr>
        <w:t xml:space="preserve"> </w:t>
      </w:r>
    </w:p>
    <w:p w14:paraId="2FBCAFC1" w14:textId="77777777" w:rsidR="00C234E6" w:rsidRPr="00125CD4" w:rsidRDefault="00C234E6" w:rsidP="00D738BE"/>
    <w:p w14:paraId="0A33A636" w14:textId="23853A7F" w:rsidR="00E87F5A" w:rsidRPr="00FA4F11" w:rsidRDefault="00EE4475" w:rsidP="002B4448">
      <w:pPr>
        <w:pStyle w:val="Heading2"/>
        <w:jc w:val="center"/>
        <w:rPr>
          <w:bCs/>
          <w:sz w:val="48"/>
          <w:szCs w:val="48"/>
        </w:rPr>
      </w:pPr>
      <w:r w:rsidRPr="00FA4F11">
        <w:rPr>
          <w:sz w:val="48"/>
        </w:rPr>
        <w:t>Objectifs d’apprentissage</w:t>
      </w:r>
    </w:p>
    <w:p w14:paraId="26AFC85B" w14:textId="40A603EE" w:rsidR="002B4448" w:rsidRPr="00FA4F11" w:rsidRDefault="002B4448" w:rsidP="002B4448">
      <w:pPr>
        <w:rPr>
          <w:bCs/>
        </w:rPr>
      </w:pPr>
    </w:p>
    <w:p w14:paraId="3BF19621" w14:textId="77777777" w:rsidR="002B4448" w:rsidRPr="00FA4F11" w:rsidRDefault="002B4448" w:rsidP="002B4448"/>
    <w:p w14:paraId="5C5A04F8" w14:textId="7561A0DB" w:rsidR="00E87F5A" w:rsidRDefault="00EE4475" w:rsidP="00192C33">
      <w:pPr>
        <w:rPr>
          <w:rFonts w:ascii="Calibri" w:hAnsi="Calibri" w:cs="Calibri"/>
          <w:b/>
          <w:bCs/>
          <w:sz w:val="28"/>
          <w:szCs w:val="28"/>
        </w:rPr>
      </w:pPr>
      <w:r w:rsidRPr="00FA4F11">
        <w:rPr>
          <w:rFonts w:ascii="Calibri" w:hAnsi="Calibri"/>
          <w:b/>
          <w:sz w:val="28"/>
        </w:rPr>
        <w:t>Après avoir terminé cette expérience de simulation virtuelle, les apprenantes auront acquis les compétences requises pour</w:t>
      </w:r>
      <w:r w:rsidR="00382179" w:rsidRPr="00FA4F11">
        <w:rPr>
          <w:rFonts w:ascii="Calibri" w:hAnsi="Calibri"/>
          <w:b/>
          <w:sz w:val="28"/>
        </w:rPr>
        <w:t> </w:t>
      </w:r>
      <w:r w:rsidRPr="00FA4F11">
        <w:rPr>
          <w:rFonts w:ascii="Calibri" w:hAnsi="Calibri"/>
          <w:b/>
          <w:sz w:val="28"/>
        </w:rPr>
        <w:t>:</w:t>
      </w:r>
      <w:r>
        <w:rPr>
          <w:rFonts w:ascii="Calibri" w:hAnsi="Calibri"/>
          <w:b/>
          <w:sz w:val="28"/>
        </w:rPr>
        <w:t xml:space="preserve"> </w:t>
      </w:r>
    </w:p>
    <w:p w14:paraId="1C1A8E9C" w14:textId="77777777" w:rsidR="00192C33" w:rsidRPr="00125CD4" w:rsidRDefault="00192C33" w:rsidP="00192C33">
      <w:pPr>
        <w:rPr>
          <w:rFonts w:ascii="Calibri" w:hAnsi="Calibri" w:cs="Calibri"/>
          <w:b/>
          <w:bCs/>
          <w:sz w:val="28"/>
          <w:szCs w:val="28"/>
        </w:rPr>
      </w:pPr>
    </w:p>
    <w:p w14:paraId="6C67502D" w14:textId="77777777" w:rsidR="007C2D77" w:rsidRPr="007C2D77" w:rsidRDefault="007C2D77" w:rsidP="007C2D77">
      <w:pPr>
        <w:pStyle w:val="ListParagraph"/>
        <w:numPr>
          <w:ilvl w:val="0"/>
          <w:numId w:val="27"/>
        </w:numPr>
        <w:spacing w:before="0" w:after="160" w:line="259" w:lineRule="auto"/>
        <w:rPr>
          <w:rFonts w:ascii="Calibri" w:hAnsi="Calibri" w:cs="Calibri"/>
          <w:color w:val="000000"/>
          <w:sz w:val="32"/>
          <w:szCs w:val="32"/>
        </w:rPr>
      </w:pPr>
      <w:r w:rsidRPr="007C2D77">
        <w:rPr>
          <w:rFonts w:ascii="Calibri" w:hAnsi="Calibri" w:cs="Calibri"/>
          <w:color w:val="000000"/>
          <w:sz w:val="28"/>
          <w:szCs w:val="28"/>
        </w:rPr>
        <w:t>Réaliser une évaluation holistique complète d’une personne âgée avec un trouble de la mémoire afin de discuter de facteurs qui préoccupent le patient et les membres de sa famille.</w:t>
      </w:r>
    </w:p>
    <w:p w14:paraId="527BC34F" w14:textId="77777777" w:rsidR="007C2D77" w:rsidRPr="007C2D77" w:rsidRDefault="007C2D77" w:rsidP="007C2D77">
      <w:pPr>
        <w:pStyle w:val="ListParagraph"/>
        <w:numPr>
          <w:ilvl w:val="0"/>
          <w:numId w:val="27"/>
        </w:numPr>
        <w:spacing w:before="0" w:after="160" w:line="259" w:lineRule="auto"/>
        <w:rPr>
          <w:rFonts w:ascii="Calibri" w:hAnsi="Calibri" w:cs="Calibri"/>
          <w:color w:val="000000"/>
          <w:sz w:val="32"/>
          <w:szCs w:val="32"/>
        </w:rPr>
      </w:pPr>
      <w:r w:rsidRPr="007C2D77">
        <w:rPr>
          <w:rFonts w:ascii="Calibri" w:hAnsi="Calibri" w:cs="Calibri"/>
          <w:color w:val="000000"/>
          <w:sz w:val="28"/>
          <w:szCs w:val="28"/>
        </w:rPr>
        <w:t>Reconnaitre les présentations courantes de la mémoire et/ou les problèmes fonctionnels chez les personnes âgées afin de déterminer les besoins prioritaires.</w:t>
      </w:r>
    </w:p>
    <w:p w14:paraId="71009C5E" w14:textId="77777777" w:rsidR="007C2D77" w:rsidRPr="007C2D77" w:rsidRDefault="007C2D77" w:rsidP="007C2D77">
      <w:pPr>
        <w:pStyle w:val="ListParagraph"/>
        <w:numPr>
          <w:ilvl w:val="0"/>
          <w:numId w:val="27"/>
        </w:numPr>
        <w:spacing w:before="0" w:after="160" w:line="259" w:lineRule="auto"/>
        <w:rPr>
          <w:rFonts w:ascii="Calibri" w:hAnsi="Calibri" w:cs="Calibri"/>
          <w:color w:val="000000"/>
          <w:sz w:val="32"/>
          <w:szCs w:val="32"/>
        </w:rPr>
      </w:pPr>
      <w:r w:rsidRPr="007C2D77">
        <w:rPr>
          <w:rFonts w:ascii="Calibri" w:hAnsi="Calibri" w:cs="Calibri"/>
          <w:color w:val="000000"/>
          <w:sz w:val="28"/>
          <w:szCs w:val="28"/>
        </w:rPr>
        <w:t>Déterminer les interventions prioritaires et adaptées en fonction des résultats de l’évaluation pour favoriser le bien-être et les meilleurs soins, optimiser les capacités fonctionnelles, et conserver le niveau d’autonomie et d’indépendance souhaité.</w:t>
      </w:r>
    </w:p>
    <w:p w14:paraId="3F7BA6DA" w14:textId="77777777" w:rsidR="007C2D77" w:rsidRPr="007C2D77" w:rsidRDefault="007C2D77" w:rsidP="007C2D77">
      <w:pPr>
        <w:pStyle w:val="ListParagraph"/>
        <w:numPr>
          <w:ilvl w:val="0"/>
          <w:numId w:val="27"/>
        </w:numPr>
        <w:spacing w:before="0" w:after="160" w:line="259" w:lineRule="auto"/>
        <w:rPr>
          <w:rFonts w:ascii="Calibri" w:hAnsi="Calibri" w:cs="Calibri"/>
          <w:color w:val="000000"/>
          <w:sz w:val="32"/>
          <w:szCs w:val="32"/>
        </w:rPr>
      </w:pPr>
      <w:r w:rsidRPr="007C2D77">
        <w:rPr>
          <w:rFonts w:ascii="Calibri" w:hAnsi="Calibri" w:cs="Calibri"/>
          <w:color w:val="000000"/>
          <w:sz w:val="28"/>
          <w:szCs w:val="28"/>
        </w:rPr>
        <w:t>Adopter un processus de prise de décisions éthique afin d’offrir des soins axés sur la personne aux adultes plus âgés et ainsi promouvoir leur autonomie et bien-être.</w:t>
      </w:r>
    </w:p>
    <w:p w14:paraId="05BCD7D5" w14:textId="77777777" w:rsidR="007C2D77" w:rsidRPr="007C2D77" w:rsidRDefault="007C2D77" w:rsidP="007C2D77">
      <w:pPr>
        <w:pStyle w:val="ListParagraph"/>
        <w:numPr>
          <w:ilvl w:val="0"/>
          <w:numId w:val="27"/>
        </w:numPr>
        <w:spacing w:before="0"/>
        <w:rPr>
          <w:rFonts w:ascii="Calibri" w:hAnsi="Calibri" w:cs="Calibri"/>
          <w:sz w:val="32"/>
          <w:szCs w:val="32"/>
        </w:rPr>
      </w:pPr>
      <w:r w:rsidRPr="007C2D77">
        <w:rPr>
          <w:rFonts w:ascii="Calibri" w:hAnsi="Calibri" w:cs="Calibri"/>
          <w:color w:val="000000"/>
          <w:sz w:val="28"/>
          <w:szCs w:val="28"/>
        </w:rPr>
        <w:t>Collaborer avec la personne âgée, les membres de la famille et l’équipe des soins de santé.</w:t>
      </w:r>
    </w:p>
    <w:p w14:paraId="7F2B3251" w14:textId="04941044" w:rsidR="0062759E" w:rsidRPr="00125CD4" w:rsidRDefault="00EE4475" w:rsidP="009324F5">
      <w:pPr>
        <w:pStyle w:val="Heading2"/>
        <w:jc w:val="center"/>
        <w:rPr>
          <w:sz w:val="48"/>
          <w:szCs w:val="48"/>
        </w:rPr>
      </w:pPr>
      <w:r>
        <w:rPr>
          <w:sz w:val="48"/>
        </w:rPr>
        <w:t>Préparation à la simulation</w:t>
      </w:r>
    </w:p>
    <w:p w14:paraId="626BAB43" w14:textId="77777777" w:rsidR="008F179C" w:rsidRPr="00125CD4" w:rsidRDefault="008F179C" w:rsidP="008F179C">
      <w:pPr>
        <w:rPr>
          <w:rFonts w:ascii="Calibri" w:hAnsi="Calibri" w:cs="Calibri"/>
          <w:sz w:val="24"/>
        </w:rPr>
      </w:pPr>
    </w:p>
    <w:p w14:paraId="331E5533" w14:textId="7C67B50D" w:rsidR="008F179C" w:rsidRPr="00FA4F11" w:rsidRDefault="00EE4475" w:rsidP="00D331A0">
      <w:pPr>
        <w:ind w:left="720" w:hanging="720"/>
        <w:rPr>
          <w:rFonts w:ascii="Calibri" w:hAnsi="Calibri" w:cs="Calibri"/>
          <w:b/>
          <w:bCs/>
          <w:sz w:val="32"/>
          <w:szCs w:val="32"/>
        </w:rPr>
      </w:pPr>
      <w:r w:rsidRPr="00FA4F11">
        <w:rPr>
          <w:rFonts w:ascii="Calibri" w:hAnsi="Calibri"/>
          <w:b/>
          <w:sz w:val="32"/>
        </w:rPr>
        <w:t>Résumé de cas</w:t>
      </w:r>
    </w:p>
    <w:p w14:paraId="4702F14E" w14:textId="77777777" w:rsidR="007C2D77" w:rsidRPr="007C2D77" w:rsidRDefault="007C2D77" w:rsidP="007C2D77">
      <w:pPr>
        <w:rPr>
          <w:rFonts w:ascii="Calibri" w:hAnsi="Calibri" w:cs="Calibri"/>
          <w:color w:val="000000"/>
          <w:sz w:val="28"/>
          <w:szCs w:val="28"/>
        </w:rPr>
      </w:pPr>
      <w:r w:rsidRPr="007C2D77">
        <w:rPr>
          <w:rFonts w:ascii="Calibri" w:hAnsi="Calibri" w:cs="Calibri"/>
          <w:color w:val="000000"/>
          <w:sz w:val="28"/>
          <w:szCs w:val="28"/>
        </w:rPr>
        <w:t xml:space="preserve">M. Phillip Banks, un homme de 70 ans, s’est présenté à la clinique aujourd’hui, accompagné de sa fille Jill. Jill avait fixé le rendez-vous afin de discuter de ses craintes en lien avec la mémoire de son père. Elle s’inquiète à savoir s’il peut prendre soin de lui-même, conduire et prendre ses médicaments. M. Banks est veuf et vit seul dans sa maison. Il est très proche de ses deux filles et de ses petits-enfants. Sa fille Jill lui donne un coup de main avec les tâches ménagères et s’assure qu’il se porte bien. M. Banks avait des inquiétudes concernant le rendez-vous d’aujourd’hui. </w:t>
      </w:r>
    </w:p>
    <w:p w14:paraId="32A78FF0" w14:textId="0214D58B" w:rsidR="008F179C" w:rsidRDefault="008F179C" w:rsidP="008E4F86">
      <w:pPr>
        <w:rPr>
          <w:rFonts w:ascii="Calibri" w:hAnsi="Calibri" w:cs="Calibri"/>
          <w:b/>
          <w:bCs/>
          <w:sz w:val="28"/>
          <w:szCs w:val="28"/>
        </w:rPr>
      </w:pPr>
    </w:p>
    <w:p w14:paraId="7450E632" w14:textId="5E9C0EEA" w:rsidR="00A675C6" w:rsidRDefault="00A675C6" w:rsidP="008E4F86">
      <w:pPr>
        <w:rPr>
          <w:rFonts w:ascii="Calibri" w:hAnsi="Calibri" w:cs="Calibri"/>
          <w:b/>
          <w:bCs/>
          <w:sz w:val="28"/>
          <w:szCs w:val="28"/>
        </w:rPr>
      </w:pPr>
    </w:p>
    <w:p w14:paraId="23F5166E" w14:textId="0C6A3143" w:rsidR="00A675C6" w:rsidRDefault="00A675C6" w:rsidP="008E4F86">
      <w:pPr>
        <w:rPr>
          <w:rFonts w:ascii="Calibri" w:hAnsi="Calibri" w:cs="Calibri"/>
          <w:b/>
          <w:bCs/>
          <w:sz w:val="28"/>
          <w:szCs w:val="28"/>
        </w:rPr>
      </w:pPr>
    </w:p>
    <w:p w14:paraId="63439920" w14:textId="77777777" w:rsidR="00A675C6" w:rsidRPr="00FA4F11" w:rsidRDefault="00A675C6" w:rsidP="008E4F86">
      <w:pPr>
        <w:rPr>
          <w:rFonts w:ascii="Calibri" w:hAnsi="Calibri" w:cs="Calibri"/>
          <w:b/>
          <w:bCs/>
          <w:sz w:val="28"/>
          <w:szCs w:val="28"/>
        </w:rPr>
      </w:pPr>
    </w:p>
    <w:p w14:paraId="65AD1551" w14:textId="0B177AB3" w:rsidR="008F179C" w:rsidRDefault="00EE4475" w:rsidP="008E4F86">
      <w:pPr>
        <w:rPr>
          <w:rFonts w:ascii="Calibri" w:hAnsi="Calibri"/>
          <w:b/>
          <w:sz w:val="28"/>
        </w:rPr>
      </w:pPr>
      <w:r w:rsidRPr="00FA4F11">
        <w:rPr>
          <w:rFonts w:ascii="Calibri" w:hAnsi="Calibri"/>
          <w:b/>
          <w:sz w:val="28"/>
        </w:rPr>
        <w:t>Suggestions de lecture</w:t>
      </w:r>
    </w:p>
    <w:p w14:paraId="1ECACB51" w14:textId="77777777" w:rsidR="008E4F86" w:rsidRPr="00FA4F11" w:rsidRDefault="008E4F86" w:rsidP="008E4F86">
      <w:pPr>
        <w:rPr>
          <w:rFonts w:ascii="Calibri" w:hAnsi="Calibri" w:cs="Calibri"/>
          <w:b/>
          <w:bCs/>
          <w:sz w:val="28"/>
          <w:szCs w:val="28"/>
        </w:rPr>
      </w:pPr>
    </w:p>
    <w:p w14:paraId="6B4BBDFC" w14:textId="77777777" w:rsidR="007C2D77" w:rsidRPr="00F61A8D" w:rsidRDefault="007C2D77" w:rsidP="007C2D77">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National Institute on </w:t>
      </w:r>
      <w:proofErr w:type="spellStart"/>
      <w:r w:rsidRPr="00F61A8D">
        <w:rPr>
          <w:rFonts w:ascii="Calibri" w:hAnsi="Calibri" w:cs="Calibri"/>
          <w:sz w:val="24"/>
        </w:rPr>
        <w:t>Aging</w:t>
      </w:r>
      <w:proofErr w:type="spellEnd"/>
      <w:r w:rsidRPr="00F61A8D">
        <w:rPr>
          <w:rFonts w:ascii="Calibri" w:hAnsi="Calibri" w:cs="Calibri"/>
          <w:sz w:val="24"/>
        </w:rPr>
        <w:t xml:space="preserve">. Memory, </w:t>
      </w:r>
      <w:proofErr w:type="spellStart"/>
      <w:r w:rsidRPr="00F61A8D">
        <w:rPr>
          <w:rFonts w:ascii="Calibri" w:hAnsi="Calibri" w:cs="Calibri"/>
          <w:sz w:val="24"/>
        </w:rPr>
        <w:t>Forgetfulness</w:t>
      </w:r>
      <w:proofErr w:type="spellEnd"/>
      <w:r w:rsidRPr="00F61A8D">
        <w:rPr>
          <w:rFonts w:ascii="Calibri" w:hAnsi="Calibri" w:cs="Calibri"/>
          <w:sz w:val="24"/>
        </w:rPr>
        <w:t xml:space="preserve"> and </w:t>
      </w:r>
      <w:proofErr w:type="spellStart"/>
      <w:r w:rsidRPr="00F61A8D">
        <w:rPr>
          <w:rFonts w:ascii="Calibri" w:hAnsi="Calibri" w:cs="Calibri"/>
          <w:sz w:val="24"/>
        </w:rPr>
        <w:t>aging</w:t>
      </w:r>
      <w:proofErr w:type="spellEnd"/>
      <w:r w:rsidRPr="00F61A8D">
        <w:rPr>
          <w:rFonts w:ascii="Calibri" w:hAnsi="Calibri" w:cs="Calibri"/>
          <w:sz w:val="24"/>
        </w:rPr>
        <w:t xml:space="preserve">: </w:t>
      </w:r>
      <w:proofErr w:type="spellStart"/>
      <w:r w:rsidRPr="00F61A8D">
        <w:rPr>
          <w:rFonts w:ascii="Calibri" w:hAnsi="Calibri" w:cs="Calibri"/>
          <w:sz w:val="24"/>
        </w:rPr>
        <w:t>What’s</w:t>
      </w:r>
      <w:proofErr w:type="spellEnd"/>
      <w:r w:rsidRPr="00F61A8D">
        <w:rPr>
          <w:rFonts w:ascii="Calibri" w:hAnsi="Calibri" w:cs="Calibri"/>
          <w:sz w:val="24"/>
        </w:rPr>
        <w:t xml:space="preserve"> normal and </w:t>
      </w:r>
      <w:proofErr w:type="spellStart"/>
      <w:r w:rsidRPr="00F61A8D">
        <w:rPr>
          <w:rFonts w:ascii="Calibri" w:hAnsi="Calibri" w:cs="Calibri"/>
          <w:sz w:val="24"/>
        </w:rPr>
        <w:t>what’s</w:t>
      </w:r>
      <w:proofErr w:type="spellEnd"/>
      <w:r w:rsidRPr="00F61A8D">
        <w:rPr>
          <w:rFonts w:ascii="Calibri" w:hAnsi="Calibri" w:cs="Calibri"/>
          <w:sz w:val="24"/>
        </w:rPr>
        <w:t xml:space="preserve"> not. </w:t>
      </w:r>
      <w:hyperlink r:id="rId23" w:history="1">
        <w:r w:rsidRPr="00F61A8D">
          <w:rPr>
            <w:rStyle w:val="Hyperlink"/>
            <w:rFonts w:ascii="Calibri" w:hAnsi="Calibri" w:cs="Calibri"/>
            <w:sz w:val="24"/>
          </w:rPr>
          <w:t>https://www.nia.nih.gov/health/memory-forgetfulness-and-aging-whats-normal-and-whats-not</w:t>
        </w:r>
      </w:hyperlink>
    </w:p>
    <w:p w14:paraId="53C44E07" w14:textId="77777777" w:rsidR="007C2D77" w:rsidRPr="00F61A8D" w:rsidRDefault="007C2D77" w:rsidP="007C2D77">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CGA toolkit. </w:t>
      </w:r>
      <w:proofErr w:type="spellStart"/>
      <w:r w:rsidRPr="00F61A8D">
        <w:rPr>
          <w:rFonts w:ascii="Calibri" w:hAnsi="Calibri" w:cs="Calibri"/>
          <w:sz w:val="24"/>
        </w:rPr>
        <w:t>Resources</w:t>
      </w:r>
      <w:proofErr w:type="spellEnd"/>
      <w:r w:rsidRPr="00F61A8D">
        <w:rPr>
          <w:rFonts w:ascii="Calibri" w:hAnsi="Calibri" w:cs="Calibri"/>
          <w:sz w:val="24"/>
        </w:rPr>
        <w:t xml:space="preserve"> for the </w:t>
      </w:r>
      <w:proofErr w:type="spellStart"/>
      <w:r w:rsidRPr="00F61A8D">
        <w:rPr>
          <w:rFonts w:ascii="Calibri" w:hAnsi="Calibri" w:cs="Calibri"/>
          <w:sz w:val="24"/>
        </w:rPr>
        <w:t>Comprehensive</w:t>
      </w:r>
      <w:proofErr w:type="spellEnd"/>
      <w:r w:rsidRPr="00F61A8D">
        <w:rPr>
          <w:rFonts w:ascii="Calibri" w:hAnsi="Calibri" w:cs="Calibri"/>
          <w:sz w:val="24"/>
        </w:rPr>
        <w:t xml:space="preserve"> </w:t>
      </w:r>
      <w:proofErr w:type="spellStart"/>
      <w:r w:rsidRPr="00F61A8D">
        <w:rPr>
          <w:rFonts w:ascii="Calibri" w:hAnsi="Calibri" w:cs="Calibri"/>
          <w:sz w:val="24"/>
        </w:rPr>
        <w:t>geriatric</w:t>
      </w:r>
      <w:proofErr w:type="spellEnd"/>
      <w:r w:rsidRPr="00F61A8D">
        <w:rPr>
          <w:rFonts w:ascii="Calibri" w:hAnsi="Calibri" w:cs="Calibri"/>
          <w:sz w:val="24"/>
        </w:rPr>
        <w:t xml:space="preserve"> </w:t>
      </w:r>
      <w:proofErr w:type="spellStart"/>
      <w:r w:rsidRPr="00F61A8D">
        <w:rPr>
          <w:rFonts w:ascii="Calibri" w:hAnsi="Calibri" w:cs="Calibri"/>
          <w:sz w:val="24"/>
        </w:rPr>
        <w:t>assessment</w:t>
      </w:r>
      <w:proofErr w:type="spellEnd"/>
      <w:r w:rsidRPr="00F61A8D">
        <w:rPr>
          <w:rFonts w:ascii="Calibri" w:hAnsi="Calibri" w:cs="Calibri"/>
          <w:sz w:val="24"/>
        </w:rPr>
        <w:t xml:space="preserve"> = </w:t>
      </w:r>
      <w:proofErr w:type="spellStart"/>
      <w:r w:rsidRPr="00F61A8D">
        <w:rPr>
          <w:rFonts w:ascii="Calibri" w:hAnsi="Calibri" w:cs="Calibri"/>
          <w:sz w:val="24"/>
        </w:rPr>
        <w:t>primary</w:t>
      </w:r>
      <w:proofErr w:type="spellEnd"/>
      <w:r w:rsidRPr="00F61A8D">
        <w:rPr>
          <w:rFonts w:ascii="Calibri" w:hAnsi="Calibri" w:cs="Calibri"/>
          <w:sz w:val="24"/>
        </w:rPr>
        <w:t xml:space="preserve"> care of the </w:t>
      </w:r>
      <w:proofErr w:type="spellStart"/>
      <w:r w:rsidRPr="00F61A8D">
        <w:rPr>
          <w:rFonts w:ascii="Calibri" w:hAnsi="Calibri" w:cs="Calibri"/>
          <w:sz w:val="24"/>
        </w:rPr>
        <w:t>elderly</w:t>
      </w:r>
      <w:proofErr w:type="spellEnd"/>
      <w:r w:rsidRPr="00F61A8D">
        <w:rPr>
          <w:rFonts w:ascii="Calibri" w:hAnsi="Calibri" w:cs="Calibri"/>
          <w:sz w:val="24"/>
        </w:rPr>
        <w:t xml:space="preserve"> - </w:t>
      </w:r>
      <w:hyperlink r:id="rId24" w:history="1">
        <w:r w:rsidRPr="00F61A8D">
          <w:rPr>
            <w:rStyle w:val="Hyperlink"/>
            <w:rFonts w:ascii="Calibri" w:hAnsi="Calibri" w:cs="Calibri"/>
            <w:sz w:val="24"/>
          </w:rPr>
          <w:t>https://www.cgakit.com/</w:t>
        </w:r>
      </w:hyperlink>
    </w:p>
    <w:p w14:paraId="2CF24886" w14:textId="77777777" w:rsidR="007C2D77" w:rsidRPr="00F61A8D" w:rsidRDefault="007C2D77" w:rsidP="007C2D77">
      <w:pPr>
        <w:pStyle w:val="ListParagraph"/>
        <w:numPr>
          <w:ilvl w:val="0"/>
          <w:numId w:val="28"/>
        </w:numPr>
        <w:spacing w:before="0" w:after="160" w:line="259" w:lineRule="auto"/>
        <w:rPr>
          <w:rFonts w:ascii="Calibri" w:hAnsi="Calibri" w:cs="Calibri"/>
          <w:sz w:val="24"/>
        </w:rPr>
      </w:pPr>
      <w:r w:rsidRPr="00F61A8D">
        <w:rPr>
          <w:rFonts w:ascii="Calibri" w:hAnsi="Calibri" w:cs="Calibri"/>
          <w:sz w:val="24"/>
        </w:rPr>
        <w:t xml:space="preserve">Ismail, et al (2020). </w:t>
      </w:r>
      <w:proofErr w:type="spellStart"/>
      <w:r w:rsidRPr="00F61A8D">
        <w:rPr>
          <w:rFonts w:ascii="Calibri" w:hAnsi="Calibri" w:cs="Calibri"/>
          <w:sz w:val="24"/>
        </w:rPr>
        <w:t>Recommendations</w:t>
      </w:r>
      <w:proofErr w:type="spellEnd"/>
      <w:r w:rsidRPr="00F61A8D">
        <w:rPr>
          <w:rFonts w:ascii="Calibri" w:hAnsi="Calibri" w:cs="Calibri"/>
          <w:sz w:val="24"/>
        </w:rPr>
        <w:t xml:space="preserve"> of the 5</w:t>
      </w:r>
      <w:r w:rsidRPr="00F61A8D">
        <w:rPr>
          <w:rFonts w:ascii="Calibri" w:hAnsi="Calibri" w:cs="Calibri"/>
          <w:sz w:val="24"/>
          <w:vertAlign w:val="superscript"/>
        </w:rPr>
        <w:t>th</w:t>
      </w:r>
      <w:r w:rsidRPr="00F61A8D">
        <w:rPr>
          <w:rFonts w:ascii="Calibri" w:hAnsi="Calibri" w:cs="Calibri"/>
          <w:sz w:val="24"/>
        </w:rPr>
        <w:t xml:space="preserve"> Canadian consensus </w:t>
      </w:r>
      <w:proofErr w:type="spellStart"/>
      <w:r w:rsidRPr="00F61A8D">
        <w:rPr>
          <w:rFonts w:ascii="Calibri" w:hAnsi="Calibri" w:cs="Calibri"/>
          <w:sz w:val="24"/>
        </w:rPr>
        <w:t>conference</w:t>
      </w:r>
      <w:proofErr w:type="spellEnd"/>
      <w:r w:rsidRPr="00F61A8D">
        <w:rPr>
          <w:rFonts w:ascii="Calibri" w:hAnsi="Calibri" w:cs="Calibri"/>
          <w:sz w:val="24"/>
        </w:rPr>
        <w:t xml:space="preserve"> on the </w:t>
      </w:r>
      <w:proofErr w:type="spellStart"/>
      <w:r w:rsidRPr="00F61A8D">
        <w:rPr>
          <w:rFonts w:ascii="Calibri" w:hAnsi="Calibri" w:cs="Calibri"/>
          <w:sz w:val="24"/>
        </w:rPr>
        <w:t>diagnosis</w:t>
      </w:r>
      <w:proofErr w:type="spellEnd"/>
      <w:r w:rsidRPr="00F61A8D">
        <w:rPr>
          <w:rFonts w:ascii="Calibri" w:hAnsi="Calibri" w:cs="Calibri"/>
          <w:sz w:val="24"/>
        </w:rPr>
        <w:t xml:space="preserve"> and </w:t>
      </w:r>
      <w:proofErr w:type="spellStart"/>
      <w:r w:rsidRPr="00F61A8D">
        <w:rPr>
          <w:rFonts w:ascii="Calibri" w:hAnsi="Calibri" w:cs="Calibri"/>
          <w:sz w:val="24"/>
        </w:rPr>
        <w:t>treatment</w:t>
      </w:r>
      <w:proofErr w:type="spellEnd"/>
      <w:r w:rsidRPr="00F61A8D">
        <w:rPr>
          <w:rFonts w:ascii="Calibri" w:hAnsi="Calibri" w:cs="Calibri"/>
          <w:sz w:val="24"/>
        </w:rPr>
        <w:t xml:space="preserve"> of </w:t>
      </w:r>
      <w:proofErr w:type="spellStart"/>
      <w:r w:rsidRPr="00F61A8D">
        <w:rPr>
          <w:rFonts w:ascii="Calibri" w:hAnsi="Calibri" w:cs="Calibri"/>
          <w:sz w:val="24"/>
        </w:rPr>
        <w:t>dementia</w:t>
      </w:r>
      <w:proofErr w:type="spellEnd"/>
      <w:r w:rsidRPr="00F61A8D">
        <w:rPr>
          <w:rFonts w:ascii="Calibri" w:hAnsi="Calibri" w:cs="Calibri"/>
          <w:sz w:val="24"/>
        </w:rPr>
        <w:t xml:space="preserve">. </w:t>
      </w:r>
      <w:hyperlink r:id="rId25" w:history="1">
        <w:r w:rsidRPr="00F61A8D">
          <w:rPr>
            <w:rStyle w:val="Hyperlink"/>
            <w:rFonts w:ascii="Calibri" w:hAnsi="Calibri" w:cs="Calibri"/>
            <w:sz w:val="24"/>
          </w:rPr>
          <w:t>https://alz-journals.onlinelibrary.wiley.com/doi/epdf/10.1002/alz.12105</w:t>
        </w:r>
      </w:hyperlink>
    </w:p>
    <w:p w14:paraId="65D4F852" w14:textId="77777777" w:rsidR="007C2D77" w:rsidRPr="00F61A8D" w:rsidRDefault="007C2D77" w:rsidP="007C2D77">
      <w:pPr>
        <w:pStyle w:val="ListParagraph"/>
        <w:numPr>
          <w:ilvl w:val="0"/>
          <w:numId w:val="28"/>
        </w:numPr>
        <w:spacing w:before="0" w:after="160" w:line="259" w:lineRule="auto"/>
        <w:rPr>
          <w:rFonts w:ascii="Calibri" w:hAnsi="Calibri" w:cs="Calibri"/>
          <w:sz w:val="24"/>
        </w:rPr>
      </w:pPr>
      <w:proofErr w:type="spellStart"/>
      <w:r w:rsidRPr="00F61A8D">
        <w:rPr>
          <w:rFonts w:ascii="Calibri" w:hAnsi="Calibri" w:cs="Calibri"/>
          <w:sz w:val="24"/>
        </w:rPr>
        <w:t>Montreal</w:t>
      </w:r>
      <w:proofErr w:type="spellEnd"/>
      <w:r w:rsidRPr="00F61A8D">
        <w:rPr>
          <w:rFonts w:ascii="Calibri" w:hAnsi="Calibri" w:cs="Calibri"/>
          <w:sz w:val="24"/>
        </w:rPr>
        <w:t xml:space="preserve"> cognitive </w:t>
      </w:r>
      <w:proofErr w:type="spellStart"/>
      <w:r w:rsidRPr="00F61A8D">
        <w:rPr>
          <w:rFonts w:ascii="Calibri" w:hAnsi="Calibri" w:cs="Calibri"/>
          <w:sz w:val="24"/>
        </w:rPr>
        <w:t>assessment</w:t>
      </w:r>
      <w:proofErr w:type="spellEnd"/>
      <w:r w:rsidRPr="00F61A8D">
        <w:rPr>
          <w:rFonts w:ascii="Calibri" w:hAnsi="Calibri" w:cs="Calibri"/>
          <w:sz w:val="24"/>
        </w:rPr>
        <w:t xml:space="preserve"> (MOCA). </w:t>
      </w:r>
      <w:hyperlink r:id="rId26" w:history="1">
        <w:r w:rsidRPr="00F61A8D">
          <w:rPr>
            <w:rStyle w:val="Hyperlink"/>
            <w:rFonts w:ascii="Calibri" w:hAnsi="Calibri" w:cs="Calibri"/>
            <w:sz w:val="24"/>
          </w:rPr>
          <w:t>https://www.mocatest.org/</w:t>
        </w:r>
      </w:hyperlink>
    </w:p>
    <w:p w14:paraId="3647521C" w14:textId="77777777" w:rsidR="007C2D77" w:rsidRPr="00F61A8D" w:rsidRDefault="007C2D77" w:rsidP="007C2D77">
      <w:pPr>
        <w:pStyle w:val="ListParagraph"/>
        <w:numPr>
          <w:ilvl w:val="0"/>
          <w:numId w:val="28"/>
        </w:numPr>
        <w:spacing w:before="0" w:after="160" w:line="259" w:lineRule="auto"/>
        <w:rPr>
          <w:rStyle w:val="markedcontent"/>
          <w:rFonts w:ascii="Calibri" w:hAnsi="Calibri" w:cs="Calibri"/>
          <w:sz w:val="24"/>
        </w:rPr>
      </w:pPr>
      <w:r w:rsidRPr="00F61A8D">
        <w:rPr>
          <w:rStyle w:val="markedcontent"/>
          <w:rFonts w:ascii="Calibri" w:hAnsi="Calibri" w:cs="Calibri"/>
          <w:sz w:val="24"/>
        </w:rPr>
        <w:t>Non-</w:t>
      </w:r>
      <w:proofErr w:type="spellStart"/>
      <w:r w:rsidRPr="00F61A8D">
        <w:rPr>
          <w:rStyle w:val="markedcontent"/>
          <w:rFonts w:ascii="Calibri" w:hAnsi="Calibri" w:cs="Calibri"/>
          <w:sz w:val="24"/>
        </w:rPr>
        <w:t>Pharmacological</w:t>
      </w:r>
      <w:proofErr w:type="spellEnd"/>
      <w:r w:rsidRPr="00F61A8D">
        <w:rPr>
          <w:rStyle w:val="markedcontent"/>
          <w:rFonts w:ascii="Calibri" w:hAnsi="Calibri" w:cs="Calibri"/>
          <w:sz w:val="24"/>
        </w:rPr>
        <w:t xml:space="preserve"> </w:t>
      </w:r>
      <w:proofErr w:type="spellStart"/>
      <w:r w:rsidRPr="00F61A8D">
        <w:rPr>
          <w:rStyle w:val="markedcontent"/>
          <w:rFonts w:ascii="Calibri" w:hAnsi="Calibri" w:cs="Calibri"/>
          <w:sz w:val="24"/>
        </w:rPr>
        <w:t>Assessment</w:t>
      </w:r>
      <w:proofErr w:type="spellEnd"/>
      <w:r w:rsidRPr="00F61A8D">
        <w:rPr>
          <w:rStyle w:val="markedcontent"/>
          <w:rFonts w:ascii="Calibri" w:hAnsi="Calibri" w:cs="Calibri"/>
          <w:sz w:val="24"/>
        </w:rPr>
        <w:t xml:space="preserve"> and</w:t>
      </w:r>
      <w:r w:rsidRPr="00F61A8D">
        <w:rPr>
          <w:rFonts w:ascii="Calibri" w:hAnsi="Calibri" w:cs="Calibri"/>
          <w:sz w:val="24"/>
        </w:rPr>
        <w:t xml:space="preserve"> </w:t>
      </w:r>
      <w:r w:rsidRPr="00F61A8D">
        <w:rPr>
          <w:rStyle w:val="markedcontent"/>
          <w:rFonts w:ascii="Calibri" w:hAnsi="Calibri" w:cs="Calibri"/>
          <w:sz w:val="24"/>
        </w:rPr>
        <w:t xml:space="preserve">Management of Behavioural and </w:t>
      </w:r>
      <w:proofErr w:type="spellStart"/>
      <w:r w:rsidRPr="00F61A8D">
        <w:rPr>
          <w:rStyle w:val="markedcontent"/>
          <w:rFonts w:ascii="Calibri" w:hAnsi="Calibri" w:cs="Calibri"/>
          <w:sz w:val="24"/>
        </w:rPr>
        <w:t>Psychological</w:t>
      </w:r>
      <w:proofErr w:type="spellEnd"/>
      <w:r w:rsidRPr="00F61A8D">
        <w:rPr>
          <w:rFonts w:ascii="Calibri" w:hAnsi="Calibri" w:cs="Calibri"/>
          <w:sz w:val="24"/>
        </w:rPr>
        <w:br/>
      </w:r>
      <w:proofErr w:type="spellStart"/>
      <w:r w:rsidRPr="00F61A8D">
        <w:rPr>
          <w:rStyle w:val="markedcontent"/>
          <w:rFonts w:ascii="Calibri" w:hAnsi="Calibri" w:cs="Calibri"/>
          <w:sz w:val="24"/>
        </w:rPr>
        <w:t>Symptoms</w:t>
      </w:r>
      <w:proofErr w:type="spellEnd"/>
      <w:r w:rsidRPr="00F61A8D">
        <w:rPr>
          <w:rStyle w:val="markedcontent"/>
          <w:rFonts w:ascii="Calibri" w:hAnsi="Calibri" w:cs="Calibri"/>
          <w:sz w:val="24"/>
        </w:rPr>
        <w:t xml:space="preserve"> of </w:t>
      </w:r>
      <w:proofErr w:type="spellStart"/>
      <w:r w:rsidRPr="00F61A8D">
        <w:rPr>
          <w:rStyle w:val="markedcontent"/>
          <w:rFonts w:ascii="Calibri" w:hAnsi="Calibri" w:cs="Calibri"/>
          <w:sz w:val="24"/>
        </w:rPr>
        <w:t>Dementia</w:t>
      </w:r>
      <w:proofErr w:type="spellEnd"/>
      <w:r w:rsidRPr="00F61A8D">
        <w:rPr>
          <w:rStyle w:val="markedcontent"/>
          <w:rFonts w:ascii="Calibri" w:hAnsi="Calibri" w:cs="Calibri"/>
          <w:sz w:val="24"/>
        </w:rPr>
        <w:t xml:space="preserve"> in </w:t>
      </w:r>
      <w:proofErr w:type="spellStart"/>
      <w:r w:rsidRPr="00F61A8D">
        <w:rPr>
          <w:rStyle w:val="markedcontent"/>
          <w:rFonts w:ascii="Calibri" w:hAnsi="Calibri" w:cs="Calibri"/>
          <w:sz w:val="24"/>
        </w:rPr>
        <w:t>Primary</w:t>
      </w:r>
      <w:proofErr w:type="spellEnd"/>
      <w:r w:rsidRPr="00F61A8D">
        <w:rPr>
          <w:rStyle w:val="markedcontent"/>
          <w:rFonts w:ascii="Calibri" w:hAnsi="Calibri" w:cs="Calibri"/>
          <w:sz w:val="24"/>
        </w:rPr>
        <w:t xml:space="preserve"> Care. </w:t>
      </w:r>
      <w:hyperlink r:id="rId27" w:history="1">
        <w:r w:rsidRPr="00F61A8D">
          <w:rPr>
            <w:rStyle w:val="Hyperlink"/>
            <w:rFonts w:ascii="Calibri" w:hAnsi="Calibri" w:cs="Calibri"/>
            <w:sz w:val="24"/>
          </w:rPr>
          <w:t>https://www.mountsinai.on.ca/care/psych/patient-programs/geriatric-psychiatry/prc-dementia-resources-for-primary-care/dementia-toolkit-for-primary-care/responsive-behaviours-in-dementia/non-pharmacological-assessment-and-management-of-behavioural-and-psychological</w:t>
        </w:r>
      </w:hyperlink>
    </w:p>
    <w:p w14:paraId="6925BA5C" w14:textId="77777777" w:rsidR="007C2D77" w:rsidRPr="00F61A8D" w:rsidRDefault="007C2D77" w:rsidP="007C2D77">
      <w:pPr>
        <w:pStyle w:val="ListParagraph"/>
        <w:numPr>
          <w:ilvl w:val="0"/>
          <w:numId w:val="28"/>
        </w:numPr>
        <w:spacing w:before="0" w:after="160" w:line="259" w:lineRule="auto"/>
        <w:rPr>
          <w:rStyle w:val="markedcontent"/>
          <w:rFonts w:ascii="Calibri" w:hAnsi="Calibri" w:cs="Calibri"/>
          <w:sz w:val="24"/>
        </w:rPr>
      </w:pPr>
      <w:proofErr w:type="spellStart"/>
      <w:r w:rsidRPr="00F61A8D">
        <w:rPr>
          <w:rStyle w:val="markedcontent"/>
          <w:rFonts w:ascii="Calibri" w:hAnsi="Calibri" w:cs="Calibri"/>
          <w:sz w:val="24"/>
        </w:rPr>
        <w:t>TryThis</w:t>
      </w:r>
      <w:proofErr w:type="spellEnd"/>
      <w:r w:rsidRPr="00F61A8D">
        <w:rPr>
          <w:rStyle w:val="markedcontent"/>
          <w:rFonts w:ascii="Calibri" w:hAnsi="Calibri" w:cs="Calibri"/>
          <w:sz w:val="24"/>
        </w:rPr>
        <w:t xml:space="preserve"> </w:t>
      </w:r>
      <w:proofErr w:type="spellStart"/>
      <w:r w:rsidRPr="00F61A8D">
        <w:rPr>
          <w:rStyle w:val="markedcontent"/>
          <w:rFonts w:ascii="Calibri" w:hAnsi="Calibri" w:cs="Calibri"/>
          <w:sz w:val="24"/>
        </w:rPr>
        <w:t>Series</w:t>
      </w:r>
      <w:proofErr w:type="spellEnd"/>
      <w:r w:rsidRPr="00F61A8D">
        <w:rPr>
          <w:rStyle w:val="markedcontent"/>
          <w:rFonts w:ascii="Calibri" w:hAnsi="Calibri" w:cs="Calibri"/>
          <w:sz w:val="24"/>
        </w:rPr>
        <w:t xml:space="preserve">. </w:t>
      </w:r>
      <w:proofErr w:type="spellStart"/>
      <w:r w:rsidRPr="00F61A8D">
        <w:rPr>
          <w:rStyle w:val="markedcontent"/>
          <w:rFonts w:ascii="Calibri" w:hAnsi="Calibri" w:cs="Calibri"/>
          <w:sz w:val="24"/>
        </w:rPr>
        <w:t>Dementia</w:t>
      </w:r>
      <w:proofErr w:type="spellEnd"/>
      <w:r w:rsidRPr="00F61A8D">
        <w:rPr>
          <w:rStyle w:val="markedcontent"/>
          <w:rFonts w:ascii="Calibri" w:hAnsi="Calibri" w:cs="Calibri"/>
          <w:sz w:val="24"/>
        </w:rPr>
        <w:t xml:space="preserve"> </w:t>
      </w:r>
      <w:proofErr w:type="spellStart"/>
      <w:r w:rsidRPr="00F61A8D">
        <w:rPr>
          <w:rStyle w:val="markedcontent"/>
          <w:rFonts w:ascii="Calibri" w:hAnsi="Calibri" w:cs="Calibri"/>
          <w:sz w:val="24"/>
        </w:rPr>
        <w:t>Series</w:t>
      </w:r>
      <w:proofErr w:type="spellEnd"/>
      <w:r w:rsidRPr="00F61A8D">
        <w:rPr>
          <w:rStyle w:val="markedcontent"/>
          <w:rFonts w:ascii="Calibri" w:hAnsi="Calibri" w:cs="Calibri"/>
          <w:sz w:val="24"/>
        </w:rPr>
        <w:t xml:space="preserve">. </w:t>
      </w:r>
      <w:hyperlink r:id="rId28" w:history="1">
        <w:r w:rsidRPr="00F61A8D">
          <w:rPr>
            <w:rStyle w:val="Hyperlink"/>
            <w:rFonts w:ascii="Calibri" w:hAnsi="Calibri" w:cs="Calibri"/>
            <w:sz w:val="24"/>
          </w:rPr>
          <w:t>https://hign.org/consultgeri/try-this/dementia</w:t>
        </w:r>
      </w:hyperlink>
    </w:p>
    <w:p w14:paraId="676B527B" w14:textId="77777777" w:rsidR="007C2D77" w:rsidRPr="00F61A8D" w:rsidRDefault="007C2D77" w:rsidP="007C2D77">
      <w:pPr>
        <w:pStyle w:val="ListParagraph"/>
        <w:numPr>
          <w:ilvl w:val="0"/>
          <w:numId w:val="28"/>
        </w:numPr>
        <w:spacing w:before="0" w:after="160" w:line="259" w:lineRule="auto"/>
        <w:rPr>
          <w:rStyle w:val="markedcontent"/>
          <w:rFonts w:ascii="Calibri" w:hAnsi="Calibri" w:cs="Calibri"/>
          <w:sz w:val="24"/>
        </w:rPr>
      </w:pPr>
      <w:proofErr w:type="spellStart"/>
      <w:r w:rsidRPr="00F61A8D">
        <w:rPr>
          <w:rStyle w:val="markedcontent"/>
          <w:rFonts w:ascii="Calibri" w:hAnsi="Calibri" w:cs="Calibri"/>
          <w:sz w:val="24"/>
        </w:rPr>
        <w:t>Reginal</w:t>
      </w:r>
      <w:proofErr w:type="spellEnd"/>
      <w:r w:rsidRPr="00F61A8D">
        <w:rPr>
          <w:rStyle w:val="markedcontent"/>
          <w:rFonts w:ascii="Calibri" w:hAnsi="Calibri" w:cs="Calibri"/>
          <w:sz w:val="24"/>
        </w:rPr>
        <w:t xml:space="preserve"> </w:t>
      </w:r>
      <w:proofErr w:type="spellStart"/>
      <w:r w:rsidRPr="00F61A8D">
        <w:rPr>
          <w:rStyle w:val="markedcontent"/>
          <w:rFonts w:ascii="Calibri" w:hAnsi="Calibri" w:cs="Calibri"/>
          <w:sz w:val="24"/>
        </w:rPr>
        <w:t>geriatric</w:t>
      </w:r>
      <w:proofErr w:type="spellEnd"/>
      <w:r w:rsidRPr="00F61A8D">
        <w:rPr>
          <w:rStyle w:val="markedcontent"/>
          <w:rFonts w:ascii="Calibri" w:hAnsi="Calibri" w:cs="Calibri"/>
          <w:sz w:val="24"/>
        </w:rPr>
        <w:t xml:space="preserve"> program of Toronto. Cognitive </w:t>
      </w:r>
      <w:proofErr w:type="spellStart"/>
      <w:r w:rsidRPr="00F61A8D">
        <w:rPr>
          <w:rStyle w:val="markedcontent"/>
          <w:rFonts w:ascii="Calibri" w:hAnsi="Calibri" w:cs="Calibri"/>
          <w:sz w:val="24"/>
        </w:rPr>
        <w:t>impairment</w:t>
      </w:r>
      <w:proofErr w:type="spellEnd"/>
      <w:r w:rsidRPr="00F61A8D">
        <w:rPr>
          <w:rStyle w:val="markedcontent"/>
          <w:rFonts w:ascii="Calibri" w:hAnsi="Calibri" w:cs="Calibri"/>
          <w:sz w:val="24"/>
        </w:rPr>
        <w:t>.</w:t>
      </w:r>
      <w:r w:rsidRPr="00F61A8D">
        <w:rPr>
          <w:rFonts w:ascii="Calibri" w:hAnsi="Calibri" w:cs="Calibri"/>
          <w:sz w:val="24"/>
        </w:rPr>
        <w:t xml:space="preserve"> </w:t>
      </w:r>
      <w:r w:rsidRPr="00F61A8D">
        <w:rPr>
          <w:rStyle w:val="markedcontent"/>
          <w:rFonts w:ascii="Calibri" w:hAnsi="Calibri" w:cs="Calibri"/>
          <w:sz w:val="24"/>
        </w:rPr>
        <w:t>https://www.rgptoronto.ca/resources/resources-for-healthcare-providers/?_clinical_topic=delirium</w:t>
      </w:r>
    </w:p>
    <w:p w14:paraId="785F2189" w14:textId="668A719B" w:rsidR="002B60EC" w:rsidRPr="00125CD4" w:rsidRDefault="00EE4475" w:rsidP="003E12FA">
      <w:pPr>
        <w:pStyle w:val="Heading2"/>
        <w:jc w:val="center"/>
        <w:rPr>
          <w:sz w:val="48"/>
          <w:szCs w:val="48"/>
        </w:rPr>
      </w:pPr>
      <w:r>
        <w:rPr>
          <w:sz w:val="48"/>
        </w:rPr>
        <w:t>Séance préparatoire</w:t>
      </w:r>
    </w:p>
    <w:p w14:paraId="626CF18A" w14:textId="55A47E6A" w:rsidR="008F179C" w:rsidRPr="00A818BF" w:rsidRDefault="00EE4475" w:rsidP="000C6EA8">
      <w:pPr>
        <w:rPr>
          <w:rFonts w:ascii="Calibri" w:hAnsi="Calibri" w:cs="Calibri"/>
          <w:b/>
          <w:bCs/>
          <w:sz w:val="28"/>
          <w:szCs w:val="28"/>
        </w:rPr>
      </w:pPr>
      <w:r>
        <w:rPr>
          <w:rFonts w:ascii="Calibri" w:hAnsi="Calibri"/>
          <w:b/>
          <w:sz w:val="28"/>
        </w:rPr>
        <w:t>Méthodes de prestation</w:t>
      </w:r>
    </w:p>
    <w:p w14:paraId="22928186" w14:textId="25B6A753" w:rsidR="008F179C" w:rsidRPr="00A818BF" w:rsidRDefault="00EE4475" w:rsidP="000C6EA8">
      <w:pPr>
        <w:rPr>
          <w:rFonts w:ascii="Calibri" w:hAnsi="Calibri" w:cs="Calibri"/>
          <w:sz w:val="28"/>
          <w:szCs w:val="28"/>
        </w:rPr>
      </w:pPr>
      <w:r>
        <w:rPr>
          <w:rFonts w:ascii="Calibri" w:hAnsi="Calibri"/>
          <w:sz w:val="28"/>
        </w:rPr>
        <w:t>La séance préparatoire pour une simulation virtuelle peut être prodiguée de différentes manières :</w:t>
      </w:r>
    </w:p>
    <w:p w14:paraId="0EBEE019" w14:textId="731A35F2"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personne, en temps réel</w:t>
      </w:r>
    </w:p>
    <w:p w14:paraId="4F947B3A" w14:textId="68D19347"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temps réel</w:t>
      </w:r>
    </w:p>
    <w:p w14:paraId="4B0C02C1" w14:textId="57636651"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différé</w:t>
      </w:r>
    </w:p>
    <w:p w14:paraId="1B591CA7" w14:textId="7D607B48"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Par écrit</w:t>
      </w:r>
    </w:p>
    <w:p w14:paraId="04915302" w14:textId="05E53A5E" w:rsidR="00CB7245" w:rsidRPr="00A818BF" w:rsidRDefault="00EE4475" w:rsidP="003E12FA">
      <w:pPr>
        <w:pStyle w:val="ListParagraph"/>
        <w:numPr>
          <w:ilvl w:val="0"/>
          <w:numId w:val="19"/>
        </w:numPr>
        <w:rPr>
          <w:rFonts w:ascii="Calibri" w:hAnsi="Calibri" w:cs="Calibri"/>
          <w:sz w:val="24"/>
        </w:rPr>
      </w:pPr>
      <w:r>
        <w:rPr>
          <w:rFonts w:ascii="Calibri" w:hAnsi="Calibri"/>
          <w:sz w:val="24"/>
        </w:rPr>
        <w:t>De manière hybride</w:t>
      </w:r>
    </w:p>
    <w:p w14:paraId="3E1C9F3B" w14:textId="77777777" w:rsidR="00FA4F11" w:rsidRDefault="00FA4F11" w:rsidP="008F179C">
      <w:pPr>
        <w:rPr>
          <w:rFonts w:ascii="Calibri" w:hAnsi="Calibri"/>
          <w:b/>
          <w:sz w:val="28"/>
        </w:rPr>
      </w:pPr>
    </w:p>
    <w:p w14:paraId="2EB62EA6" w14:textId="77777777" w:rsidR="00FA4F11" w:rsidRDefault="00FA4F11" w:rsidP="008F179C">
      <w:pPr>
        <w:rPr>
          <w:rFonts w:ascii="Calibri" w:hAnsi="Calibri"/>
          <w:b/>
          <w:sz w:val="28"/>
        </w:rPr>
      </w:pPr>
    </w:p>
    <w:p w14:paraId="6402ABB4" w14:textId="6B156450" w:rsidR="008F179C" w:rsidRPr="00A818BF" w:rsidRDefault="00EE4475" w:rsidP="008F179C">
      <w:pPr>
        <w:rPr>
          <w:rFonts w:ascii="Calibri" w:hAnsi="Calibri" w:cs="Calibri"/>
          <w:b/>
          <w:bCs/>
          <w:sz w:val="28"/>
          <w:szCs w:val="28"/>
        </w:rPr>
      </w:pPr>
      <w:r>
        <w:rPr>
          <w:rFonts w:ascii="Calibri" w:hAnsi="Calibri"/>
          <w:b/>
          <w:sz w:val="28"/>
        </w:rPr>
        <w:lastRenderedPageBreak/>
        <w:t>Composants généraux d’un scénario de séance préparatoire pour les simulations virtuelles</w:t>
      </w:r>
    </w:p>
    <w:p w14:paraId="564072F7" w14:textId="4EAC8439" w:rsidR="003D2346" w:rsidRPr="00FA4F11" w:rsidRDefault="00EE4475" w:rsidP="003D2346">
      <w:pPr>
        <w:pStyle w:val="ListParagraph"/>
        <w:numPr>
          <w:ilvl w:val="0"/>
          <w:numId w:val="22"/>
        </w:numPr>
        <w:rPr>
          <w:rFonts w:ascii="Calibri" w:hAnsi="Calibri" w:cs="Calibri"/>
          <w:b/>
          <w:bCs/>
          <w:sz w:val="28"/>
          <w:szCs w:val="28"/>
        </w:rPr>
      </w:pPr>
      <w:r w:rsidRPr="00FA4F11">
        <w:rPr>
          <w:rFonts w:ascii="Calibri" w:hAnsi="Calibri"/>
          <w:b/>
          <w:sz w:val="28"/>
        </w:rPr>
        <w:t xml:space="preserve">Orientation </w:t>
      </w:r>
    </w:p>
    <w:p w14:paraId="0AB7E9A9" w14:textId="683466F5" w:rsidR="003D2346"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résultats d’apprentissage</w:t>
      </w:r>
    </w:p>
    <w:p w14:paraId="3D5EB865" w14:textId="60007A98"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du résumé de cas/scénario</w:t>
      </w:r>
    </w:p>
    <w:p w14:paraId="41C3F900" w14:textId="4395DE59"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lignes directrices/modèles/cadres en lien avec la simulation</w:t>
      </w:r>
    </w:p>
    <w:p w14:paraId="6D0DFF0E" w14:textId="4EF31D53" w:rsidR="00CB63A3" w:rsidRPr="00FA4F11" w:rsidRDefault="00EE4475" w:rsidP="003D2346">
      <w:pPr>
        <w:pStyle w:val="ListParagraph"/>
        <w:numPr>
          <w:ilvl w:val="1"/>
          <w:numId w:val="22"/>
        </w:numPr>
        <w:rPr>
          <w:rFonts w:ascii="Calibri" w:hAnsi="Calibri" w:cs="Calibri"/>
          <w:sz w:val="24"/>
        </w:rPr>
      </w:pPr>
      <w:r w:rsidRPr="00FA4F11">
        <w:rPr>
          <w:rFonts w:ascii="Calibri" w:hAnsi="Calibri"/>
          <w:sz w:val="24"/>
        </w:rPr>
        <w:t xml:space="preserve">Directives pour l’expérience de simulation virtuelle </w:t>
      </w:r>
    </w:p>
    <w:p w14:paraId="5FB8E2E0" w14:textId="77777777" w:rsidR="0092523A" w:rsidRPr="00125CD4" w:rsidRDefault="0092523A" w:rsidP="0092523A">
      <w:pPr>
        <w:pStyle w:val="ListParagraph"/>
        <w:ind w:left="1440"/>
        <w:rPr>
          <w:rFonts w:ascii="Calibri" w:hAnsi="Calibri" w:cs="Calibri"/>
          <w:sz w:val="24"/>
        </w:rPr>
      </w:pPr>
    </w:p>
    <w:p w14:paraId="31C96115" w14:textId="750247E3" w:rsidR="003D2346" w:rsidRPr="00A818BF" w:rsidRDefault="00EE4475" w:rsidP="00CB63A3">
      <w:pPr>
        <w:pStyle w:val="ListParagraph"/>
        <w:numPr>
          <w:ilvl w:val="0"/>
          <w:numId w:val="22"/>
        </w:numPr>
        <w:rPr>
          <w:rFonts w:ascii="Calibri" w:hAnsi="Calibri" w:cs="Calibri"/>
          <w:b/>
          <w:bCs/>
          <w:sz w:val="28"/>
          <w:szCs w:val="28"/>
        </w:rPr>
      </w:pPr>
      <w:r>
        <w:rPr>
          <w:rFonts w:ascii="Calibri" w:hAnsi="Calibri"/>
          <w:b/>
          <w:sz w:val="28"/>
        </w:rPr>
        <w:t>Sécurité psychologique</w:t>
      </w:r>
    </w:p>
    <w:p w14:paraId="15EFC1E5" w14:textId="52277E9A" w:rsidR="00CB63A3" w:rsidRPr="00A818BF" w:rsidRDefault="00EE4475" w:rsidP="003D2346">
      <w:pPr>
        <w:pStyle w:val="ListParagraph"/>
        <w:numPr>
          <w:ilvl w:val="1"/>
          <w:numId w:val="22"/>
        </w:numPr>
        <w:rPr>
          <w:rFonts w:ascii="Calibri" w:hAnsi="Calibri" w:cs="Calibri"/>
          <w:sz w:val="24"/>
        </w:rPr>
      </w:pPr>
      <w:r>
        <w:rPr>
          <w:rFonts w:ascii="Calibri" w:hAnsi="Calibri"/>
          <w:sz w:val="24"/>
        </w:rPr>
        <w:t>Règles de conduite pour réaliser des simulations en groupe (le cas échéant) y compris un contrat de fiction et de confidentialité</w:t>
      </w:r>
    </w:p>
    <w:p w14:paraId="33C913C5" w14:textId="48E1FA59" w:rsidR="003D2346" w:rsidRPr="00A818BF" w:rsidRDefault="00EE4475" w:rsidP="003D2346">
      <w:pPr>
        <w:pStyle w:val="ListParagraph"/>
        <w:numPr>
          <w:ilvl w:val="1"/>
          <w:numId w:val="22"/>
        </w:numPr>
        <w:rPr>
          <w:rFonts w:ascii="Calibri" w:hAnsi="Calibri" w:cs="Calibri"/>
          <w:sz w:val="24"/>
        </w:rPr>
      </w:pPr>
      <w:r>
        <w:rPr>
          <w:rFonts w:ascii="Calibri" w:hAnsi="Calibri"/>
          <w:sz w:val="24"/>
        </w:rPr>
        <w:t xml:space="preserve">Règles de conduite pour le compte rendu (en personne ou </w:t>
      </w:r>
      <w:r w:rsidR="005F6152">
        <w:rPr>
          <w:rFonts w:ascii="Calibri" w:hAnsi="Calibri"/>
          <w:sz w:val="24"/>
        </w:rPr>
        <w:t>virtuel</w:t>
      </w:r>
      <w:r>
        <w:rPr>
          <w:rFonts w:ascii="Calibri" w:hAnsi="Calibri"/>
          <w:sz w:val="24"/>
        </w:rPr>
        <w:t>)</w:t>
      </w:r>
    </w:p>
    <w:p w14:paraId="236A5BCB" w14:textId="75A6660F" w:rsidR="000C6EA8" w:rsidRPr="00A818BF" w:rsidRDefault="00EE4475" w:rsidP="000C6EA8">
      <w:pPr>
        <w:pStyle w:val="ListParagraph"/>
        <w:numPr>
          <w:ilvl w:val="1"/>
          <w:numId w:val="22"/>
        </w:numPr>
        <w:rPr>
          <w:rFonts w:ascii="Calibri" w:hAnsi="Calibri" w:cs="Calibri"/>
          <w:sz w:val="24"/>
        </w:rPr>
      </w:pPr>
      <w:r>
        <w:rPr>
          <w:rFonts w:ascii="Calibri" w:hAnsi="Calibri"/>
          <w:sz w:val="24"/>
        </w:rPr>
        <w:t>Liste de ressources de mieux-être pour les étudiantes en détresse</w:t>
      </w:r>
    </w:p>
    <w:p w14:paraId="6530FB21" w14:textId="7A459123" w:rsidR="00A818BF" w:rsidRDefault="00A818BF" w:rsidP="002B60EC">
      <w:pPr>
        <w:rPr>
          <w:rFonts w:ascii="Calibri" w:hAnsi="Calibri" w:cs="Calibri"/>
          <w:b/>
          <w:bCs/>
          <w:sz w:val="28"/>
          <w:szCs w:val="28"/>
        </w:rPr>
      </w:pPr>
    </w:p>
    <w:p w14:paraId="59DDE4F3" w14:textId="77777777" w:rsidR="00A675C6" w:rsidRDefault="00A675C6" w:rsidP="002B60EC">
      <w:pPr>
        <w:rPr>
          <w:rFonts w:ascii="Calibri" w:hAnsi="Calibri" w:cs="Calibri"/>
          <w:b/>
          <w:bCs/>
          <w:sz w:val="28"/>
          <w:szCs w:val="28"/>
        </w:rPr>
      </w:pPr>
    </w:p>
    <w:p w14:paraId="04962894" w14:textId="30C7545E" w:rsidR="008E4F86" w:rsidRPr="00E127C9" w:rsidRDefault="00EE4475" w:rsidP="002B60EC">
      <w:pPr>
        <w:rPr>
          <w:rFonts w:ascii="Calibri" w:hAnsi="Calibri"/>
          <w:b/>
          <w:sz w:val="28"/>
        </w:rPr>
      </w:pPr>
      <w:r>
        <w:rPr>
          <w:rFonts w:ascii="Calibri" w:hAnsi="Calibri"/>
          <w:b/>
          <w:sz w:val="28"/>
        </w:rPr>
        <w:t xml:space="preserve">Composants de la séance préparatoire pour les </w:t>
      </w:r>
      <w:r w:rsidR="00E127C9" w:rsidRPr="00E127C9">
        <w:rPr>
          <w:rFonts w:ascii="Calibri" w:hAnsi="Calibri" w:cs="Calibri"/>
          <w:b/>
          <w:color w:val="000000"/>
          <w:sz w:val="28"/>
          <w:szCs w:val="28"/>
        </w:rPr>
        <w:t>s</w:t>
      </w:r>
      <w:r w:rsidR="008E4F86" w:rsidRPr="00E127C9">
        <w:rPr>
          <w:rFonts w:ascii="Calibri" w:hAnsi="Calibri" w:cs="Calibri"/>
          <w:b/>
          <w:color w:val="000000"/>
          <w:sz w:val="28"/>
          <w:szCs w:val="28"/>
        </w:rPr>
        <w:t>éries de jeux de simulation virtuelle pour les infirmières praticiennes</w:t>
      </w:r>
    </w:p>
    <w:p w14:paraId="7983498D" w14:textId="52C8CD0A" w:rsidR="00A97D2D" w:rsidRPr="00A818BF" w:rsidRDefault="00EE4475" w:rsidP="002B60EC">
      <w:pPr>
        <w:rPr>
          <w:rFonts w:ascii="Calibri" w:hAnsi="Calibri" w:cs="Calibri"/>
          <w:sz w:val="24"/>
        </w:rPr>
      </w:pPr>
      <w:r>
        <w:rPr>
          <w:rFonts w:ascii="Calibri" w:hAnsi="Calibri"/>
          <w:sz w:val="24"/>
        </w:rPr>
        <w:t xml:space="preserve">Chacune des simulations virtuelles met en évidence l’un des nombreux modèles, cadres ou stratégies éclairés par des données probantes liés à la lutte contre les microagressions raciales en milieu clinique. </w:t>
      </w:r>
      <w:r w:rsidR="00D42065">
        <w:rPr>
          <w:rFonts w:ascii="Calibri" w:hAnsi="Calibri"/>
          <w:sz w:val="24"/>
        </w:rPr>
        <w:t>Bien qu’une</w:t>
      </w:r>
      <w:r>
        <w:rPr>
          <w:rFonts w:ascii="Calibri" w:hAnsi="Calibri"/>
          <w:sz w:val="24"/>
        </w:rPr>
        <w:t xml:space="preserve"> expérience </w:t>
      </w:r>
      <w:r w:rsidR="00D42065">
        <w:rPr>
          <w:rFonts w:ascii="Calibri" w:hAnsi="Calibri"/>
          <w:sz w:val="24"/>
        </w:rPr>
        <w:t xml:space="preserve">donnée </w:t>
      </w:r>
      <w:r>
        <w:rPr>
          <w:rFonts w:ascii="Calibri" w:hAnsi="Calibri"/>
          <w:sz w:val="24"/>
        </w:rPr>
        <w:t xml:space="preserve">ne </w:t>
      </w:r>
      <w:r w:rsidRPr="00D42065">
        <w:rPr>
          <w:rFonts w:ascii="Calibri" w:hAnsi="Calibri"/>
          <w:sz w:val="24"/>
        </w:rPr>
        <w:t>couvre pas toutes les possibilités</w:t>
      </w:r>
      <w:r w:rsidR="00D42065" w:rsidRPr="00D42065">
        <w:rPr>
          <w:rFonts w:ascii="Calibri" w:hAnsi="Calibri"/>
          <w:sz w:val="24"/>
        </w:rPr>
        <w:t xml:space="preserve"> elle vise tout de même</w:t>
      </w:r>
      <w:r w:rsidRPr="00D42065">
        <w:rPr>
          <w:rFonts w:ascii="Calibri" w:hAnsi="Calibri"/>
          <w:sz w:val="24"/>
        </w:rPr>
        <w:t xml:space="preserve"> à donner aux apprenantes des options qu’elles peuvent choisir d’appliquer dans leur propre pratique. </w:t>
      </w:r>
      <w:r w:rsidRPr="00D42065">
        <w:rPr>
          <w:rFonts w:ascii="Calibri" w:hAnsi="Calibri"/>
          <w:b/>
          <w:bCs/>
          <w:sz w:val="24"/>
        </w:rPr>
        <w:t xml:space="preserve">Il </w:t>
      </w:r>
      <w:r w:rsidRPr="00D42065">
        <w:rPr>
          <w:rFonts w:ascii="Calibri" w:hAnsi="Calibri"/>
          <w:b/>
          <w:sz w:val="24"/>
        </w:rPr>
        <w:t xml:space="preserve">n’y a pas de « bonnes » ou de « mauvaises » réponses aux points de décision cliniques. </w:t>
      </w:r>
      <w:r w:rsidRPr="00D42065">
        <w:rPr>
          <w:rFonts w:ascii="Calibri" w:hAnsi="Calibri"/>
          <w:sz w:val="24"/>
        </w:rPr>
        <w:t>Notre objectif est de responsabiliser les apprenantes en leur fournissant</w:t>
      </w:r>
      <w:r>
        <w:rPr>
          <w:rFonts w:ascii="Calibri" w:hAnsi="Calibri"/>
          <w:sz w:val="24"/>
        </w:rPr>
        <w:t xml:space="preserve"> des exemples sur la manière de réagir à différentes microagressions en milieu clinique. </w:t>
      </w:r>
    </w:p>
    <w:p w14:paraId="76B1A6E0" w14:textId="77777777" w:rsidR="00A818BF" w:rsidRDefault="00A818BF" w:rsidP="002B60EC">
      <w:pPr>
        <w:rPr>
          <w:rFonts w:ascii="Calibri" w:hAnsi="Calibri" w:cs="Calibri"/>
          <w:b/>
          <w:bCs/>
          <w:sz w:val="24"/>
        </w:rPr>
      </w:pPr>
    </w:p>
    <w:p w14:paraId="4025BC34" w14:textId="2C0E64A7" w:rsidR="00D53E4F" w:rsidRDefault="00EE4475" w:rsidP="002B60EC">
      <w:pPr>
        <w:rPr>
          <w:rFonts w:ascii="Calibri" w:hAnsi="Calibri" w:cs="Calibri"/>
          <w:b/>
          <w:bCs/>
          <w:sz w:val="28"/>
          <w:szCs w:val="28"/>
        </w:rPr>
      </w:pPr>
      <w:r>
        <w:rPr>
          <w:rFonts w:ascii="Calibri" w:hAnsi="Calibri"/>
          <w:b/>
          <w:sz w:val="28"/>
        </w:rPr>
        <w:t xml:space="preserve">Pour </w:t>
      </w:r>
      <w:r w:rsidR="00DF03BC">
        <w:rPr>
          <w:rFonts w:ascii="Calibri" w:hAnsi="Calibri"/>
          <w:b/>
          <w:sz w:val="28"/>
        </w:rPr>
        <w:t>obtenir des renseignements supplémentaires</w:t>
      </w:r>
      <w:r>
        <w:rPr>
          <w:rFonts w:ascii="Calibri" w:hAnsi="Calibri"/>
          <w:b/>
          <w:sz w:val="28"/>
        </w:rPr>
        <w:t xml:space="preserve"> sur la séance préparatoire et </w:t>
      </w:r>
      <w:r w:rsidR="004B07ED">
        <w:rPr>
          <w:rFonts w:ascii="Calibri" w:hAnsi="Calibri"/>
          <w:b/>
          <w:sz w:val="28"/>
        </w:rPr>
        <w:t>la manière d’établir</w:t>
      </w:r>
      <w:r>
        <w:rPr>
          <w:rFonts w:ascii="Calibri" w:hAnsi="Calibri"/>
          <w:b/>
          <w:sz w:val="28"/>
        </w:rPr>
        <w:t xml:space="preserve"> la sécurité psychologique lors d’une simulation virtuelle, veuillez consulter les publications suivantes.</w:t>
      </w:r>
    </w:p>
    <w:p w14:paraId="25896D20" w14:textId="77777777" w:rsidR="0092523A" w:rsidRPr="00A818BF" w:rsidRDefault="0092523A" w:rsidP="002B60EC">
      <w:pPr>
        <w:rPr>
          <w:rFonts w:ascii="Calibri" w:hAnsi="Calibri" w:cs="Calibri"/>
          <w:b/>
          <w:bCs/>
          <w:sz w:val="28"/>
          <w:szCs w:val="28"/>
        </w:rPr>
      </w:pPr>
    </w:p>
    <w:p w14:paraId="042BAC57" w14:textId="77777777" w:rsidR="00A15326" w:rsidRPr="00A15326" w:rsidRDefault="00A15326" w:rsidP="00A15326">
      <w:pPr>
        <w:pStyle w:val="Heading2"/>
        <w:spacing w:before="0"/>
        <w:jc w:val="center"/>
        <w:rPr>
          <w:sz w:val="20"/>
          <w:szCs w:val="20"/>
        </w:rPr>
      </w:pPr>
    </w:p>
    <w:p w14:paraId="0E8E62F9" w14:textId="213833E5" w:rsidR="00A818BF" w:rsidRPr="00D42065" w:rsidRDefault="00EE4475" w:rsidP="00A15326">
      <w:pPr>
        <w:pStyle w:val="Heading2"/>
        <w:spacing w:before="0"/>
        <w:jc w:val="center"/>
        <w:rPr>
          <w:sz w:val="48"/>
          <w:szCs w:val="48"/>
        </w:rPr>
      </w:pPr>
      <w:r w:rsidRPr="00D42065">
        <w:rPr>
          <w:sz w:val="48"/>
        </w:rPr>
        <w:t xml:space="preserve">Expérience de simulation virtuelle </w:t>
      </w:r>
    </w:p>
    <w:p w14:paraId="160C63D4" w14:textId="745E78EE" w:rsidR="00A15326" w:rsidRPr="00D42065" w:rsidRDefault="00A15326" w:rsidP="00A15326"/>
    <w:p w14:paraId="5CEFA098" w14:textId="77777777" w:rsidR="007C2D77" w:rsidRPr="007C2D77" w:rsidRDefault="007C2D77" w:rsidP="0092523A">
      <w:pPr>
        <w:rPr>
          <w:rFonts w:ascii="Calibri" w:hAnsi="Calibri" w:cs="Calibri"/>
          <w:color w:val="000000"/>
          <w:sz w:val="32"/>
          <w:szCs w:val="32"/>
        </w:rPr>
      </w:pPr>
      <w:r w:rsidRPr="007C2D77">
        <w:rPr>
          <w:rFonts w:ascii="Calibri" w:hAnsi="Calibri" w:cs="Calibri"/>
          <w:b/>
          <w:color w:val="000000"/>
          <w:sz w:val="32"/>
          <w:szCs w:val="32"/>
        </w:rPr>
        <w:t>Troubles de la mémoire chez les adultes plus âgés</w:t>
      </w:r>
      <w:r w:rsidRPr="007C2D77">
        <w:rPr>
          <w:rFonts w:ascii="Calibri" w:hAnsi="Calibri" w:cs="Calibri"/>
          <w:color w:val="000000"/>
          <w:sz w:val="32"/>
          <w:szCs w:val="32"/>
        </w:rPr>
        <w:t xml:space="preserve"> </w:t>
      </w:r>
    </w:p>
    <w:p w14:paraId="4F0F1C4B" w14:textId="73FAE368" w:rsidR="0092523A" w:rsidRPr="007C2D77" w:rsidRDefault="007C2D77" w:rsidP="0092523A">
      <w:pPr>
        <w:rPr>
          <w:rFonts w:ascii="Calibri" w:hAnsi="Calibri" w:cs="Calibri"/>
          <w:sz w:val="28"/>
          <w:szCs w:val="36"/>
        </w:rPr>
      </w:pPr>
      <w:hyperlink r:id="rId29" w:tgtFrame="_blank" w:history="1">
        <w:r w:rsidRPr="007C2D77">
          <w:rPr>
            <w:rStyle w:val="Hyperlink"/>
            <w:rFonts w:ascii="Calibri" w:hAnsi="Calibri" w:cs="Calibri"/>
            <w:sz w:val="28"/>
            <w:szCs w:val="36"/>
          </w:rPr>
          <w:t>https://can-sim.ca/games/npmemconcernf1/story_html5.html</w:t>
        </w:r>
      </w:hyperlink>
      <w:r w:rsidRPr="007C2D77">
        <w:rPr>
          <w:rFonts w:ascii="Calibri" w:hAnsi="Calibri" w:cs="Calibri"/>
          <w:sz w:val="28"/>
          <w:szCs w:val="36"/>
        </w:rPr>
        <w:t> </w:t>
      </w:r>
    </w:p>
    <w:p w14:paraId="79007034" w14:textId="20DD7EEB" w:rsidR="0092523A" w:rsidRPr="00125CD4" w:rsidRDefault="0092523A" w:rsidP="0092523A"/>
    <w:p w14:paraId="73CD88DE" w14:textId="77777777" w:rsidR="007C2D77" w:rsidRDefault="007C2D77" w:rsidP="00A818BF">
      <w:pPr>
        <w:pStyle w:val="Heading2"/>
        <w:spacing w:before="0"/>
        <w:jc w:val="center"/>
        <w:rPr>
          <w:sz w:val="48"/>
        </w:rPr>
      </w:pPr>
    </w:p>
    <w:p w14:paraId="2340ED3A" w14:textId="42312E64" w:rsidR="007F5FBB" w:rsidRDefault="00EE4475" w:rsidP="00A818BF">
      <w:pPr>
        <w:pStyle w:val="Heading2"/>
        <w:spacing w:before="0"/>
        <w:jc w:val="center"/>
        <w:rPr>
          <w:sz w:val="48"/>
          <w:szCs w:val="48"/>
        </w:rPr>
      </w:pPr>
      <w:r>
        <w:rPr>
          <w:sz w:val="48"/>
        </w:rPr>
        <w:t>Compte rendu et réflexion</w:t>
      </w:r>
    </w:p>
    <w:p w14:paraId="3760EAFC" w14:textId="549E16CB" w:rsidR="00437125" w:rsidRDefault="00437125" w:rsidP="00437125"/>
    <w:p w14:paraId="1893B891" w14:textId="7C412247" w:rsidR="0019588D" w:rsidRPr="00A15326" w:rsidRDefault="00EE4475" w:rsidP="0019588D">
      <w:pPr>
        <w:rPr>
          <w:rFonts w:ascii="Calibri" w:hAnsi="Calibri" w:cs="Calibri"/>
          <w:b/>
          <w:sz w:val="28"/>
          <w:szCs w:val="28"/>
        </w:rPr>
      </w:pPr>
      <w:r>
        <w:rPr>
          <w:rFonts w:ascii="Calibri" w:hAnsi="Calibri"/>
          <w:b/>
          <w:sz w:val="28"/>
        </w:rPr>
        <w:t>Questions qui incitent à la réflexion pour l’auto-compte rendu asynchrone</w:t>
      </w:r>
    </w:p>
    <w:p w14:paraId="7DDAFBB5" w14:textId="77777777" w:rsidR="00437125" w:rsidRPr="007C2D77" w:rsidRDefault="00437125" w:rsidP="0019588D">
      <w:pPr>
        <w:rPr>
          <w:rFonts w:ascii="Calibri" w:hAnsi="Calibri" w:cs="Calibri"/>
          <w:sz w:val="32"/>
          <w:szCs w:val="32"/>
          <w:highlight w:val="yellow"/>
        </w:rPr>
      </w:pPr>
    </w:p>
    <w:p w14:paraId="18914350" w14:textId="4C93EF3A" w:rsidR="007C2D77" w:rsidRDefault="007C2D77" w:rsidP="007C2D77">
      <w:pPr>
        <w:pStyle w:val="ListParagraph"/>
        <w:numPr>
          <w:ilvl w:val="0"/>
          <w:numId w:val="24"/>
        </w:numPr>
        <w:spacing w:before="0"/>
        <w:rPr>
          <w:rFonts w:ascii="Calibri" w:hAnsi="Calibri" w:cs="Calibri"/>
          <w:sz w:val="28"/>
          <w:szCs w:val="28"/>
        </w:rPr>
      </w:pPr>
      <w:r w:rsidRPr="007C2D77">
        <w:rPr>
          <w:rFonts w:ascii="Calibri" w:hAnsi="Calibri" w:cs="Calibri"/>
          <w:sz w:val="28"/>
          <w:szCs w:val="28"/>
        </w:rPr>
        <w:t xml:space="preserve">Quels défis prévoyez-vous rencontrer au moment d’évaluer un adulte plus âgé avec un trouble de la mémoire? </w:t>
      </w:r>
    </w:p>
    <w:p w14:paraId="624D6E3E" w14:textId="77777777" w:rsidR="007C2D77" w:rsidRPr="007C2D77" w:rsidRDefault="007C2D77" w:rsidP="007C2D77">
      <w:pPr>
        <w:spacing w:before="0"/>
        <w:ind w:left="360"/>
        <w:rPr>
          <w:rFonts w:ascii="Calibri" w:hAnsi="Calibri" w:cs="Calibri"/>
          <w:sz w:val="28"/>
          <w:szCs w:val="28"/>
        </w:rPr>
      </w:pPr>
    </w:p>
    <w:p w14:paraId="17D00CDC" w14:textId="676725AB" w:rsidR="007C2D77" w:rsidRDefault="007C2D77" w:rsidP="007C2D77">
      <w:pPr>
        <w:pStyle w:val="ListParagraph"/>
        <w:numPr>
          <w:ilvl w:val="0"/>
          <w:numId w:val="24"/>
        </w:numPr>
        <w:spacing w:before="0"/>
        <w:rPr>
          <w:rFonts w:ascii="Calibri" w:hAnsi="Calibri" w:cs="Calibri"/>
          <w:sz w:val="28"/>
          <w:szCs w:val="28"/>
        </w:rPr>
      </w:pPr>
      <w:r w:rsidRPr="007C2D77">
        <w:rPr>
          <w:rFonts w:ascii="Calibri" w:hAnsi="Calibri" w:cs="Calibri"/>
          <w:sz w:val="28"/>
          <w:szCs w:val="28"/>
        </w:rPr>
        <w:t xml:space="preserve">Vous êtes une infirmière praticienne nouvellement diplômée travaillant dans le domaine des soins primaires. Quels obstacles pensez-vous rencontrer lors de l’évaluation d’adultes âgés concernant les 3D (dépression, démence et délire)? </w:t>
      </w:r>
    </w:p>
    <w:p w14:paraId="7B1D09C1" w14:textId="77777777" w:rsidR="007C2D77" w:rsidRPr="007C2D77" w:rsidRDefault="007C2D77" w:rsidP="007C2D77">
      <w:pPr>
        <w:spacing w:before="0"/>
        <w:rPr>
          <w:rFonts w:ascii="Calibri" w:hAnsi="Calibri" w:cs="Calibri"/>
          <w:sz w:val="28"/>
          <w:szCs w:val="28"/>
        </w:rPr>
      </w:pPr>
    </w:p>
    <w:p w14:paraId="238A21A0" w14:textId="20D6019A" w:rsidR="007C2D77" w:rsidRDefault="007C2D77" w:rsidP="007C2D77">
      <w:pPr>
        <w:pStyle w:val="ListParagraph"/>
        <w:numPr>
          <w:ilvl w:val="0"/>
          <w:numId w:val="24"/>
        </w:numPr>
        <w:spacing w:before="0"/>
        <w:rPr>
          <w:rFonts w:ascii="Calibri" w:hAnsi="Calibri" w:cs="Calibri"/>
          <w:sz w:val="28"/>
          <w:szCs w:val="28"/>
        </w:rPr>
      </w:pPr>
      <w:r w:rsidRPr="007C2D77">
        <w:rPr>
          <w:rFonts w:ascii="Calibri" w:hAnsi="Calibri" w:cs="Calibri"/>
          <w:sz w:val="28"/>
          <w:szCs w:val="28"/>
        </w:rPr>
        <w:t xml:space="preserve">Quelles mesures pourriez-vous prendre s’il y avait des problèmes persistants entre M. Banks et sa fille, ou d’autres membres de la famille, au sujet de ses soins? </w:t>
      </w:r>
    </w:p>
    <w:p w14:paraId="4D0840AB" w14:textId="77777777" w:rsidR="007C2D77" w:rsidRPr="007C2D77" w:rsidRDefault="007C2D77" w:rsidP="007C2D77">
      <w:pPr>
        <w:spacing w:before="0"/>
        <w:rPr>
          <w:rFonts w:ascii="Calibri" w:hAnsi="Calibri" w:cs="Calibri"/>
          <w:sz w:val="28"/>
          <w:szCs w:val="28"/>
        </w:rPr>
      </w:pPr>
    </w:p>
    <w:p w14:paraId="0538B877" w14:textId="08528C12" w:rsidR="007C2D77" w:rsidRDefault="007C2D77" w:rsidP="007C2D77">
      <w:pPr>
        <w:pStyle w:val="ListParagraph"/>
        <w:numPr>
          <w:ilvl w:val="0"/>
          <w:numId w:val="24"/>
        </w:numPr>
        <w:spacing w:before="0"/>
        <w:rPr>
          <w:rFonts w:ascii="Calibri" w:hAnsi="Calibri" w:cs="Calibri"/>
          <w:sz w:val="28"/>
          <w:szCs w:val="28"/>
        </w:rPr>
      </w:pPr>
      <w:r w:rsidRPr="007C2D77">
        <w:rPr>
          <w:rFonts w:ascii="Calibri" w:hAnsi="Calibri" w:cs="Calibri"/>
          <w:sz w:val="28"/>
          <w:szCs w:val="28"/>
        </w:rPr>
        <w:t xml:space="preserve">Quand serait-il nécessaire de consulter au sujet du plan de soins ou de faire une demande d’évaluation spécialisée pour M. Banks? </w:t>
      </w:r>
    </w:p>
    <w:p w14:paraId="61D44C81" w14:textId="77777777" w:rsidR="007C2D77" w:rsidRPr="007C2D77" w:rsidRDefault="007C2D77" w:rsidP="007C2D77">
      <w:pPr>
        <w:spacing w:before="0"/>
        <w:rPr>
          <w:rFonts w:ascii="Calibri" w:hAnsi="Calibri" w:cs="Calibri"/>
          <w:sz w:val="28"/>
          <w:szCs w:val="28"/>
        </w:rPr>
      </w:pPr>
    </w:p>
    <w:p w14:paraId="6C096FB1" w14:textId="77777777" w:rsidR="007C2D77" w:rsidRPr="007C2D77" w:rsidRDefault="007C2D77" w:rsidP="007C2D77">
      <w:pPr>
        <w:pStyle w:val="ListParagraph"/>
        <w:numPr>
          <w:ilvl w:val="0"/>
          <w:numId w:val="24"/>
        </w:numPr>
        <w:spacing w:before="0"/>
        <w:rPr>
          <w:rFonts w:ascii="Calibri" w:hAnsi="Calibri" w:cs="Calibri"/>
          <w:sz w:val="28"/>
          <w:szCs w:val="28"/>
        </w:rPr>
      </w:pPr>
      <w:r w:rsidRPr="007C2D77">
        <w:rPr>
          <w:rFonts w:ascii="Calibri" w:hAnsi="Calibri" w:cs="Calibri"/>
          <w:sz w:val="28"/>
          <w:szCs w:val="28"/>
        </w:rPr>
        <w:t xml:space="preserve">Étiez-vous suffisamment préparée pour participer à ce scénario? </w:t>
      </w:r>
    </w:p>
    <w:p w14:paraId="68CE510D" w14:textId="77777777" w:rsidR="00A15326" w:rsidRPr="003E031B" w:rsidRDefault="00A15326" w:rsidP="003E031B">
      <w:pPr>
        <w:spacing w:before="0" w:after="120"/>
        <w:rPr>
          <w:rFonts w:ascii="Calibri" w:hAnsi="Calibri" w:cs="Calibri"/>
          <w:sz w:val="24"/>
        </w:rPr>
      </w:pPr>
    </w:p>
    <w:p w14:paraId="10EA8572" w14:textId="1728C38F" w:rsidR="00D53E4F" w:rsidRPr="003E031B" w:rsidRDefault="00EE4475" w:rsidP="003E031B">
      <w:pPr>
        <w:spacing w:before="0" w:after="120"/>
        <w:rPr>
          <w:rFonts w:ascii="Calibri" w:hAnsi="Calibri" w:cs="Calibri"/>
          <w:b/>
          <w:bCs/>
          <w:sz w:val="28"/>
          <w:szCs w:val="28"/>
        </w:rPr>
      </w:pPr>
      <w:r>
        <w:rPr>
          <w:rFonts w:ascii="Calibri" w:hAnsi="Calibri"/>
          <w:b/>
          <w:sz w:val="28"/>
        </w:rPr>
        <w:t xml:space="preserve">Pour obtenir des renseignements supplémentaires et des conseils sur le compte rendu dans le cadre des simulations virtuelles, veuillez consulter les publications suivantes : </w:t>
      </w:r>
    </w:p>
    <w:p w14:paraId="100E1758" w14:textId="77777777" w:rsidR="00D53E4F" w:rsidRDefault="00D53E4F" w:rsidP="00D53E4F"/>
    <w:p w14:paraId="62E3AFFC" w14:textId="0B05B5DE"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Atthill</w:t>
      </w:r>
      <w:proofErr w:type="spellEnd"/>
      <w:r w:rsidRPr="00D331A0">
        <w:rPr>
          <w:rFonts w:ascii="Calibri" w:hAnsi="Calibri" w:cs="Calibri"/>
          <w:sz w:val="24"/>
        </w:rPr>
        <w:t xml:space="preserve">, S., </w:t>
      </w:r>
      <w:proofErr w:type="spellStart"/>
      <w:r w:rsidRPr="00D331A0">
        <w:rPr>
          <w:rFonts w:ascii="Calibri" w:hAnsi="Calibri" w:cs="Calibri"/>
          <w:sz w:val="24"/>
        </w:rPr>
        <w:t>Witmer</w:t>
      </w:r>
      <w:proofErr w:type="spellEnd"/>
      <w:r w:rsidRPr="00D331A0">
        <w:rPr>
          <w:rFonts w:ascii="Calibri" w:hAnsi="Calibri" w:cs="Calibri"/>
          <w:sz w:val="24"/>
        </w:rPr>
        <w:t xml:space="preserve">, D., </w:t>
      </w:r>
      <w:proofErr w:type="spellStart"/>
      <w:r w:rsidRPr="00D331A0">
        <w:rPr>
          <w:rFonts w:ascii="Calibri" w:hAnsi="Calibri" w:cs="Calibri"/>
          <w:sz w:val="24"/>
        </w:rPr>
        <w:t>Luctkar-Flude</w:t>
      </w:r>
      <w:proofErr w:type="spellEnd"/>
      <w:r w:rsidRPr="00D331A0">
        <w:rPr>
          <w:rFonts w:ascii="Calibri" w:hAnsi="Calibri" w:cs="Calibri"/>
          <w:sz w:val="24"/>
        </w:rPr>
        <w:t xml:space="preserve">, M., &amp; </w:t>
      </w:r>
      <w:proofErr w:type="spellStart"/>
      <w:r w:rsidRPr="00D331A0">
        <w:rPr>
          <w:rFonts w:ascii="Calibri" w:hAnsi="Calibri" w:cs="Calibri"/>
          <w:sz w:val="24"/>
        </w:rPr>
        <w:t>Tyerman</w:t>
      </w:r>
      <w:proofErr w:type="spellEnd"/>
      <w:r w:rsidRPr="00D331A0">
        <w:rPr>
          <w:rFonts w:ascii="Calibri" w:hAnsi="Calibri" w:cs="Calibri"/>
          <w:sz w:val="24"/>
        </w:rPr>
        <w:t xml:space="preserve">, J. (2021). </w:t>
      </w:r>
      <w:proofErr w:type="spellStart"/>
      <w:r w:rsidRPr="00D331A0">
        <w:rPr>
          <w:rFonts w:ascii="Calibri" w:hAnsi="Calibri" w:cs="Calibri"/>
          <w:sz w:val="24"/>
        </w:rPr>
        <w:t>Exploring</w:t>
      </w:r>
      <w:proofErr w:type="spellEnd"/>
      <w:r w:rsidRPr="00D331A0">
        <w:rPr>
          <w:rFonts w:ascii="Calibri" w:hAnsi="Calibri" w:cs="Calibri"/>
          <w:sz w:val="24"/>
        </w:rPr>
        <w:t xml:space="preserve"> the impact of a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asynchronous</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method</w:t>
      </w:r>
      <w:proofErr w:type="spellEnd"/>
      <w:r w:rsidRPr="00D331A0">
        <w:rPr>
          <w:rFonts w:ascii="Calibri" w:hAnsi="Calibri" w:cs="Calibri"/>
          <w:sz w:val="24"/>
        </w:rPr>
        <w:t xml:space="preserve"> </w:t>
      </w:r>
      <w:proofErr w:type="spellStart"/>
      <w:r w:rsidRPr="00D331A0">
        <w:rPr>
          <w:rFonts w:ascii="Calibri" w:hAnsi="Calibri" w:cs="Calibri"/>
          <w:sz w:val="24"/>
        </w:rPr>
        <w:t>following</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w:t>
      </w:r>
      <w:proofErr w:type="spellStart"/>
      <w:r w:rsidRPr="00D331A0">
        <w:rPr>
          <w:rFonts w:ascii="Calibri" w:hAnsi="Calibri" w:cs="Calibri"/>
          <w:sz w:val="24"/>
        </w:rPr>
        <w:t>game</w:t>
      </w:r>
      <w:proofErr w:type="spellEnd"/>
      <w:r w:rsidRPr="00D331A0">
        <w:rPr>
          <w:rFonts w:ascii="Calibri" w:hAnsi="Calibri" w:cs="Calibri"/>
          <w:sz w:val="24"/>
        </w:rPr>
        <w:t xml:space="preserve"> to support </w:t>
      </w:r>
      <w:proofErr w:type="spellStart"/>
      <w:r w:rsidRPr="00D331A0">
        <w:rPr>
          <w:rFonts w:ascii="Calibri" w:hAnsi="Calibri" w:cs="Calibri"/>
          <w:sz w:val="24"/>
        </w:rPr>
        <w:t>clinical</w:t>
      </w:r>
      <w:proofErr w:type="spellEnd"/>
      <w:r w:rsidRPr="00D331A0">
        <w:rPr>
          <w:rFonts w:ascii="Calibri" w:hAnsi="Calibri" w:cs="Calibri"/>
          <w:sz w:val="24"/>
        </w:rPr>
        <w:t xml:space="preserve"> </w:t>
      </w:r>
      <w:proofErr w:type="spellStart"/>
      <w:r w:rsidRPr="00D331A0">
        <w:rPr>
          <w:rFonts w:ascii="Calibri" w:hAnsi="Calibri" w:cs="Calibri"/>
          <w:sz w:val="24"/>
        </w:rPr>
        <w:t>decision</w:t>
      </w:r>
      <w:proofErr w:type="spellEnd"/>
      <w:r w:rsidRPr="00D331A0">
        <w:rPr>
          <w:rFonts w:ascii="Calibri" w:hAnsi="Calibri" w:cs="Calibri"/>
          <w:sz w:val="24"/>
        </w:rPr>
        <w:t xml:space="preserve"> </w:t>
      </w:r>
      <w:proofErr w:type="spellStart"/>
      <w:r w:rsidRPr="00D331A0">
        <w:rPr>
          <w:rFonts w:ascii="Calibri" w:hAnsi="Calibri" w:cs="Calibri"/>
          <w:sz w:val="24"/>
        </w:rPr>
        <w:t>making</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50</w:t>
      </w:r>
      <w:r w:rsidRPr="00D331A0">
        <w:rPr>
          <w:rFonts w:ascii="Calibri" w:hAnsi="Calibri" w:cs="Calibri"/>
          <w:sz w:val="24"/>
        </w:rPr>
        <w:t>, 10-18.</w:t>
      </w:r>
      <w:r>
        <w:rPr>
          <w:rFonts w:ascii="Calibri" w:hAnsi="Calibri" w:cs="Calibri"/>
          <w:sz w:val="24"/>
        </w:rPr>
        <w:t xml:space="preserve"> </w:t>
      </w:r>
      <w:r w:rsidRPr="00D331A0">
        <w:rPr>
          <w:rFonts w:ascii="Calibri" w:hAnsi="Calibri" w:cs="Calibri"/>
          <w:sz w:val="24"/>
        </w:rPr>
        <w:t xml:space="preserve"> </w:t>
      </w:r>
    </w:p>
    <w:p w14:paraId="53E338ED" w14:textId="77777777"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w:t>
      </w:r>
      <w:proofErr w:type="spellStart"/>
      <w:r w:rsidRPr="00D331A0">
        <w:rPr>
          <w:rFonts w:ascii="Calibri" w:hAnsi="Calibri" w:cs="Calibri"/>
          <w:sz w:val="24"/>
        </w:rPr>
        <w:t>Goodhand</w:t>
      </w:r>
      <w:proofErr w:type="spellEnd"/>
      <w:r w:rsidRPr="00D331A0">
        <w:rPr>
          <w:rFonts w:ascii="Calibri" w:hAnsi="Calibri" w:cs="Calibri"/>
          <w:sz w:val="24"/>
        </w:rPr>
        <w:t xml:space="preserve">, K., Baron, S., Button, D., Hunter, S., </w:t>
      </w:r>
      <w:proofErr w:type="spellStart"/>
      <w:r w:rsidRPr="00D331A0">
        <w:rPr>
          <w:rFonts w:ascii="Calibri" w:hAnsi="Calibri" w:cs="Calibri"/>
          <w:sz w:val="24"/>
        </w:rPr>
        <w:t>McNeill</w:t>
      </w:r>
      <w:proofErr w:type="spellEnd"/>
      <w:r w:rsidRPr="00D331A0">
        <w:rPr>
          <w:rFonts w:ascii="Calibri" w:hAnsi="Calibri" w:cs="Calibri"/>
          <w:sz w:val="24"/>
        </w:rPr>
        <w:t xml:space="preserve">, L., </w:t>
      </w:r>
      <w:proofErr w:type="spellStart"/>
      <w:r w:rsidRPr="00D331A0">
        <w:rPr>
          <w:rFonts w:ascii="Calibri" w:hAnsi="Calibri" w:cs="Calibri"/>
          <w:sz w:val="24"/>
        </w:rPr>
        <w:t>Budden</w:t>
      </w:r>
      <w:proofErr w:type="spellEnd"/>
      <w:r w:rsidRPr="00D331A0">
        <w:rPr>
          <w:rFonts w:ascii="Calibri" w:hAnsi="Calibri" w:cs="Calibri"/>
          <w:sz w:val="24"/>
        </w:rPr>
        <w:t xml:space="preserve">, F., McIntosh, A., Kay, C., </w:t>
      </w:r>
      <w:proofErr w:type="spellStart"/>
      <w:r w:rsidRPr="00D331A0">
        <w:rPr>
          <w:rFonts w:ascii="Calibri" w:hAnsi="Calibri" w:cs="Calibri"/>
          <w:sz w:val="24"/>
        </w:rPr>
        <w:t>Fasken</w:t>
      </w:r>
      <w:proofErr w:type="spellEnd"/>
      <w:r w:rsidRPr="00D331A0">
        <w:rPr>
          <w:rFonts w:ascii="Calibri" w:hAnsi="Calibri" w:cs="Calibri"/>
          <w:sz w:val="24"/>
        </w:rPr>
        <w:t xml:space="preserve">, L. (2022). </w:t>
      </w:r>
      <w:r w:rsidRPr="00D331A0">
        <w:rPr>
          <w:rFonts w:ascii="Calibri" w:hAnsi="Calibri" w:cs="Calibri"/>
          <w:b/>
          <w:bCs/>
          <w:sz w:val="24"/>
        </w:rPr>
        <w:t xml:space="preserve">Co-debriefing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simulations</w:t>
      </w:r>
      <w:r w:rsidRPr="00D331A0">
        <w:rPr>
          <w:rFonts w:ascii="Calibri" w:hAnsi="Calibri" w:cs="Calibri"/>
          <w:sz w:val="24"/>
        </w:rPr>
        <w:t xml:space="preserve">: An international perspective.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63</w:t>
      </w:r>
      <w:r w:rsidRPr="00D331A0">
        <w:rPr>
          <w:rFonts w:ascii="Calibri" w:hAnsi="Calibri" w:cs="Calibri"/>
          <w:sz w:val="24"/>
        </w:rPr>
        <w:t xml:space="preserve">, 1-4. </w:t>
      </w:r>
      <w:hyperlink r:id="rId30" w:history="1">
        <w:r w:rsidRPr="00CC21CC">
          <w:rPr>
            <w:rStyle w:val="Hyperlink"/>
            <w:rFonts w:ascii="Calibri" w:hAnsi="Calibri" w:cs="Calibri"/>
            <w:sz w:val="24"/>
          </w:rPr>
          <w:t>https://doi.org/10.1016/j.ecns.2021.10.007</w:t>
        </w:r>
      </w:hyperlink>
      <w:r>
        <w:rPr>
          <w:rFonts w:ascii="Calibri" w:hAnsi="Calibri" w:cs="Calibri"/>
          <w:sz w:val="24"/>
        </w:rPr>
        <w:t xml:space="preserve"> </w:t>
      </w:r>
      <w:r w:rsidRPr="00D331A0">
        <w:rPr>
          <w:rFonts w:ascii="Calibri" w:hAnsi="Calibri" w:cs="Calibri"/>
          <w:sz w:val="24"/>
        </w:rPr>
        <w:t xml:space="preserve"> </w:t>
      </w:r>
    </w:p>
    <w:p w14:paraId="4F0BC8E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&amp; Verkuyl, M. (2021). </w:t>
      </w:r>
      <w:proofErr w:type="spellStart"/>
      <w:r w:rsidRPr="00D331A0">
        <w:rPr>
          <w:rFonts w:ascii="Calibri" w:hAnsi="Calibri" w:cs="Calibri"/>
          <w:b/>
          <w:bCs/>
          <w:sz w:val="24"/>
        </w:rPr>
        <w:t>Facilitated</w:t>
      </w:r>
      <w:proofErr w:type="spellEnd"/>
      <w:r w:rsidRPr="00D331A0">
        <w:rPr>
          <w:rFonts w:ascii="Calibri" w:hAnsi="Calibri" w:cs="Calibri"/>
          <w:b/>
          <w:bCs/>
          <w:sz w:val="24"/>
        </w:rPr>
        <w:t xml:space="preserve">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synchronous</w:t>
      </w:r>
      <w:proofErr w:type="spellEnd"/>
      <w:r w:rsidRPr="00D331A0">
        <w:rPr>
          <w:rFonts w:ascii="Calibri" w:hAnsi="Calibri" w:cs="Calibri"/>
          <w:b/>
          <w:bCs/>
          <w:sz w:val="24"/>
        </w:rPr>
        <w:t xml:space="preserve"> debriefing</w:t>
      </w:r>
      <w:r w:rsidRPr="00D331A0">
        <w:rPr>
          <w:rFonts w:ascii="Calibri" w:hAnsi="Calibri" w:cs="Calibri"/>
          <w:sz w:val="24"/>
        </w:rPr>
        <w:t xml:space="preserve">: A </w:t>
      </w:r>
      <w:proofErr w:type="spellStart"/>
      <w:r w:rsidRPr="00D331A0">
        <w:rPr>
          <w:rFonts w:ascii="Calibri" w:hAnsi="Calibri" w:cs="Calibri"/>
          <w:sz w:val="24"/>
        </w:rPr>
        <w:t>practical</w:t>
      </w:r>
      <w:proofErr w:type="spellEnd"/>
      <w:r w:rsidRPr="00D331A0">
        <w:rPr>
          <w:rFonts w:ascii="Calibri" w:hAnsi="Calibri" w:cs="Calibri"/>
          <w:sz w:val="24"/>
        </w:rPr>
        <w:t xml:space="preserve"> </w:t>
      </w:r>
      <w:proofErr w:type="spellStart"/>
      <w:r w:rsidRPr="00D331A0">
        <w:rPr>
          <w:rFonts w:ascii="Calibri" w:hAnsi="Calibri" w:cs="Calibri"/>
          <w:sz w:val="24"/>
        </w:rPr>
        <w:t>approach</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59</w:t>
      </w:r>
      <w:r w:rsidRPr="00D331A0">
        <w:rPr>
          <w:rFonts w:ascii="Calibri" w:hAnsi="Calibri" w:cs="Calibri"/>
          <w:sz w:val="24"/>
        </w:rPr>
        <w:t xml:space="preserve">, 81-84. </w:t>
      </w:r>
      <w:hyperlink r:id="rId31" w:history="1">
        <w:r w:rsidRPr="00CC21CC">
          <w:rPr>
            <w:rStyle w:val="Hyperlink"/>
            <w:rFonts w:ascii="Calibri" w:hAnsi="Calibri" w:cs="Calibri"/>
            <w:sz w:val="24"/>
          </w:rPr>
          <w:t>https://doi.org/10.1016/j.ecns.2021.06.002</w:t>
        </w:r>
      </w:hyperlink>
      <w:r>
        <w:rPr>
          <w:rFonts w:ascii="Calibri" w:hAnsi="Calibri" w:cs="Calibri"/>
          <w:sz w:val="24"/>
        </w:rPr>
        <w:t xml:space="preserve"> </w:t>
      </w:r>
      <w:r w:rsidRPr="00D331A0">
        <w:rPr>
          <w:rFonts w:ascii="Calibri" w:hAnsi="Calibri" w:cs="Calibri"/>
          <w:sz w:val="24"/>
        </w:rPr>
        <w:t xml:space="preserve"> </w:t>
      </w:r>
    </w:p>
    <w:p w14:paraId="1226C925"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Harder, N., Lemoine, J., </w:t>
      </w:r>
      <w:proofErr w:type="spellStart"/>
      <w:r w:rsidRPr="00D331A0">
        <w:rPr>
          <w:rFonts w:ascii="Calibri" w:hAnsi="Calibri" w:cs="Calibri"/>
          <w:sz w:val="24"/>
        </w:rPr>
        <w:t>Chernomas</w:t>
      </w:r>
      <w:proofErr w:type="spellEnd"/>
      <w:r w:rsidRPr="00D331A0">
        <w:rPr>
          <w:rFonts w:ascii="Calibri" w:hAnsi="Calibri" w:cs="Calibri"/>
          <w:sz w:val="24"/>
        </w:rPr>
        <w:t xml:space="preserve">, W., &amp; </w:t>
      </w:r>
      <w:proofErr w:type="spellStart"/>
      <w:r w:rsidRPr="00D331A0">
        <w:rPr>
          <w:rFonts w:ascii="Calibri" w:hAnsi="Calibri" w:cs="Calibri"/>
          <w:sz w:val="24"/>
        </w:rPr>
        <w:t>Osachuk</w:t>
      </w:r>
      <w:proofErr w:type="spellEnd"/>
      <w:r w:rsidRPr="00D331A0">
        <w:rPr>
          <w:rFonts w:ascii="Calibri" w:hAnsi="Calibri" w:cs="Calibri"/>
          <w:sz w:val="24"/>
        </w:rPr>
        <w:t xml:space="preserve">, T. (2021). </w:t>
      </w:r>
      <w:proofErr w:type="spellStart"/>
      <w:r w:rsidRPr="00D331A0">
        <w:rPr>
          <w:rFonts w:ascii="Calibri" w:hAnsi="Calibri" w:cs="Calibri"/>
          <w:sz w:val="24"/>
        </w:rPr>
        <w:t>Developing</w:t>
      </w:r>
      <w:proofErr w:type="spellEnd"/>
      <w:r w:rsidRPr="00D331A0">
        <w:rPr>
          <w:rFonts w:ascii="Calibri" w:hAnsi="Calibri" w:cs="Calibri"/>
          <w:sz w:val="24"/>
        </w:rPr>
        <w:t xml:space="preserve"> a </w:t>
      </w:r>
      <w:r w:rsidRPr="00D331A0">
        <w:rPr>
          <w:rFonts w:ascii="Calibri" w:hAnsi="Calibri" w:cs="Calibri"/>
          <w:b/>
          <w:bCs/>
          <w:sz w:val="24"/>
        </w:rPr>
        <w:t>trauma-</w:t>
      </w:r>
      <w:proofErr w:type="spellStart"/>
      <w:r w:rsidRPr="00D331A0">
        <w:rPr>
          <w:rFonts w:ascii="Calibri" w:hAnsi="Calibri" w:cs="Calibri"/>
          <w:b/>
          <w:bCs/>
          <w:sz w:val="24"/>
        </w:rPr>
        <w:t>informed</w:t>
      </w:r>
      <w:proofErr w:type="spellEnd"/>
      <w:r w:rsidRPr="00D331A0">
        <w:rPr>
          <w:rFonts w:ascii="Calibri" w:hAnsi="Calibri" w:cs="Calibri"/>
          <w:b/>
          <w:bCs/>
          <w:sz w:val="24"/>
        </w:rPr>
        <w:t xml:space="preserve"> </w:t>
      </w:r>
      <w:proofErr w:type="spellStart"/>
      <w:r w:rsidRPr="00D331A0">
        <w:rPr>
          <w:rFonts w:ascii="Calibri" w:hAnsi="Calibri" w:cs="Calibri"/>
          <w:b/>
          <w:bCs/>
          <w:sz w:val="24"/>
        </w:rPr>
        <w:t>psychologically</w:t>
      </w:r>
      <w:proofErr w:type="spellEnd"/>
      <w:r w:rsidRPr="00D331A0">
        <w:rPr>
          <w:rFonts w:ascii="Calibri" w:hAnsi="Calibri" w:cs="Calibri"/>
          <w:b/>
          <w:bCs/>
          <w:sz w:val="24"/>
        </w:rPr>
        <w:t xml:space="preserve"> </w:t>
      </w:r>
      <w:proofErr w:type="spellStart"/>
      <w:r w:rsidRPr="00D331A0">
        <w:rPr>
          <w:rFonts w:ascii="Calibri" w:hAnsi="Calibri" w:cs="Calibri"/>
          <w:b/>
          <w:bCs/>
          <w:sz w:val="24"/>
        </w:rPr>
        <w:t>safe</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framework</w:t>
      </w:r>
      <w:proofErr w:type="spellEnd"/>
      <w:r w:rsidRPr="00D331A0">
        <w:rPr>
          <w:rFonts w:ascii="Calibri" w:hAnsi="Calibri" w:cs="Calibri"/>
          <w:sz w:val="24"/>
        </w:rPr>
        <w:t xml:space="preserve"> for </w:t>
      </w:r>
      <w:proofErr w:type="spellStart"/>
      <w:r w:rsidRPr="00D331A0">
        <w:rPr>
          <w:rFonts w:ascii="Calibri" w:hAnsi="Calibri" w:cs="Calibri"/>
          <w:sz w:val="24"/>
        </w:rPr>
        <w:t>emotionally</w:t>
      </w:r>
      <w:proofErr w:type="spellEnd"/>
      <w:r w:rsidRPr="00D331A0">
        <w:rPr>
          <w:rFonts w:ascii="Calibri" w:hAnsi="Calibri" w:cs="Calibri"/>
          <w:sz w:val="24"/>
        </w:rPr>
        <w:t xml:space="preserve"> </w:t>
      </w:r>
      <w:proofErr w:type="spellStart"/>
      <w:r w:rsidRPr="00D331A0">
        <w:rPr>
          <w:rFonts w:ascii="Calibri" w:hAnsi="Calibri" w:cs="Calibri"/>
          <w:sz w:val="24"/>
        </w:rPr>
        <w:t>stressful</w:t>
      </w:r>
      <w:proofErr w:type="spellEnd"/>
      <w:r w:rsidRPr="00D331A0">
        <w:rPr>
          <w:rFonts w:ascii="Calibri" w:hAnsi="Calibri" w:cs="Calibri"/>
          <w:sz w:val="24"/>
        </w:rPr>
        <w:t xml:space="preserve"> simulation </w:t>
      </w:r>
      <w:proofErr w:type="spellStart"/>
      <w:r w:rsidRPr="00D331A0">
        <w:rPr>
          <w:rFonts w:ascii="Calibri" w:hAnsi="Calibri" w:cs="Calibri"/>
          <w:sz w:val="24"/>
        </w:rPr>
        <w:t>events</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51</w:t>
      </w:r>
      <w:r w:rsidRPr="00D331A0">
        <w:rPr>
          <w:rFonts w:ascii="Calibri" w:hAnsi="Calibri" w:cs="Calibri"/>
          <w:sz w:val="24"/>
        </w:rPr>
        <w:t xml:space="preserve">, 1-9. </w:t>
      </w:r>
      <w:hyperlink r:id="rId32" w:history="1">
        <w:r w:rsidRPr="00CC21CC">
          <w:rPr>
            <w:rStyle w:val="Hyperlink"/>
            <w:rFonts w:ascii="Calibri" w:hAnsi="Calibri" w:cs="Calibri"/>
            <w:sz w:val="24"/>
          </w:rPr>
          <w:t>https://doi.org/10.1016/j.ecns.2020.11.007</w:t>
        </w:r>
      </w:hyperlink>
      <w:r>
        <w:rPr>
          <w:rFonts w:ascii="Calibri" w:hAnsi="Calibri" w:cs="Calibri"/>
          <w:sz w:val="24"/>
        </w:rPr>
        <w:t xml:space="preserve"> </w:t>
      </w:r>
      <w:r w:rsidRPr="00D331A0">
        <w:rPr>
          <w:rFonts w:ascii="Calibri" w:hAnsi="Calibri" w:cs="Calibri"/>
          <w:sz w:val="24"/>
        </w:rPr>
        <w:t xml:space="preserve"> </w:t>
      </w:r>
    </w:p>
    <w:p w14:paraId="74FF3CA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lastRenderedPageBreak/>
        <w:t>Luctkar-Flude</w:t>
      </w:r>
      <w:proofErr w:type="spellEnd"/>
      <w:r w:rsidRPr="00D331A0">
        <w:rPr>
          <w:rFonts w:ascii="Calibri" w:hAnsi="Calibri" w:cs="Calibri"/>
          <w:sz w:val="24"/>
        </w:rPr>
        <w:t xml:space="preserve">, M., </w:t>
      </w:r>
      <w:proofErr w:type="spellStart"/>
      <w:r w:rsidRPr="00D331A0">
        <w:rPr>
          <w:rFonts w:ascii="Calibri" w:hAnsi="Calibri" w:cs="Calibri"/>
          <w:sz w:val="24"/>
        </w:rPr>
        <w:t>Tyerman</w:t>
      </w:r>
      <w:proofErr w:type="spellEnd"/>
      <w:r w:rsidRPr="00D331A0">
        <w:rPr>
          <w:rFonts w:ascii="Calibri" w:hAnsi="Calibri" w:cs="Calibri"/>
          <w:sz w:val="24"/>
        </w:rPr>
        <w:t xml:space="preserve">, J., Verkuyl, M., </w:t>
      </w:r>
      <w:proofErr w:type="spellStart"/>
      <w:r w:rsidRPr="00D331A0">
        <w:rPr>
          <w:rFonts w:ascii="Calibri" w:hAnsi="Calibri" w:cs="Calibri"/>
          <w:sz w:val="24"/>
        </w:rPr>
        <w:t>Goldsworthy</w:t>
      </w:r>
      <w:proofErr w:type="spellEnd"/>
      <w:r w:rsidRPr="00D331A0">
        <w:rPr>
          <w:rFonts w:ascii="Calibri" w:hAnsi="Calibri" w:cs="Calibri"/>
          <w:sz w:val="24"/>
        </w:rPr>
        <w:t>, S., Harder, N., Wilson-</w:t>
      </w:r>
      <w:proofErr w:type="spellStart"/>
      <w:r w:rsidRPr="00D331A0">
        <w:rPr>
          <w:rFonts w:ascii="Calibri" w:hAnsi="Calibri" w:cs="Calibri"/>
          <w:sz w:val="24"/>
        </w:rPr>
        <w:t>Keates</w:t>
      </w:r>
      <w:proofErr w:type="spellEnd"/>
      <w:r w:rsidRPr="00D331A0">
        <w:rPr>
          <w:rFonts w:ascii="Calibri" w:hAnsi="Calibri" w:cs="Calibri"/>
          <w:sz w:val="24"/>
        </w:rPr>
        <w:t xml:space="preserve">, B., </w:t>
      </w:r>
      <w:proofErr w:type="spellStart"/>
      <w:r w:rsidRPr="00D331A0">
        <w:rPr>
          <w:rFonts w:ascii="Calibri" w:hAnsi="Calibri" w:cs="Calibri"/>
          <w:sz w:val="24"/>
        </w:rPr>
        <w:t>Kruizinga</w:t>
      </w:r>
      <w:proofErr w:type="spellEnd"/>
      <w:r w:rsidRPr="00D331A0">
        <w:rPr>
          <w:rFonts w:ascii="Calibri" w:hAnsi="Calibri" w:cs="Calibri"/>
          <w:sz w:val="24"/>
        </w:rPr>
        <w:t xml:space="preserve">, J., &amp; </w:t>
      </w:r>
      <w:proofErr w:type="spellStart"/>
      <w:r w:rsidRPr="00D331A0">
        <w:rPr>
          <w:rFonts w:ascii="Calibri" w:hAnsi="Calibri" w:cs="Calibri"/>
          <w:sz w:val="24"/>
        </w:rPr>
        <w:t>Gumapac</w:t>
      </w:r>
      <w:proofErr w:type="spellEnd"/>
      <w:r w:rsidRPr="00D331A0">
        <w:rPr>
          <w:rFonts w:ascii="Calibri" w:hAnsi="Calibri" w:cs="Calibri"/>
          <w:sz w:val="24"/>
        </w:rPr>
        <w:t xml:space="preserve">, N. (2021). </w:t>
      </w:r>
      <w:proofErr w:type="spellStart"/>
      <w:r w:rsidRPr="00D331A0">
        <w:rPr>
          <w:rFonts w:ascii="Calibri" w:hAnsi="Calibri" w:cs="Calibri"/>
          <w:b/>
          <w:bCs/>
          <w:sz w:val="24"/>
        </w:rPr>
        <w:t>Effectiveness</w:t>
      </w:r>
      <w:proofErr w:type="spellEnd"/>
      <w:r w:rsidRPr="00D331A0">
        <w:rPr>
          <w:rFonts w:ascii="Calibri" w:hAnsi="Calibri" w:cs="Calibri"/>
          <w:b/>
          <w:bCs/>
          <w:sz w:val="24"/>
        </w:rPr>
        <w:t xml:space="preserve"> of debriefing </w:t>
      </w:r>
      <w:proofErr w:type="spellStart"/>
      <w:r w:rsidRPr="00D331A0">
        <w:rPr>
          <w:rFonts w:ascii="Calibri" w:hAnsi="Calibri" w:cs="Calibri"/>
          <w:b/>
          <w:bCs/>
          <w:sz w:val="24"/>
        </w:rPr>
        <w:t>methods</w:t>
      </w:r>
      <w:proofErr w:type="spellEnd"/>
      <w:r w:rsidRPr="00D331A0">
        <w:rPr>
          <w:rFonts w:ascii="Calibri" w:hAnsi="Calibri" w:cs="Calibri"/>
          <w:b/>
          <w:bCs/>
          <w:sz w:val="24"/>
        </w:rPr>
        <w:t xml:space="preserve"> for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w:t>
      </w:r>
      <w:r w:rsidRPr="00D331A0">
        <w:rPr>
          <w:rFonts w:ascii="Calibri" w:hAnsi="Calibri" w:cs="Calibri"/>
          <w:sz w:val="24"/>
        </w:rPr>
        <w:t xml:space="preserve">: A </w:t>
      </w:r>
      <w:proofErr w:type="spellStart"/>
      <w:r w:rsidRPr="00D331A0">
        <w:rPr>
          <w:rFonts w:ascii="Calibri" w:hAnsi="Calibri" w:cs="Calibri"/>
          <w:sz w:val="24"/>
        </w:rPr>
        <w:t>systematic</w:t>
      </w:r>
      <w:proofErr w:type="spellEnd"/>
      <w:r w:rsidRPr="00D331A0">
        <w:rPr>
          <w:rFonts w:ascii="Calibri" w:hAnsi="Calibri" w:cs="Calibri"/>
          <w:sz w:val="24"/>
        </w:rPr>
        <w:t xml:space="preserve"> </w:t>
      </w:r>
      <w:proofErr w:type="spellStart"/>
      <w:r w:rsidRPr="00D331A0">
        <w:rPr>
          <w:rFonts w:ascii="Calibri" w:hAnsi="Calibri" w:cs="Calibri"/>
          <w:sz w:val="24"/>
        </w:rPr>
        <w:t>review</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18-30. </w:t>
      </w:r>
      <w:hyperlink r:id="rId33" w:history="1">
        <w:r w:rsidRPr="00CC21CC">
          <w:rPr>
            <w:rStyle w:val="Hyperlink"/>
            <w:rFonts w:ascii="Calibri" w:hAnsi="Calibri" w:cs="Calibri"/>
            <w:sz w:val="24"/>
          </w:rPr>
          <w:t>https://doi.org/10.1016/j.ecns.2021.04.009</w:t>
        </w:r>
      </w:hyperlink>
      <w:r>
        <w:rPr>
          <w:rFonts w:ascii="Calibri" w:hAnsi="Calibri" w:cs="Calibri"/>
          <w:sz w:val="24"/>
        </w:rPr>
        <w:t xml:space="preserve"> </w:t>
      </w:r>
      <w:r w:rsidRPr="00D331A0">
        <w:rPr>
          <w:rFonts w:ascii="Calibri" w:hAnsi="Calibri" w:cs="Calibri"/>
          <w:sz w:val="24"/>
        </w:rPr>
        <w:t xml:space="preserve"> </w:t>
      </w:r>
    </w:p>
    <w:p w14:paraId="7EC68C96"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Atack</w:t>
      </w:r>
      <w:proofErr w:type="spellEnd"/>
      <w:r w:rsidRPr="00D331A0">
        <w:rPr>
          <w:rFonts w:ascii="Calibri" w:hAnsi="Calibri" w:cs="Calibri"/>
          <w:sz w:val="24"/>
        </w:rPr>
        <w:t xml:space="preserve">, L., </w:t>
      </w:r>
      <w:proofErr w:type="spellStart"/>
      <w:r w:rsidRPr="00D331A0">
        <w:rPr>
          <w:rFonts w:ascii="Calibri" w:hAnsi="Calibri" w:cs="Calibri"/>
          <w:sz w:val="24"/>
        </w:rPr>
        <w:t>McCulloch</w:t>
      </w:r>
      <w:proofErr w:type="spellEnd"/>
      <w:r w:rsidRPr="00D331A0">
        <w:rPr>
          <w:rFonts w:ascii="Calibri" w:hAnsi="Calibri" w:cs="Calibri"/>
          <w:sz w:val="24"/>
        </w:rPr>
        <w:t>, T., Lui, L.,</w:t>
      </w:r>
      <w:r>
        <w:rPr>
          <w:rFonts w:ascii="Calibri" w:hAnsi="Calibri" w:cs="Calibri"/>
          <w:sz w:val="24"/>
        </w:rPr>
        <w:t xml:space="preserve"> </w:t>
      </w:r>
      <w:proofErr w:type="spellStart"/>
      <w:r w:rsidRPr="00D331A0">
        <w:rPr>
          <w:rFonts w:ascii="Calibri" w:hAnsi="Calibri" w:cs="Calibri"/>
          <w:sz w:val="24"/>
        </w:rPr>
        <w:t>Betts</w:t>
      </w:r>
      <w:proofErr w:type="spellEnd"/>
      <w:r w:rsidRPr="00D331A0">
        <w:rPr>
          <w:rFonts w:ascii="Calibri" w:hAnsi="Calibri" w:cs="Calibri"/>
          <w:sz w:val="24"/>
        </w:rPr>
        <w:t xml:space="preserve">, L., </w:t>
      </w:r>
      <w:proofErr w:type="spellStart"/>
      <w:r w:rsidRPr="00D331A0">
        <w:rPr>
          <w:rFonts w:ascii="Calibri" w:hAnsi="Calibri" w:cs="Calibri"/>
          <w:sz w:val="24"/>
        </w:rPr>
        <w:t>Lapum</w:t>
      </w:r>
      <w:proofErr w:type="spellEnd"/>
      <w:r w:rsidRPr="00D331A0">
        <w:rPr>
          <w:rFonts w:ascii="Calibri" w:hAnsi="Calibri" w:cs="Calibri"/>
          <w:sz w:val="24"/>
        </w:rPr>
        <w:t xml:space="preserve">, J.L., Hughes, M., </w:t>
      </w:r>
      <w:proofErr w:type="spellStart"/>
      <w:r w:rsidRPr="00D331A0">
        <w:rPr>
          <w:rFonts w:ascii="Calibri" w:hAnsi="Calibri" w:cs="Calibri"/>
          <w:sz w:val="24"/>
        </w:rPr>
        <w:t>Mastrilli</w:t>
      </w:r>
      <w:proofErr w:type="spellEnd"/>
      <w:r w:rsidRPr="00D331A0">
        <w:rPr>
          <w:rFonts w:ascii="Calibri" w:hAnsi="Calibri" w:cs="Calibri"/>
          <w:sz w:val="24"/>
        </w:rPr>
        <w:t xml:space="preserve">, P. </w:t>
      </w:r>
      <w:proofErr w:type="gramStart"/>
      <w:r w:rsidRPr="00D331A0">
        <w:rPr>
          <w:rFonts w:ascii="Calibri" w:hAnsi="Calibri" w:cs="Calibri"/>
          <w:sz w:val="24"/>
        </w:rPr>
        <w:t xml:space="preserve">&amp;  </w:t>
      </w:r>
      <w:proofErr w:type="spellStart"/>
      <w:r w:rsidRPr="00D331A0">
        <w:rPr>
          <w:rFonts w:ascii="Calibri" w:hAnsi="Calibri" w:cs="Calibri"/>
          <w:sz w:val="24"/>
        </w:rPr>
        <w:t>Romaniuk</w:t>
      </w:r>
      <w:proofErr w:type="spellEnd"/>
      <w:proofErr w:type="gramEnd"/>
      <w:r w:rsidRPr="00D331A0">
        <w:rPr>
          <w:rFonts w:ascii="Calibri" w:hAnsi="Calibri" w:cs="Calibri"/>
          <w:sz w:val="24"/>
        </w:rPr>
        <w:t xml:space="preserve">, D. (2018).   </w:t>
      </w:r>
      <w:proofErr w:type="spellStart"/>
      <w:r w:rsidRPr="00D331A0">
        <w:rPr>
          <w:rFonts w:ascii="Calibri" w:hAnsi="Calibri" w:cs="Calibri"/>
          <w:b/>
          <w:bCs/>
          <w:sz w:val="24"/>
        </w:rPr>
        <w:t>Comparison</w:t>
      </w:r>
      <w:proofErr w:type="spellEnd"/>
      <w:r w:rsidRPr="00D331A0">
        <w:rPr>
          <w:rFonts w:ascii="Calibri" w:hAnsi="Calibri" w:cs="Calibri"/>
          <w:b/>
          <w:bCs/>
          <w:sz w:val="24"/>
        </w:rPr>
        <w:t xml:space="preserve"> of Debriefing Methods Following </w:t>
      </w:r>
      <w:proofErr w:type="gramStart"/>
      <w:r w:rsidRPr="00D331A0">
        <w:rPr>
          <w:rFonts w:ascii="Calibri" w:hAnsi="Calibri" w:cs="Calibri"/>
          <w:b/>
          <w:bCs/>
          <w:sz w:val="24"/>
        </w:rPr>
        <w:t>a</w:t>
      </w:r>
      <w:proofErr w:type="gramEnd"/>
      <w:r w:rsidRPr="00D331A0">
        <w:rPr>
          <w:rFonts w:ascii="Calibri" w:hAnsi="Calibri" w:cs="Calibri"/>
          <w:b/>
          <w:bCs/>
          <w:sz w:val="24"/>
        </w:rPr>
        <w:t xml:space="preserve"> Virtual Simulation</w:t>
      </w:r>
      <w:r w:rsidRPr="00D331A0">
        <w:rPr>
          <w:rFonts w:ascii="Calibri" w:hAnsi="Calibri" w:cs="Calibri"/>
          <w:sz w:val="24"/>
        </w:rPr>
        <w:t xml:space="preserve">: An </w:t>
      </w:r>
      <w:proofErr w:type="spellStart"/>
      <w:r w:rsidRPr="00D331A0">
        <w:rPr>
          <w:rFonts w:ascii="Calibri" w:hAnsi="Calibri" w:cs="Calibri"/>
          <w:sz w:val="24"/>
        </w:rPr>
        <w:t>Experiment</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w:t>
      </w:r>
      <w:r w:rsidRPr="00D331A0">
        <w:rPr>
          <w:rFonts w:ascii="Calibri" w:hAnsi="Calibri" w:cs="Calibri"/>
          <w:sz w:val="24"/>
        </w:rPr>
        <w:t xml:space="preserve">.  </w:t>
      </w:r>
      <w:hyperlink r:id="rId34" w:history="1">
        <w:r w:rsidRPr="00CC21CC">
          <w:rPr>
            <w:rStyle w:val="Hyperlink"/>
            <w:rFonts w:ascii="Calibri" w:hAnsi="Calibri" w:cs="Calibri"/>
            <w:sz w:val="24"/>
          </w:rPr>
          <w:t>https://doi.org/10.1016/j.ecns.2018.03.002</w:t>
        </w:r>
      </w:hyperlink>
      <w:r>
        <w:rPr>
          <w:rFonts w:ascii="Calibri" w:hAnsi="Calibri" w:cs="Calibri"/>
          <w:sz w:val="24"/>
        </w:rPr>
        <w:t xml:space="preserve"> </w:t>
      </w:r>
      <w:r w:rsidRPr="00D331A0">
        <w:rPr>
          <w:rFonts w:ascii="Calibri" w:hAnsi="Calibri" w:cs="Calibri"/>
          <w:sz w:val="24"/>
        </w:rPr>
        <w:t xml:space="preserve"> </w:t>
      </w:r>
    </w:p>
    <w:p w14:paraId="220C4011" w14:textId="77777777" w:rsidR="00E127C9" w:rsidRPr="00D331A0"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MacKenna</w:t>
      </w:r>
      <w:proofErr w:type="spellEnd"/>
      <w:r w:rsidRPr="00D331A0">
        <w:rPr>
          <w:rFonts w:ascii="Calibri" w:hAnsi="Calibri" w:cs="Calibri"/>
          <w:sz w:val="24"/>
        </w:rPr>
        <w:t>, V., &amp; St.</w:t>
      </w:r>
      <w:r>
        <w:rPr>
          <w:rFonts w:ascii="Calibri" w:hAnsi="Calibri" w:cs="Calibri"/>
          <w:sz w:val="24"/>
        </w:rPr>
        <w:t xml:space="preserve"> </w:t>
      </w:r>
      <w:r w:rsidRPr="00D331A0">
        <w:rPr>
          <w:rFonts w:ascii="Calibri" w:hAnsi="Calibri" w:cs="Calibri"/>
          <w:sz w:val="24"/>
        </w:rPr>
        <w:t xml:space="preserve">Amant. (2021). </w:t>
      </w:r>
      <w:proofErr w:type="spellStart"/>
      <w:r w:rsidRPr="00D331A0">
        <w:rPr>
          <w:rFonts w:ascii="Calibri" w:hAnsi="Calibri" w:cs="Calibri"/>
          <w:sz w:val="24"/>
        </w:rPr>
        <w:t>Using</w:t>
      </w:r>
      <w:proofErr w:type="spellEnd"/>
      <w:r w:rsidRPr="00D331A0">
        <w:rPr>
          <w:rFonts w:ascii="Calibri" w:hAnsi="Calibri" w:cs="Calibri"/>
          <w:sz w:val="24"/>
        </w:rPr>
        <w:t xml:space="preserve"> </w:t>
      </w:r>
      <w:r w:rsidRPr="00D331A0">
        <w:rPr>
          <w:rFonts w:ascii="Calibri" w:hAnsi="Calibri" w:cs="Calibri"/>
          <w:b/>
          <w:bCs/>
          <w:sz w:val="24"/>
        </w:rPr>
        <w:t>self-debrief</w:t>
      </w:r>
      <w:r w:rsidRPr="00D331A0">
        <w:rPr>
          <w:rFonts w:ascii="Calibri" w:hAnsi="Calibri" w:cs="Calibri"/>
          <w:sz w:val="24"/>
        </w:rPr>
        <w:t xml:space="preserve"> </w:t>
      </w:r>
      <w:proofErr w:type="spellStart"/>
      <w:r w:rsidRPr="00D331A0">
        <w:rPr>
          <w:rFonts w:ascii="Calibri" w:hAnsi="Calibri" w:cs="Calibri"/>
          <w:sz w:val="24"/>
        </w:rPr>
        <w:t>after</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The process.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48-52. </w:t>
      </w:r>
      <w:hyperlink r:id="rId35" w:history="1">
        <w:r w:rsidRPr="00CC21CC">
          <w:rPr>
            <w:rStyle w:val="Hyperlink"/>
            <w:rFonts w:ascii="Calibri" w:hAnsi="Calibri" w:cs="Calibri"/>
            <w:sz w:val="24"/>
          </w:rPr>
          <w:t>https://doi.org/10.1016/j.ecns.2021.04.016</w:t>
        </w:r>
      </w:hyperlink>
      <w:r>
        <w:rPr>
          <w:rFonts w:ascii="Calibri" w:hAnsi="Calibri" w:cs="Calibri"/>
          <w:sz w:val="24"/>
        </w:rPr>
        <w:t xml:space="preserve"> </w:t>
      </w:r>
      <w:r w:rsidRPr="00D331A0">
        <w:rPr>
          <w:rFonts w:ascii="Calibri" w:hAnsi="Calibri" w:cs="Calibri"/>
          <w:sz w:val="24"/>
        </w:rPr>
        <w:t xml:space="preserve">  </w:t>
      </w: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36"/>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2D7BC" w14:textId="77777777" w:rsidR="00C04DBF" w:rsidRDefault="00C04DBF">
      <w:pPr>
        <w:spacing w:before="0"/>
      </w:pPr>
      <w:r>
        <w:separator/>
      </w:r>
    </w:p>
  </w:endnote>
  <w:endnote w:type="continuationSeparator" w:id="0">
    <w:p w14:paraId="2DDD985D" w14:textId="77777777" w:rsidR="00C04DBF" w:rsidRDefault="00C04DB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EE4475"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553A6" w14:textId="77777777" w:rsidR="00C04DBF" w:rsidRDefault="00C04DBF">
      <w:pPr>
        <w:spacing w:before="0"/>
      </w:pPr>
      <w:r>
        <w:separator/>
      </w:r>
    </w:p>
  </w:footnote>
  <w:footnote w:type="continuationSeparator" w:id="0">
    <w:p w14:paraId="196367F0" w14:textId="77777777" w:rsidR="00C04DBF" w:rsidRDefault="00C04DB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13CE27BC">
      <w:start w:val="1"/>
      <w:numFmt w:val="decimal"/>
      <w:lvlText w:val="%1."/>
      <w:lvlJc w:val="left"/>
      <w:pPr>
        <w:ind w:left="720" w:hanging="360"/>
      </w:pPr>
      <w:rPr>
        <w:rFonts w:ascii="Calibri" w:hAnsi="Calibri" w:cs="Calibri" w:hint="default"/>
        <w:color w:val="auto"/>
        <w:sz w:val="28"/>
      </w:rPr>
    </w:lvl>
    <w:lvl w:ilvl="1" w:tplc="A6F8165C" w:tentative="1">
      <w:start w:val="1"/>
      <w:numFmt w:val="lowerLetter"/>
      <w:lvlText w:val="%2."/>
      <w:lvlJc w:val="left"/>
      <w:pPr>
        <w:ind w:left="1440" w:hanging="360"/>
      </w:pPr>
    </w:lvl>
    <w:lvl w:ilvl="2" w:tplc="47505E9E" w:tentative="1">
      <w:start w:val="1"/>
      <w:numFmt w:val="lowerRoman"/>
      <w:lvlText w:val="%3."/>
      <w:lvlJc w:val="right"/>
      <w:pPr>
        <w:ind w:left="2160" w:hanging="180"/>
      </w:pPr>
    </w:lvl>
    <w:lvl w:ilvl="3" w:tplc="59765AA4" w:tentative="1">
      <w:start w:val="1"/>
      <w:numFmt w:val="decimal"/>
      <w:lvlText w:val="%4."/>
      <w:lvlJc w:val="left"/>
      <w:pPr>
        <w:ind w:left="2880" w:hanging="360"/>
      </w:pPr>
    </w:lvl>
    <w:lvl w:ilvl="4" w:tplc="B0AC2A98" w:tentative="1">
      <w:start w:val="1"/>
      <w:numFmt w:val="lowerLetter"/>
      <w:lvlText w:val="%5."/>
      <w:lvlJc w:val="left"/>
      <w:pPr>
        <w:ind w:left="3600" w:hanging="360"/>
      </w:pPr>
    </w:lvl>
    <w:lvl w:ilvl="5" w:tplc="85A46BB2" w:tentative="1">
      <w:start w:val="1"/>
      <w:numFmt w:val="lowerRoman"/>
      <w:lvlText w:val="%6."/>
      <w:lvlJc w:val="right"/>
      <w:pPr>
        <w:ind w:left="4320" w:hanging="180"/>
      </w:pPr>
    </w:lvl>
    <w:lvl w:ilvl="6" w:tplc="0D106F94" w:tentative="1">
      <w:start w:val="1"/>
      <w:numFmt w:val="decimal"/>
      <w:lvlText w:val="%7."/>
      <w:lvlJc w:val="left"/>
      <w:pPr>
        <w:ind w:left="5040" w:hanging="360"/>
      </w:pPr>
    </w:lvl>
    <w:lvl w:ilvl="7" w:tplc="DCD801F4" w:tentative="1">
      <w:start w:val="1"/>
      <w:numFmt w:val="lowerLetter"/>
      <w:lvlText w:val="%8."/>
      <w:lvlJc w:val="left"/>
      <w:pPr>
        <w:ind w:left="5760" w:hanging="360"/>
      </w:pPr>
    </w:lvl>
    <w:lvl w:ilvl="8" w:tplc="24D205EE" w:tentative="1">
      <w:start w:val="1"/>
      <w:numFmt w:val="lowerRoman"/>
      <w:lvlText w:val="%9."/>
      <w:lvlJc w:val="right"/>
      <w:pPr>
        <w:ind w:left="6480" w:hanging="180"/>
      </w:pPr>
    </w:lvl>
  </w:abstractNum>
  <w:abstractNum w:abstractNumId="4"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5" w15:restartNumberingAfterBreak="0">
    <w:nsid w:val="116C1A16"/>
    <w:multiLevelType w:val="hybridMultilevel"/>
    <w:tmpl w:val="129C60BE"/>
    <w:lvl w:ilvl="0" w:tplc="80A26326">
      <w:start w:val="1"/>
      <w:numFmt w:val="decimal"/>
      <w:lvlText w:val="%1."/>
      <w:lvlJc w:val="left"/>
      <w:pPr>
        <w:ind w:left="720" w:hanging="360"/>
      </w:pPr>
      <w:rPr>
        <w:rFonts w:hint="default"/>
      </w:rPr>
    </w:lvl>
    <w:lvl w:ilvl="1" w:tplc="2A30E6E0" w:tentative="1">
      <w:start w:val="1"/>
      <w:numFmt w:val="lowerLetter"/>
      <w:lvlText w:val="%2."/>
      <w:lvlJc w:val="left"/>
      <w:pPr>
        <w:ind w:left="1440" w:hanging="360"/>
      </w:pPr>
    </w:lvl>
    <w:lvl w:ilvl="2" w:tplc="B89A6C5C" w:tentative="1">
      <w:start w:val="1"/>
      <w:numFmt w:val="lowerRoman"/>
      <w:lvlText w:val="%3."/>
      <w:lvlJc w:val="right"/>
      <w:pPr>
        <w:ind w:left="2160" w:hanging="180"/>
      </w:pPr>
    </w:lvl>
    <w:lvl w:ilvl="3" w:tplc="8938BB50" w:tentative="1">
      <w:start w:val="1"/>
      <w:numFmt w:val="decimal"/>
      <w:lvlText w:val="%4."/>
      <w:lvlJc w:val="left"/>
      <w:pPr>
        <w:ind w:left="2880" w:hanging="360"/>
      </w:pPr>
    </w:lvl>
    <w:lvl w:ilvl="4" w:tplc="7A360B5E" w:tentative="1">
      <w:start w:val="1"/>
      <w:numFmt w:val="lowerLetter"/>
      <w:lvlText w:val="%5."/>
      <w:lvlJc w:val="left"/>
      <w:pPr>
        <w:ind w:left="3600" w:hanging="360"/>
      </w:pPr>
    </w:lvl>
    <w:lvl w:ilvl="5" w:tplc="7934233A" w:tentative="1">
      <w:start w:val="1"/>
      <w:numFmt w:val="lowerRoman"/>
      <w:lvlText w:val="%6."/>
      <w:lvlJc w:val="right"/>
      <w:pPr>
        <w:ind w:left="4320" w:hanging="180"/>
      </w:pPr>
    </w:lvl>
    <w:lvl w:ilvl="6" w:tplc="BE101F28" w:tentative="1">
      <w:start w:val="1"/>
      <w:numFmt w:val="decimal"/>
      <w:lvlText w:val="%7."/>
      <w:lvlJc w:val="left"/>
      <w:pPr>
        <w:ind w:left="5040" w:hanging="360"/>
      </w:pPr>
    </w:lvl>
    <w:lvl w:ilvl="7" w:tplc="83B8A5C0" w:tentative="1">
      <w:start w:val="1"/>
      <w:numFmt w:val="lowerLetter"/>
      <w:lvlText w:val="%8."/>
      <w:lvlJc w:val="left"/>
      <w:pPr>
        <w:ind w:left="5760" w:hanging="360"/>
      </w:pPr>
    </w:lvl>
    <w:lvl w:ilvl="8" w:tplc="63F89D64" w:tentative="1">
      <w:start w:val="1"/>
      <w:numFmt w:val="lowerRoman"/>
      <w:lvlText w:val="%9."/>
      <w:lvlJc w:val="right"/>
      <w:pPr>
        <w:ind w:left="6480" w:hanging="180"/>
      </w:pPr>
    </w:lvl>
  </w:abstractNum>
  <w:abstractNum w:abstractNumId="6"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7" w15:restartNumberingAfterBreak="0">
    <w:nsid w:val="18FB7E6F"/>
    <w:multiLevelType w:val="hybridMultilevel"/>
    <w:tmpl w:val="E6A61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1B5434"/>
    <w:multiLevelType w:val="hybridMultilevel"/>
    <w:tmpl w:val="3F4A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305FE6"/>
    <w:multiLevelType w:val="hybridMultilevel"/>
    <w:tmpl w:val="A9D4A2A0"/>
    <w:lvl w:ilvl="0" w:tplc="C98ED624">
      <w:start w:val="1"/>
      <w:numFmt w:val="bullet"/>
      <w:lvlText w:val=""/>
      <w:lvlJc w:val="left"/>
      <w:pPr>
        <w:ind w:left="720" w:hanging="360"/>
      </w:pPr>
      <w:rPr>
        <w:rFonts w:ascii="Symbol" w:hAnsi="Symbol" w:hint="default"/>
      </w:rPr>
    </w:lvl>
    <w:lvl w:ilvl="1" w:tplc="C15EB122">
      <w:start w:val="1"/>
      <w:numFmt w:val="bullet"/>
      <w:lvlText w:val="o"/>
      <w:lvlJc w:val="left"/>
      <w:pPr>
        <w:ind w:left="1440" w:hanging="360"/>
      </w:pPr>
      <w:rPr>
        <w:rFonts w:ascii="Courier New" w:hAnsi="Courier New" w:cs="Courier New" w:hint="default"/>
      </w:rPr>
    </w:lvl>
    <w:lvl w:ilvl="2" w:tplc="0E507ABA" w:tentative="1">
      <w:start w:val="1"/>
      <w:numFmt w:val="bullet"/>
      <w:lvlText w:val=""/>
      <w:lvlJc w:val="left"/>
      <w:pPr>
        <w:ind w:left="2160" w:hanging="360"/>
      </w:pPr>
      <w:rPr>
        <w:rFonts w:ascii="Wingdings" w:hAnsi="Wingdings" w:hint="default"/>
      </w:rPr>
    </w:lvl>
    <w:lvl w:ilvl="3" w:tplc="B76E94F4" w:tentative="1">
      <w:start w:val="1"/>
      <w:numFmt w:val="bullet"/>
      <w:lvlText w:val=""/>
      <w:lvlJc w:val="left"/>
      <w:pPr>
        <w:ind w:left="2880" w:hanging="360"/>
      </w:pPr>
      <w:rPr>
        <w:rFonts w:ascii="Symbol" w:hAnsi="Symbol" w:hint="default"/>
      </w:rPr>
    </w:lvl>
    <w:lvl w:ilvl="4" w:tplc="FB163B2C" w:tentative="1">
      <w:start w:val="1"/>
      <w:numFmt w:val="bullet"/>
      <w:lvlText w:val="o"/>
      <w:lvlJc w:val="left"/>
      <w:pPr>
        <w:ind w:left="3600" w:hanging="360"/>
      </w:pPr>
      <w:rPr>
        <w:rFonts w:ascii="Courier New" w:hAnsi="Courier New" w:cs="Courier New" w:hint="default"/>
      </w:rPr>
    </w:lvl>
    <w:lvl w:ilvl="5" w:tplc="5590D73C" w:tentative="1">
      <w:start w:val="1"/>
      <w:numFmt w:val="bullet"/>
      <w:lvlText w:val=""/>
      <w:lvlJc w:val="left"/>
      <w:pPr>
        <w:ind w:left="4320" w:hanging="360"/>
      </w:pPr>
      <w:rPr>
        <w:rFonts w:ascii="Wingdings" w:hAnsi="Wingdings" w:hint="default"/>
      </w:rPr>
    </w:lvl>
    <w:lvl w:ilvl="6" w:tplc="B5366174" w:tentative="1">
      <w:start w:val="1"/>
      <w:numFmt w:val="bullet"/>
      <w:lvlText w:val=""/>
      <w:lvlJc w:val="left"/>
      <w:pPr>
        <w:ind w:left="5040" w:hanging="360"/>
      </w:pPr>
      <w:rPr>
        <w:rFonts w:ascii="Symbol" w:hAnsi="Symbol" w:hint="default"/>
      </w:rPr>
    </w:lvl>
    <w:lvl w:ilvl="7" w:tplc="2AF44D58" w:tentative="1">
      <w:start w:val="1"/>
      <w:numFmt w:val="bullet"/>
      <w:lvlText w:val="o"/>
      <w:lvlJc w:val="left"/>
      <w:pPr>
        <w:ind w:left="5760" w:hanging="360"/>
      </w:pPr>
      <w:rPr>
        <w:rFonts w:ascii="Courier New" w:hAnsi="Courier New" w:cs="Courier New" w:hint="default"/>
      </w:rPr>
    </w:lvl>
    <w:lvl w:ilvl="8" w:tplc="C2CA746C" w:tentative="1">
      <w:start w:val="1"/>
      <w:numFmt w:val="bullet"/>
      <w:lvlText w:val=""/>
      <w:lvlJc w:val="left"/>
      <w:pPr>
        <w:ind w:left="6480" w:hanging="360"/>
      </w:pPr>
      <w:rPr>
        <w:rFonts w:ascii="Wingdings" w:hAnsi="Wingdings" w:hint="default"/>
      </w:rPr>
    </w:lvl>
  </w:abstractNum>
  <w:abstractNum w:abstractNumId="10" w15:restartNumberingAfterBreak="0">
    <w:nsid w:val="307F3B53"/>
    <w:multiLevelType w:val="hybridMultilevel"/>
    <w:tmpl w:val="46C44BAE"/>
    <w:lvl w:ilvl="0" w:tplc="066843F2">
      <w:start w:val="1"/>
      <w:numFmt w:val="decimal"/>
      <w:lvlText w:val="%1."/>
      <w:lvlJc w:val="left"/>
      <w:pPr>
        <w:ind w:left="720" w:hanging="360"/>
      </w:pPr>
      <w:rPr>
        <w:rFonts w:hint="default"/>
      </w:rPr>
    </w:lvl>
    <w:lvl w:ilvl="1" w:tplc="2062AD58" w:tentative="1">
      <w:start w:val="1"/>
      <w:numFmt w:val="lowerLetter"/>
      <w:lvlText w:val="%2."/>
      <w:lvlJc w:val="left"/>
      <w:pPr>
        <w:ind w:left="1440" w:hanging="360"/>
      </w:pPr>
    </w:lvl>
    <w:lvl w:ilvl="2" w:tplc="BF86229E" w:tentative="1">
      <w:start w:val="1"/>
      <w:numFmt w:val="lowerRoman"/>
      <w:lvlText w:val="%3."/>
      <w:lvlJc w:val="right"/>
      <w:pPr>
        <w:ind w:left="2160" w:hanging="180"/>
      </w:pPr>
    </w:lvl>
    <w:lvl w:ilvl="3" w:tplc="5418A6CA" w:tentative="1">
      <w:start w:val="1"/>
      <w:numFmt w:val="decimal"/>
      <w:lvlText w:val="%4."/>
      <w:lvlJc w:val="left"/>
      <w:pPr>
        <w:ind w:left="2880" w:hanging="360"/>
      </w:pPr>
    </w:lvl>
    <w:lvl w:ilvl="4" w:tplc="17C431D6" w:tentative="1">
      <w:start w:val="1"/>
      <w:numFmt w:val="lowerLetter"/>
      <w:lvlText w:val="%5."/>
      <w:lvlJc w:val="left"/>
      <w:pPr>
        <w:ind w:left="3600" w:hanging="360"/>
      </w:pPr>
    </w:lvl>
    <w:lvl w:ilvl="5" w:tplc="2B244A7C" w:tentative="1">
      <w:start w:val="1"/>
      <w:numFmt w:val="lowerRoman"/>
      <w:lvlText w:val="%6."/>
      <w:lvlJc w:val="right"/>
      <w:pPr>
        <w:ind w:left="4320" w:hanging="180"/>
      </w:pPr>
    </w:lvl>
    <w:lvl w:ilvl="6" w:tplc="DD823D48" w:tentative="1">
      <w:start w:val="1"/>
      <w:numFmt w:val="decimal"/>
      <w:lvlText w:val="%7."/>
      <w:lvlJc w:val="left"/>
      <w:pPr>
        <w:ind w:left="5040" w:hanging="360"/>
      </w:pPr>
    </w:lvl>
    <w:lvl w:ilvl="7" w:tplc="41DCF3AA" w:tentative="1">
      <w:start w:val="1"/>
      <w:numFmt w:val="lowerLetter"/>
      <w:lvlText w:val="%8."/>
      <w:lvlJc w:val="left"/>
      <w:pPr>
        <w:ind w:left="5760" w:hanging="360"/>
      </w:pPr>
    </w:lvl>
    <w:lvl w:ilvl="8" w:tplc="59C44164" w:tentative="1">
      <w:start w:val="1"/>
      <w:numFmt w:val="lowerRoman"/>
      <w:lvlText w:val="%9."/>
      <w:lvlJc w:val="right"/>
      <w:pPr>
        <w:ind w:left="6480" w:hanging="180"/>
      </w:pPr>
    </w:lvl>
  </w:abstractNum>
  <w:abstractNum w:abstractNumId="11" w15:restartNumberingAfterBreak="0">
    <w:nsid w:val="308A5240"/>
    <w:multiLevelType w:val="hybridMultilevel"/>
    <w:tmpl w:val="50949904"/>
    <w:lvl w:ilvl="0" w:tplc="F900F80C">
      <w:start w:val="1"/>
      <w:numFmt w:val="decimal"/>
      <w:pStyle w:val="ListNumber"/>
      <w:lvlText w:val="%1)"/>
      <w:lvlJc w:val="left"/>
      <w:pPr>
        <w:ind w:left="720" w:hanging="360"/>
      </w:pPr>
      <w:rPr>
        <w:rFonts w:hint="default"/>
        <w:color w:val="20558A" w:themeColor="text2"/>
      </w:rPr>
    </w:lvl>
    <w:lvl w:ilvl="1" w:tplc="8D80C97C">
      <w:start w:val="1"/>
      <w:numFmt w:val="lowerLetter"/>
      <w:lvlText w:val="%2."/>
      <w:lvlJc w:val="left"/>
      <w:pPr>
        <w:ind w:left="1440" w:hanging="360"/>
      </w:pPr>
    </w:lvl>
    <w:lvl w:ilvl="2" w:tplc="3752BE1A" w:tentative="1">
      <w:start w:val="1"/>
      <w:numFmt w:val="lowerRoman"/>
      <w:lvlText w:val="%3."/>
      <w:lvlJc w:val="right"/>
      <w:pPr>
        <w:ind w:left="2160" w:hanging="180"/>
      </w:pPr>
    </w:lvl>
    <w:lvl w:ilvl="3" w:tplc="A664D7A0" w:tentative="1">
      <w:start w:val="1"/>
      <w:numFmt w:val="decimal"/>
      <w:lvlText w:val="%4."/>
      <w:lvlJc w:val="left"/>
      <w:pPr>
        <w:ind w:left="2880" w:hanging="360"/>
      </w:pPr>
    </w:lvl>
    <w:lvl w:ilvl="4" w:tplc="CDCA3514" w:tentative="1">
      <w:start w:val="1"/>
      <w:numFmt w:val="lowerLetter"/>
      <w:lvlText w:val="%5."/>
      <w:lvlJc w:val="left"/>
      <w:pPr>
        <w:ind w:left="3600" w:hanging="360"/>
      </w:pPr>
    </w:lvl>
    <w:lvl w:ilvl="5" w:tplc="BF5EF776" w:tentative="1">
      <w:start w:val="1"/>
      <w:numFmt w:val="lowerRoman"/>
      <w:lvlText w:val="%6."/>
      <w:lvlJc w:val="right"/>
      <w:pPr>
        <w:ind w:left="4320" w:hanging="180"/>
      </w:pPr>
    </w:lvl>
    <w:lvl w:ilvl="6" w:tplc="0C62457C" w:tentative="1">
      <w:start w:val="1"/>
      <w:numFmt w:val="decimal"/>
      <w:lvlText w:val="%7."/>
      <w:lvlJc w:val="left"/>
      <w:pPr>
        <w:ind w:left="5040" w:hanging="360"/>
      </w:pPr>
    </w:lvl>
    <w:lvl w:ilvl="7" w:tplc="16E4A4B6" w:tentative="1">
      <w:start w:val="1"/>
      <w:numFmt w:val="lowerLetter"/>
      <w:lvlText w:val="%8."/>
      <w:lvlJc w:val="left"/>
      <w:pPr>
        <w:ind w:left="5760" w:hanging="360"/>
      </w:pPr>
    </w:lvl>
    <w:lvl w:ilvl="8" w:tplc="55F89D86" w:tentative="1">
      <w:start w:val="1"/>
      <w:numFmt w:val="lowerRoman"/>
      <w:lvlText w:val="%9."/>
      <w:lvlJc w:val="right"/>
      <w:pPr>
        <w:ind w:left="6480" w:hanging="180"/>
      </w:pPr>
    </w:lvl>
  </w:abstractNum>
  <w:abstractNum w:abstractNumId="12" w15:restartNumberingAfterBreak="0">
    <w:nsid w:val="375D23C0"/>
    <w:multiLevelType w:val="hybridMultilevel"/>
    <w:tmpl w:val="86E45B8C"/>
    <w:lvl w:ilvl="0" w:tplc="9FAAC616">
      <w:start w:val="1"/>
      <w:numFmt w:val="decimal"/>
      <w:lvlText w:val="%1."/>
      <w:lvlJc w:val="left"/>
      <w:pPr>
        <w:ind w:left="720" w:hanging="360"/>
      </w:pPr>
      <w:rPr>
        <w:rFonts w:ascii="Calibri" w:eastAsia="Times New Roman" w:hAnsi="Calibri" w:cs="Calibri"/>
      </w:rPr>
    </w:lvl>
    <w:lvl w:ilvl="1" w:tplc="C3C88854">
      <w:start w:val="1"/>
      <w:numFmt w:val="lowerLetter"/>
      <w:lvlText w:val="%2."/>
      <w:lvlJc w:val="left"/>
      <w:pPr>
        <w:ind w:left="1440" w:hanging="360"/>
      </w:pPr>
    </w:lvl>
    <w:lvl w:ilvl="2" w:tplc="A2FC38F0" w:tentative="1">
      <w:start w:val="1"/>
      <w:numFmt w:val="lowerRoman"/>
      <w:lvlText w:val="%3."/>
      <w:lvlJc w:val="right"/>
      <w:pPr>
        <w:ind w:left="2160" w:hanging="180"/>
      </w:pPr>
    </w:lvl>
    <w:lvl w:ilvl="3" w:tplc="B1467AD2" w:tentative="1">
      <w:start w:val="1"/>
      <w:numFmt w:val="decimal"/>
      <w:lvlText w:val="%4."/>
      <w:lvlJc w:val="left"/>
      <w:pPr>
        <w:ind w:left="2880" w:hanging="360"/>
      </w:pPr>
    </w:lvl>
    <w:lvl w:ilvl="4" w:tplc="30F80AE8" w:tentative="1">
      <w:start w:val="1"/>
      <w:numFmt w:val="lowerLetter"/>
      <w:lvlText w:val="%5."/>
      <w:lvlJc w:val="left"/>
      <w:pPr>
        <w:ind w:left="3600" w:hanging="360"/>
      </w:pPr>
    </w:lvl>
    <w:lvl w:ilvl="5" w:tplc="E396804C" w:tentative="1">
      <w:start w:val="1"/>
      <w:numFmt w:val="lowerRoman"/>
      <w:lvlText w:val="%6."/>
      <w:lvlJc w:val="right"/>
      <w:pPr>
        <w:ind w:left="4320" w:hanging="180"/>
      </w:pPr>
    </w:lvl>
    <w:lvl w:ilvl="6" w:tplc="41B05A64" w:tentative="1">
      <w:start w:val="1"/>
      <w:numFmt w:val="decimal"/>
      <w:lvlText w:val="%7."/>
      <w:lvlJc w:val="left"/>
      <w:pPr>
        <w:ind w:left="5040" w:hanging="360"/>
      </w:pPr>
    </w:lvl>
    <w:lvl w:ilvl="7" w:tplc="35B6FC30" w:tentative="1">
      <w:start w:val="1"/>
      <w:numFmt w:val="lowerLetter"/>
      <w:lvlText w:val="%8."/>
      <w:lvlJc w:val="left"/>
      <w:pPr>
        <w:ind w:left="5760" w:hanging="360"/>
      </w:pPr>
    </w:lvl>
    <w:lvl w:ilvl="8" w:tplc="8870CF94" w:tentative="1">
      <w:start w:val="1"/>
      <w:numFmt w:val="lowerRoman"/>
      <w:lvlText w:val="%9."/>
      <w:lvlJc w:val="right"/>
      <w:pPr>
        <w:ind w:left="6480" w:hanging="180"/>
      </w:pPr>
    </w:lvl>
  </w:abstractNum>
  <w:abstractNum w:abstractNumId="13" w15:restartNumberingAfterBreak="0">
    <w:nsid w:val="3B0C6C5D"/>
    <w:multiLevelType w:val="hybridMultilevel"/>
    <w:tmpl w:val="1918278A"/>
    <w:lvl w:ilvl="0" w:tplc="B73C0370">
      <w:start w:val="1"/>
      <w:numFmt w:val="bullet"/>
      <w:lvlText w:val=""/>
      <w:lvlJc w:val="left"/>
      <w:pPr>
        <w:ind w:left="720" w:hanging="360"/>
      </w:pPr>
      <w:rPr>
        <w:rFonts w:ascii="Symbol" w:hAnsi="Symbol" w:hint="default"/>
      </w:rPr>
    </w:lvl>
    <w:lvl w:ilvl="1" w:tplc="20C6A808" w:tentative="1">
      <w:start w:val="1"/>
      <w:numFmt w:val="bullet"/>
      <w:lvlText w:val="o"/>
      <w:lvlJc w:val="left"/>
      <w:pPr>
        <w:ind w:left="1440" w:hanging="360"/>
      </w:pPr>
      <w:rPr>
        <w:rFonts w:ascii="Courier New" w:hAnsi="Courier New" w:cs="Courier New" w:hint="default"/>
      </w:rPr>
    </w:lvl>
    <w:lvl w:ilvl="2" w:tplc="D18EC406" w:tentative="1">
      <w:start w:val="1"/>
      <w:numFmt w:val="bullet"/>
      <w:lvlText w:val=""/>
      <w:lvlJc w:val="left"/>
      <w:pPr>
        <w:ind w:left="2160" w:hanging="360"/>
      </w:pPr>
      <w:rPr>
        <w:rFonts w:ascii="Wingdings" w:hAnsi="Wingdings" w:hint="default"/>
      </w:rPr>
    </w:lvl>
    <w:lvl w:ilvl="3" w:tplc="B9FED99A" w:tentative="1">
      <w:start w:val="1"/>
      <w:numFmt w:val="bullet"/>
      <w:lvlText w:val=""/>
      <w:lvlJc w:val="left"/>
      <w:pPr>
        <w:ind w:left="2880" w:hanging="360"/>
      </w:pPr>
      <w:rPr>
        <w:rFonts w:ascii="Symbol" w:hAnsi="Symbol" w:hint="default"/>
      </w:rPr>
    </w:lvl>
    <w:lvl w:ilvl="4" w:tplc="8C66C858" w:tentative="1">
      <w:start w:val="1"/>
      <w:numFmt w:val="bullet"/>
      <w:lvlText w:val="o"/>
      <w:lvlJc w:val="left"/>
      <w:pPr>
        <w:ind w:left="3600" w:hanging="360"/>
      </w:pPr>
      <w:rPr>
        <w:rFonts w:ascii="Courier New" w:hAnsi="Courier New" w:cs="Courier New" w:hint="default"/>
      </w:rPr>
    </w:lvl>
    <w:lvl w:ilvl="5" w:tplc="831C7000" w:tentative="1">
      <w:start w:val="1"/>
      <w:numFmt w:val="bullet"/>
      <w:lvlText w:val=""/>
      <w:lvlJc w:val="left"/>
      <w:pPr>
        <w:ind w:left="4320" w:hanging="360"/>
      </w:pPr>
      <w:rPr>
        <w:rFonts w:ascii="Wingdings" w:hAnsi="Wingdings" w:hint="default"/>
      </w:rPr>
    </w:lvl>
    <w:lvl w:ilvl="6" w:tplc="1188112E" w:tentative="1">
      <w:start w:val="1"/>
      <w:numFmt w:val="bullet"/>
      <w:lvlText w:val=""/>
      <w:lvlJc w:val="left"/>
      <w:pPr>
        <w:ind w:left="5040" w:hanging="360"/>
      </w:pPr>
      <w:rPr>
        <w:rFonts w:ascii="Symbol" w:hAnsi="Symbol" w:hint="default"/>
      </w:rPr>
    </w:lvl>
    <w:lvl w:ilvl="7" w:tplc="6AB8B712" w:tentative="1">
      <w:start w:val="1"/>
      <w:numFmt w:val="bullet"/>
      <w:lvlText w:val="o"/>
      <w:lvlJc w:val="left"/>
      <w:pPr>
        <w:ind w:left="5760" w:hanging="360"/>
      </w:pPr>
      <w:rPr>
        <w:rFonts w:ascii="Courier New" w:hAnsi="Courier New" w:cs="Courier New" w:hint="default"/>
      </w:rPr>
    </w:lvl>
    <w:lvl w:ilvl="8" w:tplc="DB3061D0" w:tentative="1">
      <w:start w:val="1"/>
      <w:numFmt w:val="bullet"/>
      <w:lvlText w:val=""/>
      <w:lvlJc w:val="left"/>
      <w:pPr>
        <w:ind w:left="6480" w:hanging="360"/>
      </w:pPr>
      <w:rPr>
        <w:rFonts w:ascii="Wingdings" w:hAnsi="Wingdings" w:hint="default"/>
      </w:rPr>
    </w:lvl>
  </w:abstractNum>
  <w:abstractNum w:abstractNumId="14" w15:restartNumberingAfterBreak="0">
    <w:nsid w:val="3F14149D"/>
    <w:multiLevelType w:val="hybridMultilevel"/>
    <w:tmpl w:val="B7B8AC9C"/>
    <w:lvl w:ilvl="0" w:tplc="BFAA6EFE">
      <w:start w:val="1"/>
      <w:numFmt w:val="decimal"/>
      <w:lvlText w:val="%1."/>
      <w:lvlJc w:val="left"/>
      <w:pPr>
        <w:ind w:left="720" w:hanging="360"/>
      </w:pPr>
      <w:rPr>
        <w:rFonts w:hint="default"/>
      </w:rPr>
    </w:lvl>
    <w:lvl w:ilvl="1" w:tplc="7CA2DF9A" w:tentative="1">
      <w:start w:val="1"/>
      <w:numFmt w:val="lowerLetter"/>
      <w:lvlText w:val="%2."/>
      <w:lvlJc w:val="left"/>
      <w:pPr>
        <w:ind w:left="1440" w:hanging="360"/>
      </w:pPr>
    </w:lvl>
    <w:lvl w:ilvl="2" w:tplc="A198CC8A" w:tentative="1">
      <w:start w:val="1"/>
      <w:numFmt w:val="lowerRoman"/>
      <w:lvlText w:val="%3."/>
      <w:lvlJc w:val="right"/>
      <w:pPr>
        <w:ind w:left="2160" w:hanging="180"/>
      </w:pPr>
    </w:lvl>
    <w:lvl w:ilvl="3" w:tplc="768C3B32" w:tentative="1">
      <w:start w:val="1"/>
      <w:numFmt w:val="decimal"/>
      <w:lvlText w:val="%4."/>
      <w:lvlJc w:val="left"/>
      <w:pPr>
        <w:ind w:left="2880" w:hanging="360"/>
      </w:pPr>
    </w:lvl>
    <w:lvl w:ilvl="4" w:tplc="5E507B9C" w:tentative="1">
      <w:start w:val="1"/>
      <w:numFmt w:val="lowerLetter"/>
      <w:lvlText w:val="%5."/>
      <w:lvlJc w:val="left"/>
      <w:pPr>
        <w:ind w:left="3600" w:hanging="360"/>
      </w:pPr>
    </w:lvl>
    <w:lvl w:ilvl="5" w:tplc="9D4034D6" w:tentative="1">
      <w:start w:val="1"/>
      <w:numFmt w:val="lowerRoman"/>
      <w:lvlText w:val="%6."/>
      <w:lvlJc w:val="right"/>
      <w:pPr>
        <w:ind w:left="4320" w:hanging="180"/>
      </w:pPr>
    </w:lvl>
    <w:lvl w:ilvl="6" w:tplc="5D282910" w:tentative="1">
      <w:start w:val="1"/>
      <w:numFmt w:val="decimal"/>
      <w:lvlText w:val="%7."/>
      <w:lvlJc w:val="left"/>
      <w:pPr>
        <w:ind w:left="5040" w:hanging="360"/>
      </w:pPr>
    </w:lvl>
    <w:lvl w:ilvl="7" w:tplc="CFCE96F6" w:tentative="1">
      <w:start w:val="1"/>
      <w:numFmt w:val="lowerLetter"/>
      <w:lvlText w:val="%8."/>
      <w:lvlJc w:val="left"/>
      <w:pPr>
        <w:ind w:left="5760" w:hanging="360"/>
      </w:pPr>
    </w:lvl>
    <w:lvl w:ilvl="8" w:tplc="F9C0E99E" w:tentative="1">
      <w:start w:val="1"/>
      <w:numFmt w:val="lowerRoman"/>
      <w:lvlText w:val="%9."/>
      <w:lvlJc w:val="right"/>
      <w:pPr>
        <w:ind w:left="6480" w:hanging="180"/>
      </w:pPr>
    </w:lvl>
  </w:abstractNum>
  <w:abstractNum w:abstractNumId="15" w15:restartNumberingAfterBreak="0">
    <w:nsid w:val="3F236447"/>
    <w:multiLevelType w:val="hybridMultilevel"/>
    <w:tmpl w:val="1A5EDE8A"/>
    <w:lvl w:ilvl="0" w:tplc="1C322AA6">
      <w:start w:val="1"/>
      <w:numFmt w:val="decimal"/>
      <w:lvlText w:val="%1)"/>
      <w:lvlJc w:val="left"/>
      <w:pPr>
        <w:ind w:left="720" w:hanging="360"/>
      </w:pPr>
      <w:rPr>
        <w:rFonts w:hint="default"/>
      </w:rPr>
    </w:lvl>
    <w:lvl w:ilvl="1" w:tplc="75A81DEE" w:tentative="1">
      <w:start w:val="1"/>
      <w:numFmt w:val="lowerLetter"/>
      <w:lvlText w:val="%2."/>
      <w:lvlJc w:val="left"/>
      <w:pPr>
        <w:ind w:left="1440" w:hanging="360"/>
      </w:pPr>
    </w:lvl>
    <w:lvl w:ilvl="2" w:tplc="A7CA7702" w:tentative="1">
      <w:start w:val="1"/>
      <w:numFmt w:val="lowerRoman"/>
      <w:lvlText w:val="%3."/>
      <w:lvlJc w:val="right"/>
      <w:pPr>
        <w:ind w:left="2160" w:hanging="180"/>
      </w:pPr>
    </w:lvl>
    <w:lvl w:ilvl="3" w:tplc="EDAC71DC" w:tentative="1">
      <w:start w:val="1"/>
      <w:numFmt w:val="decimal"/>
      <w:lvlText w:val="%4."/>
      <w:lvlJc w:val="left"/>
      <w:pPr>
        <w:ind w:left="2880" w:hanging="360"/>
      </w:pPr>
    </w:lvl>
    <w:lvl w:ilvl="4" w:tplc="6E2C0F68" w:tentative="1">
      <w:start w:val="1"/>
      <w:numFmt w:val="lowerLetter"/>
      <w:lvlText w:val="%5."/>
      <w:lvlJc w:val="left"/>
      <w:pPr>
        <w:ind w:left="3600" w:hanging="360"/>
      </w:pPr>
    </w:lvl>
    <w:lvl w:ilvl="5" w:tplc="6B28471C" w:tentative="1">
      <w:start w:val="1"/>
      <w:numFmt w:val="lowerRoman"/>
      <w:lvlText w:val="%6."/>
      <w:lvlJc w:val="right"/>
      <w:pPr>
        <w:ind w:left="4320" w:hanging="180"/>
      </w:pPr>
    </w:lvl>
    <w:lvl w:ilvl="6" w:tplc="6BFE68CA" w:tentative="1">
      <w:start w:val="1"/>
      <w:numFmt w:val="decimal"/>
      <w:lvlText w:val="%7."/>
      <w:lvlJc w:val="left"/>
      <w:pPr>
        <w:ind w:left="5040" w:hanging="360"/>
      </w:pPr>
    </w:lvl>
    <w:lvl w:ilvl="7" w:tplc="7312ED4C" w:tentative="1">
      <w:start w:val="1"/>
      <w:numFmt w:val="lowerLetter"/>
      <w:lvlText w:val="%8."/>
      <w:lvlJc w:val="left"/>
      <w:pPr>
        <w:ind w:left="5760" w:hanging="360"/>
      </w:pPr>
    </w:lvl>
    <w:lvl w:ilvl="8" w:tplc="0DE0B0F4" w:tentative="1">
      <w:start w:val="1"/>
      <w:numFmt w:val="lowerRoman"/>
      <w:lvlText w:val="%9."/>
      <w:lvlJc w:val="right"/>
      <w:pPr>
        <w:ind w:left="6480" w:hanging="180"/>
      </w:pPr>
    </w:lvl>
  </w:abstractNum>
  <w:abstractNum w:abstractNumId="16" w15:restartNumberingAfterBreak="0">
    <w:nsid w:val="419110FC"/>
    <w:multiLevelType w:val="hybridMultilevel"/>
    <w:tmpl w:val="A092AAD2"/>
    <w:lvl w:ilvl="0" w:tplc="25BE3376">
      <w:start w:val="1"/>
      <w:numFmt w:val="decimal"/>
      <w:lvlText w:val="%1."/>
      <w:lvlJc w:val="left"/>
      <w:pPr>
        <w:ind w:left="720" w:hanging="360"/>
      </w:pPr>
      <w:rPr>
        <w:rFonts w:hint="default"/>
      </w:rPr>
    </w:lvl>
    <w:lvl w:ilvl="1" w:tplc="8AD6A984" w:tentative="1">
      <w:start w:val="1"/>
      <w:numFmt w:val="lowerLetter"/>
      <w:lvlText w:val="%2."/>
      <w:lvlJc w:val="left"/>
      <w:pPr>
        <w:ind w:left="1440" w:hanging="360"/>
      </w:pPr>
    </w:lvl>
    <w:lvl w:ilvl="2" w:tplc="BB1E056E" w:tentative="1">
      <w:start w:val="1"/>
      <w:numFmt w:val="lowerRoman"/>
      <w:lvlText w:val="%3."/>
      <w:lvlJc w:val="right"/>
      <w:pPr>
        <w:ind w:left="2160" w:hanging="180"/>
      </w:pPr>
    </w:lvl>
    <w:lvl w:ilvl="3" w:tplc="8CCCDE38" w:tentative="1">
      <w:start w:val="1"/>
      <w:numFmt w:val="decimal"/>
      <w:lvlText w:val="%4."/>
      <w:lvlJc w:val="left"/>
      <w:pPr>
        <w:ind w:left="2880" w:hanging="360"/>
      </w:pPr>
    </w:lvl>
    <w:lvl w:ilvl="4" w:tplc="BAA0309E" w:tentative="1">
      <w:start w:val="1"/>
      <w:numFmt w:val="lowerLetter"/>
      <w:lvlText w:val="%5."/>
      <w:lvlJc w:val="left"/>
      <w:pPr>
        <w:ind w:left="3600" w:hanging="360"/>
      </w:pPr>
    </w:lvl>
    <w:lvl w:ilvl="5" w:tplc="7CDA4320" w:tentative="1">
      <w:start w:val="1"/>
      <w:numFmt w:val="lowerRoman"/>
      <w:lvlText w:val="%6."/>
      <w:lvlJc w:val="right"/>
      <w:pPr>
        <w:ind w:left="4320" w:hanging="180"/>
      </w:pPr>
    </w:lvl>
    <w:lvl w:ilvl="6" w:tplc="74A42368" w:tentative="1">
      <w:start w:val="1"/>
      <w:numFmt w:val="decimal"/>
      <w:lvlText w:val="%7."/>
      <w:lvlJc w:val="left"/>
      <w:pPr>
        <w:ind w:left="5040" w:hanging="360"/>
      </w:pPr>
    </w:lvl>
    <w:lvl w:ilvl="7" w:tplc="ACEA22D0" w:tentative="1">
      <w:start w:val="1"/>
      <w:numFmt w:val="lowerLetter"/>
      <w:lvlText w:val="%8."/>
      <w:lvlJc w:val="left"/>
      <w:pPr>
        <w:ind w:left="5760" w:hanging="360"/>
      </w:pPr>
    </w:lvl>
    <w:lvl w:ilvl="8" w:tplc="E07EDECC" w:tentative="1">
      <w:start w:val="1"/>
      <w:numFmt w:val="lowerRoman"/>
      <w:lvlText w:val="%9."/>
      <w:lvlJc w:val="right"/>
      <w:pPr>
        <w:ind w:left="6480" w:hanging="180"/>
      </w:pPr>
    </w:lvl>
  </w:abstractNum>
  <w:abstractNum w:abstractNumId="17"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AF6643"/>
    <w:multiLevelType w:val="hybridMultilevel"/>
    <w:tmpl w:val="C00AEF46"/>
    <w:lvl w:ilvl="0" w:tplc="386A82CA">
      <w:start w:val="1"/>
      <w:numFmt w:val="bullet"/>
      <w:lvlText w:val=""/>
      <w:lvlJc w:val="left"/>
      <w:pPr>
        <w:ind w:left="720" w:hanging="360"/>
      </w:pPr>
      <w:rPr>
        <w:rFonts w:ascii="Symbol" w:hAnsi="Symbol" w:hint="default"/>
      </w:rPr>
    </w:lvl>
    <w:lvl w:ilvl="1" w:tplc="0480F116" w:tentative="1">
      <w:start w:val="1"/>
      <w:numFmt w:val="bullet"/>
      <w:lvlText w:val="o"/>
      <w:lvlJc w:val="left"/>
      <w:pPr>
        <w:ind w:left="1440" w:hanging="360"/>
      </w:pPr>
      <w:rPr>
        <w:rFonts w:ascii="Courier New" w:hAnsi="Courier New" w:cs="Courier New" w:hint="default"/>
      </w:rPr>
    </w:lvl>
    <w:lvl w:ilvl="2" w:tplc="764EF60C" w:tentative="1">
      <w:start w:val="1"/>
      <w:numFmt w:val="bullet"/>
      <w:lvlText w:val=""/>
      <w:lvlJc w:val="left"/>
      <w:pPr>
        <w:ind w:left="2160" w:hanging="360"/>
      </w:pPr>
      <w:rPr>
        <w:rFonts w:ascii="Wingdings" w:hAnsi="Wingdings" w:hint="default"/>
      </w:rPr>
    </w:lvl>
    <w:lvl w:ilvl="3" w:tplc="BD7A96AA" w:tentative="1">
      <w:start w:val="1"/>
      <w:numFmt w:val="bullet"/>
      <w:lvlText w:val=""/>
      <w:lvlJc w:val="left"/>
      <w:pPr>
        <w:ind w:left="2880" w:hanging="360"/>
      </w:pPr>
      <w:rPr>
        <w:rFonts w:ascii="Symbol" w:hAnsi="Symbol" w:hint="default"/>
      </w:rPr>
    </w:lvl>
    <w:lvl w:ilvl="4" w:tplc="7D50DF86" w:tentative="1">
      <w:start w:val="1"/>
      <w:numFmt w:val="bullet"/>
      <w:lvlText w:val="o"/>
      <w:lvlJc w:val="left"/>
      <w:pPr>
        <w:ind w:left="3600" w:hanging="360"/>
      </w:pPr>
      <w:rPr>
        <w:rFonts w:ascii="Courier New" w:hAnsi="Courier New" w:cs="Courier New" w:hint="default"/>
      </w:rPr>
    </w:lvl>
    <w:lvl w:ilvl="5" w:tplc="DBB6628C" w:tentative="1">
      <w:start w:val="1"/>
      <w:numFmt w:val="bullet"/>
      <w:lvlText w:val=""/>
      <w:lvlJc w:val="left"/>
      <w:pPr>
        <w:ind w:left="4320" w:hanging="360"/>
      </w:pPr>
      <w:rPr>
        <w:rFonts w:ascii="Wingdings" w:hAnsi="Wingdings" w:hint="default"/>
      </w:rPr>
    </w:lvl>
    <w:lvl w:ilvl="6" w:tplc="33C80892" w:tentative="1">
      <w:start w:val="1"/>
      <w:numFmt w:val="bullet"/>
      <w:lvlText w:val=""/>
      <w:lvlJc w:val="left"/>
      <w:pPr>
        <w:ind w:left="5040" w:hanging="360"/>
      </w:pPr>
      <w:rPr>
        <w:rFonts w:ascii="Symbol" w:hAnsi="Symbol" w:hint="default"/>
      </w:rPr>
    </w:lvl>
    <w:lvl w:ilvl="7" w:tplc="2AEE3218" w:tentative="1">
      <w:start w:val="1"/>
      <w:numFmt w:val="bullet"/>
      <w:lvlText w:val="o"/>
      <w:lvlJc w:val="left"/>
      <w:pPr>
        <w:ind w:left="5760" w:hanging="360"/>
      </w:pPr>
      <w:rPr>
        <w:rFonts w:ascii="Courier New" w:hAnsi="Courier New" w:cs="Courier New" w:hint="default"/>
      </w:rPr>
    </w:lvl>
    <w:lvl w:ilvl="8" w:tplc="109467A0" w:tentative="1">
      <w:start w:val="1"/>
      <w:numFmt w:val="bullet"/>
      <w:lvlText w:val=""/>
      <w:lvlJc w:val="left"/>
      <w:pPr>
        <w:ind w:left="6480" w:hanging="360"/>
      </w:pPr>
      <w:rPr>
        <w:rFonts w:ascii="Wingdings" w:hAnsi="Wingdings" w:hint="default"/>
      </w:rPr>
    </w:lvl>
  </w:abstractNum>
  <w:abstractNum w:abstractNumId="19" w15:restartNumberingAfterBreak="0">
    <w:nsid w:val="52572779"/>
    <w:multiLevelType w:val="hybridMultilevel"/>
    <w:tmpl w:val="D49C138C"/>
    <w:lvl w:ilvl="0" w:tplc="684E16BC">
      <w:start w:val="1"/>
      <w:numFmt w:val="decimal"/>
      <w:lvlText w:val="%1)"/>
      <w:lvlJc w:val="left"/>
      <w:pPr>
        <w:ind w:left="720" w:hanging="360"/>
      </w:pPr>
      <w:rPr>
        <w:rFonts w:hint="default"/>
      </w:rPr>
    </w:lvl>
    <w:lvl w:ilvl="1" w:tplc="99F85768" w:tentative="1">
      <w:start w:val="1"/>
      <w:numFmt w:val="lowerLetter"/>
      <w:lvlText w:val="%2."/>
      <w:lvlJc w:val="left"/>
      <w:pPr>
        <w:ind w:left="1440" w:hanging="360"/>
      </w:pPr>
    </w:lvl>
    <w:lvl w:ilvl="2" w:tplc="C090CC42" w:tentative="1">
      <w:start w:val="1"/>
      <w:numFmt w:val="lowerRoman"/>
      <w:lvlText w:val="%3."/>
      <w:lvlJc w:val="right"/>
      <w:pPr>
        <w:ind w:left="2160" w:hanging="180"/>
      </w:pPr>
    </w:lvl>
    <w:lvl w:ilvl="3" w:tplc="73F04384" w:tentative="1">
      <w:start w:val="1"/>
      <w:numFmt w:val="decimal"/>
      <w:lvlText w:val="%4."/>
      <w:lvlJc w:val="left"/>
      <w:pPr>
        <w:ind w:left="2880" w:hanging="360"/>
      </w:pPr>
    </w:lvl>
    <w:lvl w:ilvl="4" w:tplc="7D4E8072" w:tentative="1">
      <w:start w:val="1"/>
      <w:numFmt w:val="lowerLetter"/>
      <w:lvlText w:val="%5."/>
      <w:lvlJc w:val="left"/>
      <w:pPr>
        <w:ind w:left="3600" w:hanging="360"/>
      </w:pPr>
    </w:lvl>
    <w:lvl w:ilvl="5" w:tplc="1CA42530" w:tentative="1">
      <w:start w:val="1"/>
      <w:numFmt w:val="lowerRoman"/>
      <w:lvlText w:val="%6."/>
      <w:lvlJc w:val="right"/>
      <w:pPr>
        <w:ind w:left="4320" w:hanging="180"/>
      </w:pPr>
    </w:lvl>
    <w:lvl w:ilvl="6" w:tplc="F9CE16DC" w:tentative="1">
      <w:start w:val="1"/>
      <w:numFmt w:val="decimal"/>
      <w:lvlText w:val="%7."/>
      <w:lvlJc w:val="left"/>
      <w:pPr>
        <w:ind w:left="5040" w:hanging="360"/>
      </w:pPr>
    </w:lvl>
    <w:lvl w:ilvl="7" w:tplc="54A81C7E" w:tentative="1">
      <w:start w:val="1"/>
      <w:numFmt w:val="lowerLetter"/>
      <w:lvlText w:val="%8."/>
      <w:lvlJc w:val="left"/>
      <w:pPr>
        <w:ind w:left="5760" w:hanging="360"/>
      </w:pPr>
    </w:lvl>
    <w:lvl w:ilvl="8" w:tplc="6B10B8EA" w:tentative="1">
      <w:start w:val="1"/>
      <w:numFmt w:val="lowerRoman"/>
      <w:lvlText w:val="%9."/>
      <w:lvlJc w:val="right"/>
      <w:pPr>
        <w:ind w:left="6480" w:hanging="180"/>
      </w:pPr>
    </w:lvl>
  </w:abstractNum>
  <w:abstractNum w:abstractNumId="20" w15:restartNumberingAfterBreak="0">
    <w:nsid w:val="53A23EED"/>
    <w:multiLevelType w:val="hybridMultilevel"/>
    <w:tmpl w:val="99A6FCEA"/>
    <w:lvl w:ilvl="0" w:tplc="D054AEC0">
      <w:start w:val="1"/>
      <w:numFmt w:val="bullet"/>
      <w:lvlText w:val=""/>
      <w:lvlJc w:val="left"/>
      <w:pPr>
        <w:ind w:left="720" w:hanging="360"/>
      </w:pPr>
      <w:rPr>
        <w:rFonts w:ascii="Symbol" w:hAnsi="Symbol" w:hint="default"/>
      </w:rPr>
    </w:lvl>
    <w:lvl w:ilvl="1" w:tplc="7B6A3666" w:tentative="1">
      <w:start w:val="1"/>
      <w:numFmt w:val="bullet"/>
      <w:lvlText w:val="o"/>
      <w:lvlJc w:val="left"/>
      <w:pPr>
        <w:ind w:left="1440" w:hanging="360"/>
      </w:pPr>
      <w:rPr>
        <w:rFonts w:ascii="Courier New" w:hAnsi="Courier New" w:cs="Courier New" w:hint="default"/>
      </w:rPr>
    </w:lvl>
    <w:lvl w:ilvl="2" w:tplc="75467ACC" w:tentative="1">
      <w:start w:val="1"/>
      <w:numFmt w:val="bullet"/>
      <w:lvlText w:val=""/>
      <w:lvlJc w:val="left"/>
      <w:pPr>
        <w:ind w:left="2160" w:hanging="360"/>
      </w:pPr>
      <w:rPr>
        <w:rFonts w:ascii="Wingdings" w:hAnsi="Wingdings" w:hint="default"/>
      </w:rPr>
    </w:lvl>
    <w:lvl w:ilvl="3" w:tplc="7C7AE496" w:tentative="1">
      <w:start w:val="1"/>
      <w:numFmt w:val="bullet"/>
      <w:lvlText w:val=""/>
      <w:lvlJc w:val="left"/>
      <w:pPr>
        <w:ind w:left="2880" w:hanging="360"/>
      </w:pPr>
      <w:rPr>
        <w:rFonts w:ascii="Symbol" w:hAnsi="Symbol" w:hint="default"/>
      </w:rPr>
    </w:lvl>
    <w:lvl w:ilvl="4" w:tplc="F8D818CC" w:tentative="1">
      <w:start w:val="1"/>
      <w:numFmt w:val="bullet"/>
      <w:lvlText w:val="o"/>
      <w:lvlJc w:val="left"/>
      <w:pPr>
        <w:ind w:left="3600" w:hanging="360"/>
      </w:pPr>
      <w:rPr>
        <w:rFonts w:ascii="Courier New" w:hAnsi="Courier New" w:cs="Courier New" w:hint="default"/>
      </w:rPr>
    </w:lvl>
    <w:lvl w:ilvl="5" w:tplc="AFA2630C" w:tentative="1">
      <w:start w:val="1"/>
      <w:numFmt w:val="bullet"/>
      <w:lvlText w:val=""/>
      <w:lvlJc w:val="left"/>
      <w:pPr>
        <w:ind w:left="4320" w:hanging="360"/>
      </w:pPr>
      <w:rPr>
        <w:rFonts w:ascii="Wingdings" w:hAnsi="Wingdings" w:hint="default"/>
      </w:rPr>
    </w:lvl>
    <w:lvl w:ilvl="6" w:tplc="55AC1562" w:tentative="1">
      <w:start w:val="1"/>
      <w:numFmt w:val="bullet"/>
      <w:lvlText w:val=""/>
      <w:lvlJc w:val="left"/>
      <w:pPr>
        <w:ind w:left="5040" w:hanging="360"/>
      </w:pPr>
      <w:rPr>
        <w:rFonts w:ascii="Symbol" w:hAnsi="Symbol" w:hint="default"/>
      </w:rPr>
    </w:lvl>
    <w:lvl w:ilvl="7" w:tplc="A8101186" w:tentative="1">
      <w:start w:val="1"/>
      <w:numFmt w:val="bullet"/>
      <w:lvlText w:val="o"/>
      <w:lvlJc w:val="left"/>
      <w:pPr>
        <w:ind w:left="5760" w:hanging="360"/>
      </w:pPr>
      <w:rPr>
        <w:rFonts w:ascii="Courier New" w:hAnsi="Courier New" w:cs="Courier New" w:hint="default"/>
      </w:rPr>
    </w:lvl>
    <w:lvl w:ilvl="8" w:tplc="BC98CDB0" w:tentative="1">
      <w:start w:val="1"/>
      <w:numFmt w:val="bullet"/>
      <w:lvlText w:val=""/>
      <w:lvlJc w:val="left"/>
      <w:pPr>
        <w:ind w:left="6480" w:hanging="360"/>
      </w:pPr>
      <w:rPr>
        <w:rFonts w:ascii="Wingdings" w:hAnsi="Wingdings" w:hint="default"/>
      </w:rPr>
    </w:lvl>
  </w:abstractNum>
  <w:abstractNum w:abstractNumId="21"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211A01"/>
    <w:multiLevelType w:val="hybridMultilevel"/>
    <w:tmpl w:val="3662C5FA"/>
    <w:lvl w:ilvl="0" w:tplc="F0D002BE">
      <w:start w:val="1"/>
      <w:numFmt w:val="decimal"/>
      <w:lvlText w:val="%1."/>
      <w:lvlJc w:val="left"/>
      <w:pPr>
        <w:ind w:left="720" w:hanging="360"/>
      </w:pPr>
      <w:rPr>
        <w:rFonts w:hint="default"/>
      </w:rPr>
    </w:lvl>
    <w:lvl w:ilvl="1" w:tplc="6F5EDBF0" w:tentative="1">
      <w:start w:val="1"/>
      <w:numFmt w:val="lowerLetter"/>
      <w:lvlText w:val="%2."/>
      <w:lvlJc w:val="left"/>
      <w:pPr>
        <w:ind w:left="1440" w:hanging="360"/>
      </w:pPr>
    </w:lvl>
    <w:lvl w:ilvl="2" w:tplc="3CF84786" w:tentative="1">
      <w:start w:val="1"/>
      <w:numFmt w:val="lowerRoman"/>
      <w:lvlText w:val="%3."/>
      <w:lvlJc w:val="right"/>
      <w:pPr>
        <w:ind w:left="2160" w:hanging="180"/>
      </w:pPr>
    </w:lvl>
    <w:lvl w:ilvl="3" w:tplc="760AD9FC" w:tentative="1">
      <w:start w:val="1"/>
      <w:numFmt w:val="decimal"/>
      <w:lvlText w:val="%4."/>
      <w:lvlJc w:val="left"/>
      <w:pPr>
        <w:ind w:left="2880" w:hanging="360"/>
      </w:pPr>
    </w:lvl>
    <w:lvl w:ilvl="4" w:tplc="4EB49EFC" w:tentative="1">
      <w:start w:val="1"/>
      <w:numFmt w:val="lowerLetter"/>
      <w:lvlText w:val="%5."/>
      <w:lvlJc w:val="left"/>
      <w:pPr>
        <w:ind w:left="3600" w:hanging="360"/>
      </w:pPr>
    </w:lvl>
    <w:lvl w:ilvl="5" w:tplc="8F9A924E" w:tentative="1">
      <w:start w:val="1"/>
      <w:numFmt w:val="lowerRoman"/>
      <w:lvlText w:val="%6."/>
      <w:lvlJc w:val="right"/>
      <w:pPr>
        <w:ind w:left="4320" w:hanging="180"/>
      </w:pPr>
    </w:lvl>
    <w:lvl w:ilvl="6" w:tplc="231EB3CA" w:tentative="1">
      <w:start w:val="1"/>
      <w:numFmt w:val="decimal"/>
      <w:lvlText w:val="%7."/>
      <w:lvlJc w:val="left"/>
      <w:pPr>
        <w:ind w:left="5040" w:hanging="360"/>
      </w:pPr>
    </w:lvl>
    <w:lvl w:ilvl="7" w:tplc="E9609474" w:tentative="1">
      <w:start w:val="1"/>
      <w:numFmt w:val="lowerLetter"/>
      <w:lvlText w:val="%8."/>
      <w:lvlJc w:val="left"/>
      <w:pPr>
        <w:ind w:left="5760" w:hanging="360"/>
      </w:pPr>
    </w:lvl>
    <w:lvl w:ilvl="8" w:tplc="A3E867C2" w:tentative="1">
      <w:start w:val="1"/>
      <w:numFmt w:val="lowerRoman"/>
      <w:lvlText w:val="%9."/>
      <w:lvlJc w:val="right"/>
      <w:pPr>
        <w:ind w:left="6480" w:hanging="180"/>
      </w:pPr>
    </w:lvl>
  </w:abstractNum>
  <w:abstractNum w:abstractNumId="23" w15:restartNumberingAfterBreak="0">
    <w:nsid w:val="68653B05"/>
    <w:multiLevelType w:val="hybridMultilevel"/>
    <w:tmpl w:val="F56601DC"/>
    <w:lvl w:ilvl="0" w:tplc="A002E95C">
      <w:start w:val="1"/>
      <w:numFmt w:val="bullet"/>
      <w:lvlText w:val=""/>
      <w:lvlJc w:val="left"/>
      <w:pPr>
        <w:ind w:left="720" w:hanging="360"/>
      </w:pPr>
      <w:rPr>
        <w:rFonts w:ascii="Symbol" w:hAnsi="Symbol" w:hint="default"/>
      </w:rPr>
    </w:lvl>
    <w:lvl w:ilvl="1" w:tplc="0A6C39F4" w:tentative="1">
      <w:start w:val="1"/>
      <w:numFmt w:val="bullet"/>
      <w:lvlText w:val="o"/>
      <w:lvlJc w:val="left"/>
      <w:pPr>
        <w:ind w:left="1440" w:hanging="360"/>
      </w:pPr>
      <w:rPr>
        <w:rFonts w:ascii="Courier New" w:hAnsi="Courier New" w:cs="Courier New" w:hint="default"/>
      </w:rPr>
    </w:lvl>
    <w:lvl w:ilvl="2" w:tplc="CDA25974" w:tentative="1">
      <w:start w:val="1"/>
      <w:numFmt w:val="bullet"/>
      <w:lvlText w:val=""/>
      <w:lvlJc w:val="left"/>
      <w:pPr>
        <w:ind w:left="2160" w:hanging="360"/>
      </w:pPr>
      <w:rPr>
        <w:rFonts w:ascii="Wingdings" w:hAnsi="Wingdings" w:hint="default"/>
      </w:rPr>
    </w:lvl>
    <w:lvl w:ilvl="3" w:tplc="095EC73C" w:tentative="1">
      <w:start w:val="1"/>
      <w:numFmt w:val="bullet"/>
      <w:lvlText w:val=""/>
      <w:lvlJc w:val="left"/>
      <w:pPr>
        <w:ind w:left="2880" w:hanging="360"/>
      </w:pPr>
      <w:rPr>
        <w:rFonts w:ascii="Symbol" w:hAnsi="Symbol" w:hint="default"/>
      </w:rPr>
    </w:lvl>
    <w:lvl w:ilvl="4" w:tplc="ED625E94" w:tentative="1">
      <w:start w:val="1"/>
      <w:numFmt w:val="bullet"/>
      <w:lvlText w:val="o"/>
      <w:lvlJc w:val="left"/>
      <w:pPr>
        <w:ind w:left="3600" w:hanging="360"/>
      </w:pPr>
      <w:rPr>
        <w:rFonts w:ascii="Courier New" w:hAnsi="Courier New" w:cs="Courier New" w:hint="default"/>
      </w:rPr>
    </w:lvl>
    <w:lvl w:ilvl="5" w:tplc="C7A47918" w:tentative="1">
      <w:start w:val="1"/>
      <w:numFmt w:val="bullet"/>
      <w:lvlText w:val=""/>
      <w:lvlJc w:val="left"/>
      <w:pPr>
        <w:ind w:left="4320" w:hanging="360"/>
      </w:pPr>
      <w:rPr>
        <w:rFonts w:ascii="Wingdings" w:hAnsi="Wingdings" w:hint="default"/>
      </w:rPr>
    </w:lvl>
    <w:lvl w:ilvl="6" w:tplc="098EE54E" w:tentative="1">
      <w:start w:val="1"/>
      <w:numFmt w:val="bullet"/>
      <w:lvlText w:val=""/>
      <w:lvlJc w:val="left"/>
      <w:pPr>
        <w:ind w:left="5040" w:hanging="360"/>
      </w:pPr>
      <w:rPr>
        <w:rFonts w:ascii="Symbol" w:hAnsi="Symbol" w:hint="default"/>
      </w:rPr>
    </w:lvl>
    <w:lvl w:ilvl="7" w:tplc="7EFE47AE" w:tentative="1">
      <w:start w:val="1"/>
      <w:numFmt w:val="bullet"/>
      <w:lvlText w:val="o"/>
      <w:lvlJc w:val="left"/>
      <w:pPr>
        <w:ind w:left="5760" w:hanging="360"/>
      </w:pPr>
      <w:rPr>
        <w:rFonts w:ascii="Courier New" w:hAnsi="Courier New" w:cs="Courier New" w:hint="default"/>
      </w:rPr>
    </w:lvl>
    <w:lvl w:ilvl="8" w:tplc="4ADE77FE" w:tentative="1">
      <w:start w:val="1"/>
      <w:numFmt w:val="bullet"/>
      <w:lvlText w:val=""/>
      <w:lvlJc w:val="left"/>
      <w:pPr>
        <w:ind w:left="6480" w:hanging="360"/>
      </w:pPr>
      <w:rPr>
        <w:rFonts w:ascii="Wingdings" w:hAnsi="Wingdings" w:hint="default"/>
      </w:rPr>
    </w:lvl>
  </w:abstractNum>
  <w:abstractNum w:abstractNumId="24" w15:restartNumberingAfterBreak="0">
    <w:nsid w:val="6CF36EDD"/>
    <w:multiLevelType w:val="hybridMultilevel"/>
    <w:tmpl w:val="ECD2EFB6"/>
    <w:lvl w:ilvl="0" w:tplc="5F4A1CAC">
      <w:start w:val="1"/>
      <w:numFmt w:val="bullet"/>
      <w:lvlText w:val=""/>
      <w:lvlJc w:val="left"/>
      <w:pPr>
        <w:ind w:left="720" w:hanging="360"/>
      </w:pPr>
      <w:rPr>
        <w:rFonts w:ascii="Symbol" w:hAnsi="Symbol" w:hint="default"/>
      </w:rPr>
    </w:lvl>
    <w:lvl w:ilvl="1" w:tplc="6984723C" w:tentative="1">
      <w:start w:val="1"/>
      <w:numFmt w:val="bullet"/>
      <w:lvlText w:val="o"/>
      <w:lvlJc w:val="left"/>
      <w:pPr>
        <w:ind w:left="1440" w:hanging="360"/>
      </w:pPr>
      <w:rPr>
        <w:rFonts w:ascii="Courier New" w:hAnsi="Courier New" w:cs="Courier New" w:hint="default"/>
      </w:rPr>
    </w:lvl>
    <w:lvl w:ilvl="2" w:tplc="E782E89C" w:tentative="1">
      <w:start w:val="1"/>
      <w:numFmt w:val="bullet"/>
      <w:lvlText w:val=""/>
      <w:lvlJc w:val="left"/>
      <w:pPr>
        <w:ind w:left="2160" w:hanging="360"/>
      </w:pPr>
      <w:rPr>
        <w:rFonts w:ascii="Wingdings" w:hAnsi="Wingdings" w:hint="default"/>
      </w:rPr>
    </w:lvl>
    <w:lvl w:ilvl="3" w:tplc="3A5E92C0" w:tentative="1">
      <w:start w:val="1"/>
      <w:numFmt w:val="bullet"/>
      <w:lvlText w:val=""/>
      <w:lvlJc w:val="left"/>
      <w:pPr>
        <w:ind w:left="2880" w:hanging="360"/>
      </w:pPr>
      <w:rPr>
        <w:rFonts w:ascii="Symbol" w:hAnsi="Symbol" w:hint="default"/>
      </w:rPr>
    </w:lvl>
    <w:lvl w:ilvl="4" w:tplc="5B3C7CB4" w:tentative="1">
      <w:start w:val="1"/>
      <w:numFmt w:val="bullet"/>
      <w:lvlText w:val="o"/>
      <w:lvlJc w:val="left"/>
      <w:pPr>
        <w:ind w:left="3600" w:hanging="360"/>
      </w:pPr>
      <w:rPr>
        <w:rFonts w:ascii="Courier New" w:hAnsi="Courier New" w:cs="Courier New" w:hint="default"/>
      </w:rPr>
    </w:lvl>
    <w:lvl w:ilvl="5" w:tplc="9E0A7C22" w:tentative="1">
      <w:start w:val="1"/>
      <w:numFmt w:val="bullet"/>
      <w:lvlText w:val=""/>
      <w:lvlJc w:val="left"/>
      <w:pPr>
        <w:ind w:left="4320" w:hanging="360"/>
      </w:pPr>
      <w:rPr>
        <w:rFonts w:ascii="Wingdings" w:hAnsi="Wingdings" w:hint="default"/>
      </w:rPr>
    </w:lvl>
    <w:lvl w:ilvl="6" w:tplc="9CC25976" w:tentative="1">
      <w:start w:val="1"/>
      <w:numFmt w:val="bullet"/>
      <w:lvlText w:val=""/>
      <w:lvlJc w:val="left"/>
      <w:pPr>
        <w:ind w:left="5040" w:hanging="360"/>
      </w:pPr>
      <w:rPr>
        <w:rFonts w:ascii="Symbol" w:hAnsi="Symbol" w:hint="default"/>
      </w:rPr>
    </w:lvl>
    <w:lvl w:ilvl="7" w:tplc="6F601C9C" w:tentative="1">
      <w:start w:val="1"/>
      <w:numFmt w:val="bullet"/>
      <w:lvlText w:val="o"/>
      <w:lvlJc w:val="left"/>
      <w:pPr>
        <w:ind w:left="5760" w:hanging="360"/>
      </w:pPr>
      <w:rPr>
        <w:rFonts w:ascii="Courier New" w:hAnsi="Courier New" w:cs="Courier New" w:hint="default"/>
      </w:rPr>
    </w:lvl>
    <w:lvl w:ilvl="8" w:tplc="D52A5F44" w:tentative="1">
      <w:start w:val="1"/>
      <w:numFmt w:val="bullet"/>
      <w:lvlText w:val=""/>
      <w:lvlJc w:val="left"/>
      <w:pPr>
        <w:ind w:left="6480" w:hanging="360"/>
      </w:pPr>
      <w:rPr>
        <w:rFonts w:ascii="Wingdings" w:hAnsi="Wingdings" w:hint="default"/>
      </w:rPr>
    </w:lvl>
  </w:abstractNum>
  <w:abstractNum w:abstractNumId="25" w15:restartNumberingAfterBreak="0">
    <w:nsid w:val="6DEE1BD8"/>
    <w:multiLevelType w:val="hybridMultilevel"/>
    <w:tmpl w:val="5394A962"/>
    <w:lvl w:ilvl="0" w:tplc="B51222F0">
      <w:start w:val="1"/>
      <w:numFmt w:val="decimal"/>
      <w:lvlText w:val="%1."/>
      <w:lvlJc w:val="left"/>
      <w:pPr>
        <w:ind w:left="720" w:hanging="360"/>
      </w:pPr>
      <w:rPr>
        <w:rFonts w:hint="default"/>
      </w:rPr>
    </w:lvl>
    <w:lvl w:ilvl="1" w:tplc="ADF29B1E" w:tentative="1">
      <w:start w:val="1"/>
      <w:numFmt w:val="lowerLetter"/>
      <w:lvlText w:val="%2."/>
      <w:lvlJc w:val="left"/>
      <w:pPr>
        <w:ind w:left="1440" w:hanging="360"/>
      </w:pPr>
    </w:lvl>
    <w:lvl w:ilvl="2" w:tplc="6EB6ABDE" w:tentative="1">
      <w:start w:val="1"/>
      <w:numFmt w:val="lowerRoman"/>
      <w:lvlText w:val="%3."/>
      <w:lvlJc w:val="right"/>
      <w:pPr>
        <w:ind w:left="2160" w:hanging="180"/>
      </w:pPr>
    </w:lvl>
    <w:lvl w:ilvl="3" w:tplc="FF145BDA" w:tentative="1">
      <w:start w:val="1"/>
      <w:numFmt w:val="decimal"/>
      <w:lvlText w:val="%4."/>
      <w:lvlJc w:val="left"/>
      <w:pPr>
        <w:ind w:left="2880" w:hanging="360"/>
      </w:pPr>
    </w:lvl>
    <w:lvl w:ilvl="4" w:tplc="1FECED20" w:tentative="1">
      <w:start w:val="1"/>
      <w:numFmt w:val="lowerLetter"/>
      <w:lvlText w:val="%5."/>
      <w:lvlJc w:val="left"/>
      <w:pPr>
        <w:ind w:left="3600" w:hanging="360"/>
      </w:pPr>
    </w:lvl>
    <w:lvl w:ilvl="5" w:tplc="765290BA" w:tentative="1">
      <w:start w:val="1"/>
      <w:numFmt w:val="lowerRoman"/>
      <w:lvlText w:val="%6."/>
      <w:lvlJc w:val="right"/>
      <w:pPr>
        <w:ind w:left="4320" w:hanging="180"/>
      </w:pPr>
    </w:lvl>
    <w:lvl w:ilvl="6" w:tplc="D11A605A" w:tentative="1">
      <w:start w:val="1"/>
      <w:numFmt w:val="decimal"/>
      <w:lvlText w:val="%7."/>
      <w:lvlJc w:val="left"/>
      <w:pPr>
        <w:ind w:left="5040" w:hanging="360"/>
      </w:pPr>
    </w:lvl>
    <w:lvl w:ilvl="7" w:tplc="E74251E8" w:tentative="1">
      <w:start w:val="1"/>
      <w:numFmt w:val="lowerLetter"/>
      <w:lvlText w:val="%8."/>
      <w:lvlJc w:val="left"/>
      <w:pPr>
        <w:ind w:left="5760" w:hanging="360"/>
      </w:pPr>
    </w:lvl>
    <w:lvl w:ilvl="8" w:tplc="8F982B70" w:tentative="1">
      <w:start w:val="1"/>
      <w:numFmt w:val="lowerRoman"/>
      <w:lvlText w:val="%9."/>
      <w:lvlJc w:val="right"/>
      <w:pPr>
        <w:ind w:left="6480" w:hanging="180"/>
      </w:pPr>
    </w:lvl>
  </w:abstractNum>
  <w:abstractNum w:abstractNumId="26"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7"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11"/>
  </w:num>
  <w:num w:numId="5">
    <w:abstractNumId w:val="26"/>
  </w:num>
  <w:num w:numId="6">
    <w:abstractNumId w:val="27"/>
  </w:num>
  <w:num w:numId="7">
    <w:abstractNumId w:val="6"/>
  </w:num>
  <w:num w:numId="8">
    <w:abstractNumId w:val="4"/>
  </w:num>
  <w:num w:numId="9">
    <w:abstractNumId w:val="13"/>
  </w:num>
  <w:num w:numId="10">
    <w:abstractNumId w:val="18"/>
  </w:num>
  <w:num w:numId="11">
    <w:abstractNumId w:val="19"/>
  </w:num>
  <w:num w:numId="12">
    <w:abstractNumId w:val="15"/>
  </w:num>
  <w:num w:numId="13">
    <w:abstractNumId w:val="24"/>
  </w:num>
  <w:num w:numId="14">
    <w:abstractNumId w:val="16"/>
  </w:num>
  <w:num w:numId="15">
    <w:abstractNumId w:val="20"/>
  </w:num>
  <w:num w:numId="16">
    <w:abstractNumId w:val="9"/>
  </w:num>
  <w:num w:numId="17">
    <w:abstractNumId w:val="23"/>
  </w:num>
  <w:num w:numId="18">
    <w:abstractNumId w:val="14"/>
  </w:num>
  <w:num w:numId="19">
    <w:abstractNumId w:val="25"/>
  </w:num>
  <w:num w:numId="20">
    <w:abstractNumId w:val="5"/>
  </w:num>
  <w:num w:numId="21">
    <w:abstractNumId w:val="3"/>
  </w:num>
  <w:num w:numId="22">
    <w:abstractNumId w:val="12"/>
  </w:num>
  <w:num w:numId="23">
    <w:abstractNumId w:val="7"/>
  </w:num>
  <w:num w:numId="24">
    <w:abstractNumId w:val="17"/>
  </w:num>
  <w:num w:numId="25">
    <w:abstractNumId w:val="10"/>
  </w:num>
  <w:num w:numId="26">
    <w:abstractNumId w:val="21"/>
  </w:num>
  <w:num w:numId="27">
    <w:abstractNumId w:val="22"/>
  </w:num>
  <w:num w:numId="2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058D6"/>
    <w:rsid w:val="00010945"/>
    <w:rsid w:val="00014252"/>
    <w:rsid w:val="00015427"/>
    <w:rsid w:val="0001599F"/>
    <w:rsid w:val="00017CDF"/>
    <w:rsid w:val="00027674"/>
    <w:rsid w:val="0003003D"/>
    <w:rsid w:val="00031A03"/>
    <w:rsid w:val="00031BEC"/>
    <w:rsid w:val="00034CEA"/>
    <w:rsid w:val="00047468"/>
    <w:rsid w:val="000513AD"/>
    <w:rsid w:val="000562FD"/>
    <w:rsid w:val="00060F5D"/>
    <w:rsid w:val="00062388"/>
    <w:rsid w:val="00063639"/>
    <w:rsid w:val="000850BA"/>
    <w:rsid w:val="00085352"/>
    <w:rsid w:val="00086240"/>
    <w:rsid w:val="000868C4"/>
    <w:rsid w:val="00087342"/>
    <w:rsid w:val="000879CB"/>
    <w:rsid w:val="00093317"/>
    <w:rsid w:val="00097F8D"/>
    <w:rsid w:val="000A0831"/>
    <w:rsid w:val="000A5635"/>
    <w:rsid w:val="000B2CF4"/>
    <w:rsid w:val="000B3EEF"/>
    <w:rsid w:val="000B5699"/>
    <w:rsid w:val="000B6E01"/>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24AC2"/>
    <w:rsid w:val="00125CD4"/>
    <w:rsid w:val="00130080"/>
    <w:rsid w:val="00130B69"/>
    <w:rsid w:val="0013106C"/>
    <w:rsid w:val="00134532"/>
    <w:rsid w:val="001363AB"/>
    <w:rsid w:val="001420AC"/>
    <w:rsid w:val="001437DD"/>
    <w:rsid w:val="00150DC7"/>
    <w:rsid w:val="001526FC"/>
    <w:rsid w:val="001570B3"/>
    <w:rsid w:val="00157882"/>
    <w:rsid w:val="00164683"/>
    <w:rsid w:val="00165741"/>
    <w:rsid w:val="001710F6"/>
    <w:rsid w:val="001718F1"/>
    <w:rsid w:val="00177F87"/>
    <w:rsid w:val="00180CC7"/>
    <w:rsid w:val="00182D41"/>
    <w:rsid w:val="0018593A"/>
    <w:rsid w:val="00186698"/>
    <w:rsid w:val="001906FC"/>
    <w:rsid w:val="00192C33"/>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6EF"/>
    <w:rsid w:val="002A7EC3"/>
    <w:rsid w:val="002B05F6"/>
    <w:rsid w:val="002B12B1"/>
    <w:rsid w:val="002B219C"/>
    <w:rsid w:val="002B4448"/>
    <w:rsid w:val="002B60EC"/>
    <w:rsid w:val="002B6251"/>
    <w:rsid w:val="002B6B7E"/>
    <w:rsid w:val="002B7F6C"/>
    <w:rsid w:val="002D0108"/>
    <w:rsid w:val="002D18BA"/>
    <w:rsid w:val="002D5E50"/>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55733"/>
    <w:rsid w:val="00363489"/>
    <w:rsid w:val="00363BC9"/>
    <w:rsid w:val="003644AC"/>
    <w:rsid w:val="00365ABE"/>
    <w:rsid w:val="00366B04"/>
    <w:rsid w:val="0037154D"/>
    <w:rsid w:val="003721EA"/>
    <w:rsid w:val="0037684A"/>
    <w:rsid w:val="00377CE0"/>
    <w:rsid w:val="00380C64"/>
    <w:rsid w:val="00382179"/>
    <w:rsid w:val="00383D1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37899"/>
    <w:rsid w:val="004411A2"/>
    <w:rsid w:val="00441DA0"/>
    <w:rsid w:val="0044453C"/>
    <w:rsid w:val="00445A93"/>
    <w:rsid w:val="00451B61"/>
    <w:rsid w:val="004552FC"/>
    <w:rsid w:val="00455C29"/>
    <w:rsid w:val="00457496"/>
    <w:rsid w:val="0046365A"/>
    <w:rsid w:val="00470520"/>
    <w:rsid w:val="00471229"/>
    <w:rsid w:val="004717D2"/>
    <w:rsid w:val="00473DDF"/>
    <w:rsid w:val="00476EB0"/>
    <w:rsid w:val="004806C2"/>
    <w:rsid w:val="00484A9D"/>
    <w:rsid w:val="0048780B"/>
    <w:rsid w:val="004955D1"/>
    <w:rsid w:val="004A0086"/>
    <w:rsid w:val="004A10D0"/>
    <w:rsid w:val="004A3C05"/>
    <w:rsid w:val="004B07ED"/>
    <w:rsid w:val="004B1AD1"/>
    <w:rsid w:val="004B35EE"/>
    <w:rsid w:val="004B6385"/>
    <w:rsid w:val="004B6DEC"/>
    <w:rsid w:val="004C2787"/>
    <w:rsid w:val="004C2CD5"/>
    <w:rsid w:val="004C7B2D"/>
    <w:rsid w:val="004D0076"/>
    <w:rsid w:val="004D084F"/>
    <w:rsid w:val="004D188A"/>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B92"/>
    <w:rsid w:val="005100D5"/>
    <w:rsid w:val="00512210"/>
    <w:rsid w:val="00513080"/>
    <w:rsid w:val="005142AD"/>
    <w:rsid w:val="00515739"/>
    <w:rsid w:val="00525622"/>
    <w:rsid w:val="00525A7A"/>
    <w:rsid w:val="005343A0"/>
    <w:rsid w:val="00535AE7"/>
    <w:rsid w:val="0053797A"/>
    <w:rsid w:val="0054206F"/>
    <w:rsid w:val="005448E4"/>
    <w:rsid w:val="005532B0"/>
    <w:rsid w:val="00554719"/>
    <w:rsid w:val="00555D28"/>
    <w:rsid w:val="0055692D"/>
    <w:rsid w:val="005570DF"/>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5F6152"/>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1E1C"/>
    <w:rsid w:val="00683F5D"/>
    <w:rsid w:val="00686D70"/>
    <w:rsid w:val="00692A43"/>
    <w:rsid w:val="00692E42"/>
    <w:rsid w:val="006935F8"/>
    <w:rsid w:val="00696234"/>
    <w:rsid w:val="006A2CAD"/>
    <w:rsid w:val="006A45F2"/>
    <w:rsid w:val="006A5967"/>
    <w:rsid w:val="006B1DCA"/>
    <w:rsid w:val="006B3AE8"/>
    <w:rsid w:val="006B731A"/>
    <w:rsid w:val="006B78A6"/>
    <w:rsid w:val="006C2BC5"/>
    <w:rsid w:val="006C7D73"/>
    <w:rsid w:val="006D422B"/>
    <w:rsid w:val="006D575B"/>
    <w:rsid w:val="006D7580"/>
    <w:rsid w:val="006E0357"/>
    <w:rsid w:val="006E0DAF"/>
    <w:rsid w:val="006E74C8"/>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5004"/>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2D77"/>
    <w:rsid w:val="007C7B47"/>
    <w:rsid w:val="007D2E31"/>
    <w:rsid w:val="007D5DB5"/>
    <w:rsid w:val="007D7647"/>
    <w:rsid w:val="007E728B"/>
    <w:rsid w:val="007F5FBB"/>
    <w:rsid w:val="00800DFE"/>
    <w:rsid w:val="008022E8"/>
    <w:rsid w:val="00803AAF"/>
    <w:rsid w:val="00805F19"/>
    <w:rsid w:val="008101E9"/>
    <w:rsid w:val="0081293B"/>
    <w:rsid w:val="00814FDD"/>
    <w:rsid w:val="008151A4"/>
    <w:rsid w:val="0081608D"/>
    <w:rsid w:val="00826263"/>
    <w:rsid w:val="0082724D"/>
    <w:rsid w:val="00831E1E"/>
    <w:rsid w:val="00832F9A"/>
    <w:rsid w:val="00833393"/>
    <w:rsid w:val="0084133D"/>
    <w:rsid w:val="0084415C"/>
    <w:rsid w:val="00845AE9"/>
    <w:rsid w:val="00850722"/>
    <w:rsid w:val="00856A4B"/>
    <w:rsid w:val="00864179"/>
    <w:rsid w:val="0087062A"/>
    <w:rsid w:val="00881276"/>
    <w:rsid w:val="0088268C"/>
    <w:rsid w:val="008912DA"/>
    <w:rsid w:val="0089383D"/>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19D"/>
    <w:rsid w:val="008E348F"/>
    <w:rsid w:val="008E4E62"/>
    <w:rsid w:val="008E4F86"/>
    <w:rsid w:val="008E6623"/>
    <w:rsid w:val="008F179C"/>
    <w:rsid w:val="008F4D89"/>
    <w:rsid w:val="00904029"/>
    <w:rsid w:val="009111C8"/>
    <w:rsid w:val="00912378"/>
    <w:rsid w:val="009202FB"/>
    <w:rsid w:val="0092195C"/>
    <w:rsid w:val="00924676"/>
    <w:rsid w:val="00924B13"/>
    <w:rsid w:val="00924ECE"/>
    <w:rsid w:val="0092523A"/>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E7350"/>
    <w:rsid w:val="009F3BC9"/>
    <w:rsid w:val="009F718B"/>
    <w:rsid w:val="00A00C6B"/>
    <w:rsid w:val="00A00D04"/>
    <w:rsid w:val="00A01B2D"/>
    <w:rsid w:val="00A1408B"/>
    <w:rsid w:val="00A15326"/>
    <w:rsid w:val="00A16EEE"/>
    <w:rsid w:val="00A2024E"/>
    <w:rsid w:val="00A21AFA"/>
    <w:rsid w:val="00A31E6F"/>
    <w:rsid w:val="00A425B3"/>
    <w:rsid w:val="00A42AA3"/>
    <w:rsid w:val="00A445CF"/>
    <w:rsid w:val="00A44AD5"/>
    <w:rsid w:val="00A471EB"/>
    <w:rsid w:val="00A66134"/>
    <w:rsid w:val="00A675C6"/>
    <w:rsid w:val="00A770AD"/>
    <w:rsid w:val="00A80789"/>
    <w:rsid w:val="00A818BF"/>
    <w:rsid w:val="00A85956"/>
    <w:rsid w:val="00A91680"/>
    <w:rsid w:val="00A925A5"/>
    <w:rsid w:val="00A93507"/>
    <w:rsid w:val="00A93B6A"/>
    <w:rsid w:val="00A96249"/>
    <w:rsid w:val="00A967B5"/>
    <w:rsid w:val="00A97D2D"/>
    <w:rsid w:val="00AA1C5B"/>
    <w:rsid w:val="00AC1B05"/>
    <w:rsid w:val="00AC25F0"/>
    <w:rsid w:val="00AD3821"/>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0A9E"/>
    <w:rsid w:val="00B3442E"/>
    <w:rsid w:val="00B3D23F"/>
    <w:rsid w:val="00B41940"/>
    <w:rsid w:val="00B41D8C"/>
    <w:rsid w:val="00B437A6"/>
    <w:rsid w:val="00B45102"/>
    <w:rsid w:val="00B51BFB"/>
    <w:rsid w:val="00B537D8"/>
    <w:rsid w:val="00B53DE6"/>
    <w:rsid w:val="00B547D2"/>
    <w:rsid w:val="00B60E98"/>
    <w:rsid w:val="00B65B01"/>
    <w:rsid w:val="00B67B3B"/>
    <w:rsid w:val="00B7123D"/>
    <w:rsid w:val="00B72096"/>
    <w:rsid w:val="00B754BC"/>
    <w:rsid w:val="00B75EFE"/>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04DBF"/>
    <w:rsid w:val="00C06F54"/>
    <w:rsid w:val="00C11E2D"/>
    <w:rsid w:val="00C162B1"/>
    <w:rsid w:val="00C20F68"/>
    <w:rsid w:val="00C22089"/>
    <w:rsid w:val="00C234E6"/>
    <w:rsid w:val="00C2533F"/>
    <w:rsid w:val="00C270D6"/>
    <w:rsid w:val="00C334AE"/>
    <w:rsid w:val="00C3389A"/>
    <w:rsid w:val="00C341F9"/>
    <w:rsid w:val="00C36A85"/>
    <w:rsid w:val="00C412D4"/>
    <w:rsid w:val="00C41933"/>
    <w:rsid w:val="00C42ECF"/>
    <w:rsid w:val="00C54017"/>
    <w:rsid w:val="00C5589F"/>
    <w:rsid w:val="00C56078"/>
    <w:rsid w:val="00C56A86"/>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21CC"/>
    <w:rsid w:val="00CC2A0B"/>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2065"/>
    <w:rsid w:val="00D47E0A"/>
    <w:rsid w:val="00D50186"/>
    <w:rsid w:val="00D53BDE"/>
    <w:rsid w:val="00D53E4F"/>
    <w:rsid w:val="00D541C1"/>
    <w:rsid w:val="00D619A0"/>
    <w:rsid w:val="00D6600C"/>
    <w:rsid w:val="00D67F42"/>
    <w:rsid w:val="00D70E27"/>
    <w:rsid w:val="00D738BE"/>
    <w:rsid w:val="00D77C14"/>
    <w:rsid w:val="00D80EC8"/>
    <w:rsid w:val="00D81506"/>
    <w:rsid w:val="00D82150"/>
    <w:rsid w:val="00D82DE5"/>
    <w:rsid w:val="00D8526A"/>
    <w:rsid w:val="00D940F1"/>
    <w:rsid w:val="00DA1F3A"/>
    <w:rsid w:val="00DC1E0A"/>
    <w:rsid w:val="00DC4798"/>
    <w:rsid w:val="00DD065E"/>
    <w:rsid w:val="00DD1C55"/>
    <w:rsid w:val="00DD426F"/>
    <w:rsid w:val="00DD5707"/>
    <w:rsid w:val="00DD761E"/>
    <w:rsid w:val="00DE0BD1"/>
    <w:rsid w:val="00DE1BC4"/>
    <w:rsid w:val="00DE5E69"/>
    <w:rsid w:val="00DF03BC"/>
    <w:rsid w:val="00E1131D"/>
    <w:rsid w:val="00E127C9"/>
    <w:rsid w:val="00E326B0"/>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B7337"/>
    <w:rsid w:val="00EC3BE5"/>
    <w:rsid w:val="00ED267C"/>
    <w:rsid w:val="00EE4475"/>
    <w:rsid w:val="00EE611F"/>
    <w:rsid w:val="00EF3019"/>
    <w:rsid w:val="00EF365E"/>
    <w:rsid w:val="00EF3B7B"/>
    <w:rsid w:val="00EF4320"/>
    <w:rsid w:val="00EF6110"/>
    <w:rsid w:val="00EF6BDF"/>
    <w:rsid w:val="00F07000"/>
    <w:rsid w:val="00F24BB7"/>
    <w:rsid w:val="00F24E3B"/>
    <w:rsid w:val="00F25074"/>
    <w:rsid w:val="00F30659"/>
    <w:rsid w:val="00F31262"/>
    <w:rsid w:val="00F31972"/>
    <w:rsid w:val="00F324ED"/>
    <w:rsid w:val="00F35336"/>
    <w:rsid w:val="00F42C9F"/>
    <w:rsid w:val="00F439DD"/>
    <w:rsid w:val="00F50A9A"/>
    <w:rsid w:val="00F54B54"/>
    <w:rsid w:val="00F60093"/>
    <w:rsid w:val="00F6230D"/>
    <w:rsid w:val="00F644BE"/>
    <w:rsid w:val="00F70830"/>
    <w:rsid w:val="00F7277E"/>
    <w:rsid w:val="00F73D21"/>
    <w:rsid w:val="00F74EB9"/>
    <w:rsid w:val="00F77C6E"/>
    <w:rsid w:val="00F81EA1"/>
    <w:rsid w:val="00F81FDB"/>
    <w:rsid w:val="00F82633"/>
    <w:rsid w:val="00F82FEA"/>
    <w:rsid w:val="00F860ED"/>
    <w:rsid w:val="00F86844"/>
    <w:rsid w:val="00F86A2B"/>
    <w:rsid w:val="00F952C2"/>
    <w:rsid w:val="00FA2F9B"/>
    <w:rsid w:val="00FA4F11"/>
    <w:rsid w:val="00FA60D9"/>
    <w:rsid w:val="00FB4CEC"/>
    <w:rsid w:val="00FB6DA9"/>
    <w:rsid w:val="00FB727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42A119"/>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fr-CA"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10"/>
    <w:pPr>
      <w:spacing w:before="120" w:after="0" w:line="240" w:lineRule="auto"/>
    </w:pPr>
    <w:rPr>
      <w:rFonts w:asciiTheme="minorHAnsi" w:eastAsia="Times New Roman" w:hAnsiTheme="minorHAnsi"/>
      <w:szCs w:val="24"/>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fr-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fr-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fr-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fr-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fr-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fr-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fr-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fr-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fr-CA" w:eastAsia="ja-JP"/>
    </w:rPr>
  </w:style>
  <w:style w:type="character" w:customStyle="1" w:styleId="BodyTextChar">
    <w:name w:val="Body Text Char"/>
    <w:basedOn w:val="DefaultParagraphFont"/>
    <w:link w:val="BodyText"/>
    <w:semiHidden/>
    <w:rsid w:val="00C723A3"/>
    <w:rPr>
      <w:rFonts w:asciiTheme="minorHAnsi" w:hAnsiTheme="minorHAnsi"/>
      <w:lang w:val="fr-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fr-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fr-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customStyle="1" w:styleId="UnresolvedMention1">
    <w:name w:val="Unresolved Mention1"/>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unhideWhenUsed/>
    <w:rsid w:val="00750610"/>
  </w:style>
  <w:style w:type="character" w:customStyle="1" w:styleId="CommentTextChar">
    <w:name w:val="Comment Text Char"/>
    <w:basedOn w:val="DefaultParagraphFont"/>
    <w:link w:val="CommentText"/>
    <w:rsid w:val="00750610"/>
    <w:rPr>
      <w:rFonts w:asciiTheme="minorHAnsi" w:hAnsiTheme="minorHAnsi"/>
      <w:lang w:val="fr-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fr-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fr-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semiHidden/>
    <w:unhideWhenUsed/>
    <w:rsid w:val="00912378"/>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B75EFE"/>
    <w:rPr>
      <w:color w:val="605E5C"/>
      <w:shd w:val="clear" w:color="auto" w:fill="E1DFDD"/>
    </w:rPr>
  </w:style>
  <w:style w:type="paragraph" w:styleId="HTMLPreformatted">
    <w:name w:val="HTML Preformatted"/>
    <w:basedOn w:val="Normal"/>
    <w:link w:val="HTMLPreformattedChar"/>
    <w:uiPriority w:val="99"/>
    <w:unhideWhenUsed/>
    <w:rsid w:val="0053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Cs w:val="20"/>
      <w:lang w:val="en-CA" w:eastAsia="en-CA"/>
    </w:rPr>
  </w:style>
  <w:style w:type="character" w:customStyle="1" w:styleId="HTMLPreformattedChar">
    <w:name w:val="HTML Preformatted Char"/>
    <w:basedOn w:val="DefaultParagraphFont"/>
    <w:link w:val="HTMLPreformatted"/>
    <w:uiPriority w:val="99"/>
    <w:rsid w:val="00535AE7"/>
    <w:rPr>
      <w:rFonts w:ascii="Courier New" w:eastAsia="Times New Roman" w:hAnsi="Courier New" w:cs="Courier New"/>
      <w:lang w:val="en-CA" w:eastAsia="en-CA"/>
    </w:rPr>
  </w:style>
  <w:style w:type="character" w:customStyle="1" w:styleId="y2iqfc">
    <w:name w:val="y2iqfc"/>
    <w:basedOn w:val="DefaultParagraphFont"/>
    <w:rsid w:val="00535AE7"/>
  </w:style>
  <w:style w:type="character" w:customStyle="1" w:styleId="markedcontent">
    <w:name w:val="markedcontent"/>
    <w:basedOn w:val="DefaultParagraphFont"/>
    <w:rsid w:val="00B43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9739">
      <w:bodyDiv w:val="1"/>
      <w:marLeft w:val="0"/>
      <w:marRight w:val="0"/>
      <w:marTop w:val="0"/>
      <w:marBottom w:val="0"/>
      <w:divBdr>
        <w:top w:val="none" w:sz="0" w:space="0" w:color="auto"/>
        <w:left w:val="none" w:sz="0" w:space="0" w:color="auto"/>
        <w:bottom w:val="none" w:sz="0" w:space="0" w:color="auto"/>
        <w:right w:val="none" w:sz="0" w:space="0" w:color="auto"/>
      </w:divBdr>
    </w:div>
    <w:div w:id="1157377489">
      <w:bodyDiv w:val="1"/>
      <w:marLeft w:val="0"/>
      <w:marRight w:val="0"/>
      <w:marTop w:val="0"/>
      <w:marBottom w:val="0"/>
      <w:divBdr>
        <w:top w:val="none" w:sz="0" w:space="0" w:color="auto"/>
        <w:left w:val="none" w:sz="0" w:space="0" w:color="auto"/>
        <w:bottom w:val="none" w:sz="0" w:space="0" w:color="auto"/>
        <w:right w:val="none" w:sz="0" w:space="0" w:color="auto"/>
      </w:divBdr>
    </w:div>
    <w:div w:id="1174613922">
      <w:bodyDiv w:val="1"/>
      <w:marLeft w:val="0"/>
      <w:marRight w:val="0"/>
      <w:marTop w:val="0"/>
      <w:marBottom w:val="0"/>
      <w:divBdr>
        <w:top w:val="none" w:sz="0" w:space="0" w:color="auto"/>
        <w:left w:val="none" w:sz="0" w:space="0" w:color="auto"/>
        <w:bottom w:val="none" w:sz="0" w:space="0" w:color="auto"/>
        <w:right w:val="none" w:sz="0" w:space="0" w:color="auto"/>
      </w:divBdr>
    </w:div>
    <w:div w:id="2105687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www.mocatest.org/" TargetMode="External"/><Relationship Id="rId21" Type="http://schemas.openxmlformats.org/officeDocument/2006/relationships/image" Target="media/image7.png"/><Relationship Id="rId34" Type="http://schemas.openxmlformats.org/officeDocument/2006/relationships/hyperlink" Target="https://doi.org/10.1016/j.ecns.2018.03.00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alz-journals.onlinelibrary.wiley.com/doi/epdf/10.1002/alz.12105" TargetMode="External"/><Relationship Id="rId33" Type="http://schemas.openxmlformats.org/officeDocument/2006/relationships/hyperlink" Target="https://doi.org/10.1016/j.ecns.2021.04.00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fr" TargetMode="External"/><Relationship Id="rId29" Type="http://schemas.openxmlformats.org/officeDocument/2006/relationships/hyperlink" Target="https://can-sim.ca/games/npmemconcernf1/story_html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gakit.com/" TargetMode="External"/><Relationship Id="rId32" Type="http://schemas.openxmlformats.org/officeDocument/2006/relationships/hyperlink" Target="https://doi.org/10.1016/j.ecns.2020.11.00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ia.nih.gov/health/memory-forgetfulness-and-aging-whats-normal-and-whats-not" TargetMode="External"/><Relationship Id="rId28" Type="http://schemas.openxmlformats.org/officeDocument/2006/relationships/hyperlink" Target="https://hign.org/consultgeri/try-this/dementia"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ecns.2021.06.0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www.mountsinai.on.ca/care/psych/patient-programs/geriatric-psychiatry/prc-dementia-resources-for-primary-care/dementia-toolkit-for-primary-care/responsive-behaviours-in-dementia/non-pharmacological-assessment-and-management-of-behavioural-and-psychological" TargetMode="External"/><Relationship Id="rId30" Type="http://schemas.openxmlformats.org/officeDocument/2006/relationships/hyperlink" Target="https://doi.org/10.1016/j.ecns.2021.10.007" TargetMode="External"/><Relationship Id="rId35" Type="http://schemas.openxmlformats.org/officeDocument/2006/relationships/hyperlink" Target="https://doi.org/10.1016/j.ecns.2021.04.01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1BFAD-5393-4999-BCF6-52114FE11F2C}"/>
</file>

<file path=customXml/itemProps2.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3.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E7331-0AB0-4936-A5BE-AF53917C62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1782</Words>
  <Characters>10163</Characters>
  <Application>Microsoft Office Word</Application>
  <DocSecurity>2</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SIM-one/CNSH</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Willett</dc:creator>
  <cp:lastModifiedBy>Erin Ziegler</cp:lastModifiedBy>
  <cp:revision>2</cp:revision>
  <cp:lastPrinted>2022-02-11T14:46:00Z</cp:lastPrinted>
  <dcterms:created xsi:type="dcterms:W3CDTF">2022-02-28T20:36:00Z</dcterms:created>
  <dcterms:modified xsi:type="dcterms:W3CDTF">2022-02-28T20:36:00Z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