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45635" w14:textId="7951625B" w:rsidR="006071C8" w:rsidRDefault="00A70DCC" w:rsidP="00A70DCC">
      <w:pPr>
        <w:pStyle w:val="Title"/>
        <w:rPr>
          <w:lang w:val="fr-CA"/>
        </w:rPr>
      </w:pPr>
      <w:r>
        <w:rPr>
          <w:noProof/>
        </w:rPr>
        <w:drawing>
          <wp:anchor distT="0" distB="0" distL="114300" distR="114300" simplePos="0" relativeHeight="251664384" behindDoc="1" locked="0" layoutInCell="1" allowOverlap="1" wp14:anchorId="23556218" wp14:editId="1981D527">
            <wp:simplePos x="0" y="0"/>
            <wp:positionH relativeFrom="margin">
              <wp:posOffset>4714875</wp:posOffset>
            </wp:positionH>
            <wp:positionV relativeFrom="paragraph">
              <wp:posOffset>356235</wp:posOffset>
            </wp:positionV>
            <wp:extent cx="1496060" cy="601345"/>
            <wp:effectExtent l="0" t="0" r="0" b="0"/>
            <wp:wrapTight wrapText="bothSides">
              <wp:wrapPolygon edited="0">
                <wp:start x="16228" y="3421"/>
                <wp:lineTo x="1925" y="7527"/>
                <wp:lineTo x="1925" y="15054"/>
                <wp:lineTo x="16228" y="17791"/>
                <wp:lineTo x="18153" y="17791"/>
                <wp:lineTo x="18978" y="15738"/>
                <wp:lineTo x="19803" y="11633"/>
                <wp:lineTo x="19528" y="6158"/>
                <wp:lineTo x="18153" y="3421"/>
                <wp:lineTo x="16228" y="342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6060" cy="601345"/>
                    </a:xfrm>
                    <a:prstGeom prst="rect">
                      <a:avLst/>
                    </a:prstGeom>
                    <a:noFill/>
                  </pic:spPr>
                </pic:pic>
              </a:graphicData>
            </a:graphic>
            <wp14:sizeRelH relativeFrom="page">
              <wp14:pctWidth>0</wp14:pctWidth>
            </wp14:sizeRelH>
            <wp14:sizeRelV relativeFrom="page">
              <wp14:pctHeight>0</wp14:pctHeight>
            </wp14:sizeRelV>
          </wp:anchor>
        </w:drawing>
      </w:r>
      <w:r w:rsidRPr="00A70DCC">
        <w:drawing>
          <wp:inline distT="0" distB="0" distL="0" distR="0" wp14:anchorId="6CC61D9C" wp14:editId="21C110C1">
            <wp:extent cx="1371600" cy="891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73871" cy="893016"/>
                    </a:xfrm>
                    <a:prstGeom prst="rect">
                      <a:avLst/>
                    </a:prstGeom>
                  </pic:spPr>
                </pic:pic>
              </a:graphicData>
            </a:graphic>
          </wp:inline>
        </w:drawing>
      </w:r>
      <w:r w:rsidRPr="00A70DCC">
        <w:t xml:space="preserve"> </w:t>
      </w:r>
      <w:r>
        <w:rPr>
          <w:noProof/>
        </w:rPr>
        <w:drawing>
          <wp:inline distT="0" distB="0" distL="0" distR="0" wp14:anchorId="60074AEF" wp14:editId="072CD4B0">
            <wp:extent cx="1673625" cy="956310"/>
            <wp:effectExtent l="0" t="0" r="3175" b="0"/>
            <wp:docPr id="6" name="Picture 6" descr="Queen&amp;#39;s University – Crown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en&amp;#39;s University – Crown Educ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flipH="1" flipV="1">
                      <a:off x="0" y="0"/>
                      <a:ext cx="1743076" cy="995994"/>
                    </a:xfrm>
                    <a:prstGeom prst="rect">
                      <a:avLst/>
                    </a:prstGeom>
                    <a:noFill/>
                    <a:ln>
                      <a:noFill/>
                    </a:ln>
                  </pic:spPr>
                </pic:pic>
              </a:graphicData>
            </a:graphic>
          </wp:inline>
        </w:drawing>
      </w:r>
      <w:r w:rsidRPr="00A70DCC">
        <w:t xml:space="preserve"> </w:t>
      </w:r>
      <w:r>
        <w:rPr>
          <w:noProof/>
        </w:rPr>
        <w:drawing>
          <wp:inline distT="0" distB="0" distL="0" distR="0" wp14:anchorId="456270F1" wp14:editId="4FF0E403">
            <wp:extent cx="1257300" cy="1032510"/>
            <wp:effectExtent l="0" t="0" r="0" b="0"/>
            <wp:docPr id="7" name="Picture 7" descr="Download logos | Brand | University of Ott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 logos | Brand | University of Ottaw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3158" cy="1037321"/>
                    </a:xfrm>
                    <a:prstGeom prst="rect">
                      <a:avLst/>
                    </a:prstGeom>
                    <a:noFill/>
                    <a:ln>
                      <a:noFill/>
                    </a:ln>
                  </pic:spPr>
                </pic:pic>
              </a:graphicData>
            </a:graphic>
          </wp:inline>
        </w:drawing>
      </w:r>
    </w:p>
    <w:p w14:paraId="10A73077" w14:textId="0FB04B9C" w:rsidR="006071C8" w:rsidRPr="006071C8" w:rsidRDefault="006071C8" w:rsidP="006071C8">
      <w:pPr>
        <w:rPr>
          <w:lang w:val="fr-CA"/>
        </w:rPr>
      </w:pPr>
    </w:p>
    <w:p w14:paraId="0BA71154" w14:textId="1C1B421B" w:rsidR="0067349C" w:rsidRPr="00D34680" w:rsidRDefault="00054682" w:rsidP="007B36E0">
      <w:pPr>
        <w:pStyle w:val="Title"/>
        <w:ind w:right="-90"/>
        <w:jc w:val="center"/>
        <w:rPr>
          <w:b/>
          <w:bCs/>
          <w:i/>
          <w:iCs/>
          <w:color w:val="C00000"/>
          <w:sz w:val="48"/>
          <w:szCs w:val="48"/>
        </w:rPr>
      </w:pPr>
      <w:r>
        <w:rPr>
          <w:b/>
          <w:bCs/>
          <w:i/>
          <w:iCs/>
          <w:color w:val="C00000"/>
          <w:sz w:val="48"/>
          <w:szCs w:val="48"/>
        </w:rPr>
        <w:t xml:space="preserve">Nurse Practitioner Essential Skills </w:t>
      </w:r>
    </w:p>
    <w:p w14:paraId="217B41DD" w14:textId="47DDD70B" w:rsidR="0067349C" w:rsidRDefault="0067349C" w:rsidP="007B36E0">
      <w:pPr>
        <w:pStyle w:val="Title"/>
        <w:ind w:right="-90"/>
        <w:jc w:val="center"/>
        <w:rPr>
          <w:sz w:val="72"/>
          <w:szCs w:val="72"/>
        </w:rPr>
      </w:pPr>
    </w:p>
    <w:p w14:paraId="6D141EF8" w14:textId="77777777" w:rsidR="007B36E0" w:rsidRPr="00C56078" w:rsidRDefault="0067349C" w:rsidP="00D738BE">
      <w:pPr>
        <w:pStyle w:val="Title"/>
        <w:ind w:right="-90"/>
        <w:jc w:val="center"/>
        <w:rPr>
          <w:sz w:val="40"/>
          <w:szCs w:val="40"/>
        </w:rPr>
      </w:pPr>
      <w:r w:rsidRPr="00C56078">
        <w:rPr>
          <w:sz w:val="40"/>
          <w:szCs w:val="40"/>
        </w:rPr>
        <w:t>Virtual Simulation Experience</w:t>
      </w:r>
      <w:r w:rsidR="00251F32" w:rsidRPr="00C56078">
        <w:rPr>
          <w:sz w:val="40"/>
          <w:szCs w:val="40"/>
        </w:rPr>
        <w:t xml:space="preserve">– </w:t>
      </w:r>
    </w:p>
    <w:p w14:paraId="3B45A575" w14:textId="77777777" w:rsidR="008F179C" w:rsidRPr="00C56078" w:rsidRDefault="00251F32" w:rsidP="00D738BE">
      <w:pPr>
        <w:pStyle w:val="Title"/>
        <w:ind w:right="-90"/>
        <w:jc w:val="center"/>
        <w:rPr>
          <w:sz w:val="40"/>
          <w:szCs w:val="40"/>
        </w:rPr>
      </w:pPr>
      <w:r w:rsidRPr="00C56078">
        <w:rPr>
          <w:sz w:val="40"/>
          <w:szCs w:val="40"/>
        </w:rPr>
        <w:t>Facilitator Guide</w:t>
      </w:r>
      <w:r w:rsidR="008F179C" w:rsidRPr="00C56078">
        <w:rPr>
          <w:sz w:val="40"/>
          <w:szCs w:val="40"/>
        </w:rPr>
        <w:t xml:space="preserve"> </w:t>
      </w:r>
    </w:p>
    <w:p w14:paraId="046368D9" w14:textId="77777777" w:rsidR="008F179C" w:rsidRPr="00C56078" w:rsidRDefault="008F179C" w:rsidP="00D738BE">
      <w:pPr>
        <w:pStyle w:val="Title"/>
        <w:ind w:right="-90"/>
        <w:jc w:val="center"/>
        <w:rPr>
          <w:sz w:val="20"/>
          <w:szCs w:val="20"/>
        </w:rPr>
      </w:pPr>
    </w:p>
    <w:p w14:paraId="1D2979B4" w14:textId="1D3634C0" w:rsidR="008F179C" w:rsidRDefault="00F61A8D" w:rsidP="00D738BE">
      <w:pPr>
        <w:pStyle w:val="Title"/>
        <w:ind w:right="-90"/>
        <w:jc w:val="center"/>
        <w:rPr>
          <w:sz w:val="48"/>
          <w:szCs w:val="48"/>
        </w:rPr>
      </w:pPr>
      <w:r>
        <w:rPr>
          <w:noProof/>
        </w:rPr>
        <w:drawing>
          <wp:inline distT="0" distB="0" distL="0" distR="0" wp14:anchorId="4392688A" wp14:editId="62C15836">
            <wp:extent cx="5127287" cy="2409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213" t="45082" r="42418" b="16394"/>
                    <a:stretch/>
                  </pic:blipFill>
                  <pic:spPr bwMode="auto">
                    <a:xfrm>
                      <a:off x="0" y="0"/>
                      <a:ext cx="5129866" cy="2411037"/>
                    </a:xfrm>
                    <a:prstGeom prst="rect">
                      <a:avLst/>
                    </a:prstGeom>
                    <a:ln>
                      <a:noFill/>
                    </a:ln>
                    <a:extLst>
                      <a:ext uri="{53640926-AAD7-44D8-BBD7-CCE9431645EC}">
                        <a14:shadowObscured xmlns:a14="http://schemas.microsoft.com/office/drawing/2010/main"/>
                      </a:ext>
                    </a:extLst>
                  </pic:spPr>
                </pic:pic>
              </a:graphicData>
            </a:graphic>
          </wp:inline>
        </w:drawing>
      </w:r>
    </w:p>
    <w:p w14:paraId="3961D7E6" w14:textId="77777777" w:rsidR="00C56078" w:rsidRPr="000B64F9" w:rsidRDefault="00C56078" w:rsidP="00D738BE">
      <w:pPr>
        <w:pStyle w:val="Title"/>
        <w:ind w:right="-90"/>
        <w:jc w:val="center"/>
        <w:rPr>
          <w:sz w:val="20"/>
          <w:szCs w:val="20"/>
        </w:rPr>
      </w:pPr>
    </w:p>
    <w:p w14:paraId="4F88A4E6" w14:textId="4040F3FA" w:rsidR="006071C8" w:rsidRDefault="00F61A8D" w:rsidP="00C56078">
      <w:pPr>
        <w:pStyle w:val="Title"/>
        <w:ind w:right="-90"/>
        <w:jc w:val="center"/>
        <w:rPr>
          <w:color w:val="C00000"/>
          <w:sz w:val="48"/>
          <w:szCs w:val="48"/>
        </w:rPr>
      </w:pPr>
      <w:r>
        <w:rPr>
          <w:color w:val="C00000"/>
          <w:sz w:val="48"/>
          <w:szCs w:val="48"/>
        </w:rPr>
        <w:t xml:space="preserve">Memory Concerns in an Older Adult </w:t>
      </w:r>
    </w:p>
    <w:p w14:paraId="52A4BC17" w14:textId="77777777" w:rsidR="000B64F9" w:rsidRPr="000B64F9" w:rsidRDefault="000B64F9" w:rsidP="000B64F9"/>
    <w:p w14:paraId="60684960" w14:textId="77777777" w:rsidR="000B64F9" w:rsidRDefault="000B64F9" w:rsidP="000B64F9">
      <w:pPr>
        <w:jc w:val="center"/>
        <w:rPr>
          <w:rFonts w:ascii="Calibri" w:hAnsi="Calibri" w:cs="Calibri"/>
          <w:b/>
          <w:bCs/>
          <w:color w:val="000000"/>
          <w:sz w:val="24"/>
          <w:shd w:val="clear" w:color="auto" w:fill="FFFFFF"/>
        </w:rPr>
      </w:pPr>
      <w:r w:rsidRPr="000B64F9">
        <w:rPr>
          <w:rFonts w:ascii="Calibri" w:hAnsi="Calibri" w:cs="Calibri"/>
          <w:b/>
          <w:bCs/>
          <w:color w:val="000000"/>
          <w:sz w:val="24"/>
          <w:shd w:val="clear" w:color="auto" w:fill="FFFFFF"/>
        </w:rPr>
        <w:t>This work is licensed under an Ontario Commons License – No Derivatives</w:t>
      </w:r>
    </w:p>
    <w:p w14:paraId="6BDE77B5" w14:textId="558B69D7" w:rsidR="000B64F9" w:rsidRPr="000B64F9" w:rsidRDefault="000B64F9" w:rsidP="000B64F9">
      <w:pPr>
        <w:jc w:val="center"/>
        <w:rPr>
          <w:sz w:val="24"/>
        </w:rPr>
      </w:pPr>
      <w:r>
        <w:rPr>
          <w:rFonts w:ascii="Calibri" w:hAnsi="Calibri" w:cs="Calibri"/>
          <w:b/>
          <w:bCs/>
          <w:color w:val="000000"/>
          <w:sz w:val="24"/>
          <w:shd w:val="clear" w:color="auto" w:fill="FFFFFF"/>
        </w:rPr>
        <w:t>except where otherwise noted</w:t>
      </w:r>
    </w:p>
    <w:p w14:paraId="04D44F84" w14:textId="26ECA2C5" w:rsidR="00B65B01" w:rsidRPr="003E031B" w:rsidRDefault="003E6147" w:rsidP="004F119A">
      <w:pPr>
        <w:pStyle w:val="Heading2"/>
        <w:jc w:val="center"/>
        <w:rPr>
          <w:sz w:val="48"/>
          <w:szCs w:val="48"/>
        </w:rPr>
      </w:pPr>
      <w:r w:rsidRPr="003E031B">
        <w:rPr>
          <w:sz w:val="48"/>
          <w:szCs w:val="48"/>
        </w:rPr>
        <w:lastRenderedPageBreak/>
        <w:t>Project Team</w:t>
      </w:r>
    </w:p>
    <w:p w14:paraId="2E7D11E5" w14:textId="21FF120B" w:rsidR="00936584" w:rsidRPr="00BD3ABC" w:rsidRDefault="003E6147" w:rsidP="003E6147">
      <w:pPr>
        <w:keepNext/>
        <w:keepLines/>
        <w:spacing w:after="60"/>
        <w:jc w:val="both"/>
        <w:outlineLvl w:val="2"/>
        <w:rPr>
          <w:rFonts w:ascii="Calibri" w:hAnsi="Calibri" w:cs="Calibri"/>
          <w:b/>
          <w:bCs/>
          <w:color w:val="003366"/>
          <w:sz w:val="28"/>
          <w:szCs w:val="28"/>
          <w:u w:val="single"/>
          <w:lang w:eastAsia="en-CA"/>
        </w:rPr>
      </w:pPr>
      <w:r w:rsidRPr="00BD3ABC">
        <w:rPr>
          <w:rFonts w:ascii="Calibri" w:hAnsi="Calibri" w:cs="Calibri"/>
          <w:b/>
          <w:bCs/>
          <w:color w:val="003366"/>
          <w:sz w:val="28"/>
          <w:szCs w:val="28"/>
          <w:u w:val="single"/>
          <w:lang w:eastAsia="en-CA"/>
        </w:rPr>
        <w:t>Faculty Leads</w:t>
      </w:r>
    </w:p>
    <w:p w14:paraId="5164062A" w14:textId="77777777" w:rsidR="00BD3ABC" w:rsidRPr="004F119A" w:rsidRDefault="00BD3ABC" w:rsidP="003E6147">
      <w:pPr>
        <w:keepNext/>
        <w:keepLines/>
        <w:spacing w:after="60"/>
        <w:jc w:val="both"/>
        <w:outlineLvl w:val="2"/>
        <w:rPr>
          <w:rFonts w:ascii="Calibri" w:hAnsi="Calibri" w:cs="Calibri"/>
          <w:b/>
          <w:bCs/>
          <w:color w:val="003366"/>
          <w:szCs w:val="20"/>
          <w:lang w:eastAsia="en-CA"/>
        </w:rPr>
      </w:pPr>
    </w:p>
    <w:p w14:paraId="69C07773" w14:textId="261D27CA" w:rsidR="00054682" w:rsidRDefault="00054682" w:rsidP="003E6147">
      <w:pPr>
        <w:keepNext/>
        <w:keepLines/>
        <w:spacing w:before="0" w:after="60"/>
        <w:jc w:val="both"/>
        <w:outlineLvl w:val="2"/>
        <w:rPr>
          <w:rFonts w:ascii="Calibri" w:hAnsi="Calibri" w:cs="Calibri"/>
          <w:b/>
          <w:bCs/>
          <w:color w:val="003366"/>
          <w:sz w:val="24"/>
          <w:lang w:eastAsia="en-CA"/>
        </w:rPr>
      </w:pPr>
      <w:r>
        <w:rPr>
          <w:rFonts w:ascii="Calibri" w:hAnsi="Calibri" w:cs="Calibri"/>
          <w:b/>
          <w:bCs/>
          <w:color w:val="003366"/>
          <w:sz w:val="24"/>
          <w:lang w:eastAsia="en-CA"/>
        </w:rPr>
        <w:t xml:space="preserve">Erin Ziegler, NP-PHC, PhD (she/her) </w:t>
      </w:r>
    </w:p>
    <w:p w14:paraId="478C3A0A" w14:textId="3FDD06B6" w:rsidR="00054682" w:rsidRDefault="00054682" w:rsidP="003E6147">
      <w:pPr>
        <w:keepNext/>
        <w:keepLines/>
        <w:spacing w:before="0" w:after="60"/>
        <w:jc w:val="both"/>
        <w:outlineLvl w:val="2"/>
        <w:rPr>
          <w:rFonts w:ascii="Calibri" w:hAnsi="Calibri" w:cs="Calibri"/>
          <w:color w:val="003366"/>
          <w:sz w:val="24"/>
          <w:lang w:eastAsia="en-CA"/>
        </w:rPr>
      </w:pPr>
      <w:r>
        <w:rPr>
          <w:rFonts w:ascii="Calibri" w:hAnsi="Calibri" w:cs="Calibri"/>
          <w:color w:val="003366"/>
          <w:sz w:val="24"/>
          <w:lang w:eastAsia="en-CA"/>
        </w:rPr>
        <w:t xml:space="preserve">Assistant Professor, Daphne Cockwell School of Nursing, Ryerson University </w:t>
      </w:r>
    </w:p>
    <w:p w14:paraId="1D575500" w14:textId="69C02A44" w:rsidR="00054682" w:rsidRDefault="00054682" w:rsidP="003E6147">
      <w:pPr>
        <w:keepNext/>
        <w:keepLines/>
        <w:spacing w:before="0" w:after="60"/>
        <w:jc w:val="both"/>
        <w:outlineLvl w:val="2"/>
        <w:rPr>
          <w:rFonts w:ascii="Calibri" w:hAnsi="Calibri" w:cs="Calibri"/>
          <w:color w:val="003366"/>
          <w:sz w:val="24"/>
          <w:lang w:eastAsia="en-CA"/>
        </w:rPr>
      </w:pPr>
      <w:hyperlink r:id="rId16" w:history="1">
        <w:r w:rsidRPr="007304B1">
          <w:rPr>
            <w:rStyle w:val="Hyperlink"/>
            <w:rFonts w:ascii="Calibri" w:hAnsi="Calibri" w:cs="Calibri"/>
            <w:sz w:val="24"/>
            <w:lang w:eastAsia="en-CA"/>
          </w:rPr>
          <w:t>eziegler@ryerson.ca</w:t>
        </w:r>
      </w:hyperlink>
    </w:p>
    <w:p w14:paraId="55D36FC3" w14:textId="77777777" w:rsidR="00054682" w:rsidRPr="00054682" w:rsidRDefault="00054682" w:rsidP="003E6147">
      <w:pPr>
        <w:keepNext/>
        <w:keepLines/>
        <w:spacing w:before="0" w:after="60"/>
        <w:jc w:val="both"/>
        <w:outlineLvl w:val="2"/>
        <w:rPr>
          <w:rFonts w:ascii="Calibri" w:hAnsi="Calibri" w:cs="Calibri"/>
          <w:color w:val="003366"/>
          <w:sz w:val="24"/>
          <w:lang w:eastAsia="en-CA"/>
        </w:rPr>
      </w:pPr>
    </w:p>
    <w:p w14:paraId="2F4A2A22" w14:textId="21EF05DB" w:rsidR="003E6147" w:rsidRDefault="003E6147" w:rsidP="003E6147">
      <w:pPr>
        <w:keepNext/>
        <w:keepLines/>
        <w:spacing w:before="0" w:after="60"/>
        <w:jc w:val="both"/>
        <w:outlineLvl w:val="2"/>
        <w:rPr>
          <w:rFonts w:ascii="Calibri" w:hAnsi="Calibri" w:cs="Calibri"/>
          <w:b/>
          <w:bCs/>
          <w:color w:val="003366"/>
          <w:sz w:val="24"/>
          <w:lang w:eastAsia="en-CA"/>
        </w:rPr>
      </w:pPr>
      <w:r w:rsidRPr="003E6147">
        <w:rPr>
          <w:rFonts w:ascii="Calibri" w:hAnsi="Calibri" w:cs="Calibri"/>
          <w:b/>
          <w:bCs/>
          <w:color w:val="003366"/>
          <w:sz w:val="24"/>
          <w:lang w:eastAsia="en-CA"/>
        </w:rPr>
        <w:t xml:space="preserve">Marian </w:t>
      </w:r>
      <w:proofErr w:type="spellStart"/>
      <w:r w:rsidRPr="003E6147">
        <w:rPr>
          <w:rFonts w:ascii="Calibri" w:hAnsi="Calibri" w:cs="Calibri"/>
          <w:b/>
          <w:bCs/>
          <w:color w:val="003366"/>
          <w:sz w:val="24"/>
          <w:lang w:eastAsia="en-CA"/>
        </w:rPr>
        <w:t>Luctkar-Flude</w:t>
      </w:r>
      <w:proofErr w:type="spellEnd"/>
      <w:r w:rsidRPr="003E6147">
        <w:rPr>
          <w:rFonts w:ascii="Calibri" w:hAnsi="Calibri" w:cs="Calibri"/>
          <w:b/>
          <w:bCs/>
          <w:color w:val="003366"/>
          <w:sz w:val="24"/>
          <w:lang w:eastAsia="en-CA"/>
        </w:rPr>
        <w:t>, RN, PhD, CCSNE, FNCEI</w:t>
      </w:r>
      <w:r>
        <w:rPr>
          <w:rFonts w:ascii="Calibri" w:hAnsi="Calibri" w:cs="Calibri"/>
          <w:b/>
          <w:bCs/>
          <w:color w:val="003366"/>
          <w:sz w:val="24"/>
          <w:lang w:eastAsia="en-CA"/>
        </w:rPr>
        <w:t xml:space="preserve"> (she/her)</w:t>
      </w:r>
    </w:p>
    <w:p w14:paraId="18B6161B" w14:textId="5E971E0B" w:rsidR="003E6147" w:rsidRPr="003E6147" w:rsidRDefault="003E6147" w:rsidP="003E6147">
      <w:pPr>
        <w:keepNext/>
        <w:keepLines/>
        <w:spacing w:before="0" w:after="60"/>
        <w:jc w:val="both"/>
        <w:outlineLvl w:val="2"/>
        <w:rPr>
          <w:rFonts w:ascii="Calibri" w:hAnsi="Calibri" w:cs="Calibri"/>
          <w:color w:val="003366"/>
          <w:sz w:val="24"/>
          <w:lang w:eastAsia="en-CA"/>
        </w:rPr>
      </w:pPr>
      <w:r w:rsidRPr="003E6147">
        <w:rPr>
          <w:rFonts w:ascii="Calibri" w:hAnsi="Calibri" w:cs="Calibri"/>
          <w:color w:val="003366"/>
          <w:sz w:val="24"/>
          <w:lang w:eastAsia="en-CA"/>
        </w:rPr>
        <w:t>Associate Professor, Queen’s University, School of Nursing</w:t>
      </w:r>
    </w:p>
    <w:p w14:paraId="66687BC9" w14:textId="564F9079" w:rsidR="003E6147" w:rsidRPr="003E6147" w:rsidRDefault="003E6147" w:rsidP="003E6147">
      <w:pPr>
        <w:keepNext/>
        <w:keepLines/>
        <w:spacing w:before="0" w:after="60"/>
        <w:jc w:val="both"/>
        <w:outlineLvl w:val="2"/>
        <w:rPr>
          <w:rFonts w:ascii="Calibri" w:hAnsi="Calibri" w:cs="Calibri"/>
          <w:color w:val="003366"/>
          <w:sz w:val="24"/>
          <w:lang w:eastAsia="en-CA"/>
        </w:rPr>
      </w:pPr>
      <w:r w:rsidRPr="003E6147">
        <w:rPr>
          <w:rFonts w:ascii="Calibri" w:hAnsi="Calibri" w:cs="Calibri"/>
          <w:color w:val="003366"/>
          <w:sz w:val="24"/>
          <w:lang w:eastAsia="en-CA"/>
        </w:rPr>
        <w:t xml:space="preserve">Co-President, Canadian Alliance of Nurse Educators using Simulation </w:t>
      </w:r>
    </w:p>
    <w:p w14:paraId="4EAE9C6B" w14:textId="25C7BECA" w:rsidR="003E6147" w:rsidRPr="003E6147" w:rsidRDefault="00F10141" w:rsidP="003E6147">
      <w:pPr>
        <w:keepNext/>
        <w:keepLines/>
        <w:spacing w:before="0" w:after="60"/>
        <w:jc w:val="both"/>
        <w:outlineLvl w:val="2"/>
        <w:rPr>
          <w:rFonts w:ascii="Calibri" w:hAnsi="Calibri" w:cs="Calibri"/>
          <w:color w:val="003366"/>
          <w:sz w:val="24"/>
          <w:lang w:eastAsia="en-CA"/>
        </w:rPr>
      </w:pPr>
      <w:hyperlink r:id="rId17" w:history="1">
        <w:r w:rsidR="00936584" w:rsidRPr="00CC21CC">
          <w:rPr>
            <w:rStyle w:val="Hyperlink"/>
            <w:rFonts w:ascii="Calibri" w:hAnsi="Calibri" w:cs="Calibri"/>
            <w:sz w:val="24"/>
            <w:lang w:eastAsia="en-CA"/>
          </w:rPr>
          <w:t>mfl1@queensu.ca</w:t>
        </w:r>
      </w:hyperlink>
      <w:r w:rsidR="00936584">
        <w:rPr>
          <w:rFonts w:ascii="Calibri" w:hAnsi="Calibri" w:cs="Calibri"/>
          <w:color w:val="003366"/>
          <w:sz w:val="24"/>
          <w:lang w:eastAsia="en-CA"/>
        </w:rPr>
        <w:t xml:space="preserve"> </w:t>
      </w:r>
    </w:p>
    <w:p w14:paraId="6841F68E" w14:textId="5A9FC016" w:rsidR="00936584" w:rsidRDefault="00936584" w:rsidP="003E6147">
      <w:pPr>
        <w:keepNext/>
        <w:keepLines/>
        <w:spacing w:before="0" w:after="60"/>
        <w:jc w:val="both"/>
        <w:outlineLvl w:val="2"/>
        <w:rPr>
          <w:rFonts w:ascii="Calibri" w:hAnsi="Calibri" w:cs="Calibri"/>
          <w:color w:val="003366"/>
          <w:sz w:val="24"/>
          <w:lang w:eastAsia="en-CA"/>
        </w:rPr>
      </w:pPr>
    </w:p>
    <w:p w14:paraId="3D98E89B" w14:textId="637371FC" w:rsidR="00936584" w:rsidRPr="00936584" w:rsidRDefault="00936584" w:rsidP="003E6147">
      <w:pPr>
        <w:keepNext/>
        <w:keepLines/>
        <w:spacing w:before="0" w:after="60"/>
        <w:jc w:val="both"/>
        <w:outlineLvl w:val="2"/>
        <w:rPr>
          <w:rFonts w:ascii="Calibri" w:hAnsi="Calibri" w:cs="Calibri"/>
          <w:b/>
          <w:bCs/>
          <w:color w:val="003366"/>
          <w:sz w:val="24"/>
          <w:lang w:eastAsia="en-CA"/>
        </w:rPr>
      </w:pPr>
      <w:r w:rsidRPr="00936584">
        <w:rPr>
          <w:rFonts w:ascii="Calibri" w:hAnsi="Calibri" w:cs="Calibri"/>
          <w:b/>
          <w:bCs/>
          <w:color w:val="003366"/>
          <w:sz w:val="24"/>
          <w:lang w:eastAsia="en-CA"/>
        </w:rPr>
        <w:t>Jane Tyerman, RN, PhD, CCSNE (she/her)</w:t>
      </w:r>
    </w:p>
    <w:p w14:paraId="5EE8B519" w14:textId="2FA4E23B" w:rsidR="00936584" w:rsidRDefault="00936584" w:rsidP="003E6147">
      <w:pPr>
        <w:keepNext/>
        <w:keepLines/>
        <w:spacing w:before="0" w:after="60"/>
        <w:jc w:val="both"/>
        <w:outlineLvl w:val="2"/>
        <w:rPr>
          <w:rFonts w:ascii="Calibri" w:hAnsi="Calibri" w:cs="Calibri"/>
          <w:color w:val="003366"/>
          <w:sz w:val="24"/>
          <w:lang w:eastAsia="en-CA"/>
        </w:rPr>
      </w:pPr>
      <w:r>
        <w:rPr>
          <w:rFonts w:ascii="Calibri" w:hAnsi="Calibri" w:cs="Calibri"/>
          <w:color w:val="003366"/>
          <w:sz w:val="24"/>
          <w:lang w:eastAsia="en-CA"/>
        </w:rPr>
        <w:t>Assistant Professor, University of Ottawa, School of Nursing</w:t>
      </w:r>
    </w:p>
    <w:p w14:paraId="1623E114" w14:textId="24BC6686" w:rsidR="003E6147" w:rsidRDefault="00936584" w:rsidP="003E6147">
      <w:pPr>
        <w:keepNext/>
        <w:keepLines/>
        <w:spacing w:before="0" w:after="60"/>
        <w:jc w:val="both"/>
        <w:outlineLvl w:val="2"/>
        <w:rPr>
          <w:rFonts w:ascii="Calibri" w:hAnsi="Calibri" w:cs="Calibri"/>
          <w:color w:val="003366"/>
          <w:sz w:val="24"/>
          <w:lang w:eastAsia="en-CA"/>
        </w:rPr>
      </w:pPr>
      <w:r w:rsidRPr="00936584">
        <w:rPr>
          <w:rFonts w:ascii="Calibri" w:hAnsi="Calibri" w:cs="Calibri"/>
          <w:color w:val="003366"/>
          <w:sz w:val="24"/>
          <w:lang w:eastAsia="en-CA"/>
        </w:rPr>
        <w:t>Co-President, Canadian Alliance of Nurse Educators using Simulation</w:t>
      </w:r>
    </w:p>
    <w:p w14:paraId="6AB5F938" w14:textId="7AEF0B25" w:rsidR="00936584" w:rsidRDefault="00F10141" w:rsidP="003E6147">
      <w:pPr>
        <w:keepNext/>
        <w:keepLines/>
        <w:spacing w:before="0" w:after="60"/>
        <w:jc w:val="both"/>
        <w:outlineLvl w:val="2"/>
        <w:rPr>
          <w:rFonts w:ascii="Calibri" w:hAnsi="Calibri" w:cs="Calibri"/>
          <w:color w:val="003366"/>
          <w:sz w:val="24"/>
          <w:lang w:eastAsia="en-CA"/>
        </w:rPr>
      </w:pPr>
      <w:hyperlink r:id="rId18" w:history="1">
        <w:r w:rsidR="00936584" w:rsidRPr="00CC21CC">
          <w:rPr>
            <w:rStyle w:val="Hyperlink"/>
            <w:rFonts w:ascii="Calibri" w:hAnsi="Calibri" w:cs="Calibri"/>
            <w:sz w:val="24"/>
            <w:lang w:eastAsia="en-CA"/>
          </w:rPr>
          <w:t>jtyerman@queensu.ca</w:t>
        </w:r>
      </w:hyperlink>
      <w:r w:rsidR="00936584">
        <w:rPr>
          <w:rFonts w:ascii="Calibri" w:hAnsi="Calibri" w:cs="Calibri"/>
          <w:color w:val="003366"/>
          <w:sz w:val="24"/>
          <w:lang w:eastAsia="en-CA"/>
        </w:rPr>
        <w:t xml:space="preserve"> </w:t>
      </w:r>
    </w:p>
    <w:p w14:paraId="7CFF22DB" w14:textId="62E92384" w:rsidR="00936584" w:rsidRDefault="00936584" w:rsidP="003E6147">
      <w:pPr>
        <w:keepNext/>
        <w:keepLines/>
        <w:spacing w:before="0" w:after="60"/>
        <w:jc w:val="both"/>
        <w:outlineLvl w:val="2"/>
        <w:rPr>
          <w:rFonts w:ascii="Calibri" w:hAnsi="Calibri" w:cs="Calibri"/>
          <w:color w:val="003366"/>
          <w:sz w:val="24"/>
          <w:lang w:eastAsia="en-CA"/>
        </w:rPr>
      </w:pPr>
    </w:p>
    <w:p w14:paraId="250477D0" w14:textId="370EB878" w:rsidR="00936584" w:rsidRPr="00BD3ABC" w:rsidRDefault="00054682" w:rsidP="003E6147">
      <w:pPr>
        <w:keepNext/>
        <w:keepLines/>
        <w:spacing w:before="0" w:after="60"/>
        <w:jc w:val="both"/>
        <w:outlineLvl w:val="2"/>
        <w:rPr>
          <w:rFonts w:ascii="Calibri" w:hAnsi="Calibri" w:cs="Calibri"/>
          <w:b/>
          <w:bCs/>
          <w:color w:val="003366"/>
          <w:sz w:val="28"/>
          <w:szCs w:val="28"/>
          <w:u w:val="single"/>
          <w:lang w:eastAsia="en-CA"/>
        </w:rPr>
      </w:pPr>
      <w:r>
        <w:rPr>
          <w:rFonts w:ascii="Calibri" w:hAnsi="Calibri" w:cs="Calibri"/>
          <w:b/>
          <w:bCs/>
          <w:color w:val="003366"/>
          <w:sz w:val="28"/>
          <w:szCs w:val="28"/>
          <w:u w:val="single"/>
          <w:lang w:eastAsia="en-CA"/>
        </w:rPr>
        <w:t xml:space="preserve">Subject Matter Experts </w:t>
      </w:r>
    </w:p>
    <w:p w14:paraId="4E310F99" w14:textId="4B3044B0" w:rsidR="00A70DCC" w:rsidRDefault="00A70DCC" w:rsidP="003E6147">
      <w:pPr>
        <w:keepNext/>
        <w:keepLines/>
        <w:spacing w:before="0" w:after="60"/>
        <w:jc w:val="both"/>
        <w:outlineLvl w:val="2"/>
        <w:rPr>
          <w:rFonts w:ascii="Calibri" w:hAnsi="Calibri" w:cs="Calibri"/>
          <w:color w:val="003366"/>
          <w:sz w:val="24"/>
          <w:lang w:eastAsia="en-CA"/>
        </w:rPr>
      </w:pPr>
    </w:p>
    <w:p w14:paraId="3016D2B1" w14:textId="77450089" w:rsidR="00A70DCC" w:rsidRDefault="00121833" w:rsidP="00A70DCC">
      <w:pPr>
        <w:keepNext/>
        <w:keepLines/>
        <w:spacing w:before="0" w:after="60"/>
        <w:jc w:val="both"/>
        <w:outlineLvl w:val="2"/>
        <w:rPr>
          <w:rFonts w:ascii="Calibri" w:hAnsi="Calibri" w:cs="Calibri"/>
          <w:b/>
          <w:bCs/>
          <w:color w:val="003366"/>
          <w:sz w:val="24"/>
          <w:lang w:eastAsia="en-CA"/>
        </w:rPr>
      </w:pPr>
      <w:r>
        <w:rPr>
          <w:rFonts w:ascii="Calibri" w:hAnsi="Calibri" w:cs="Calibri"/>
          <w:b/>
          <w:bCs/>
          <w:color w:val="002060"/>
          <w:sz w:val="24"/>
          <w:szCs w:val="32"/>
        </w:rPr>
        <w:t>Erin Charnish</w:t>
      </w:r>
      <w:r w:rsidR="00A70DCC" w:rsidRPr="00A70DCC">
        <w:rPr>
          <w:rFonts w:ascii="Calibri" w:hAnsi="Calibri" w:cs="Calibri"/>
          <w:b/>
          <w:bCs/>
          <w:color w:val="002060"/>
          <w:sz w:val="24"/>
          <w:szCs w:val="32"/>
        </w:rPr>
        <w:t>, NP-PHC, MN</w:t>
      </w:r>
      <w:r w:rsidR="00A70DCC">
        <w:rPr>
          <w:rFonts w:ascii="Calibri" w:hAnsi="Calibri" w:cs="Calibri"/>
          <w:b/>
          <w:bCs/>
          <w:color w:val="002060"/>
          <w:sz w:val="24"/>
          <w:szCs w:val="32"/>
        </w:rPr>
        <w:t xml:space="preserve"> </w:t>
      </w:r>
      <w:r w:rsidR="00A70DCC" w:rsidRPr="00936584">
        <w:rPr>
          <w:rFonts w:ascii="Calibri" w:hAnsi="Calibri" w:cs="Calibri"/>
          <w:b/>
          <w:bCs/>
          <w:color w:val="003366"/>
          <w:sz w:val="24"/>
          <w:lang w:eastAsia="en-CA"/>
        </w:rPr>
        <w:t>(</w:t>
      </w:r>
      <w:r w:rsidRPr="00936584">
        <w:rPr>
          <w:rFonts w:ascii="Calibri" w:hAnsi="Calibri" w:cs="Calibri"/>
          <w:b/>
          <w:bCs/>
          <w:color w:val="003366"/>
          <w:sz w:val="24"/>
          <w:lang w:eastAsia="en-CA"/>
        </w:rPr>
        <w:t>she/her</w:t>
      </w:r>
      <w:r w:rsidR="00A70DCC" w:rsidRPr="00936584">
        <w:rPr>
          <w:rFonts w:ascii="Calibri" w:hAnsi="Calibri" w:cs="Calibri"/>
          <w:b/>
          <w:bCs/>
          <w:color w:val="003366"/>
          <w:sz w:val="24"/>
          <w:lang w:eastAsia="en-CA"/>
        </w:rPr>
        <w:t>)</w:t>
      </w:r>
    </w:p>
    <w:p w14:paraId="2D328414" w14:textId="6B523F2C" w:rsidR="00121833" w:rsidRPr="00936584" w:rsidRDefault="00F61A8D" w:rsidP="00A70DCC">
      <w:pPr>
        <w:keepNext/>
        <w:keepLines/>
        <w:spacing w:before="0" w:after="60"/>
        <w:jc w:val="both"/>
        <w:outlineLvl w:val="2"/>
        <w:rPr>
          <w:rFonts w:ascii="Calibri" w:hAnsi="Calibri" w:cs="Calibri"/>
          <w:b/>
          <w:bCs/>
          <w:color w:val="003366"/>
          <w:sz w:val="24"/>
          <w:lang w:eastAsia="en-CA"/>
        </w:rPr>
      </w:pPr>
      <w:r>
        <w:rPr>
          <w:rFonts w:ascii="Calibri" w:hAnsi="Calibri" w:cs="Calibri"/>
          <w:b/>
          <w:bCs/>
          <w:color w:val="003366"/>
          <w:sz w:val="24"/>
          <w:lang w:eastAsia="en-CA"/>
        </w:rPr>
        <w:t xml:space="preserve">Lori </w:t>
      </w:r>
      <w:proofErr w:type="spellStart"/>
      <w:r>
        <w:rPr>
          <w:rFonts w:ascii="Calibri" w:hAnsi="Calibri" w:cs="Calibri"/>
          <w:b/>
          <w:bCs/>
          <w:color w:val="003366"/>
          <w:sz w:val="24"/>
          <w:lang w:eastAsia="en-CA"/>
        </w:rPr>
        <w:t>Schindel</w:t>
      </w:r>
      <w:proofErr w:type="spellEnd"/>
      <w:r>
        <w:rPr>
          <w:rFonts w:ascii="Calibri" w:hAnsi="Calibri" w:cs="Calibri"/>
          <w:b/>
          <w:bCs/>
          <w:color w:val="003366"/>
          <w:sz w:val="24"/>
          <w:lang w:eastAsia="en-CA"/>
        </w:rPr>
        <w:t xml:space="preserve">-Martin, RN, PHD (she/her) </w:t>
      </w:r>
    </w:p>
    <w:p w14:paraId="5D20F724" w14:textId="54B61869" w:rsidR="00936584" w:rsidRPr="003A4B51" w:rsidRDefault="00936584" w:rsidP="003E6147">
      <w:pPr>
        <w:keepNext/>
        <w:keepLines/>
        <w:spacing w:before="0" w:after="60"/>
        <w:jc w:val="both"/>
        <w:outlineLvl w:val="2"/>
        <w:rPr>
          <w:rFonts w:ascii="Calibri" w:hAnsi="Calibri" w:cs="Calibri"/>
          <w:b/>
          <w:bCs/>
          <w:color w:val="003366"/>
          <w:sz w:val="24"/>
          <w:lang w:eastAsia="en-CA"/>
        </w:rPr>
      </w:pPr>
    </w:p>
    <w:p w14:paraId="732A92E5" w14:textId="1FE1E623" w:rsidR="00BD3ABC" w:rsidRDefault="00936584" w:rsidP="00A70DCC">
      <w:pPr>
        <w:keepNext/>
        <w:keepLines/>
        <w:spacing w:before="0" w:after="60"/>
        <w:jc w:val="both"/>
        <w:outlineLvl w:val="2"/>
        <w:rPr>
          <w:rFonts w:ascii="Calibri" w:hAnsi="Calibri" w:cs="Calibri"/>
          <w:b/>
          <w:bCs/>
          <w:color w:val="003366"/>
          <w:sz w:val="28"/>
          <w:szCs w:val="28"/>
          <w:lang w:eastAsia="en-CA"/>
        </w:rPr>
      </w:pPr>
      <w:r w:rsidRPr="00BD3ABC">
        <w:rPr>
          <w:rFonts w:ascii="Calibri" w:hAnsi="Calibri" w:cs="Calibri"/>
          <w:b/>
          <w:bCs/>
          <w:color w:val="003366"/>
          <w:sz w:val="28"/>
          <w:szCs w:val="28"/>
          <w:lang w:eastAsia="en-CA"/>
        </w:rPr>
        <w:t>Technical Support</w:t>
      </w:r>
    </w:p>
    <w:p w14:paraId="384690D3" w14:textId="77777777" w:rsidR="00A70DCC" w:rsidRPr="00A70DCC" w:rsidRDefault="00A70DCC" w:rsidP="00A70DCC">
      <w:pPr>
        <w:keepNext/>
        <w:keepLines/>
        <w:spacing w:before="0" w:after="60"/>
        <w:jc w:val="both"/>
        <w:outlineLvl w:val="2"/>
        <w:rPr>
          <w:rFonts w:ascii="Calibri" w:hAnsi="Calibri" w:cs="Calibri"/>
          <w:b/>
          <w:bCs/>
          <w:color w:val="003366"/>
          <w:sz w:val="28"/>
          <w:szCs w:val="28"/>
          <w:lang w:eastAsia="en-CA"/>
        </w:rPr>
      </w:pPr>
    </w:p>
    <w:p w14:paraId="493B67AE" w14:textId="57C09328" w:rsidR="00675174" w:rsidRPr="00675174" w:rsidRDefault="00675174" w:rsidP="00675174">
      <w:pPr>
        <w:shd w:val="clear" w:color="auto" w:fill="FFFFFF"/>
        <w:spacing w:before="0"/>
        <w:rPr>
          <w:rFonts w:ascii="Calibri" w:hAnsi="Calibri" w:cs="Calibri"/>
          <w:color w:val="000000"/>
          <w:szCs w:val="20"/>
          <w:lang w:eastAsia="en-CA"/>
        </w:rPr>
      </w:pPr>
      <w:bookmarkStart w:id="0" w:name="_Hlk96942709"/>
      <w:r w:rsidRPr="00675174">
        <w:rPr>
          <w:rFonts w:ascii="Calibri" w:hAnsi="Calibri" w:cs="Calibri"/>
          <w:b/>
          <w:bCs/>
          <w:color w:val="003366"/>
          <w:sz w:val="24"/>
          <w:bdr w:val="none" w:sz="0" w:space="0" w:color="auto" w:frame="1"/>
          <w:lang w:eastAsia="en-CA"/>
        </w:rPr>
        <w:t>Aiden Tyerman</w:t>
      </w:r>
      <w:r w:rsidR="00BD3ABC">
        <w:rPr>
          <w:rFonts w:ascii="Calibri" w:hAnsi="Calibri" w:cs="Calibri"/>
          <w:b/>
          <w:bCs/>
          <w:color w:val="003366"/>
          <w:sz w:val="24"/>
          <w:bdr w:val="none" w:sz="0" w:space="0" w:color="auto" w:frame="1"/>
          <w:lang w:eastAsia="en-CA"/>
        </w:rPr>
        <w:t xml:space="preserve"> (he/him)</w:t>
      </w:r>
    </w:p>
    <w:p w14:paraId="07055CD9" w14:textId="77777777" w:rsidR="00675174" w:rsidRPr="00675174" w:rsidRDefault="00675174" w:rsidP="00675174">
      <w:pPr>
        <w:shd w:val="clear" w:color="auto" w:fill="FFFFFF"/>
        <w:spacing w:before="0"/>
        <w:rPr>
          <w:rFonts w:ascii="Calibri" w:hAnsi="Calibri" w:cs="Calibri"/>
          <w:color w:val="000000"/>
          <w:szCs w:val="20"/>
          <w:lang w:eastAsia="en-CA"/>
        </w:rPr>
      </w:pPr>
      <w:r w:rsidRPr="00675174">
        <w:rPr>
          <w:rFonts w:ascii="Calibri" w:hAnsi="Calibri" w:cs="Calibri"/>
          <w:color w:val="003366"/>
          <w:sz w:val="24"/>
          <w:bdr w:val="none" w:sz="0" w:space="0" w:color="auto" w:frame="1"/>
          <w:shd w:val="clear" w:color="auto" w:fill="FFFFFF"/>
          <w:lang w:eastAsia="en-CA"/>
        </w:rPr>
        <w:t>Queen's University, School of Nursing/CAN-Sim</w:t>
      </w:r>
    </w:p>
    <w:p w14:paraId="4F55C115" w14:textId="4E782477" w:rsidR="00675174" w:rsidRPr="00675174" w:rsidRDefault="00675174" w:rsidP="00675174">
      <w:pPr>
        <w:shd w:val="clear" w:color="auto" w:fill="FFFFFF"/>
        <w:spacing w:before="0"/>
        <w:rPr>
          <w:rFonts w:ascii="Calibri" w:hAnsi="Calibri" w:cs="Calibri"/>
          <w:color w:val="000000"/>
          <w:szCs w:val="20"/>
          <w:lang w:eastAsia="en-CA"/>
        </w:rPr>
      </w:pPr>
      <w:r w:rsidRPr="00675174">
        <w:rPr>
          <w:rFonts w:ascii="Calibri" w:hAnsi="Calibri" w:cs="Calibri"/>
          <w:color w:val="003366"/>
          <w:sz w:val="24"/>
          <w:bdr w:val="none" w:sz="0" w:space="0" w:color="auto" w:frame="1"/>
          <w:shd w:val="clear" w:color="auto" w:fill="FFFFFF"/>
          <w:lang w:eastAsia="en-CA"/>
        </w:rPr>
        <w:t>Game Assembly Assistant</w:t>
      </w:r>
      <w:r w:rsidRPr="00675174">
        <w:rPr>
          <w:rFonts w:ascii="Calibri" w:hAnsi="Calibri" w:cs="Calibri"/>
          <w:b/>
          <w:bCs/>
          <w:color w:val="003366"/>
          <w:sz w:val="24"/>
          <w:bdr w:val="none" w:sz="0" w:space="0" w:color="auto" w:frame="1"/>
          <w:lang w:eastAsia="en-CA"/>
        </w:rPr>
        <w:br/>
      </w:r>
    </w:p>
    <w:p w14:paraId="27DD28E8" w14:textId="28CBCFF2" w:rsidR="00675174" w:rsidRPr="00675174" w:rsidRDefault="00675174" w:rsidP="00675174">
      <w:pPr>
        <w:shd w:val="clear" w:color="auto" w:fill="FFFFFF"/>
        <w:spacing w:before="0"/>
        <w:rPr>
          <w:rFonts w:ascii="Calibri" w:hAnsi="Calibri" w:cs="Calibri"/>
          <w:color w:val="000000"/>
          <w:szCs w:val="20"/>
          <w:lang w:eastAsia="en-CA"/>
        </w:rPr>
      </w:pPr>
      <w:r w:rsidRPr="00675174">
        <w:rPr>
          <w:rFonts w:ascii="Calibri" w:hAnsi="Calibri" w:cs="Calibri"/>
          <w:b/>
          <w:bCs/>
          <w:color w:val="003366"/>
          <w:sz w:val="24"/>
          <w:bdr w:val="none" w:sz="0" w:space="0" w:color="auto" w:frame="1"/>
          <w:lang w:eastAsia="en-CA"/>
        </w:rPr>
        <w:t>Lil</w:t>
      </w:r>
      <w:r w:rsidR="00C36A85" w:rsidRPr="00C56078">
        <w:rPr>
          <w:rFonts w:ascii="Calibri" w:hAnsi="Calibri" w:cs="Calibri"/>
          <w:b/>
          <w:bCs/>
          <w:color w:val="003366"/>
          <w:sz w:val="24"/>
          <w:bdr w:val="none" w:sz="0" w:space="0" w:color="auto" w:frame="1"/>
          <w:lang w:eastAsia="en-CA"/>
        </w:rPr>
        <w:t>l</w:t>
      </w:r>
      <w:r w:rsidRPr="00675174">
        <w:rPr>
          <w:rFonts w:ascii="Calibri" w:hAnsi="Calibri" w:cs="Calibri"/>
          <w:b/>
          <w:bCs/>
          <w:color w:val="003366"/>
          <w:sz w:val="24"/>
          <w:bdr w:val="none" w:sz="0" w:space="0" w:color="auto" w:frame="1"/>
          <w:lang w:eastAsia="en-CA"/>
        </w:rPr>
        <w:t>ian Chumbley, </w:t>
      </w:r>
      <w:r w:rsidR="00FE55E1">
        <w:rPr>
          <w:rFonts w:ascii="Calibri" w:hAnsi="Calibri" w:cs="Calibri"/>
          <w:b/>
          <w:bCs/>
          <w:color w:val="003366"/>
          <w:sz w:val="24"/>
          <w:bdr w:val="none" w:sz="0" w:space="0" w:color="auto" w:frame="1"/>
          <w:lang w:eastAsia="en-CA"/>
        </w:rPr>
        <w:t xml:space="preserve">MA </w:t>
      </w:r>
      <w:r w:rsidR="00BD3ABC">
        <w:rPr>
          <w:rFonts w:ascii="Calibri" w:hAnsi="Calibri" w:cs="Calibri"/>
          <w:b/>
          <w:bCs/>
          <w:color w:val="003366"/>
          <w:sz w:val="24"/>
          <w:bdr w:val="none" w:sz="0" w:space="0" w:color="auto" w:frame="1"/>
          <w:lang w:eastAsia="en-CA"/>
        </w:rPr>
        <w:t>(she/her)</w:t>
      </w:r>
    </w:p>
    <w:p w14:paraId="6A7723CC" w14:textId="77777777" w:rsidR="00675174" w:rsidRPr="00675174" w:rsidRDefault="00675174" w:rsidP="00675174">
      <w:pPr>
        <w:shd w:val="clear" w:color="auto" w:fill="FFFFFF"/>
        <w:spacing w:before="0"/>
        <w:rPr>
          <w:rFonts w:ascii="Calibri" w:hAnsi="Calibri" w:cs="Calibri"/>
          <w:color w:val="000000"/>
          <w:szCs w:val="20"/>
          <w:lang w:eastAsia="en-CA"/>
        </w:rPr>
      </w:pPr>
      <w:r w:rsidRPr="00675174">
        <w:rPr>
          <w:rFonts w:ascii="Calibri" w:hAnsi="Calibri" w:cs="Calibri"/>
          <w:color w:val="003366"/>
          <w:sz w:val="24"/>
          <w:bdr w:val="none" w:sz="0" w:space="0" w:color="auto" w:frame="1"/>
          <w:lang w:eastAsia="en-CA"/>
        </w:rPr>
        <w:t>Trent University</w:t>
      </w:r>
    </w:p>
    <w:p w14:paraId="77A528F1" w14:textId="062ECCC4" w:rsidR="00675174" w:rsidRDefault="00BD3ABC" w:rsidP="00675174">
      <w:pPr>
        <w:shd w:val="clear" w:color="auto" w:fill="FFFFFF"/>
        <w:spacing w:before="0"/>
        <w:rPr>
          <w:rFonts w:ascii="Calibri" w:hAnsi="Calibri" w:cs="Calibri"/>
          <w:color w:val="003366"/>
          <w:sz w:val="24"/>
          <w:bdr w:val="none" w:sz="0" w:space="0" w:color="auto" w:frame="1"/>
          <w:lang w:eastAsia="en-CA"/>
        </w:rPr>
      </w:pPr>
      <w:r w:rsidRPr="00675174">
        <w:rPr>
          <w:rFonts w:ascii="Calibri" w:hAnsi="Calibri" w:cs="Calibri"/>
          <w:color w:val="003366"/>
          <w:sz w:val="24"/>
          <w:bdr w:val="none" w:sz="0" w:space="0" w:color="auto" w:frame="1"/>
          <w:lang w:eastAsia="en-CA"/>
        </w:rPr>
        <w:t>eLearning</w:t>
      </w:r>
      <w:r w:rsidR="00675174" w:rsidRPr="00675174">
        <w:rPr>
          <w:rFonts w:ascii="Calibri" w:hAnsi="Calibri" w:cs="Calibri"/>
          <w:color w:val="003366"/>
          <w:sz w:val="24"/>
          <w:bdr w:val="none" w:sz="0" w:space="0" w:color="auto" w:frame="1"/>
          <w:lang w:eastAsia="en-CA"/>
        </w:rPr>
        <w:t xml:space="preserve"> Specialist and AODA Compliance Specialist</w:t>
      </w:r>
    </w:p>
    <w:bookmarkEnd w:id="0"/>
    <w:p w14:paraId="4C723413" w14:textId="54449192" w:rsidR="00A70DCC" w:rsidRDefault="00A70DCC" w:rsidP="00675174">
      <w:pPr>
        <w:shd w:val="clear" w:color="auto" w:fill="FFFFFF"/>
        <w:spacing w:before="0"/>
        <w:rPr>
          <w:rFonts w:ascii="Calibri" w:hAnsi="Calibri" w:cs="Calibri"/>
          <w:color w:val="003366"/>
          <w:sz w:val="24"/>
          <w:bdr w:val="none" w:sz="0" w:space="0" w:color="auto" w:frame="1"/>
          <w:lang w:eastAsia="en-CA"/>
        </w:rPr>
      </w:pPr>
    </w:p>
    <w:p w14:paraId="6591719E" w14:textId="17C0A39A" w:rsidR="00A70DCC" w:rsidRDefault="00A70DCC" w:rsidP="00675174">
      <w:pPr>
        <w:shd w:val="clear" w:color="auto" w:fill="FFFFFF"/>
        <w:spacing w:before="0"/>
        <w:rPr>
          <w:rFonts w:ascii="Calibri" w:hAnsi="Calibri" w:cs="Calibri"/>
          <w:color w:val="003366"/>
          <w:sz w:val="24"/>
          <w:bdr w:val="none" w:sz="0" w:space="0" w:color="auto" w:frame="1"/>
          <w:lang w:eastAsia="en-CA"/>
        </w:rPr>
      </w:pPr>
    </w:p>
    <w:p w14:paraId="5450FF52" w14:textId="41DEA38A" w:rsidR="00A70DCC" w:rsidRDefault="00A70DCC" w:rsidP="00675174">
      <w:pPr>
        <w:shd w:val="clear" w:color="auto" w:fill="FFFFFF"/>
        <w:spacing w:before="0"/>
        <w:rPr>
          <w:rFonts w:ascii="Calibri" w:hAnsi="Calibri" w:cs="Calibri"/>
          <w:color w:val="003366"/>
          <w:sz w:val="24"/>
          <w:bdr w:val="none" w:sz="0" w:space="0" w:color="auto" w:frame="1"/>
          <w:lang w:eastAsia="en-CA"/>
        </w:rPr>
      </w:pPr>
    </w:p>
    <w:p w14:paraId="1534BF0D" w14:textId="512044F4" w:rsidR="00121833" w:rsidRDefault="00121833" w:rsidP="00675174">
      <w:pPr>
        <w:shd w:val="clear" w:color="auto" w:fill="FFFFFF"/>
        <w:spacing w:before="0"/>
        <w:rPr>
          <w:rFonts w:ascii="Calibri" w:hAnsi="Calibri" w:cs="Calibri"/>
          <w:color w:val="003366"/>
          <w:sz w:val="24"/>
          <w:bdr w:val="none" w:sz="0" w:space="0" w:color="auto" w:frame="1"/>
          <w:lang w:eastAsia="en-CA"/>
        </w:rPr>
      </w:pPr>
    </w:p>
    <w:p w14:paraId="5E02236C" w14:textId="1315DDD3" w:rsidR="0011760B" w:rsidRDefault="0011760B" w:rsidP="00675174">
      <w:pPr>
        <w:shd w:val="clear" w:color="auto" w:fill="FFFFFF"/>
        <w:spacing w:before="0"/>
        <w:rPr>
          <w:rFonts w:ascii="Calibri" w:hAnsi="Calibri" w:cs="Calibri"/>
          <w:color w:val="003366"/>
          <w:sz w:val="24"/>
          <w:bdr w:val="none" w:sz="0" w:space="0" w:color="auto" w:frame="1"/>
          <w:lang w:eastAsia="en-CA"/>
        </w:rPr>
      </w:pPr>
    </w:p>
    <w:p w14:paraId="48EB973B" w14:textId="77777777" w:rsidR="0011760B" w:rsidRDefault="0011760B" w:rsidP="00675174">
      <w:pPr>
        <w:shd w:val="clear" w:color="auto" w:fill="FFFFFF"/>
        <w:spacing w:before="0"/>
        <w:rPr>
          <w:rFonts w:ascii="Calibri" w:hAnsi="Calibri" w:cs="Calibri"/>
          <w:color w:val="003366"/>
          <w:sz w:val="24"/>
          <w:bdr w:val="none" w:sz="0" w:space="0" w:color="auto" w:frame="1"/>
          <w:lang w:eastAsia="en-CA"/>
        </w:rPr>
      </w:pPr>
    </w:p>
    <w:p w14:paraId="6F23025B" w14:textId="77777777" w:rsidR="00A70DCC" w:rsidRDefault="00A70DCC" w:rsidP="00675174">
      <w:pPr>
        <w:shd w:val="clear" w:color="auto" w:fill="FFFFFF"/>
        <w:spacing w:before="0"/>
        <w:rPr>
          <w:rFonts w:ascii="Calibri" w:hAnsi="Calibri" w:cs="Calibri"/>
          <w:color w:val="003366"/>
          <w:sz w:val="24"/>
          <w:bdr w:val="none" w:sz="0" w:space="0" w:color="auto" w:frame="1"/>
          <w:lang w:eastAsia="en-CA"/>
        </w:rPr>
      </w:pPr>
    </w:p>
    <w:p w14:paraId="4BD702BB" w14:textId="77777777" w:rsidR="001D3200" w:rsidRDefault="001D3200" w:rsidP="001D3200">
      <w:pPr>
        <w:shd w:val="clear" w:color="auto" w:fill="FFFFFF"/>
        <w:spacing w:before="0"/>
        <w:rPr>
          <w:rFonts w:ascii="Calibri" w:hAnsi="Calibri" w:cs="Calibri"/>
          <w:color w:val="003366"/>
          <w:sz w:val="24"/>
          <w:bdr w:val="none" w:sz="0" w:space="0" w:color="auto" w:frame="1"/>
          <w:lang w:eastAsia="en-CA"/>
        </w:rPr>
      </w:pPr>
    </w:p>
    <w:p w14:paraId="6D06ADA2" w14:textId="21A707C5" w:rsidR="001D3200" w:rsidRDefault="00C56078" w:rsidP="001D3200">
      <w:pPr>
        <w:shd w:val="clear" w:color="auto" w:fill="FFFFFF"/>
        <w:spacing w:before="0"/>
        <w:rPr>
          <w:rFonts w:ascii="Calibri" w:hAnsi="Calibri" w:cs="Calibri"/>
          <w:b/>
          <w:bCs/>
          <w:color w:val="003366"/>
          <w:sz w:val="28"/>
          <w:szCs w:val="28"/>
          <w:lang w:eastAsia="en-CA"/>
        </w:rPr>
      </w:pPr>
      <w:r w:rsidRPr="009372E2">
        <w:rPr>
          <w:rFonts w:ascii="Calibri" w:hAnsi="Calibri" w:cs="Calibri"/>
          <w:b/>
          <w:bCs/>
          <w:color w:val="003366"/>
          <w:sz w:val="28"/>
          <w:szCs w:val="28"/>
          <w:lang w:eastAsia="en-CA"/>
        </w:rPr>
        <w:lastRenderedPageBreak/>
        <w:t>Actors</w:t>
      </w:r>
    </w:p>
    <w:p w14:paraId="25AFBFED" w14:textId="77777777" w:rsidR="001D3200" w:rsidRDefault="00C56078" w:rsidP="001D3200">
      <w:pPr>
        <w:shd w:val="clear" w:color="auto" w:fill="FFFFFF"/>
        <w:spacing w:before="0"/>
        <w:rPr>
          <w:rFonts w:ascii="Calibri" w:hAnsi="Calibri" w:cs="Calibri"/>
          <w:color w:val="000000"/>
          <w:szCs w:val="20"/>
          <w:lang w:eastAsia="en-CA"/>
        </w:rPr>
      </w:pPr>
      <w:r w:rsidRPr="00C56078">
        <w:rPr>
          <w:rFonts w:ascii="Calibri" w:hAnsi="Calibri" w:cs="Calibri"/>
          <w:color w:val="003366"/>
          <w:sz w:val="24"/>
          <w:lang w:eastAsia="en-CA"/>
        </w:rPr>
        <w:t xml:space="preserve">We would like to acknowledge the important contribution of all the actors who took part in this project. Due to the sensitive nature of the content of the virtual simulations we will not be publishing the names of the actors. We would also like to stress that the opinions expressed by the actors in the virtual simulations does not reflect their own personal opinions. </w:t>
      </w:r>
    </w:p>
    <w:p w14:paraId="7CFBBD9F" w14:textId="77777777" w:rsidR="001D3200" w:rsidRDefault="001D3200" w:rsidP="001D3200">
      <w:pPr>
        <w:shd w:val="clear" w:color="auto" w:fill="FFFFFF"/>
        <w:spacing w:before="0"/>
        <w:rPr>
          <w:rFonts w:ascii="Calibri" w:hAnsi="Calibri" w:cs="Calibri"/>
          <w:color w:val="000000"/>
          <w:szCs w:val="20"/>
          <w:lang w:eastAsia="en-CA"/>
        </w:rPr>
      </w:pPr>
    </w:p>
    <w:p w14:paraId="606FC0C1" w14:textId="6262A25D" w:rsidR="00C56078" w:rsidRPr="001D3200" w:rsidRDefault="004F119A" w:rsidP="001D3200">
      <w:pPr>
        <w:shd w:val="clear" w:color="auto" w:fill="FFFFFF"/>
        <w:spacing w:before="0"/>
        <w:rPr>
          <w:rFonts w:ascii="Calibri" w:hAnsi="Calibri" w:cs="Calibri"/>
          <w:color w:val="C00000"/>
          <w:szCs w:val="20"/>
          <w:lang w:eastAsia="en-CA"/>
        </w:rPr>
      </w:pPr>
      <w:r w:rsidRPr="001D3200">
        <w:rPr>
          <w:rFonts w:ascii="Calibri" w:hAnsi="Calibri" w:cs="Calibri"/>
          <w:b/>
          <w:bCs/>
          <w:color w:val="C00000"/>
          <w:sz w:val="28"/>
          <w:szCs w:val="28"/>
          <w:lang w:eastAsia="en-CA"/>
        </w:rPr>
        <w:t>***</w:t>
      </w:r>
      <w:r w:rsidR="00D34680" w:rsidRPr="001D3200">
        <w:rPr>
          <w:rFonts w:ascii="Calibri" w:hAnsi="Calibri" w:cs="Calibri"/>
          <w:b/>
          <w:bCs/>
          <w:color w:val="C00000"/>
          <w:sz w:val="28"/>
          <w:szCs w:val="28"/>
          <w:lang w:eastAsia="en-CA"/>
        </w:rPr>
        <w:t xml:space="preserve">To protect the safety of the actors it is not permitted to </w:t>
      </w:r>
      <w:r w:rsidRPr="001D3200">
        <w:rPr>
          <w:rFonts w:ascii="Calibri" w:hAnsi="Calibri" w:cs="Calibri"/>
          <w:b/>
          <w:bCs/>
          <w:color w:val="C00000"/>
          <w:sz w:val="28"/>
          <w:szCs w:val="28"/>
          <w:lang w:eastAsia="en-CA"/>
        </w:rPr>
        <w:t xml:space="preserve">extract, manipulate, or </w:t>
      </w:r>
      <w:r w:rsidR="00D34680" w:rsidRPr="001D3200">
        <w:rPr>
          <w:rFonts w:ascii="Calibri" w:hAnsi="Calibri" w:cs="Calibri"/>
          <w:b/>
          <w:bCs/>
          <w:color w:val="C00000"/>
          <w:sz w:val="28"/>
          <w:szCs w:val="28"/>
          <w:lang w:eastAsia="en-CA"/>
        </w:rPr>
        <w:t xml:space="preserve">repost any video </w:t>
      </w:r>
      <w:r w:rsidRPr="001D3200">
        <w:rPr>
          <w:rFonts w:ascii="Calibri" w:hAnsi="Calibri" w:cs="Calibri"/>
          <w:b/>
          <w:bCs/>
          <w:color w:val="C00000"/>
          <w:sz w:val="28"/>
          <w:szCs w:val="28"/>
          <w:lang w:eastAsia="en-CA"/>
        </w:rPr>
        <w:t xml:space="preserve">clips from the virtual simulations, as permission to use the actors’ images are only valid within the context of the virtual simulation package as created by the project team*** </w:t>
      </w:r>
    </w:p>
    <w:p w14:paraId="33394FD6" w14:textId="77777777" w:rsidR="001D3200" w:rsidRDefault="001D3200" w:rsidP="001D3200">
      <w:pPr>
        <w:pStyle w:val="Heading2"/>
        <w:rPr>
          <w:sz w:val="48"/>
          <w:szCs w:val="48"/>
        </w:rPr>
      </w:pPr>
    </w:p>
    <w:p w14:paraId="63D5D23E" w14:textId="5B24F0DE" w:rsidR="0022119A" w:rsidRPr="004134B6" w:rsidRDefault="001570B3" w:rsidP="001D3200">
      <w:pPr>
        <w:pStyle w:val="Heading2"/>
        <w:jc w:val="center"/>
        <w:rPr>
          <w:sz w:val="48"/>
          <w:szCs w:val="48"/>
        </w:rPr>
      </w:pPr>
      <w:r w:rsidRPr="00D738BE">
        <w:rPr>
          <w:sz w:val="48"/>
          <w:szCs w:val="48"/>
        </w:rPr>
        <w:t>L</w:t>
      </w:r>
      <w:r w:rsidR="0022119A" w:rsidRPr="00D738BE">
        <w:rPr>
          <w:sz w:val="48"/>
          <w:szCs w:val="48"/>
        </w:rPr>
        <w:t>and Acknowledgement</w:t>
      </w:r>
    </w:p>
    <w:p w14:paraId="204FD035" w14:textId="6F2EC490" w:rsidR="00D738BE" w:rsidRPr="004134B6" w:rsidRDefault="00D738BE" w:rsidP="00D738BE"/>
    <w:tbl>
      <w:tblPr>
        <w:tblW w:w="4856" w:type="pct"/>
        <w:tblBorders>
          <w:insideV w:val="single" w:sz="6" w:space="0" w:color="BFBFBF" w:themeColor="background1" w:themeShade="BF"/>
        </w:tblBorders>
        <w:tblLook w:val="04A0" w:firstRow="1" w:lastRow="0" w:firstColumn="1" w:lastColumn="0" w:noHBand="0" w:noVBand="1"/>
      </w:tblPr>
      <w:tblGrid>
        <w:gridCol w:w="9685"/>
      </w:tblGrid>
      <w:tr w:rsidR="00B7123D" w:rsidRPr="004B35EE" w14:paraId="7B6E3BB9" w14:textId="77777777" w:rsidTr="00B7123D">
        <w:tc>
          <w:tcPr>
            <w:tcW w:w="5000" w:type="pct"/>
          </w:tcPr>
          <w:p w14:paraId="7DFE32CF" w14:textId="268BDB88" w:rsidR="00B7123D" w:rsidRPr="004134B6" w:rsidRDefault="00B7123D" w:rsidP="0073756A">
            <w:pPr>
              <w:jc w:val="center"/>
            </w:pPr>
          </w:p>
          <w:p w14:paraId="78CE0BF7" w14:textId="2C6C001D" w:rsidR="00B7123D" w:rsidRDefault="00E05900" w:rsidP="00E05900">
            <w:pPr>
              <w:pStyle w:val="Instructions"/>
              <w:spacing w:line="480" w:lineRule="auto"/>
              <w:ind w:left="-109"/>
              <w:jc w:val="center"/>
              <w:rPr>
                <w:rFonts w:ascii="Calibri" w:hAnsi="Calibri" w:cs="Calibri"/>
                <w:color w:val="444444"/>
                <w:sz w:val="28"/>
                <w:szCs w:val="28"/>
                <w:shd w:val="clear" w:color="auto" w:fill="FFFFFF"/>
              </w:rPr>
            </w:pPr>
            <w:r w:rsidRPr="00A70DCC">
              <w:drawing>
                <wp:inline distT="0" distB="0" distL="0" distR="0" wp14:anchorId="464D1531" wp14:editId="1632C0EC">
                  <wp:extent cx="1371600" cy="891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73871" cy="893016"/>
                          </a:xfrm>
                          <a:prstGeom prst="rect">
                            <a:avLst/>
                          </a:prstGeom>
                        </pic:spPr>
                      </pic:pic>
                    </a:graphicData>
                  </a:graphic>
                </wp:inline>
              </w:drawing>
            </w:r>
          </w:p>
          <w:p w14:paraId="32DFD364" w14:textId="41F03639" w:rsidR="00B7123D" w:rsidRDefault="00B7123D" w:rsidP="00134532">
            <w:pPr>
              <w:pStyle w:val="Instructions"/>
              <w:ind w:left="-108"/>
              <w:rPr>
                <w:rFonts w:ascii="Calibri" w:hAnsi="Calibri" w:cs="Calibri"/>
                <w:color w:val="444444"/>
                <w:sz w:val="28"/>
                <w:szCs w:val="28"/>
                <w:shd w:val="clear" w:color="auto" w:fill="FFFFFF"/>
              </w:rPr>
            </w:pPr>
            <w:r w:rsidRPr="00D738BE">
              <w:rPr>
                <w:rFonts w:ascii="Calibri" w:hAnsi="Calibri" w:cs="Calibri"/>
                <w:color w:val="444444"/>
                <w:sz w:val="28"/>
                <w:szCs w:val="28"/>
                <w:shd w:val="clear" w:color="auto" w:fill="FFFFFF"/>
              </w:rPr>
              <w:t>Th</w:t>
            </w:r>
            <w:r>
              <w:rPr>
                <w:rFonts w:ascii="Calibri" w:hAnsi="Calibri" w:cs="Calibri"/>
                <w:color w:val="444444"/>
                <w:sz w:val="28"/>
                <w:szCs w:val="28"/>
                <w:shd w:val="clear" w:color="auto" w:fill="FFFFFF"/>
              </w:rPr>
              <w:t>e</w:t>
            </w:r>
            <w:r w:rsidRPr="00D738BE">
              <w:rPr>
                <w:rFonts w:ascii="Calibri" w:hAnsi="Calibri" w:cs="Calibri"/>
                <w:color w:val="444444"/>
                <w:sz w:val="28"/>
                <w:szCs w:val="28"/>
                <w:shd w:val="clear" w:color="auto" w:fill="FFFFFF"/>
              </w:rPr>
              <w:t xml:space="preserve"> recording of this scenario was completed at</w:t>
            </w:r>
            <w:r>
              <w:rPr>
                <w:rFonts w:ascii="Calibri" w:hAnsi="Calibri" w:cs="Calibri"/>
                <w:color w:val="444444"/>
                <w:sz w:val="28"/>
                <w:szCs w:val="28"/>
                <w:shd w:val="clear" w:color="auto" w:fill="FFFFFF"/>
              </w:rPr>
              <w:t xml:space="preserve"> </w:t>
            </w:r>
            <w:r w:rsidR="00E05900">
              <w:rPr>
                <w:rFonts w:ascii="Calibri" w:hAnsi="Calibri" w:cs="Calibri"/>
                <w:color w:val="444444"/>
                <w:sz w:val="28"/>
                <w:szCs w:val="28"/>
                <w:shd w:val="clear" w:color="auto" w:fill="FFFFFF"/>
              </w:rPr>
              <w:t>Ryerson University</w:t>
            </w:r>
            <w:r>
              <w:rPr>
                <w:rFonts w:ascii="Calibri" w:hAnsi="Calibri" w:cs="Calibri"/>
                <w:color w:val="444444"/>
                <w:sz w:val="28"/>
                <w:szCs w:val="28"/>
                <w:shd w:val="clear" w:color="auto" w:fill="FFFFFF"/>
              </w:rPr>
              <w:t xml:space="preserve"> in </w:t>
            </w:r>
            <w:r w:rsidR="00E05900">
              <w:rPr>
                <w:rFonts w:ascii="Calibri" w:hAnsi="Calibri" w:cs="Calibri"/>
                <w:color w:val="444444"/>
                <w:sz w:val="28"/>
                <w:szCs w:val="28"/>
                <w:shd w:val="clear" w:color="auto" w:fill="FFFFFF"/>
              </w:rPr>
              <w:t>Toronto</w:t>
            </w:r>
            <w:r>
              <w:rPr>
                <w:rFonts w:ascii="Calibri" w:hAnsi="Calibri" w:cs="Calibri"/>
                <w:color w:val="444444"/>
                <w:sz w:val="28"/>
                <w:szCs w:val="28"/>
                <w:shd w:val="clear" w:color="auto" w:fill="FFFFFF"/>
              </w:rPr>
              <w:t>, Ontario</w:t>
            </w:r>
            <w:r w:rsidR="00E05900">
              <w:rPr>
                <w:rFonts w:ascii="Calibri" w:hAnsi="Calibri" w:cs="Calibri"/>
                <w:color w:val="444444"/>
                <w:sz w:val="28"/>
                <w:szCs w:val="28"/>
                <w:shd w:val="clear" w:color="auto" w:fill="FFFFFF"/>
              </w:rPr>
              <w:t xml:space="preserve">. </w:t>
            </w:r>
            <w:r w:rsidR="00E05900" w:rsidRPr="00E05900">
              <w:rPr>
                <w:rFonts w:ascii="Calibri" w:hAnsi="Calibri" w:cs="Calibri"/>
                <w:sz w:val="28"/>
                <w:szCs w:val="40"/>
              </w:rPr>
              <w:t xml:space="preserve">Toronto is in the 'Dish </w:t>
            </w:r>
            <w:proofErr w:type="gramStart"/>
            <w:r w:rsidR="00E05900" w:rsidRPr="00E05900">
              <w:rPr>
                <w:rFonts w:ascii="Calibri" w:hAnsi="Calibri" w:cs="Calibri"/>
                <w:sz w:val="28"/>
                <w:szCs w:val="40"/>
              </w:rPr>
              <w:t>With</w:t>
            </w:r>
            <w:proofErr w:type="gramEnd"/>
            <w:r w:rsidR="00E05900" w:rsidRPr="00E05900">
              <w:rPr>
                <w:rFonts w:ascii="Calibri" w:hAnsi="Calibri" w:cs="Calibri"/>
                <w:sz w:val="28"/>
                <w:szCs w:val="40"/>
              </w:rPr>
              <w:t xml:space="preserve"> One Spoon Territory’.  The Dish </w:t>
            </w:r>
            <w:proofErr w:type="gramStart"/>
            <w:r w:rsidR="00E05900" w:rsidRPr="00E05900">
              <w:rPr>
                <w:rFonts w:ascii="Calibri" w:hAnsi="Calibri" w:cs="Calibri"/>
                <w:sz w:val="28"/>
                <w:szCs w:val="40"/>
              </w:rPr>
              <w:t>With</w:t>
            </w:r>
            <w:proofErr w:type="gramEnd"/>
            <w:r w:rsidR="00E05900" w:rsidRPr="00E05900">
              <w:rPr>
                <w:rFonts w:ascii="Calibri" w:hAnsi="Calibri" w:cs="Calibri"/>
                <w:sz w:val="28"/>
                <w:szCs w:val="40"/>
              </w:rPr>
              <w:t xml:space="preserve"> One Spoon is a treaty between the Anishinaabe, </w:t>
            </w:r>
            <w:proofErr w:type="spellStart"/>
            <w:r w:rsidR="00E05900" w:rsidRPr="00E05900">
              <w:rPr>
                <w:rFonts w:ascii="Calibri" w:hAnsi="Calibri" w:cs="Calibri"/>
                <w:sz w:val="28"/>
                <w:szCs w:val="40"/>
              </w:rPr>
              <w:t>Mississaugas</w:t>
            </w:r>
            <w:proofErr w:type="spellEnd"/>
            <w:r w:rsidR="00E05900" w:rsidRPr="00E05900">
              <w:rPr>
                <w:rFonts w:ascii="Calibri" w:hAnsi="Calibri" w:cs="Calibri"/>
                <w:sz w:val="28"/>
                <w:szCs w:val="40"/>
              </w:rPr>
              <w:t xml:space="preserve"> and Haudenosaunee that bound them to share the territory and protect the land. Subsequent Indigenous Nations and peoples, Europeans and all newcomers have been invited into this treaty in the spirit of peace, friendship and respect.</w:t>
            </w:r>
          </w:p>
          <w:p w14:paraId="44465C39" w14:textId="77777777" w:rsidR="00B7123D" w:rsidRDefault="00B7123D" w:rsidP="00D738BE">
            <w:pPr>
              <w:pStyle w:val="Instructions"/>
              <w:spacing w:line="480" w:lineRule="auto"/>
              <w:rPr>
                <w:rFonts w:ascii="Calibri" w:hAnsi="Calibri" w:cs="Calibri"/>
                <w:sz w:val="28"/>
                <w:szCs w:val="28"/>
              </w:rPr>
            </w:pPr>
          </w:p>
          <w:p w14:paraId="1DFBE80D" w14:textId="77777777" w:rsidR="00B7123D" w:rsidRDefault="00B7123D" w:rsidP="00D738BE">
            <w:pPr>
              <w:pStyle w:val="Instructions"/>
              <w:spacing w:line="480" w:lineRule="auto"/>
              <w:rPr>
                <w:rFonts w:ascii="Calibri" w:hAnsi="Calibri" w:cs="Calibri"/>
                <w:sz w:val="28"/>
                <w:szCs w:val="28"/>
              </w:rPr>
            </w:pPr>
          </w:p>
          <w:p w14:paraId="3E20D264" w14:textId="77777777" w:rsidR="00B7123D" w:rsidRDefault="00B7123D" w:rsidP="00D738BE">
            <w:pPr>
              <w:pStyle w:val="Instructions"/>
              <w:spacing w:line="480" w:lineRule="auto"/>
              <w:rPr>
                <w:rFonts w:ascii="Calibri" w:hAnsi="Calibri" w:cs="Calibri"/>
                <w:sz w:val="28"/>
                <w:szCs w:val="28"/>
              </w:rPr>
            </w:pPr>
          </w:p>
          <w:p w14:paraId="4697C53C" w14:textId="77777777" w:rsidR="00B7123D" w:rsidRDefault="00B7123D" w:rsidP="00D738BE">
            <w:pPr>
              <w:pStyle w:val="Instructions"/>
              <w:spacing w:line="480" w:lineRule="auto"/>
              <w:rPr>
                <w:rFonts w:ascii="Calibri" w:hAnsi="Calibri" w:cs="Calibri"/>
                <w:sz w:val="28"/>
                <w:szCs w:val="28"/>
              </w:rPr>
            </w:pPr>
          </w:p>
          <w:p w14:paraId="2D227821" w14:textId="4F474045" w:rsidR="00B7123D" w:rsidRPr="00D738BE" w:rsidRDefault="00B7123D" w:rsidP="00E05900">
            <w:pPr>
              <w:pStyle w:val="Instructions"/>
              <w:spacing w:line="480" w:lineRule="auto"/>
              <w:rPr>
                <w:rFonts w:ascii="Calibri" w:hAnsi="Calibri" w:cs="Calibri"/>
                <w:sz w:val="28"/>
                <w:szCs w:val="28"/>
              </w:rPr>
            </w:pPr>
          </w:p>
        </w:tc>
      </w:tr>
    </w:tbl>
    <w:p w14:paraId="056AF4CD" w14:textId="57F237AB" w:rsidR="00A93507" w:rsidRDefault="0070244B" w:rsidP="001D3200">
      <w:pPr>
        <w:pStyle w:val="Heading2"/>
        <w:jc w:val="center"/>
        <w:rPr>
          <w:sz w:val="48"/>
          <w:szCs w:val="48"/>
        </w:rPr>
      </w:pPr>
      <w:r w:rsidRPr="00D738BE">
        <w:rPr>
          <w:sz w:val="48"/>
          <w:szCs w:val="48"/>
        </w:rPr>
        <w:lastRenderedPageBreak/>
        <w:t>Funding Acknowledgement</w:t>
      </w:r>
    </w:p>
    <w:p w14:paraId="1D17B62B" w14:textId="31B45A1A" w:rsidR="00D738BE" w:rsidRDefault="00D738BE" w:rsidP="00D738BE"/>
    <w:p w14:paraId="6EF1600C" w14:textId="77777777" w:rsidR="00D738BE" w:rsidRPr="00D738BE" w:rsidRDefault="00D738BE" w:rsidP="00D738BE"/>
    <w:tbl>
      <w:tblPr>
        <w:tblW w:w="4501" w:type="pct"/>
        <w:tblInd w:w="709" w:type="dxa"/>
        <w:tblBorders>
          <w:insideV w:val="single" w:sz="6" w:space="0" w:color="BFBFBF" w:themeColor="background1" w:themeShade="BF"/>
        </w:tblBorders>
        <w:tblLook w:val="04A0" w:firstRow="1" w:lastRow="0" w:firstColumn="1" w:lastColumn="0" w:noHBand="0" w:noVBand="1"/>
      </w:tblPr>
      <w:tblGrid>
        <w:gridCol w:w="8977"/>
      </w:tblGrid>
      <w:tr w:rsidR="00B7123D" w:rsidRPr="004B35EE" w14:paraId="3C8EE400" w14:textId="77777777" w:rsidTr="00B7123D">
        <w:tc>
          <w:tcPr>
            <w:tcW w:w="5000" w:type="pct"/>
          </w:tcPr>
          <w:p w14:paraId="416F7C26" w14:textId="77777777" w:rsidR="00B7123D" w:rsidRDefault="00B7123D" w:rsidP="00C234E6">
            <w:pPr>
              <w:rPr>
                <w:rFonts w:ascii="Calibri" w:hAnsi="Calibri" w:cs="Calibri"/>
                <w:sz w:val="28"/>
                <w:szCs w:val="28"/>
              </w:rPr>
            </w:pPr>
            <w:r w:rsidRPr="00D37081">
              <w:rPr>
                <w:rFonts w:ascii="Calibri" w:hAnsi="Calibri" w:cs="Calibri"/>
                <w:sz w:val="28"/>
                <w:szCs w:val="28"/>
              </w:rPr>
              <w:t xml:space="preserve">This project </w:t>
            </w:r>
            <w:r>
              <w:rPr>
                <w:rFonts w:ascii="Calibri" w:hAnsi="Calibri" w:cs="Calibri"/>
                <w:sz w:val="28"/>
                <w:szCs w:val="28"/>
              </w:rPr>
              <w:t>was</w:t>
            </w:r>
            <w:r w:rsidRPr="00D37081">
              <w:rPr>
                <w:rFonts w:ascii="Calibri" w:hAnsi="Calibri" w:cs="Calibri"/>
                <w:sz w:val="28"/>
                <w:szCs w:val="28"/>
              </w:rPr>
              <w:t xml:space="preserve"> made possible with funding by the Government of Ontario and through eCampus</w:t>
            </w:r>
            <w:r>
              <w:rPr>
                <w:rFonts w:ascii="Calibri" w:hAnsi="Calibri" w:cs="Calibri"/>
                <w:sz w:val="28"/>
                <w:szCs w:val="28"/>
              </w:rPr>
              <w:t xml:space="preserve"> </w:t>
            </w:r>
            <w:r w:rsidRPr="00D37081">
              <w:rPr>
                <w:rFonts w:ascii="Calibri" w:hAnsi="Calibri" w:cs="Calibri"/>
                <w:sz w:val="28"/>
                <w:szCs w:val="28"/>
              </w:rPr>
              <w:t xml:space="preserve">Ontario’s support of the Virtual Learning Strategy. </w:t>
            </w:r>
          </w:p>
          <w:p w14:paraId="6E734A31" w14:textId="77777777" w:rsidR="00B7123D" w:rsidRDefault="00B7123D" w:rsidP="00C234E6">
            <w:pPr>
              <w:rPr>
                <w:rFonts w:ascii="Calibri" w:hAnsi="Calibri" w:cs="Calibri"/>
                <w:sz w:val="28"/>
                <w:szCs w:val="28"/>
              </w:rPr>
            </w:pPr>
          </w:p>
          <w:p w14:paraId="4C67ECD7" w14:textId="60946C56" w:rsidR="00B7123D" w:rsidRDefault="00B7123D" w:rsidP="00D738BE">
            <w:pPr>
              <w:spacing w:line="480" w:lineRule="auto"/>
              <w:rPr>
                <w:rFonts w:ascii="Calibri" w:hAnsi="Calibri" w:cs="Calibri"/>
                <w:sz w:val="28"/>
                <w:szCs w:val="28"/>
              </w:rPr>
            </w:pPr>
            <w:r>
              <w:rPr>
                <w:noProof/>
              </w:rPr>
              <w:drawing>
                <wp:anchor distT="0" distB="0" distL="114300" distR="114300" simplePos="0" relativeHeight="251662336" behindDoc="1" locked="0" layoutInCell="1" allowOverlap="1" wp14:anchorId="4B738BFD" wp14:editId="14FC803C">
                  <wp:simplePos x="0" y="0"/>
                  <wp:positionH relativeFrom="column">
                    <wp:posOffset>2793365</wp:posOffset>
                  </wp:positionH>
                  <wp:positionV relativeFrom="paragraph">
                    <wp:posOffset>283210</wp:posOffset>
                  </wp:positionV>
                  <wp:extent cx="1923415" cy="772795"/>
                  <wp:effectExtent l="0" t="0" r="0" b="0"/>
                  <wp:wrapTight wrapText="bothSides">
                    <wp:wrapPolygon edited="0">
                      <wp:start x="15617" y="4260"/>
                      <wp:lineTo x="2567" y="7987"/>
                      <wp:lineTo x="1711" y="9584"/>
                      <wp:lineTo x="2139" y="14909"/>
                      <wp:lineTo x="15617" y="17039"/>
                      <wp:lineTo x="18612" y="17039"/>
                      <wp:lineTo x="19468" y="13844"/>
                      <wp:lineTo x="19468" y="7987"/>
                      <wp:lineTo x="18612" y="4260"/>
                      <wp:lineTo x="15617" y="426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3415" cy="7727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221CD48B" wp14:editId="6584734C">
                  <wp:simplePos x="0" y="0"/>
                  <wp:positionH relativeFrom="column">
                    <wp:posOffset>500380</wp:posOffset>
                  </wp:positionH>
                  <wp:positionV relativeFrom="paragraph">
                    <wp:posOffset>264160</wp:posOffset>
                  </wp:positionV>
                  <wp:extent cx="1530350" cy="816610"/>
                  <wp:effectExtent l="0" t="0" r="0" b="2540"/>
                  <wp:wrapTight wrapText="bothSides">
                    <wp:wrapPolygon edited="0">
                      <wp:start x="0" y="0"/>
                      <wp:lineTo x="0" y="21163"/>
                      <wp:lineTo x="21241" y="21163"/>
                      <wp:lineTo x="2124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0350" cy="816610"/>
                          </a:xfrm>
                          <a:prstGeom prst="rect">
                            <a:avLst/>
                          </a:prstGeom>
                          <a:noFill/>
                        </pic:spPr>
                      </pic:pic>
                    </a:graphicData>
                  </a:graphic>
                  <wp14:sizeRelH relativeFrom="page">
                    <wp14:pctWidth>0</wp14:pctWidth>
                  </wp14:sizeRelH>
                  <wp14:sizeRelV relativeFrom="page">
                    <wp14:pctHeight>0</wp14:pctHeight>
                  </wp14:sizeRelV>
                </wp:anchor>
              </w:drawing>
            </w:r>
          </w:p>
          <w:p w14:paraId="783AE5AE" w14:textId="489D961B" w:rsidR="00B7123D" w:rsidRDefault="00B7123D" w:rsidP="004134B6">
            <w:pPr>
              <w:pStyle w:val="Instructions"/>
              <w:ind w:left="-107"/>
              <w:jc w:val="center"/>
            </w:pPr>
          </w:p>
          <w:p w14:paraId="02B9F976" w14:textId="77777777" w:rsidR="00B7123D" w:rsidRDefault="00B7123D" w:rsidP="00D738BE">
            <w:pPr>
              <w:pStyle w:val="Instructions"/>
              <w:ind w:left="-107"/>
              <w:jc w:val="center"/>
            </w:pPr>
          </w:p>
          <w:p w14:paraId="23A409E3" w14:textId="74B94AD6" w:rsidR="00B7123D" w:rsidRPr="00EF6110" w:rsidRDefault="00B7123D" w:rsidP="00D738BE">
            <w:pPr>
              <w:pStyle w:val="Instructions"/>
              <w:ind w:left="-107"/>
            </w:pPr>
          </w:p>
        </w:tc>
      </w:tr>
    </w:tbl>
    <w:p w14:paraId="66733EC1" w14:textId="77777777" w:rsidR="001D3200" w:rsidRDefault="001D3200" w:rsidP="001D3200">
      <w:pPr>
        <w:rPr>
          <w:rFonts w:ascii="Calibri" w:hAnsi="Calibri" w:cs="Calibri"/>
          <w:sz w:val="28"/>
          <w:szCs w:val="28"/>
        </w:rPr>
      </w:pPr>
    </w:p>
    <w:p w14:paraId="59AB57BD" w14:textId="1D51CEB2" w:rsidR="001D3200" w:rsidRDefault="001D3200" w:rsidP="001D3200">
      <w:pPr>
        <w:rPr>
          <w:rFonts w:ascii="Calibri" w:hAnsi="Calibri" w:cs="Calibri"/>
          <w:sz w:val="28"/>
          <w:szCs w:val="28"/>
        </w:rPr>
      </w:pPr>
      <w:r w:rsidRPr="00D37081">
        <w:rPr>
          <w:rFonts w:ascii="Calibri" w:hAnsi="Calibri" w:cs="Calibri"/>
          <w:sz w:val="28"/>
          <w:szCs w:val="28"/>
        </w:rPr>
        <w:t xml:space="preserve">To learn more about the Virtual Learning Strategy visit: </w:t>
      </w:r>
      <w:hyperlink r:id="rId20" w:history="1">
        <w:r w:rsidRPr="00CC21CC">
          <w:rPr>
            <w:rStyle w:val="Hyperlink"/>
            <w:rFonts w:ascii="Calibri" w:hAnsi="Calibri" w:cs="Calibri"/>
            <w:sz w:val="28"/>
            <w:szCs w:val="28"/>
          </w:rPr>
          <w:t>https://vls.ecampusontario.ca</w:t>
        </w:r>
      </w:hyperlink>
      <w:r>
        <w:rPr>
          <w:rFonts w:ascii="Calibri" w:hAnsi="Calibri" w:cs="Calibri"/>
          <w:sz w:val="28"/>
          <w:szCs w:val="28"/>
        </w:rPr>
        <w:t xml:space="preserve"> </w:t>
      </w:r>
    </w:p>
    <w:p w14:paraId="02B8F43E" w14:textId="77777777" w:rsidR="001D3200" w:rsidRDefault="001D3200" w:rsidP="004134B6">
      <w:pPr>
        <w:pStyle w:val="Heading2"/>
        <w:jc w:val="center"/>
        <w:rPr>
          <w:sz w:val="48"/>
          <w:szCs w:val="48"/>
        </w:rPr>
      </w:pPr>
    </w:p>
    <w:p w14:paraId="6AAD0509" w14:textId="7B2CDA20" w:rsidR="004134B6" w:rsidRDefault="004134B6" w:rsidP="004134B6">
      <w:pPr>
        <w:pStyle w:val="Heading2"/>
        <w:jc w:val="center"/>
        <w:rPr>
          <w:sz w:val="48"/>
          <w:szCs w:val="48"/>
        </w:rPr>
      </w:pPr>
      <w:r>
        <w:rPr>
          <w:sz w:val="48"/>
          <w:szCs w:val="48"/>
        </w:rPr>
        <w:t>Collaborator</w:t>
      </w:r>
      <w:r w:rsidRPr="00D738BE">
        <w:rPr>
          <w:sz w:val="48"/>
          <w:szCs w:val="48"/>
        </w:rPr>
        <w:t xml:space="preserve"> Acknowledgement</w:t>
      </w:r>
    </w:p>
    <w:p w14:paraId="5EAF4363" w14:textId="04B90B4E" w:rsidR="00D738BE" w:rsidRDefault="00D738BE" w:rsidP="00D738BE"/>
    <w:p w14:paraId="656A3D2C" w14:textId="77777777" w:rsidR="009372E2" w:rsidRDefault="004134B6" w:rsidP="00C234E6">
      <w:pPr>
        <w:ind w:left="720"/>
        <w:rPr>
          <w:rFonts w:ascii="Calibri" w:hAnsi="Calibri" w:cs="Calibri"/>
          <w:sz w:val="28"/>
          <w:szCs w:val="28"/>
        </w:rPr>
      </w:pPr>
      <w:r w:rsidRPr="00D738BE">
        <w:rPr>
          <w:rFonts w:ascii="Calibri" w:hAnsi="Calibri" w:cs="Calibri"/>
          <w:sz w:val="28"/>
          <w:szCs w:val="28"/>
        </w:rPr>
        <w:t>This virtual simulation was developed</w:t>
      </w:r>
      <w:r>
        <w:rPr>
          <w:rFonts w:ascii="Calibri" w:hAnsi="Calibri" w:cs="Calibri"/>
          <w:sz w:val="28"/>
          <w:szCs w:val="28"/>
        </w:rPr>
        <w:t xml:space="preserve"> in </w:t>
      </w:r>
      <w:r w:rsidR="00193909">
        <w:rPr>
          <w:rFonts w:ascii="Calibri" w:hAnsi="Calibri" w:cs="Calibri"/>
          <w:sz w:val="28"/>
          <w:szCs w:val="28"/>
        </w:rPr>
        <w:t>collaboration</w:t>
      </w:r>
      <w:r>
        <w:rPr>
          <w:rFonts w:ascii="Calibri" w:hAnsi="Calibri" w:cs="Calibri"/>
          <w:sz w:val="28"/>
          <w:szCs w:val="28"/>
        </w:rPr>
        <w:t xml:space="preserve"> with the </w:t>
      </w:r>
      <w:r w:rsidRPr="001D3200">
        <w:rPr>
          <w:rFonts w:ascii="Calibri" w:hAnsi="Calibri" w:cs="Calibri"/>
          <w:b/>
          <w:bCs/>
          <w:sz w:val="28"/>
          <w:szCs w:val="28"/>
        </w:rPr>
        <w:t>Canadian Alliance of Nurse Educators using Simulation (CAN-Sim)</w:t>
      </w:r>
      <w:r>
        <w:rPr>
          <w:rFonts w:ascii="Calibri" w:hAnsi="Calibri" w:cs="Calibri"/>
          <w:sz w:val="28"/>
          <w:szCs w:val="28"/>
        </w:rPr>
        <w:t xml:space="preserve"> using the CAN-Sim virtual simulation design process. </w:t>
      </w:r>
    </w:p>
    <w:p w14:paraId="03A2381B" w14:textId="1B4AE09B" w:rsidR="00D738BE" w:rsidRDefault="00D738BE" w:rsidP="00D738BE"/>
    <w:p w14:paraId="22975163" w14:textId="77777777" w:rsidR="001D3200" w:rsidRDefault="001D3200" w:rsidP="00D738BE"/>
    <w:p w14:paraId="7DA1EBEA" w14:textId="656D4CEB" w:rsidR="004134B6" w:rsidRDefault="00193909" w:rsidP="00193909">
      <w:pPr>
        <w:jc w:val="center"/>
      </w:pPr>
      <w:r>
        <w:rPr>
          <w:noProof/>
        </w:rPr>
        <w:drawing>
          <wp:inline distT="0" distB="0" distL="0" distR="0" wp14:anchorId="55862DAE" wp14:editId="069997A9">
            <wp:extent cx="3332895" cy="1059647"/>
            <wp:effectExtent l="0" t="0" r="1270" b="7620"/>
            <wp:docPr id="3" name="Picture 3"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and white logo&#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1524" cy="1078287"/>
                    </a:xfrm>
                    <a:prstGeom prst="rect">
                      <a:avLst/>
                    </a:prstGeom>
                    <a:noFill/>
                    <a:ln>
                      <a:noFill/>
                    </a:ln>
                  </pic:spPr>
                </pic:pic>
              </a:graphicData>
            </a:graphic>
          </wp:inline>
        </w:drawing>
      </w:r>
    </w:p>
    <w:p w14:paraId="0BB1784E" w14:textId="6AB44B02" w:rsidR="004134B6" w:rsidRDefault="004134B6" w:rsidP="00D738BE"/>
    <w:p w14:paraId="21AE7CB8" w14:textId="1BF561FC" w:rsidR="00D37081" w:rsidRDefault="00D37081" w:rsidP="00D738BE"/>
    <w:p w14:paraId="77C03490" w14:textId="77777777" w:rsidR="001D3200" w:rsidRDefault="001D3200" w:rsidP="001D3200">
      <w:pPr>
        <w:ind w:left="720"/>
      </w:pPr>
      <w:r>
        <w:rPr>
          <w:rFonts w:ascii="Calibri" w:hAnsi="Calibri" w:cs="Calibri"/>
          <w:sz w:val="28"/>
          <w:szCs w:val="28"/>
        </w:rPr>
        <w:t xml:space="preserve">To learn more about CAN-Sim visit: </w:t>
      </w:r>
      <w:hyperlink r:id="rId22" w:history="1">
        <w:r w:rsidRPr="00CC21CC">
          <w:rPr>
            <w:rStyle w:val="Hyperlink"/>
            <w:rFonts w:ascii="Calibri" w:hAnsi="Calibri" w:cs="Calibri"/>
            <w:sz w:val="28"/>
            <w:szCs w:val="28"/>
          </w:rPr>
          <w:t>http://can-sim.ca/</w:t>
        </w:r>
      </w:hyperlink>
      <w:r>
        <w:rPr>
          <w:rFonts w:ascii="Calibri" w:hAnsi="Calibri" w:cs="Calibri"/>
          <w:sz w:val="28"/>
          <w:szCs w:val="28"/>
        </w:rPr>
        <w:t xml:space="preserve"> </w:t>
      </w:r>
    </w:p>
    <w:p w14:paraId="2FBCAFC1" w14:textId="77777777" w:rsidR="00C234E6" w:rsidRDefault="00C234E6" w:rsidP="00D738BE"/>
    <w:p w14:paraId="4B747C4E" w14:textId="4ED1A742" w:rsidR="004E50FE" w:rsidRDefault="004E50FE" w:rsidP="004E50FE"/>
    <w:p w14:paraId="5C0A7088" w14:textId="77777777" w:rsidR="004E50FE" w:rsidRPr="004E50FE" w:rsidRDefault="004E50FE" w:rsidP="004E50FE"/>
    <w:p w14:paraId="0A33A636" w14:textId="23853A7F" w:rsidR="00E87F5A" w:rsidRPr="003E031B" w:rsidRDefault="00E87F5A" w:rsidP="002B4448">
      <w:pPr>
        <w:pStyle w:val="Heading2"/>
        <w:jc w:val="center"/>
        <w:rPr>
          <w:bCs/>
          <w:sz w:val="48"/>
          <w:szCs w:val="48"/>
        </w:rPr>
      </w:pPr>
      <w:r w:rsidRPr="003E031B">
        <w:rPr>
          <w:bCs/>
          <w:sz w:val="48"/>
          <w:szCs w:val="48"/>
        </w:rPr>
        <w:lastRenderedPageBreak/>
        <w:t>Learning Objectives</w:t>
      </w:r>
    </w:p>
    <w:p w14:paraId="26AFC85B" w14:textId="40A603EE" w:rsidR="002B4448" w:rsidRPr="003E031B" w:rsidRDefault="002B4448" w:rsidP="002B4448">
      <w:pPr>
        <w:rPr>
          <w:bCs/>
        </w:rPr>
      </w:pPr>
    </w:p>
    <w:p w14:paraId="3BF19621" w14:textId="77777777" w:rsidR="002B4448" w:rsidRPr="002B4448" w:rsidRDefault="002B4448" w:rsidP="002B4448"/>
    <w:p w14:paraId="5C5A04F8" w14:textId="64C04F35" w:rsidR="00E87F5A" w:rsidRPr="003E031B" w:rsidRDefault="00E87F5A" w:rsidP="002B4448">
      <w:pPr>
        <w:spacing w:line="480" w:lineRule="auto"/>
        <w:rPr>
          <w:rFonts w:ascii="Calibri" w:hAnsi="Calibri" w:cs="Calibri"/>
          <w:b/>
          <w:bCs/>
          <w:sz w:val="28"/>
          <w:szCs w:val="28"/>
        </w:rPr>
      </w:pPr>
      <w:r w:rsidRPr="003E031B">
        <w:rPr>
          <w:rFonts w:ascii="Calibri" w:hAnsi="Calibri" w:cs="Calibri"/>
          <w:b/>
          <w:bCs/>
          <w:sz w:val="28"/>
          <w:szCs w:val="28"/>
        </w:rPr>
        <w:t xml:space="preserve">By the end of this </w:t>
      </w:r>
      <w:r w:rsidR="00F82FEA" w:rsidRPr="003E031B">
        <w:rPr>
          <w:rFonts w:ascii="Calibri" w:hAnsi="Calibri" w:cs="Calibri"/>
          <w:b/>
          <w:bCs/>
          <w:sz w:val="28"/>
          <w:szCs w:val="28"/>
        </w:rPr>
        <w:t xml:space="preserve">virtual </w:t>
      </w:r>
      <w:r w:rsidRPr="003E031B">
        <w:rPr>
          <w:rFonts w:ascii="Calibri" w:hAnsi="Calibri" w:cs="Calibri"/>
          <w:b/>
          <w:bCs/>
          <w:sz w:val="28"/>
          <w:szCs w:val="28"/>
        </w:rPr>
        <w:t>simulation</w:t>
      </w:r>
      <w:r w:rsidR="00F82FEA" w:rsidRPr="003E031B">
        <w:rPr>
          <w:rFonts w:ascii="Calibri" w:hAnsi="Calibri" w:cs="Calibri"/>
          <w:b/>
          <w:bCs/>
          <w:sz w:val="28"/>
          <w:szCs w:val="28"/>
        </w:rPr>
        <w:t xml:space="preserve"> experience</w:t>
      </w:r>
      <w:r w:rsidRPr="003E031B">
        <w:rPr>
          <w:rFonts w:ascii="Calibri" w:hAnsi="Calibri" w:cs="Calibri"/>
          <w:b/>
          <w:bCs/>
          <w:sz w:val="28"/>
          <w:szCs w:val="28"/>
        </w:rPr>
        <w:t xml:space="preserve">, </w:t>
      </w:r>
      <w:r w:rsidR="00F82FEA" w:rsidRPr="003E031B">
        <w:rPr>
          <w:rFonts w:ascii="Calibri" w:hAnsi="Calibri" w:cs="Calibri"/>
          <w:b/>
          <w:bCs/>
          <w:sz w:val="28"/>
          <w:szCs w:val="28"/>
        </w:rPr>
        <w:t xml:space="preserve">learners will </w:t>
      </w:r>
      <w:r w:rsidRPr="003E031B">
        <w:rPr>
          <w:rFonts w:ascii="Calibri" w:hAnsi="Calibri" w:cs="Calibri"/>
          <w:b/>
          <w:bCs/>
          <w:sz w:val="28"/>
          <w:szCs w:val="28"/>
        </w:rPr>
        <w:t>be able to:</w:t>
      </w:r>
    </w:p>
    <w:p w14:paraId="6991FBBE" w14:textId="77777777" w:rsidR="00F61A8D" w:rsidRPr="00F61A8D" w:rsidRDefault="00F61A8D" w:rsidP="00F61A8D">
      <w:pPr>
        <w:pStyle w:val="ListParagraph"/>
        <w:numPr>
          <w:ilvl w:val="0"/>
          <w:numId w:val="27"/>
        </w:numPr>
        <w:spacing w:before="0" w:after="160" w:line="259" w:lineRule="auto"/>
        <w:rPr>
          <w:rFonts w:ascii="Calibri" w:hAnsi="Calibri" w:cs="Calibri"/>
          <w:color w:val="000000"/>
          <w:sz w:val="32"/>
          <w:szCs w:val="32"/>
          <w:lang w:eastAsia="en-CA"/>
        </w:rPr>
      </w:pPr>
      <w:r w:rsidRPr="00F61A8D">
        <w:rPr>
          <w:rFonts w:ascii="Calibri" w:hAnsi="Calibri" w:cs="Calibri"/>
          <w:color w:val="000000"/>
          <w:sz w:val="28"/>
          <w:szCs w:val="28"/>
        </w:rPr>
        <w:t>Conducts a holistic and comprehensive assessment of an older person with a memory concern to address current issues of concern to the patient and family.</w:t>
      </w:r>
    </w:p>
    <w:p w14:paraId="20738C5B" w14:textId="77777777" w:rsidR="00F61A8D" w:rsidRPr="00F61A8D" w:rsidRDefault="00F61A8D" w:rsidP="00F61A8D">
      <w:pPr>
        <w:pStyle w:val="ListParagraph"/>
        <w:numPr>
          <w:ilvl w:val="0"/>
          <w:numId w:val="27"/>
        </w:numPr>
        <w:spacing w:before="0" w:after="160" w:line="259" w:lineRule="auto"/>
        <w:rPr>
          <w:rFonts w:ascii="Calibri" w:hAnsi="Calibri" w:cs="Calibri"/>
          <w:color w:val="000000"/>
          <w:sz w:val="32"/>
          <w:szCs w:val="32"/>
          <w:lang w:eastAsia="en-CA"/>
        </w:rPr>
      </w:pPr>
      <w:r w:rsidRPr="00F61A8D">
        <w:rPr>
          <w:rFonts w:ascii="Calibri" w:hAnsi="Calibri" w:cs="Calibri"/>
          <w:color w:val="000000"/>
          <w:sz w:val="28"/>
          <w:szCs w:val="28"/>
        </w:rPr>
        <w:t>Distinguish among common presentations of memory and/or functional concerns amongst older persons to identify prioritized needs.</w:t>
      </w:r>
    </w:p>
    <w:p w14:paraId="0BDC3ADB" w14:textId="77777777" w:rsidR="00F61A8D" w:rsidRPr="00F61A8D" w:rsidRDefault="00F61A8D" w:rsidP="00F61A8D">
      <w:pPr>
        <w:pStyle w:val="ListParagraph"/>
        <w:numPr>
          <w:ilvl w:val="0"/>
          <w:numId w:val="27"/>
        </w:numPr>
        <w:spacing w:before="0" w:after="160" w:line="259" w:lineRule="auto"/>
        <w:rPr>
          <w:rFonts w:ascii="Calibri" w:hAnsi="Calibri" w:cs="Calibri"/>
          <w:color w:val="000000"/>
          <w:sz w:val="32"/>
          <w:szCs w:val="32"/>
          <w:lang w:eastAsia="en-CA"/>
        </w:rPr>
      </w:pPr>
      <w:r w:rsidRPr="00F61A8D">
        <w:rPr>
          <w:rFonts w:ascii="Calibri" w:hAnsi="Calibri" w:cs="Calibri"/>
          <w:color w:val="000000"/>
          <w:sz w:val="28"/>
          <w:szCs w:val="28"/>
        </w:rPr>
        <w:t>Identify prioritized and tailored interventions based on assessment findings to promote well-being and optimal care, maximize function, maintain desired level of autonomy and independence</w:t>
      </w:r>
    </w:p>
    <w:p w14:paraId="1ACA9517" w14:textId="77777777" w:rsidR="00F61A8D" w:rsidRPr="00F61A8D" w:rsidRDefault="00F61A8D" w:rsidP="00F61A8D">
      <w:pPr>
        <w:pStyle w:val="ListParagraph"/>
        <w:numPr>
          <w:ilvl w:val="0"/>
          <w:numId w:val="27"/>
        </w:numPr>
        <w:spacing w:before="0" w:after="160" w:line="259" w:lineRule="auto"/>
        <w:rPr>
          <w:rFonts w:ascii="Calibri" w:hAnsi="Calibri" w:cs="Calibri"/>
          <w:color w:val="000000"/>
          <w:sz w:val="32"/>
          <w:szCs w:val="32"/>
          <w:lang w:eastAsia="en-CA"/>
        </w:rPr>
      </w:pPr>
      <w:r w:rsidRPr="00F61A8D">
        <w:rPr>
          <w:rFonts w:ascii="Calibri" w:hAnsi="Calibri" w:cs="Calibri"/>
          <w:color w:val="000000"/>
          <w:sz w:val="28"/>
          <w:szCs w:val="28"/>
        </w:rPr>
        <w:t>Using ethical decision-making to balance person-centred care for older persons to promote autonomy and well-being</w:t>
      </w:r>
    </w:p>
    <w:p w14:paraId="68C6494D" w14:textId="77777777" w:rsidR="00F61A8D" w:rsidRPr="00F61A8D" w:rsidRDefault="00F61A8D" w:rsidP="00F61A8D">
      <w:pPr>
        <w:pStyle w:val="ListParagraph"/>
        <w:numPr>
          <w:ilvl w:val="0"/>
          <w:numId w:val="27"/>
        </w:numPr>
        <w:spacing w:before="0"/>
        <w:rPr>
          <w:rFonts w:ascii="Calibri" w:hAnsi="Calibri" w:cs="Calibri"/>
          <w:sz w:val="32"/>
          <w:szCs w:val="32"/>
          <w:lang w:eastAsia="en-CA"/>
        </w:rPr>
      </w:pPr>
      <w:r w:rsidRPr="00F61A8D">
        <w:rPr>
          <w:rFonts w:ascii="Calibri" w:hAnsi="Calibri" w:cs="Calibri"/>
          <w:color w:val="000000"/>
          <w:sz w:val="28"/>
          <w:szCs w:val="28"/>
          <w:lang w:eastAsia="en-CA"/>
        </w:rPr>
        <w:t>Collaborates with the older person, family and health care team</w:t>
      </w:r>
    </w:p>
    <w:p w14:paraId="7F2B3251" w14:textId="04941044" w:rsidR="0062759E" w:rsidRPr="009324F5" w:rsidRDefault="00264FBD" w:rsidP="009324F5">
      <w:pPr>
        <w:pStyle w:val="Heading2"/>
        <w:jc w:val="center"/>
        <w:rPr>
          <w:sz w:val="48"/>
          <w:szCs w:val="48"/>
        </w:rPr>
      </w:pPr>
      <w:r w:rsidRPr="0062759E">
        <w:rPr>
          <w:sz w:val="48"/>
          <w:szCs w:val="48"/>
        </w:rPr>
        <w:t xml:space="preserve">Pre-Simulation </w:t>
      </w:r>
      <w:r w:rsidR="00A818BF">
        <w:rPr>
          <w:sz w:val="48"/>
          <w:szCs w:val="48"/>
        </w:rPr>
        <w:t>Preparation</w:t>
      </w:r>
    </w:p>
    <w:p w14:paraId="626BAB43" w14:textId="77777777" w:rsidR="008F179C" w:rsidRDefault="008F179C" w:rsidP="008F179C">
      <w:pPr>
        <w:rPr>
          <w:rFonts w:ascii="Calibri" w:hAnsi="Calibri" w:cs="Calibri"/>
          <w:sz w:val="24"/>
        </w:rPr>
      </w:pPr>
    </w:p>
    <w:p w14:paraId="331E5533" w14:textId="7C67B50D" w:rsidR="008F179C" w:rsidRPr="0072122C" w:rsidRDefault="008F179C" w:rsidP="00D331A0">
      <w:pPr>
        <w:ind w:left="720" w:hanging="720"/>
        <w:rPr>
          <w:rFonts w:ascii="Calibri" w:hAnsi="Calibri" w:cs="Calibri"/>
          <w:b/>
          <w:bCs/>
          <w:sz w:val="32"/>
          <w:szCs w:val="32"/>
        </w:rPr>
      </w:pPr>
      <w:r w:rsidRPr="0072122C">
        <w:rPr>
          <w:rFonts w:ascii="Calibri" w:hAnsi="Calibri" w:cs="Calibri"/>
          <w:b/>
          <w:bCs/>
          <w:sz w:val="32"/>
          <w:szCs w:val="32"/>
        </w:rPr>
        <w:t>Case Summary</w:t>
      </w:r>
    </w:p>
    <w:p w14:paraId="66002257" w14:textId="77777777" w:rsidR="00F61A8D" w:rsidRPr="00F61A8D" w:rsidRDefault="00F61A8D" w:rsidP="00F61A8D">
      <w:pPr>
        <w:rPr>
          <w:rFonts w:ascii="Calibri" w:hAnsi="Calibri" w:cs="Calibri"/>
          <w:color w:val="000000"/>
          <w:sz w:val="28"/>
          <w:szCs w:val="28"/>
          <w:lang w:eastAsia="en-CA"/>
        </w:rPr>
      </w:pPr>
      <w:r w:rsidRPr="00F61A8D">
        <w:rPr>
          <w:rFonts w:ascii="Calibri" w:hAnsi="Calibri" w:cs="Calibri"/>
          <w:color w:val="000000"/>
          <w:sz w:val="28"/>
          <w:szCs w:val="28"/>
          <w:lang w:eastAsia="en-CA"/>
        </w:rPr>
        <w:t xml:space="preserve">Mr. Phillip Banks, aged 70 presented to clinic today accompanied by his daughter Jill. Jill booked the appointment to discuss the concerns that she has about her father’s memory. She is worried about his ability to care for himself, drive and take his medication. Mr. Banks is a widow and lives alone in a house. He is very close to his 2 daughters and grandchildren. His daughter Jill does help about the house and makes sure that her father is doing okay. Mr. Banks is worried about attending the appointment today. </w:t>
      </w:r>
    </w:p>
    <w:p w14:paraId="32A78FF0" w14:textId="77777777" w:rsidR="008F179C" w:rsidRPr="003E12FA" w:rsidRDefault="008F179C" w:rsidP="00C52C2A">
      <w:pPr>
        <w:rPr>
          <w:rFonts w:ascii="Calibri" w:hAnsi="Calibri" w:cs="Calibri"/>
          <w:b/>
          <w:bCs/>
          <w:sz w:val="28"/>
          <w:szCs w:val="28"/>
        </w:rPr>
      </w:pPr>
    </w:p>
    <w:p w14:paraId="65AD1551" w14:textId="08573D66" w:rsidR="008F179C" w:rsidRPr="008F179C" w:rsidRDefault="008F179C" w:rsidP="00D331A0">
      <w:pPr>
        <w:ind w:left="720" w:hanging="720"/>
        <w:rPr>
          <w:rFonts w:ascii="Calibri" w:hAnsi="Calibri" w:cs="Calibri"/>
          <w:b/>
          <w:bCs/>
          <w:sz w:val="28"/>
          <w:szCs w:val="28"/>
        </w:rPr>
      </w:pPr>
      <w:r w:rsidRPr="008F179C">
        <w:rPr>
          <w:rFonts w:ascii="Calibri" w:hAnsi="Calibri" w:cs="Calibri"/>
          <w:b/>
          <w:bCs/>
          <w:sz w:val="28"/>
          <w:szCs w:val="28"/>
        </w:rPr>
        <w:t>Suggested Pre-Readings</w:t>
      </w:r>
    </w:p>
    <w:p w14:paraId="5A6CF7EB" w14:textId="77777777" w:rsidR="00E57367" w:rsidRDefault="00E57367" w:rsidP="00D331A0">
      <w:pPr>
        <w:ind w:left="720" w:hanging="720"/>
        <w:rPr>
          <w:rFonts w:ascii="Calibri" w:hAnsi="Calibri" w:cs="Calibri"/>
          <w:sz w:val="24"/>
        </w:rPr>
      </w:pPr>
    </w:p>
    <w:p w14:paraId="7A06B6F1" w14:textId="77777777" w:rsidR="00F61A8D" w:rsidRPr="00F61A8D" w:rsidRDefault="00F61A8D" w:rsidP="00F61A8D">
      <w:pPr>
        <w:pStyle w:val="ListParagraph"/>
        <w:numPr>
          <w:ilvl w:val="0"/>
          <w:numId w:val="28"/>
        </w:numPr>
        <w:spacing w:before="0" w:after="160" w:line="259" w:lineRule="auto"/>
        <w:rPr>
          <w:rFonts w:ascii="Calibri" w:hAnsi="Calibri" w:cs="Calibri"/>
          <w:sz w:val="24"/>
        </w:rPr>
      </w:pPr>
      <w:r w:rsidRPr="00F61A8D">
        <w:rPr>
          <w:rFonts w:ascii="Calibri" w:hAnsi="Calibri" w:cs="Calibri"/>
          <w:sz w:val="24"/>
        </w:rPr>
        <w:t xml:space="preserve">National Institute on Aging. Memory, Forgetfulness and aging: What’s normal and what’s not. </w:t>
      </w:r>
      <w:hyperlink r:id="rId23" w:history="1">
        <w:r w:rsidRPr="00F61A8D">
          <w:rPr>
            <w:rStyle w:val="Hyperlink"/>
            <w:rFonts w:ascii="Calibri" w:hAnsi="Calibri" w:cs="Calibri"/>
            <w:sz w:val="24"/>
          </w:rPr>
          <w:t>https://www.nia.nih.gov/health/memory-forgetfulness-and-aging-whats-normal-and-whats-not</w:t>
        </w:r>
      </w:hyperlink>
    </w:p>
    <w:p w14:paraId="6EA53741" w14:textId="77777777" w:rsidR="00F61A8D" w:rsidRPr="00F61A8D" w:rsidRDefault="00F61A8D" w:rsidP="00F61A8D">
      <w:pPr>
        <w:pStyle w:val="ListParagraph"/>
        <w:numPr>
          <w:ilvl w:val="0"/>
          <w:numId w:val="28"/>
        </w:numPr>
        <w:spacing w:before="0" w:after="160" w:line="259" w:lineRule="auto"/>
        <w:rPr>
          <w:rFonts w:ascii="Calibri" w:hAnsi="Calibri" w:cs="Calibri"/>
          <w:sz w:val="24"/>
        </w:rPr>
      </w:pPr>
      <w:r w:rsidRPr="00F61A8D">
        <w:rPr>
          <w:rFonts w:ascii="Calibri" w:hAnsi="Calibri" w:cs="Calibri"/>
          <w:sz w:val="24"/>
        </w:rPr>
        <w:t xml:space="preserve">CGA toolkit. Resources for the Comprehensive geriatric assessment = primary care of the elderly - </w:t>
      </w:r>
      <w:hyperlink r:id="rId24" w:history="1">
        <w:r w:rsidRPr="00F61A8D">
          <w:rPr>
            <w:rStyle w:val="Hyperlink"/>
            <w:rFonts w:ascii="Calibri" w:hAnsi="Calibri" w:cs="Calibri"/>
            <w:sz w:val="24"/>
          </w:rPr>
          <w:t>https://www.cgakit.com/</w:t>
        </w:r>
      </w:hyperlink>
    </w:p>
    <w:p w14:paraId="5345B49E" w14:textId="77777777" w:rsidR="00F61A8D" w:rsidRPr="00F61A8D" w:rsidRDefault="00F61A8D" w:rsidP="00F61A8D">
      <w:pPr>
        <w:pStyle w:val="ListParagraph"/>
        <w:numPr>
          <w:ilvl w:val="0"/>
          <w:numId w:val="28"/>
        </w:numPr>
        <w:spacing w:before="0" w:after="160" w:line="259" w:lineRule="auto"/>
        <w:rPr>
          <w:rFonts w:ascii="Calibri" w:hAnsi="Calibri" w:cs="Calibri"/>
          <w:sz w:val="24"/>
        </w:rPr>
      </w:pPr>
      <w:r w:rsidRPr="00F61A8D">
        <w:rPr>
          <w:rFonts w:ascii="Calibri" w:hAnsi="Calibri" w:cs="Calibri"/>
          <w:sz w:val="24"/>
        </w:rPr>
        <w:lastRenderedPageBreak/>
        <w:t>Ismail, et al (2020). Recommendations of the 5</w:t>
      </w:r>
      <w:r w:rsidRPr="00F61A8D">
        <w:rPr>
          <w:rFonts w:ascii="Calibri" w:hAnsi="Calibri" w:cs="Calibri"/>
          <w:sz w:val="24"/>
          <w:vertAlign w:val="superscript"/>
        </w:rPr>
        <w:t>th</w:t>
      </w:r>
      <w:r w:rsidRPr="00F61A8D">
        <w:rPr>
          <w:rFonts w:ascii="Calibri" w:hAnsi="Calibri" w:cs="Calibri"/>
          <w:sz w:val="24"/>
        </w:rPr>
        <w:t xml:space="preserve"> Canadian consensus conference on the diagnosis and treatment of dementia. </w:t>
      </w:r>
      <w:hyperlink r:id="rId25" w:history="1">
        <w:r w:rsidRPr="00F61A8D">
          <w:rPr>
            <w:rStyle w:val="Hyperlink"/>
            <w:rFonts w:ascii="Calibri" w:hAnsi="Calibri" w:cs="Calibri"/>
            <w:sz w:val="24"/>
          </w:rPr>
          <w:t>https://alz-journals.onlinelibrary.wiley.com/doi/epdf/10.1002/alz.12105</w:t>
        </w:r>
      </w:hyperlink>
    </w:p>
    <w:p w14:paraId="342F02EA" w14:textId="77777777" w:rsidR="00F61A8D" w:rsidRPr="00F61A8D" w:rsidRDefault="00F61A8D" w:rsidP="00F61A8D">
      <w:pPr>
        <w:pStyle w:val="ListParagraph"/>
        <w:numPr>
          <w:ilvl w:val="0"/>
          <w:numId w:val="28"/>
        </w:numPr>
        <w:spacing w:before="0" w:after="160" w:line="259" w:lineRule="auto"/>
        <w:rPr>
          <w:rFonts w:ascii="Calibri" w:hAnsi="Calibri" w:cs="Calibri"/>
          <w:sz w:val="24"/>
        </w:rPr>
      </w:pPr>
      <w:r w:rsidRPr="00F61A8D">
        <w:rPr>
          <w:rFonts w:ascii="Calibri" w:hAnsi="Calibri" w:cs="Calibri"/>
          <w:sz w:val="24"/>
        </w:rPr>
        <w:t xml:space="preserve">Montreal cognitive assessment (MOCA). </w:t>
      </w:r>
      <w:hyperlink r:id="rId26" w:history="1">
        <w:r w:rsidRPr="00F61A8D">
          <w:rPr>
            <w:rStyle w:val="Hyperlink"/>
            <w:rFonts w:ascii="Calibri" w:hAnsi="Calibri" w:cs="Calibri"/>
            <w:sz w:val="24"/>
          </w:rPr>
          <w:t>https://www.mocatest.org/</w:t>
        </w:r>
      </w:hyperlink>
    </w:p>
    <w:p w14:paraId="0A8FABF8" w14:textId="77777777" w:rsidR="00F61A8D" w:rsidRPr="00F61A8D" w:rsidRDefault="00F61A8D" w:rsidP="00F61A8D">
      <w:pPr>
        <w:pStyle w:val="ListParagraph"/>
        <w:numPr>
          <w:ilvl w:val="0"/>
          <w:numId w:val="28"/>
        </w:numPr>
        <w:spacing w:before="0" w:after="160" w:line="259" w:lineRule="auto"/>
        <w:rPr>
          <w:rStyle w:val="markedcontent"/>
          <w:rFonts w:ascii="Calibri" w:hAnsi="Calibri" w:cs="Calibri"/>
          <w:sz w:val="24"/>
        </w:rPr>
      </w:pPr>
      <w:r w:rsidRPr="00F61A8D">
        <w:rPr>
          <w:rStyle w:val="markedcontent"/>
          <w:rFonts w:ascii="Calibri" w:hAnsi="Calibri" w:cs="Calibri"/>
          <w:sz w:val="24"/>
        </w:rPr>
        <w:t>Non-Pharmacological Assessment and</w:t>
      </w:r>
      <w:r w:rsidRPr="00F61A8D">
        <w:rPr>
          <w:rFonts w:ascii="Calibri" w:hAnsi="Calibri" w:cs="Calibri"/>
          <w:sz w:val="24"/>
        </w:rPr>
        <w:t xml:space="preserve"> </w:t>
      </w:r>
      <w:r w:rsidRPr="00F61A8D">
        <w:rPr>
          <w:rStyle w:val="markedcontent"/>
          <w:rFonts w:ascii="Calibri" w:hAnsi="Calibri" w:cs="Calibri"/>
          <w:sz w:val="24"/>
        </w:rPr>
        <w:t>Management of Behavioural and Psychological</w:t>
      </w:r>
      <w:r w:rsidRPr="00F61A8D">
        <w:rPr>
          <w:rFonts w:ascii="Calibri" w:hAnsi="Calibri" w:cs="Calibri"/>
          <w:sz w:val="24"/>
        </w:rPr>
        <w:br/>
      </w:r>
      <w:r w:rsidRPr="00F61A8D">
        <w:rPr>
          <w:rStyle w:val="markedcontent"/>
          <w:rFonts w:ascii="Calibri" w:hAnsi="Calibri" w:cs="Calibri"/>
          <w:sz w:val="24"/>
        </w:rPr>
        <w:t xml:space="preserve">Symptoms of Dementia in Primary Care. </w:t>
      </w:r>
      <w:hyperlink r:id="rId27" w:history="1">
        <w:r w:rsidRPr="00F61A8D">
          <w:rPr>
            <w:rStyle w:val="Hyperlink"/>
            <w:rFonts w:ascii="Calibri" w:hAnsi="Calibri" w:cs="Calibri"/>
            <w:sz w:val="24"/>
          </w:rPr>
          <w:t>https://www.mountsinai.on.ca/care/psych/patient-programs/geriatric-psychiatry/prc-dementia-resources-for-primary-care/dementia-toolkit-for-primary-care/responsive-behaviours-in-dementia/non-pharmacological-assessment-and-management-of-behavioural-and-psychological</w:t>
        </w:r>
      </w:hyperlink>
    </w:p>
    <w:p w14:paraId="44C4FE38" w14:textId="77777777" w:rsidR="00F61A8D" w:rsidRPr="00F61A8D" w:rsidRDefault="00F61A8D" w:rsidP="00F61A8D">
      <w:pPr>
        <w:pStyle w:val="ListParagraph"/>
        <w:numPr>
          <w:ilvl w:val="0"/>
          <w:numId w:val="28"/>
        </w:numPr>
        <w:spacing w:before="0" w:after="160" w:line="259" w:lineRule="auto"/>
        <w:rPr>
          <w:rStyle w:val="markedcontent"/>
          <w:rFonts w:ascii="Calibri" w:hAnsi="Calibri" w:cs="Calibri"/>
          <w:sz w:val="24"/>
        </w:rPr>
      </w:pPr>
      <w:proofErr w:type="spellStart"/>
      <w:r w:rsidRPr="00F61A8D">
        <w:rPr>
          <w:rStyle w:val="markedcontent"/>
          <w:rFonts w:ascii="Calibri" w:hAnsi="Calibri" w:cs="Calibri"/>
          <w:sz w:val="24"/>
        </w:rPr>
        <w:t>TryThis</w:t>
      </w:r>
      <w:proofErr w:type="spellEnd"/>
      <w:r w:rsidRPr="00F61A8D">
        <w:rPr>
          <w:rStyle w:val="markedcontent"/>
          <w:rFonts w:ascii="Calibri" w:hAnsi="Calibri" w:cs="Calibri"/>
          <w:sz w:val="24"/>
        </w:rPr>
        <w:t xml:space="preserve"> Series. Dementia Series. </w:t>
      </w:r>
      <w:hyperlink r:id="rId28" w:history="1">
        <w:r w:rsidRPr="00F61A8D">
          <w:rPr>
            <w:rStyle w:val="Hyperlink"/>
            <w:rFonts w:ascii="Calibri" w:hAnsi="Calibri" w:cs="Calibri"/>
            <w:sz w:val="24"/>
          </w:rPr>
          <w:t>https://hign.org/consultgeri/try-this/dementia</w:t>
        </w:r>
      </w:hyperlink>
    </w:p>
    <w:p w14:paraId="54597BDD" w14:textId="77777777" w:rsidR="00F61A8D" w:rsidRPr="00F61A8D" w:rsidRDefault="00F61A8D" w:rsidP="00F61A8D">
      <w:pPr>
        <w:pStyle w:val="ListParagraph"/>
        <w:numPr>
          <w:ilvl w:val="0"/>
          <w:numId w:val="28"/>
        </w:numPr>
        <w:spacing w:before="0" w:after="160" w:line="259" w:lineRule="auto"/>
        <w:rPr>
          <w:rStyle w:val="markedcontent"/>
          <w:rFonts w:ascii="Calibri" w:hAnsi="Calibri" w:cs="Calibri"/>
          <w:sz w:val="24"/>
        </w:rPr>
      </w:pPr>
      <w:r w:rsidRPr="00F61A8D">
        <w:rPr>
          <w:rStyle w:val="markedcontent"/>
          <w:rFonts w:ascii="Calibri" w:hAnsi="Calibri" w:cs="Calibri"/>
          <w:sz w:val="24"/>
        </w:rPr>
        <w:t>Reginal geriatric program of Toronto. Cognitive impairment.</w:t>
      </w:r>
      <w:r w:rsidRPr="00F61A8D">
        <w:rPr>
          <w:rFonts w:ascii="Calibri" w:hAnsi="Calibri" w:cs="Calibri"/>
          <w:sz w:val="24"/>
        </w:rPr>
        <w:t xml:space="preserve"> </w:t>
      </w:r>
      <w:r w:rsidRPr="00F61A8D">
        <w:rPr>
          <w:rStyle w:val="markedcontent"/>
          <w:rFonts w:ascii="Calibri" w:hAnsi="Calibri" w:cs="Calibri"/>
          <w:sz w:val="24"/>
        </w:rPr>
        <w:t>https://www.rgptoronto.ca/resources/resources-for-healthcare-providers/?_clinical_topic=delirium</w:t>
      </w:r>
    </w:p>
    <w:p w14:paraId="2F09F681" w14:textId="2C427DDE" w:rsidR="006210BA" w:rsidRDefault="006210BA" w:rsidP="006210BA"/>
    <w:p w14:paraId="785F2189" w14:textId="668A719B" w:rsidR="002B60EC" w:rsidRPr="003E12FA" w:rsidRDefault="002B60EC" w:rsidP="003E12FA">
      <w:pPr>
        <w:pStyle w:val="Heading2"/>
        <w:jc w:val="center"/>
        <w:rPr>
          <w:sz w:val="48"/>
          <w:szCs w:val="48"/>
        </w:rPr>
      </w:pPr>
      <w:r w:rsidRPr="0062759E">
        <w:rPr>
          <w:sz w:val="48"/>
          <w:szCs w:val="48"/>
        </w:rPr>
        <w:t>Pre-</w:t>
      </w:r>
      <w:r>
        <w:rPr>
          <w:sz w:val="48"/>
          <w:szCs w:val="48"/>
        </w:rPr>
        <w:t>Briefing</w:t>
      </w:r>
    </w:p>
    <w:p w14:paraId="626CF18A" w14:textId="55A47E6A" w:rsidR="008F179C" w:rsidRPr="00A818BF" w:rsidRDefault="008F179C" w:rsidP="000C6EA8">
      <w:pPr>
        <w:rPr>
          <w:rFonts w:ascii="Calibri" w:hAnsi="Calibri" w:cs="Calibri"/>
          <w:b/>
          <w:bCs/>
          <w:sz w:val="28"/>
          <w:szCs w:val="28"/>
        </w:rPr>
      </w:pPr>
      <w:r w:rsidRPr="00A818BF">
        <w:rPr>
          <w:rFonts w:ascii="Calibri" w:hAnsi="Calibri" w:cs="Calibri"/>
          <w:b/>
          <w:bCs/>
          <w:sz w:val="28"/>
          <w:szCs w:val="28"/>
        </w:rPr>
        <w:t>Delivery Methods</w:t>
      </w:r>
    </w:p>
    <w:p w14:paraId="22928186" w14:textId="25B6A753" w:rsidR="008F179C" w:rsidRPr="00A818BF" w:rsidRDefault="008F179C" w:rsidP="000C6EA8">
      <w:pPr>
        <w:rPr>
          <w:rFonts w:ascii="Calibri" w:hAnsi="Calibri" w:cs="Calibri"/>
          <w:sz w:val="28"/>
          <w:szCs w:val="28"/>
        </w:rPr>
      </w:pPr>
      <w:r w:rsidRPr="00A818BF">
        <w:rPr>
          <w:rFonts w:ascii="Calibri" w:hAnsi="Calibri" w:cs="Calibri"/>
          <w:sz w:val="28"/>
          <w:szCs w:val="28"/>
        </w:rPr>
        <w:t>The prebriefing for a virtual simulation can be delivered in different ways:</w:t>
      </w:r>
    </w:p>
    <w:p w14:paraId="0EBEE019" w14:textId="731A35F2" w:rsidR="008F179C" w:rsidRPr="00A818BF" w:rsidRDefault="008F179C" w:rsidP="008F179C">
      <w:pPr>
        <w:pStyle w:val="ListParagraph"/>
        <w:numPr>
          <w:ilvl w:val="0"/>
          <w:numId w:val="19"/>
        </w:numPr>
        <w:rPr>
          <w:rFonts w:ascii="Calibri" w:hAnsi="Calibri" w:cs="Calibri"/>
          <w:sz w:val="24"/>
        </w:rPr>
      </w:pPr>
      <w:r w:rsidRPr="00A818BF">
        <w:rPr>
          <w:rFonts w:ascii="Calibri" w:hAnsi="Calibri" w:cs="Calibri"/>
          <w:sz w:val="24"/>
        </w:rPr>
        <w:t>Synchronous in-person</w:t>
      </w:r>
    </w:p>
    <w:p w14:paraId="4F947B3A" w14:textId="68D19347" w:rsidR="008F179C" w:rsidRPr="00A818BF" w:rsidRDefault="008F179C" w:rsidP="008F179C">
      <w:pPr>
        <w:pStyle w:val="ListParagraph"/>
        <w:numPr>
          <w:ilvl w:val="0"/>
          <w:numId w:val="19"/>
        </w:numPr>
        <w:rPr>
          <w:rFonts w:ascii="Calibri" w:hAnsi="Calibri" w:cs="Calibri"/>
          <w:sz w:val="24"/>
        </w:rPr>
      </w:pPr>
      <w:r w:rsidRPr="00A818BF">
        <w:rPr>
          <w:rFonts w:ascii="Calibri" w:hAnsi="Calibri" w:cs="Calibri"/>
          <w:sz w:val="24"/>
        </w:rPr>
        <w:t>Synchronous virtual</w:t>
      </w:r>
    </w:p>
    <w:p w14:paraId="4B0C02C1" w14:textId="57636651" w:rsidR="008F179C" w:rsidRPr="00A818BF" w:rsidRDefault="008F179C" w:rsidP="008F179C">
      <w:pPr>
        <w:pStyle w:val="ListParagraph"/>
        <w:numPr>
          <w:ilvl w:val="0"/>
          <w:numId w:val="19"/>
        </w:numPr>
        <w:rPr>
          <w:rFonts w:ascii="Calibri" w:hAnsi="Calibri" w:cs="Calibri"/>
          <w:sz w:val="24"/>
        </w:rPr>
      </w:pPr>
      <w:r w:rsidRPr="00A818BF">
        <w:rPr>
          <w:rFonts w:ascii="Calibri" w:hAnsi="Calibri" w:cs="Calibri"/>
          <w:sz w:val="24"/>
        </w:rPr>
        <w:t>Asynchronous virtual</w:t>
      </w:r>
    </w:p>
    <w:p w14:paraId="1B591CA7" w14:textId="7D607B48" w:rsidR="008F179C" w:rsidRPr="00A818BF" w:rsidRDefault="008F179C" w:rsidP="008F179C">
      <w:pPr>
        <w:pStyle w:val="ListParagraph"/>
        <w:numPr>
          <w:ilvl w:val="0"/>
          <w:numId w:val="19"/>
        </w:numPr>
        <w:rPr>
          <w:rFonts w:ascii="Calibri" w:hAnsi="Calibri" w:cs="Calibri"/>
          <w:sz w:val="24"/>
        </w:rPr>
      </w:pPr>
      <w:r w:rsidRPr="00A818BF">
        <w:rPr>
          <w:rFonts w:ascii="Calibri" w:hAnsi="Calibri" w:cs="Calibri"/>
          <w:sz w:val="24"/>
        </w:rPr>
        <w:t>Written</w:t>
      </w:r>
    </w:p>
    <w:p w14:paraId="04915302" w14:textId="05E53A5E" w:rsidR="00CB7245" w:rsidRPr="00A818BF" w:rsidRDefault="008F179C" w:rsidP="003E12FA">
      <w:pPr>
        <w:pStyle w:val="ListParagraph"/>
        <w:numPr>
          <w:ilvl w:val="0"/>
          <w:numId w:val="19"/>
        </w:numPr>
        <w:rPr>
          <w:rFonts w:ascii="Calibri" w:hAnsi="Calibri" w:cs="Calibri"/>
          <w:sz w:val="24"/>
        </w:rPr>
      </w:pPr>
      <w:r w:rsidRPr="00A818BF">
        <w:rPr>
          <w:rFonts w:ascii="Calibri" w:hAnsi="Calibri" w:cs="Calibri"/>
          <w:sz w:val="24"/>
        </w:rPr>
        <w:t>Hybrid</w:t>
      </w:r>
    </w:p>
    <w:p w14:paraId="6402ABB4" w14:textId="719E5256" w:rsidR="008F179C" w:rsidRPr="00A818BF" w:rsidRDefault="00A97D2D" w:rsidP="008F179C">
      <w:pPr>
        <w:rPr>
          <w:rFonts w:ascii="Calibri" w:hAnsi="Calibri" w:cs="Calibri"/>
          <w:b/>
          <w:bCs/>
          <w:sz w:val="28"/>
          <w:szCs w:val="28"/>
        </w:rPr>
      </w:pPr>
      <w:r w:rsidRPr="00A818BF">
        <w:rPr>
          <w:rFonts w:ascii="Calibri" w:hAnsi="Calibri" w:cs="Calibri"/>
          <w:b/>
          <w:bCs/>
          <w:sz w:val="28"/>
          <w:szCs w:val="28"/>
        </w:rPr>
        <w:t>General c</w:t>
      </w:r>
      <w:r w:rsidR="008F179C" w:rsidRPr="00A818BF">
        <w:rPr>
          <w:rFonts w:ascii="Calibri" w:hAnsi="Calibri" w:cs="Calibri"/>
          <w:b/>
          <w:bCs/>
          <w:sz w:val="28"/>
          <w:szCs w:val="28"/>
        </w:rPr>
        <w:t xml:space="preserve">omponents of </w:t>
      </w:r>
      <w:r w:rsidR="003D2346" w:rsidRPr="00A818BF">
        <w:rPr>
          <w:rFonts w:ascii="Calibri" w:hAnsi="Calibri" w:cs="Calibri"/>
          <w:b/>
          <w:bCs/>
          <w:sz w:val="28"/>
          <w:szCs w:val="28"/>
        </w:rPr>
        <w:t xml:space="preserve">a </w:t>
      </w:r>
      <w:r w:rsidR="008F179C" w:rsidRPr="00A818BF">
        <w:rPr>
          <w:rFonts w:ascii="Calibri" w:hAnsi="Calibri" w:cs="Calibri"/>
          <w:b/>
          <w:bCs/>
          <w:sz w:val="28"/>
          <w:szCs w:val="28"/>
        </w:rPr>
        <w:t>Pre-briefing</w:t>
      </w:r>
      <w:r w:rsidR="006210BA" w:rsidRPr="00A818BF">
        <w:rPr>
          <w:rFonts w:ascii="Calibri" w:hAnsi="Calibri" w:cs="Calibri"/>
          <w:b/>
          <w:bCs/>
          <w:sz w:val="28"/>
          <w:szCs w:val="28"/>
        </w:rPr>
        <w:t xml:space="preserve"> Script</w:t>
      </w:r>
      <w:r w:rsidR="008F179C" w:rsidRPr="00A818BF">
        <w:rPr>
          <w:rFonts w:ascii="Calibri" w:hAnsi="Calibri" w:cs="Calibri"/>
          <w:b/>
          <w:bCs/>
          <w:sz w:val="28"/>
          <w:szCs w:val="28"/>
        </w:rPr>
        <w:t xml:space="preserve"> </w:t>
      </w:r>
      <w:r w:rsidR="003D2346" w:rsidRPr="00A818BF">
        <w:rPr>
          <w:rFonts w:ascii="Calibri" w:hAnsi="Calibri" w:cs="Calibri"/>
          <w:b/>
          <w:bCs/>
          <w:sz w:val="28"/>
          <w:szCs w:val="28"/>
        </w:rPr>
        <w:t>for Virtual Simulations</w:t>
      </w:r>
    </w:p>
    <w:p w14:paraId="564072F7" w14:textId="77777777" w:rsidR="003D2346" w:rsidRPr="00A818BF" w:rsidRDefault="00CB63A3" w:rsidP="003D2346">
      <w:pPr>
        <w:pStyle w:val="ListParagraph"/>
        <w:numPr>
          <w:ilvl w:val="0"/>
          <w:numId w:val="22"/>
        </w:numPr>
        <w:rPr>
          <w:rFonts w:ascii="Calibri" w:hAnsi="Calibri" w:cs="Calibri"/>
          <w:b/>
          <w:bCs/>
          <w:sz w:val="28"/>
          <w:szCs w:val="28"/>
        </w:rPr>
      </w:pPr>
      <w:r w:rsidRPr="00A818BF">
        <w:rPr>
          <w:rFonts w:ascii="Calibri" w:hAnsi="Calibri" w:cs="Calibri"/>
          <w:b/>
          <w:bCs/>
          <w:sz w:val="28"/>
          <w:szCs w:val="28"/>
        </w:rPr>
        <w:t xml:space="preserve">Orientation: </w:t>
      </w:r>
    </w:p>
    <w:p w14:paraId="0AB7E9A9" w14:textId="683466F5" w:rsidR="003D2346" w:rsidRPr="00A818BF" w:rsidRDefault="003D2346" w:rsidP="003D2346">
      <w:pPr>
        <w:pStyle w:val="ListParagraph"/>
        <w:numPr>
          <w:ilvl w:val="1"/>
          <w:numId w:val="22"/>
        </w:numPr>
        <w:rPr>
          <w:rFonts w:ascii="Calibri" w:hAnsi="Calibri" w:cs="Calibri"/>
          <w:sz w:val="24"/>
        </w:rPr>
      </w:pPr>
      <w:r w:rsidRPr="00A818BF">
        <w:rPr>
          <w:rFonts w:ascii="Calibri" w:hAnsi="Calibri" w:cs="Calibri"/>
          <w:sz w:val="24"/>
        </w:rPr>
        <w:t>Review of learning outcomes</w:t>
      </w:r>
    </w:p>
    <w:p w14:paraId="3D5EB865" w14:textId="60007A98" w:rsidR="00CB7245" w:rsidRPr="00A818BF" w:rsidRDefault="00CB7245" w:rsidP="003D2346">
      <w:pPr>
        <w:pStyle w:val="ListParagraph"/>
        <w:numPr>
          <w:ilvl w:val="1"/>
          <w:numId w:val="22"/>
        </w:numPr>
        <w:rPr>
          <w:rFonts w:ascii="Calibri" w:hAnsi="Calibri" w:cs="Calibri"/>
          <w:sz w:val="24"/>
        </w:rPr>
      </w:pPr>
      <w:r w:rsidRPr="00A818BF">
        <w:rPr>
          <w:rFonts w:ascii="Calibri" w:hAnsi="Calibri" w:cs="Calibri"/>
          <w:sz w:val="24"/>
        </w:rPr>
        <w:t>Review of scenario/case summary</w:t>
      </w:r>
    </w:p>
    <w:p w14:paraId="41C3F900" w14:textId="4395DE59" w:rsidR="00CB7245" w:rsidRPr="00A818BF" w:rsidRDefault="00CB7245" w:rsidP="003D2346">
      <w:pPr>
        <w:pStyle w:val="ListParagraph"/>
        <w:numPr>
          <w:ilvl w:val="1"/>
          <w:numId w:val="22"/>
        </w:numPr>
        <w:rPr>
          <w:rFonts w:ascii="Calibri" w:hAnsi="Calibri" w:cs="Calibri"/>
          <w:sz w:val="24"/>
        </w:rPr>
      </w:pPr>
      <w:r w:rsidRPr="00A818BF">
        <w:rPr>
          <w:rFonts w:ascii="Calibri" w:hAnsi="Calibri" w:cs="Calibri"/>
          <w:sz w:val="24"/>
        </w:rPr>
        <w:t>Review of guidelines/models/frameworks relevant to the simulation</w:t>
      </w:r>
    </w:p>
    <w:p w14:paraId="6D0DFF0E" w14:textId="3C5B0412" w:rsidR="00CB63A3" w:rsidRPr="00A818BF" w:rsidRDefault="00CB63A3" w:rsidP="003D2346">
      <w:pPr>
        <w:pStyle w:val="ListParagraph"/>
        <w:numPr>
          <w:ilvl w:val="1"/>
          <w:numId w:val="22"/>
        </w:numPr>
        <w:rPr>
          <w:rFonts w:ascii="Calibri" w:hAnsi="Calibri" w:cs="Calibri"/>
          <w:sz w:val="24"/>
        </w:rPr>
      </w:pPr>
      <w:r w:rsidRPr="00A818BF">
        <w:rPr>
          <w:rFonts w:ascii="Calibri" w:hAnsi="Calibri" w:cs="Calibri"/>
          <w:sz w:val="24"/>
        </w:rPr>
        <w:t>Instructions for completing the virtual simulation experience</w:t>
      </w:r>
    </w:p>
    <w:p w14:paraId="31C96115" w14:textId="77777777" w:rsidR="003D2346" w:rsidRPr="00A818BF" w:rsidRDefault="003D2346" w:rsidP="00CB63A3">
      <w:pPr>
        <w:pStyle w:val="ListParagraph"/>
        <w:numPr>
          <w:ilvl w:val="0"/>
          <w:numId w:val="22"/>
        </w:numPr>
        <w:rPr>
          <w:rFonts w:ascii="Calibri" w:hAnsi="Calibri" w:cs="Calibri"/>
          <w:b/>
          <w:bCs/>
          <w:sz w:val="28"/>
          <w:szCs w:val="28"/>
        </w:rPr>
      </w:pPr>
      <w:r w:rsidRPr="00A818BF">
        <w:rPr>
          <w:rFonts w:ascii="Calibri" w:hAnsi="Calibri" w:cs="Calibri"/>
          <w:b/>
          <w:bCs/>
          <w:sz w:val="28"/>
          <w:szCs w:val="28"/>
        </w:rPr>
        <w:t>Psychological safety:</w:t>
      </w:r>
    </w:p>
    <w:p w14:paraId="15EFC1E5" w14:textId="52277E9A" w:rsidR="00CB63A3" w:rsidRPr="00A818BF" w:rsidRDefault="00CB63A3" w:rsidP="003D2346">
      <w:pPr>
        <w:pStyle w:val="ListParagraph"/>
        <w:numPr>
          <w:ilvl w:val="1"/>
          <w:numId w:val="22"/>
        </w:numPr>
        <w:rPr>
          <w:rFonts w:ascii="Calibri" w:hAnsi="Calibri" w:cs="Calibri"/>
          <w:sz w:val="24"/>
        </w:rPr>
      </w:pPr>
      <w:r w:rsidRPr="00A818BF">
        <w:rPr>
          <w:rFonts w:ascii="Calibri" w:hAnsi="Calibri" w:cs="Calibri"/>
          <w:sz w:val="24"/>
        </w:rPr>
        <w:t xml:space="preserve">Rules of conduct for </w:t>
      </w:r>
      <w:r w:rsidR="003D2346" w:rsidRPr="00A818BF">
        <w:rPr>
          <w:rFonts w:ascii="Calibri" w:hAnsi="Calibri" w:cs="Calibri"/>
          <w:sz w:val="24"/>
        </w:rPr>
        <w:t>completing simulations in groups (if applicable</w:t>
      </w:r>
      <w:r w:rsidR="00CB7245" w:rsidRPr="00A818BF">
        <w:rPr>
          <w:rFonts w:ascii="Calibri" w:hAnsi="Calibri" w:cs="Calibri"/>
          <w:sz w:val="24"/>
        </w:rPr>
        <w:t>)</w:t>
      </w:r>
      <w:r w:rsidR="003D2346" w:rsidRPr="00A818BF">
        <w:rPr>
          <w:rFonts w:ascii="Calibri" w:hAnsi="Calibri" w:cs="Calibri"/>
          <w:sz w:val="24"/>
        </w:rPr>
        <w:t xml:space="preserve"> including fiction contract and confidentiality</w:t>
      </w:r>
    </w:p>
    <w:p w14:paraId="33C913C5" w14:textId="10E36AD3" w:rsidR="003D2346" w:rsidRPr="00A818BF" w:rsidRDefault="00CB7245" w:rsidP="003D2346">
      <w:pPr>
        <w:pStyle w:val="ListParagraph"/>
        <w:numPr>
          <w:ilvl w:val="1"/>
          <w:numId w:val="22"/>
        </w:numPr>
        <w:rPr>
          <w:rFonts w:ascii="Calibri" w:hAnsi="Calibri" w:cs="Calibri"/>
          <w:sz w:val="24"/>
        </w:rPr>
      </w:pPr>
      <w:r w:rsidRPr="00A818BF">
        <w:rPr>
          <w:rFonts w:ascii="Calibri" w:hAnsi="Calibri" w:cs="Calibri"/>
          <w:sz w:val="24"/>
        </w:rPr>
        <w:t>Rules of c</w:t>
      </w:r>
      <w:r w:rsidR="003D2346" w:rsidRPr="00A818BF">
        <w:rPr>
          <w:rFonts w:ascii="Calibri" w:hAnsi="Calibri" w:cs="Calibri"/>
          <w:sz w:val="24"/>
        </w:rPr>
        <w:t>onduct for debriefing (in-person or virtually)</w:t>
      </w:r>
    </w:p>
    <w:p w14:paraId="236A5BCB" w14:textId="75A6660F" w:rsidR="000C6EA8" w:rsidRPr="00A818BF" w:rsidRDefault="003E12FA" w:rsidP="000C6EA8">
      <w:pPr>
        <w:pStyle w:val="ListParagraph"/>
        <w:numPr>
          <w:ilvl w:val="1"/>
          <w:numId w:val="22"/>
        </w:numPr>
        <w:rPr>
          <w:rFonts w:ascii="Calibri" w:hAnsi="Calibri" w:cs="Calibri"/>
          <w:sz w:val="24"/>
        </w:rPr>
      </w:pPr>
      <w:r w:rsidRPr="00A818BF">
        <w:rPr>
          <w:rFonts w:ascii="Calibri" w:hAnsi="Calibri" w:cs="Calibri"/>
          <w:sz w:val="24"/>
        </w:rPr>
        <w:t>List of w</w:t>
      </w:r>
      <w:r w:rsidR="003D2346" w:rsidRPr="00A818BF">
        <w:rPr>
          <w:rFonts w:ascii="Calibri" w:hAnsi="Calibri" w:cs="Calibri"/>
          <w:sz w:val="24"/>
        </w:rPr>
        <w:t>ellness resources for students experiencing distress</w:t>
      </w:r>
    </w:p>
    <w:p w14:paraId="6530FB21" w14:textId="35F23A5C" w:rsidR="00A818BF" w:rsidRDefault="00A818BF" w:rsidP="002B60EC">
      <w:pPr>
        <w:rPr>
          <w:rFonts w:ascii="Calibri" w:hAnsi="Calibri" w:cs="Calibri"/>
          <w:b/>
          <w:bCs/>
          <w:sz w:val="28"/>
          <w:szCs w:val="28"/>
        </w:rPr>
      </w:pPr>
    </w:p>
    <w:p w14:paraId="28B5A4C7" w14:textId="5B7F3976" w:rsidR="00F61A8D" w:rsidRDefault="00F61A8D" w:rsidP="002B60EC">
      <w:pPr>
        <w:rPr>
          <w:rFonts w:ascii="Calibri" w:hAnsi="Calibri" w:cs="Calibri"/>
          <w:b/>
          <w:bCs/>
          <w:sz w:val="28"/>
          <w:szCs w:val="28"/>
        </w:rPr>
      </w:pPr>
    </w:p>
    <w:p w14:paraId="3ACC5589" w14:textId="4BFA314D" w:rsidR="00F61A8D" w:rsidRDefault="00F61A8D" w:rsidP="002B60EC">
      <w:pPr>
        <w:rPr>
          <w:rFonts w:ascii="Calibri" w:hAnsi="Calibri" w:cs="Calibri"/>
          <w:b/>
          <w:bCs/>
          <w:sz w:val="28"/>
          <w:szCs w:val="28"/>
        </w:rPr>
      </w:pPr>
    </w:p>
    <w:p w14:paraId="58422A38" w14:textId="77777777" w:rsidR="00F61A8D" w:rsidRDefault="00F61A8D" w:rsidP="002B60EC">
      <w:pPr>
        <w:rPr>
          <w:rFonts w:ascii="Calibri" w:hAnsi="Calibri" w:cs="Calibri"/>
          <w:b/>
          <w:bCs/>
          <w:sz w:val="28"/>
          <w:szCs w:val="28"/>
        </w:rPr>
      </w:pPr>
    </w:p>
    <w:p w14:paraId="2B179D17" w14:textId="11C8758C" w:rsidR="00CB7245" w:rsidRPr="00A818BF" w:rsidRDefault="00A97D2D" w:rsidP="002B60EC">
      <w:pPr>
        <w:rPr>
          <w:rFonts w:ascii="Calibri" w:hAnsi="Calibri" w:cs="Calibri"/>
          <w:b/>
          <w:bCs/>
          <w:sz w:val="28"/>
          <w:szCs w:val="28"/>
        </w:rPr>
      </w:pPr>
      <w:r w:rsidRPr="00A818BF">
        <w:rPr>
          <w:rFonts w:ascii="Calibri" w:hAnsi="Calibri" w:cs="Calibri"/>
          <w:b/>
          <w:bCs/>
          <w:sz w:val="28"/>
          <w:szCs w:val="28"/>
        </w:rPr>
        <w:lastRenderedPageBreak/>
        <w:t xml:space="preserve">Components of Prebriefing </w:t>
      </w:r>
      <w:r w:rsidR="003E12FA" w:rsidRPr="00A818BF">
        <w:rPr>
          <w:rFonts w:ascii="Calibri" w:hAnsi="Calibri" w:cs="Calibri"/>
          <w:b/>
          <w:bCs/>
          <w:sz w:val="28"/>
          <w:szCs w:val="28"/>
        </w:rPr>
        <w:t xml:space="preserve">for </w:t>
      </w:r>
      <w:r w:rsidR="00C52C2A">
        <w:rPr>
          <w:rFonts w:ascii="Calibri" w:hAnsi="Calibri" w:cs="Calibri"/>
          <w:b/>
          <w:bCs/>
          <w:sz w:val="28"/>
          <w:szCs w:val="28"/>
        </w:rPr>
        <w:t>NP Essential Skills</w:t>
      </w:r>
      <w:r w:rsidRPr="00A818BF">
        <w:rPr>
          <w:rFonts w:ascii="Calibri" w:hAnsi="Calibri" w:cs="Calibri"/>
          <w:b/>
          <w:bCs/>
          <w:sz w:val="28"/>
          <w:szCs w:val="28"/>
        </w:rPr>
        <w:t xml:space="preserve"> Virtual Simulation Experiences</w:t>
      </w:r>
    </w:p>
    <w:p w14:paraId="7983498D" w14:textId="562A2D45" w:rsidR="00A97D2D" w:rsidRPr="00A818BF" w:rsidRDefault="00A97D2D" w:rsidP="002B60EC">
      <w:pPr>
        <w:rPr>
          <w:rFonts w:ascii="Calibri" w:hAnsi="Calibri" w:cs="Calibri"/>
          <w:sz w:val="24"/>
        </w:rPr>
      </w:pPr>
      <w:r w:rsidRPr="00A818BF">
        <w:rPr>
          <w:rFonts w:ascii="Calibri" w:hAnsi="Calibri" w:cs="Calibri"/>
          <w:sz w:val="24"/>
        </w:rPr>
        <w:t>Each of the virtual simulations highlights one of several evidence-based models</w:t>
      </w:r>
      <w:r w:rsidR="00C41933" w:rsidRPr="00A818BF">
        <w:rPr>
          <w:rFonts w:ascii="Calibri" w:hAnsi="Calibri" w:cs="Calibri"/>
          <w:sz w:val="24"/>
        </w:rPr>
        <w:t>, frameworks</w:t>
      </w:r>
      <w:r w:rsidRPr="00A818BF">
        <w:rPr>
          <w:rFonts w:ascii="Calibri" w:hAnsi="Calibri" w:cs="Calibri"/>
          <w:sz w:val="24"/>
        </w:rPr>
        <w:t xml:space="preserve"> </w:t>
      </w:r>
      <w:r w:rsidR="00C41933" w:rsidRPr="00A818BF">
        <w:rPr>
          <w:rFonts w:ascii="Calibri" w:hAnsi="Calibri" w:cs="Calibri"/>
          <w:sz w:val="24"/>
        </w:rPr>
        <w:t xml:space="preserve">or strategies related to addressing racial microaggressions in clinical settings. Each experience does not cover all the possibilities and is meant to give learners options that they can choose to apply in their own practice. Thus, </w:t>
      </w:r>
      <w:r w:rsidR="00C41933" w:rsidRPr="00A818BF">
        <w:rPr>
          <w:rFonts w:ascii="Calibri" w:hAnsi="Calibri" w:cs="Calibri"/>
          <w:b/>
          <w:bCs/>
          <w:sz w:val="24"/>
        </w:rPr>
        <w:t>there are no true “correct” or “incorrect” responses to the clinical decision points</w:t>
      </w:r>
      <w:r w:rsidR="00C41933" w:rsidRPr="00A818BF">
        <w:rPr>
          <w:rFonts w:ascii="Calibri" w:hAnsi="Calibri" w:cs="Calibri"/>
          <w:sz w:val="24"/>
        </w:rPr>
        <w:t xml:space="preserve">. Our goal is to empower learners by providing examples of how to respond to different microaggressions in the clinical setting. </w:t>
      </w:r>
    </w:p>
    <w:p w14:paraId="76B1A6E0" w14:textId="77777777" w:rsidR="00A818BF" w:rsidRDefault="00A818BF" w:rsidP="002B60EC">
      <w:pPr>
        <w:rPr>
          <w:rFonts w:ascii="Calibri" w:hAnsi="Calibri" w:cs="Calibri"/>
          <w:b/>
          <w:bCs/>
          <w:sz w:val="24"/>
        </w:rPr>
      </w:pPr>
    </w:p>
    <w:p w14:paraId="4025BC34" w14:textId="44629D00" w:rsidR="00D53E4F" w:rsidRPr="00A818BF" w:rsidRDefault="002B60EC" w:rsidP="002B60EC">
      <w:pPr>
        <w:rPr>
          <w:rFonts w:ascii="Calibri" w:hAnsi="Calibri" w:cs="Calibri"/>
          <w:b/>
          <w:bCs/>
          <w:sz w:val="28"/>
          <w:szCs w:val="28"/>
        </w:rPr>
      </w:pPr>
      <w:r w:rsidRPr="00A818BF">
        <w:rPr>
          <w:rFonts w:ascii="Calibri" w:hAnsi="Calibri" w:cs="Calibri"/>
          <w:b/>
          <w:bCs/>
          <w:sz w:val="28"/>
          <w:szCs w:val="28"/>
        </w:rPr>
        <w:t xml:space="preserve">For </w:t>
      </w:r>
      <w:r w:rsidR="00A818BF">
        <w:rPr>
          <w:rFonts w:ascii="Calibri" w:hAnsi="Calibri" w:cs="Calibri"/>
          <w:b/>
          <w:bCs/>
          <w:sz w:val="28"/>
          <w:szCs w:val="28"/>
        </w:rPr>
        <w:t xml:space="preserve">more </w:t>
      </w:r>
      <w:r w:rsidRPr="00A818BF">
        <w:rPr>
          <w:rFonts w:ascii="Calibri" w:hAnsi="Calibri" w:cs="Calibri"/>
          <w:b/>
          <w:bCs/>
          <w:sz w:val="28"/>
          <w:szCs w:val="28"/>
        </w:rPr>
        <w:t>information about Prebriefing and establishing psychological safety during a virtual simulation please see the following publications</w:t>
      </w:r>
    </w:p>
    <w:p w14:paraId="6FBBC14D" w14:textId="77777777" w:rsidR="00D331A0" w:rsidRDefault="002B60EC" w:rsidP="00D331A0">
      <w:pPr>
        <w:ind w:left="720" w:hanging="720"/>
        <w:rPr>
          <w:rFonts w:ascii="Calibri" w:hAnsi="Calibri" w:cs="Calibri"/>
          <w:sz w:val="24"/>
        </w:rPr>
      </w:pPr>
      <w:r w:rsidRPr="002B60EC">
        <w:rPr>
          <w:rFonts w:ascii="Calibri" w:hAnsi="Calibri" w:cs="Calibri"/>
          <w:sz w:val="24"/>
        </w:rPr>
        <w:t xml:space="preserve">Dale-Tam, J., Thompson, K., &amp; Dale, L. (2021). </w:t>
      </w:r>
      <w:r w:rsidRPr="00D53E4F">
        <w:rPr>
          <w:rFonts w:ascii="Calibri" w:hAnsi="Calibri" w:cs="Calibri"/>
          <w:b/>
          <w:bCs/>
          <w:sz w:val="24"/>
        </w:rPr>
        <w:t>Creating psychological safety during a virtual simulation session</w:t>
      </w:r>
      <w:r w:rsidRPr="002B60EC">
        <w:rPr>
          <w:rFonts w:ascii="Calibri" w:hAnsi="Calibri" w:cs="Calibri"/>
          <w:sz w:val="24"/>
        </w:rPr>
        <w:t xml:space="preserve">. </w:t>
      </w:r>
      <w:r w:rsidRPr="00D53E4F">
        <w:rPr>
          <w:rFonts w:ascii="Calibri" w:hAnsi="Calibri" w:cs="Calibri"/>
          <w:i/>
          <w:iCs/>
          <w:sz w:val="24"/>
        </w:rPr>
        <w:t>Clinical Simulation in Nursing, 57</w:t>
      </w:r>
      <w:r w:rsidRPr="002B60EC">
        <w:rPr>
          <w:rFonts w:ascii="Calibri" w:hAnsi="Calibri" w:cs="Calibri"/>
          <w:sz w:val="24"/>
        </w:rPr>
        <w:t xml:space="preserve">, 14-17. </w:t>
      </w:r>
      <w:hyperlink r:id="rId29" w:history="1">
        <w:r w:rsidRPr="00C332A9">
          <w:rPr>
            <w:rStyle w:val="Hyperlink"/>
            <w:rFonts w:ascii="Calibri" w:hAnsi="Calibri" w:cs="Calibri"/>
            <w:sz w:val="24"/>
          </w:rPr>
          <w:t>https://doi.org/10.1016/j.ecns.2021.01.017</w:t>
        </w:r>
      </w:hyperlink>
      <w:r>
        <w:rPr>
          <w:rFonts w:ascii="Calibri" w:hAnsi="Calibri" w:cs="Calibri"/>
          <w:sz w:val="24"/>
        </w:rPr>
        <w:t xml:space="preserve"> </w:t>
      </w:r>
    </w:p>
    <w:p w14:paraId="59C9785E" w14:textId="2606D8E6" w:rsidR="00377CE0" w:rsidRPr="002B60EC" w:rsidRDefault="00377CE0" w:rsidP="00D331A0">
      <w:pPr>
        <w:ind w:left="720" w:hanging="720"/>
        <w:rPr>
          <w:rFonts w:ascii="Calibri" w:hAnsi="Calibri" w:cs="Calibri"/>
          <w:sz w:val="24"/>
        </w:rPr>
      </w:pPr>
      <w:r>
        <w:rPr>
          <w:rFonts w:ascii="Calibri" w:hAnsi="Calibri" w:cs="Calibri"/>
          <w:sz w:val="24"/>
        </w:rPr>
        <w:t xml:space="preserve">INACSL Standards Committee, </w:t>
      </w:r>
      <w:r w:rsidRPr="00377CE0">
        <w:rPr>
          <w:rFonts w:ascii="Calibri" w:hAnsi="Calibri" w:cs="Calibri"/>
          <w:sz w:val="24"/>
        </w:rPr>
        <w:t xml:space="preserve">McDermott, D.S., Ludlow, J., Horsley, E., &amp; Meakim, C. (2021). </w:t>
      </w:r>
      <w:r w:rsidRPr="00311FE9">
        <w:rPr>
          <w:rFonts w:ascii="Calibri" w:hAnsi="Calibri" w:cs="Calibri"/>
          <w:b/>
          <w:bCs/>
          <w:sz w:val="24"/>
        </w:rPr>
        <w:t>Healthcare Simulation Standards of Best Practice Prebriefing: Preparation and briefing.</w:t>
      </w:r>
      <w:r w:rsidRPr="00377CE0">
        <w:rPr>
          <w:rFonts w:ascii="Calibri" w:hAnsi="Calibri" w:cs="Calibri"/>
          <w:sz w:val="24"/>
        </w:rPr>
        <w:t xml:space="preserve"> </w:t>
      </w:r>
      <w:r w:rsidRPr="00377CE0">
        <w:rPr>
          <w:rFonts w:ascii="Calibri" w:hAnsi="Calibri" w:cs="Calibri"/>
          <w:i/>
          <w:iCs/>
          <w:sz w:val="24"/>
        </w:rPr>
        <w:t>Clinical Simulation in Nursing, 58</w:t>
      </w:r>
      <w:r w:rsidRPr="00377CE0">
        <w:rPr>
          <w:rFonts w:ascii="Calibri" w:hAnsi="Calibri" w:cs="Calibri"/>
          <w:sz w:val="24"/>
        </w:rPr>
        <w:t xml:space="preserve">, 9-13. </w:t>
      </w:r>
      <w:hyperlink r:id="rId30" w:history="1">
        <w:r w:rsidRPr="00C332A9">
          <w:rPr>
            <w:rStyle w:val="Hyperlink"/>
            <w:rFonts w:ascii="Calibri" w:hAnsi="Calibri" w:cs="Calibri"/>
            <w:sz w:val="24"/>
          </w:rPr>
          <w:t>https://doi.org/10.1016/j.ecns.2021.08.008</w:t>
        </w:r>
      </w:hyperlink>
      <w:r>
        <w:rPr>
          <w:rFonts w:ascii="Calibri" w:hAnsi="Calibri" w:cs="Calibri"/>
          <w:sz w:val="24"/>
        </w:rPr>
        <w:t xml:space="preserve"> </w:t>
      </w:r>
    </w:p>
    <w:p w14:paraId="042BAC57" w14:textId="77777777" w:rsidR="00A15326" w:rsidRPr="00A15326" w:rsidRDefault="00A15326" w:rsidP="00A15326">
      <w:pPr>
        <w:pStyle w:val="Heading2"/>
        <w:spacing w:before="0"/>
        <w:jc w:val="center"/>
        <w:rPr>
          <w:sz w:val="20"/>
          <w:szCs w:val="20"/>
        </w:rPr>
      </w:pPr>
    </w:p>
    <w:p w14:paraId="0E8E62F9" w14:textId="213833E5" w:rsidR="00A818BF" w:rsidRDefault="001C55DD" w:rsidP="00A15326">
      <w:pPr>
        <w:pStyle w:val="Heading2"/>
        <w:spacing w:before="0"/>
        <w:jc w:val="center"/>
        <w:rPr>
          <w:sz w:val="48"/>
          <w:szCs w:val="48"/>
        </w:rPr>
      </w:pPr>
      <w:r>
        <w:rPr>
          <w:sz w:val="48"/>
          <w:szCs w:val="48"/>
        </w:rPr>
        <w:t>Virtual Simulation</w:t>
      </w:r>
      <w:r w:rsidR="003E031B">
        <w:rPr>
          <w:sz w:val="48"/>
          <w:szCs w:val="48"/>
        </w:rPr>
        <w:t xml:space="preserve"> Experience</w:t>
      </w:r>
    </w:p>
    <w:p w14:paraId="160C63D4" w14:textId="745E78EE" w:rsidR="00A15326" w:rsidRDefault="00A15326" w:rsidP="00A15326"/>
    <w:p w14:paraId="67523626" w14:textId="2D1C03F9" w:rsidR="00A15326" w:rsidRDefault="00A15326" w:rsidP="00A15326">
      <w:pPr>
        <w:rPr>
          <w:rFonts w:ascii="Calibri" w:hAnsi="Calibri" w:cs="Calibri"/>
          <w:b/>
          <w:sz w:val="28"/>
          <w:szCs w:val="28"/>
        </w:rPr>
      </w:pPr>
      <w:r>
        <w:rPr>
          <w:rFonts w:ascii="Calibri" w:hAnsi="Calibri" w:cs="Calibri"/>
          <w:b/>
          <w:sz w:val="28"/>
          <w:szCs w:val="28"/>
        </w:rPr>
        <w:t xml:space="preserve">Link to access </w:t>
      </w:r>
      <w:r w:rsidR="00F61A8D">
        <w:rPr>
          <w:rFonts w:ascii="Calibri" w:hAnsi="Calibri" w:cs="Calibri"/>
          <w:b/>
          <w:sz w:val="28"/>
          <w:szCs w:val="28"/>
        </w:rPr>
        <w:t>Memory Concerns in an Older Adult</w:t>
      </w:r>
      <w:r>
        <w:rPr>
          <w:rFonts w:ascii="Calibri" w:hAnsi="Calibri" w:cs="Calibri"/>
          <w:b/>
          <w:sz w:val="28"/>
          <w:szCs w:val="28"/>
        </w:rPr>
        <w:t xml:space="preserve">: </w:t>
      </w:r>
    </w:p>
    <w:p w14:paraId="0CF15435" w14:textId="77777777" w:rsidR="00A15326" w:rsidRPr="00A15326" w:rsidRDefault="00A15326" w:rsidP="00A15326"/>
    <w:p w14:paraId="01FBA99A" w14:textId="107D9274" w:rsidR="00121833" w:rsidRDefault="00F61A8D" w:rsidP="00121833">
      <w:pPr>
        <w:rPr>
          <w:rFonts w:ascii="Calibri" w:hAnsi="Calibri" w:cs="Calibri"/>
          <w:sz w:val="32"/>
          <w:szCs w:val="40"/>
        </w:rPr>
      </w:pPr>
      <w:hyperlink r:id="rId31" w:tgtFrame="_blank" w:history="1">
        <w:r w:rsidRPr="00F61A8D">
          <w:rPr>
            <w:rStyle w:val="Hyperlink"/>
            <w:rFonts w:ascii="Calibri" w:hAnsi="Calibri" w:cs="Calibri"/>
            <w:sz w:val="32"/>
            <w:szCs w:val="40"/>
          </w:rPr>
          <w:t>https://can-sim.ca/games/npmemconcerne1/story_html5.html</w:t>
        </w:r>
      </w:hyperlink>
      <w:r w:rsidRPr="00F61A8D">
        <w:rPr>
          <w:rFonts w:ascii="Calibri" w:hAnsi="Calibri" w:cs="Calibri"/>
          <w:sz w:val="32"/>
          <w:szCs w:val="40"/>
        </w:rPr>
        <w:t> </w:t>
      </w:r>
    </w:p>
    <w:p w14:paraId="3C683592" w14:textId="77777777" w:rsidR="00F61A8D" w:rsidRPr="00F61A8D" w:rsidRDefault="00F61A8D" w:rsidP="00121833">
      <w:pPr>
        <w:rPr>
          <w:rFonts w:ascii="Calibri" w:hAnsi="Calibri" w:cs="Calibri"/>
          <w:sz w:val="32"/>
          <w:szCs w:val="40"/>
        </w:rPr>
      </w:pPr>
    </w:p>
    <w:p w14:paraId="2340ED3A" w14:textId="5D5ED20D" w:rsidR="007F5FBB" w:rsidRDefault="007F5FBB" w:rsidP="00A818BF">
      <w:pPr>
        <w:pStyle w:val="Heading2"/>
        <w:spacing w:before="0"/>
        <w:jc w:val="center"/>
        <w:rPr>
          <w:sz w:val="48"/>
          <w:szCs w:val="48"/>
        </w:rPr>
      </w:pPr>
      <w:r w:rsidRPr="0062759E">
        <w:rPr>
          <w:sz w:val="48"/>
          <w:szCs w:val="48"/>
        </w:rPr>
        <w:t>Debriefing &amp; Reflection</w:t>
      </w:r>
    </w:p>
    <w:p w14:paraId="3760EAFC" w14:textId="549E16CB" w:rsidR="00437125" w:rsidRDefault="00437125" w:rsidP="00437125"/>
    <w:p w14:paraId="1893B891" w14:textId="094F9170" w:rsidR="0019588D" w:rsidRPr="00A15326" w:rsidRDefault="0019588D" w:rsidP="0019588D">
      <w:pPr>
        <w:rPr>
          <w:rFonts w:ascii="Calibri" w:hAnsi="Calibri" w:cs="Calibri"/>
          <w:b/>
          <w:sz w:val="28"/>
          <w:szCs w:val="28"/>
        </w:rPr>
      </w:pPr>
      <w:r w:rsidRPr="00A15326">
        <w:rPr>
          <w:rFonts w:ascii="Calibri" w:hAnsi="Calibri" w:cs="Calibri"/>
          <w:b/>
          <w:sz w:val="28"/>
          <w:szCs w:val="28"/>
        </w:rPr>
        <w:t>Reflective Questions</w:t>
      </w:r>
      <w:r w:rsidR="004717D2" w:rsidRPr="00A15326">
        <w:rPr>
          <w:rFonts w:ascii="Calibri" w:hAnsi="Calibri" w:cs="Calibri"/>
          <w:b/>
          <w:sz w:val="28"/>
          <w:szCs w:val="28"/>
        </w:rPr>
        <w:t xml:space="preserve"> for Asynchronous Self-Debrief</w:t>
      </w:r>
      <w:r w:rsidRPr="00A15326">
        <w:rPr>
          <w:rFonts w:ascii="Calibri" w:hAnsi="Calibri" w:cs="Calibri"/>
          <w:b/>
          <w:sz w:val="28"/>
          <w:szCs w:val="28"/>
        </w:rPr>
        <w:t>:</w:t>
      </w:r>
    </w:p>
    <w:p w14:paraId="7DDAFBB5" w14:textId="77777777" w:rsidR="00437125" w:rsidRPr="00414CF0" w:rsidRDefault="00437125" w:rsidP="0019588D">
      <w:pPr>
        <w:rPr>
          <w:sz w:val="28"/>
          <w:szCs w:val="28"/>
          <w:highlight w:val="yellow"/>
        </w:rPr>
      </w:pPr>
    </w:p>
    <w:p w14:paraId="622D0F2B" w14:textId="4462C7D0" w:rsidR="00F61A8D" w:rsidRDefault="00F61A8D" w:rsidP="00F61A8D">
      <w:pPr>
        <w:pStyle w:val="ListParagraph"/>
        <w:numPr>
          <w:ilvl w:val="0"/>
          <w:numId w:val="24"/>
        </w:numPr>
        <w:spacing w:before="0"/>
        <w:rPr>
          <w:rFonts w:ascii="Calibri" w:hAnsi="Calibri" w:cs="Calibri"/>
          <w:sz w:val="28"/>
          <w:szCs w:val="28"/>
        </w:rPr>
      </w:pPr>
      <w:r w:rsidRPr="00F61A8D">
        <w:rPr>
          <w:rFonts w:ascii="Calibri" w:hAnsi="Calibri" w:cs="Calibri"/>
          <w:sz w:val="28"/>
          <w:szCs w:val="28"/>
        </w:rPr>
        <w:t xml:space="preserve">What are the challenges you anticipate in assessing an older adult with a memory concern? </w:t>
      </w:r>
    </w:p>
    <w:p w14:paraId="1C985A4B" w14:textId="77777777" w:rsidR="00F61A8D" w:rsidRPr="00F61A8D" w:rsidRDefault="00F61A8D" w:rsidP="00F61A8D">
      <w:pPr>
        <w:pStyle w:val="ListParagraph"/>
        <w:spacing w:before="0"/>
        <w:ind w:left="720"/>
        <w:rPr>
          <w:rFonts w:ascii="Calibri" w:hAnsi="Calibri" w:cs="Calibri"/>
          <w:sz w:val="28"/>
          <w:szCs w:val="28"/>
        </w:rPr>
      </w:pPr>
    </w:p>
    <w:p w14:paraId="75ABC49A" w14:textId="1BCCC005" w:rsidR="00F61A8D" w:rsidRDefault="00F61A8D" w:rsidP="00F61A8D">
      <w:pPr>
        <w:pStyle w:val="ListParagraph"/>
        <w:numPr>
          <w:ilvl w:val="0"/>
          <w:numId w:val="24"/>
        </w:numPr>
        <w:spacing w:before="0"/>
        <w:rPr>
          <w:rFonts w:ascii="Calibri" w:hAnsi="Calibri" w:cs="Calibri"/>
          <w:sz w:val="28"/>
          <w:szCs w:val="28"/>
        </w:rPr>
      </w:pPr>
      <w:r w:rsidRPr="00F61A8D">
        <w:rPr>
          <w:rFonts w:ascii="Calibri" w:hAnsi="Calibri" w:cs="Calibri"/>
          <w:sz w:val="28"/>
          <w:szCs w:val="28"/>
        </w:rPr>
        <w:t xml:space="preserve">You are a new graduate nurse practitioner working in primary care, what challenges to you foresee in assessing older adults for the 3D’s (depression, dementia and delirium)? </w:t>
      </w:r>
    </w:p>
    <w:p w14:paraId="3035A061" w14:textId="77777777" w:rsidR="00F61A8D" w:rsidRPr="00F61A8D" w:rsidRDefault="00F61A8D" w:rsidP="00F61A8D">
      <w:pPr>
        <w:pStyle w:val="ListParagraph"/>
        <w:rPr>
          <w:rFonts w:ascii="Calibri" w:hAnsi="Calibri" w:cs="Calibri"/>
          <w:sz w:val="28"/>
          <w:szCs w:val="28"/>
        </w:rPr>
      </w:pPr>
    </w:p>
    <w:p w14:paraId="18EF5251" w14:textId="77777777" w:rsidR="00F61A8D" w:rsidRPr="00F61A8D" w:rsidRDefault="00F61A8D" w:rsidP="00F61A8D">
      <w:pPr>
        <w:pStyle w:val="ListParagraph"/>
        <w:spacing w:before="0"/>
        <w:ind w:left="720"/>
        <w:rPr>
          <w:rFonts w:ascii="Calibri" w:hAnsi="Calibri" w:cs="Calibri"/>
          <w:sz w:val="28"/>
          <w:szCs w:val="28"/>
        </w:rPr>
      </w:pPr>
    </w:p>
    <w:p w14:paraId="59A23BEF" w14:textId="423D2DB9" w:rsidR="00F61A8D" w:rsidRDefault="00F61A8D" w:rsidP="00F61A8D">
      <w:pPr>
        <w:pStyle w:val="ListParagraph"/>
        <w:numPr>
          <w:ilvl w:val="0"/>
          <w:numId w:val="24"/>
        </w:numPr>
        <w:spacing w:before="0"/>
        <w:rPr>
          <w:rFonts w:ascii="Calibri" w:hAnsi="Calibri" w:cs="Calibri"/>
          <w:sz w:val="28"/>
          <w:szCs w:val="28"/>
        </w:rPr>
      </w:pPr>
      <w:r w:rsidRPr="00F61A8D">
        <w:rPr>
          <w:rFonts w:ascii="Calibri" w:hAnsi="Calibri" w:cs="Calibri"/>
          <w:sz w:val="28"/>
          <w:szCs w:val="28"/>
        </w:rPr>
        <w:lastRenderedPageBreak/>
        <w:t xml:space="preserve">What actions might you take if there were ongoing challenges between Mr. Banks and his daughter, or other family members regarding Mr. Banks’ care? </w:t>
      </w:r>
    </w:p>
    <w:p w14:paraId="400FEEE5" w14:textId="77777777" w:rsidR="00F61A8D" w:rsidRPr="00F61A8D" w:rsidRDefault="00F61A8D" w:rsidP="00F61A8D">
      <w:pPr>
        <w:pStyle w:val="ListParagraph"/>
        <w:spacing w:before="0"/>
        <w:ind w:left="720"/>
        <w:rPr>
          <w:rFonts w:ascii="Calibri" w:hAnsi="Calibri" w:cs="Calibri"/>
          <w:sz w:val="28"/>
          <w:szCs w:val="28"/>
        </w:rPr>
      </w:pPr>
    </w:p>
    <w:p w14:paraId="3FE2208F" w14:textId="3E4C951E" w:rsidR="00F61A8D" w:rsidRDefault="00F61A8D" w:rsidP="00F61A8D">
      <w:pPr>
        <w:pStyle w:val="ListParagraph"/>
        <w:numPr>
          <w:ilvl w:val="0"/>
          <w:numId w:val="24"/>
        </w:numPr>
        <w:spacing w:before="0"/>
        <w:rPr>
          <w:rFonts w:ascii="Calibri" w:hAnsi="Calibri" w:cs="Calibri"/>
          <w:sz w:val="28"/>
          <w:szCs w:val="28"/>
        </w:rPr>
      </w:pPr>
      <w:r w:rsidRPr="00F61A8D">
        <w:rPr>
          <w:rFonts w:ascii="Calibri" w:hAnsi="Calibri" w:cs="Calibri"/>
          <w:sz w:val="28"/>
          <w:szCs w:val="28"/>
        </w:rPr>
        <w:t xml:space="preserve">When would it be necessary to consult on plan of care or make a referral for specialized assessment for Mr. Banks? </w:t>
      </w:r>
    </w:p>
    <w:p w14:paraId="1B017625" w14:textId="77777777" w:rsidR="00F61A8D" w:rsidRPr="00F61A8D" w:rsidRDefault="00F61A8D" w:rsidP="00F61A8D">
      <w:pPr>
        <w:spacing w:before="0"/>
        <w:rPr>
          <w:rFonts w:ascii="Calibri" w:hAnsi="Calibri" w:cs="Calibri"/>
          <w:sz w:val="28"/>
          <w:szCs w:val="28"/>
        </w:rPr>
      </w:pPr>
    </w:p>
    <w:p w14:paraId="347EDA09" w14:textId="41781DBF" w:rsidR="0011760B" w:rsidRPr="00F61A8D" w:rsidRDefault="00F61A8D" w:rsidP="0011760B">
      <w:pPr>
        <w:pStyle w:val="ListParagraph"/>
        <w:numPr>
          <w:ilvl w:val="0"/>
          <w:numId w:val="24"/>
        </w:numPr>
        <w:spacing w:before="0"/>
        <w:rPr>
          <w:rFonts w:ascii="Calibri" w:hAnsi="Calibri" w:cs="Calibri"/>
          <w:sz w:val="28"/>
          <w:szCs w:val="28"/>
        </w:rPr>
      </w:pPr>
      <w:r w:rsidRPr="00F61A8D">
        <w:rPr>
          <w:rFonts w:ascii="Calibri" w:hAnsi="Calibri" w:cs="Calibri"/>
          <w:sz w:val="28"/>
          <w:szCs w:val="28"/>
        </w:rPr>
        <w:t xml:space="preserve">Did you feel adequately prepared for this scenario? </w:t>
      </w:r>
    </w:p>
    <w:p w14:paraId="0C6596BB" w14:textId="77777777" w:rsidR="0011760B" w:rsidRPr="0011760B" w:rsidRDefault="0011760B" w:rsidP="0011760B">
      <w:pPr>
        <w:spacing w:before="0"/>
        <w:rPr>
          <w:rFonts w:ascii="Calibri" w:hAnsi="Calibri" w:cs="Calibri"/>
          <w:sz w:val="28"/>
          <w:szCs w:val="36"/>
        </w:rPr>
      </w:pPr>
    </w:p>
    <w:p w14:paraId="755A9E6B" w14:textId="77777777" w:rsidR="0011760B" w:rsidRPr="00C52C2A" w:rsidRDefault="0011760B" w:rsidP="0011760B">
      <w:pPr>
        <w:pStyle w:val="ListParagraph"/>
        <w:spacing w:before="0"/>
        <w:ind w:left="720"/>
        <w:rPr>
          <w:rFonts w:ascii="Calibri" w:hAnsi="Calibri" w:cs="Calibri"/>
          <w:sz w:val="28"/>
          <w:szCs w:val="36"/>
        </w:rPr>
      </w:pPr>
    </w:p>
    <w:p w14:paraId="10EA8572" w14:textId="1728C38F" w:rsidR="00D53E4F" w:rsidRPr="003E031B" w:rsidRDefault="00D53E4F" w:rsidP="003E031B">
      <w:pPr>
        <w:spacing w:before="0" w:after="120"/>
        <w:rPr>
          <w:rFonts w:ascii="Calibri" w:hAnsi="Calibri" w:cs="Calibri"/>
          <w:b/>
          <w:bCs/>
          <w:sz w:val="28"/>
          <w:szCs w:val="28"/>
        </w:rPr>
      </w:pPr>
      <w:r w:rsidRPr="003E031B">
        <w:rPr>
          <w:rFonts w:ascii="Calibri" w:hAnsi="Calibri" w:cs="Calibri"/>
          <w:b/>
          <w:bCs/>
          <w:sz w:val="28"/>
          <w:szCs w:val="28"/>
        </w:rPr>
        <w:t xml:space="preserve">For additional information and guidance on debriefing virtual simulations please see the following publications: </w:t>
      </w:r>
    </w:p>
    <w:p w14:paraId="100E1758" w14:textId="77777777" w:rsidR="00D53E4F" w:rsidRDefault="00D53E4F" w:rsidP="00D53E4F"/>
    <w:p w14:paraId="07A255E7" w14:textId="429C533B" w:rsidR="00D53E4F" w:rsidRPr="00D331A0" w:rsidRDefault="00D53E4F" w:rsidP="00D331A0">
      <w:pPr>
        <w:ind w:left="720" w:hanging="720"/>
        <w:rPr>
          <w:rFonts w:ascii="Calibri" w:hAnsi="Calibri" w:cs="Calibri"/>
          <w:sz w:val="24"/>
        </w:rPr>
      </w:pPr>
      <w:bookmarkStart w:id="1" w:name="_Hlk96943268"/>
      <w:r w:rsidRPr="00D331A0">
        <w:rPr>
          <w:rFonts w:ascii="Calibri" w:hAnsi="Calibri" w:cs="Calibri"/>
          <w:sz w:val="24"/>
        </w:rPr>
        <w:t xml:space="preserve">Atthill, S., Witmer, D., Luctkar-Flude, M., &amp; Tyerman, J. (2021). Exploring the impact of a </w:t>
      </w:r>
      <w:r w:rsidRPr="00D331A0">
        <w:rPr>
          <w:rFonts w:ascii="Calibri" w:hAnsi="Calibri" w:cs="Calibri"/>
          <w:b/>
          <w:bCs/>
          <w:sz w:val="24"/>
        </w:rPr>
        <w:t>virtual asynchronous debriefing method</w:t>
      </w:r>
      <w:r w:rsidRPr="00D331A0">
        <w:rPr>
          <w:rFonts w:ascii="Calibri" w:hAnsi="Calibri" w:cs="Calibri"/>
          <w:sz w:val="24"/>
        </w:rPr>
        <w:t xml:space="preserve"> following a virtual simulation game to support clinical decision making. </w:t>
      </w:r>
      <w:r w:rsidRPr="00D331A0">
        <w:rPr>
          <w:rFonts w:ascii="Calibri" w:hAnsi="Calibri" w:cs="Calibri"/>
          <w:i/>
          <w:iCs/>
          <w:sz w:val="24"/>
        </w:rPr>
        <w:t>Clinical Simulation in Nursing, 50</w:t>
      </w:r>
      <w:r w:rsidRPr="00D331A0">
        <w:rPr>
          <w:rFonts w:ascii="Calibri" w:hAnsi="Calibri" w:cs="Calibri"/>
          <w:sz w:val="24"/>
        </w:rPr>
        <w:t xml:space="preserve">, 10-18. </w:t>
      </w:r>
      <w:hyperlink r:id="rId32" w:history="1">
        <w:r w:rsidR="00D331A0" w:rsidRPr="00CC21CC">
          <w:rPr>
            <w:rStyle w:val="Hyperlink"/>
            <w:rFonts w:ascii="Calibri" w:hAnsi="Calibri" w:cs="Calibri"/>
            <w:sz w:val="24"/>
          </w:rPr>
          <w:t>https://doi.org/10.1016/j.ecns.2020.06.008</w:t>
        </w:r>
      </w:hyperlink>
      <w:r w:rsidR="00D331A0">
        <w:rPr>
          <w:rFonts w:ascii="Calibri" w:hAnsi="Calibri" w:cs="Calibri"/>
          <w:sz w:val="24"/>
        </w:rPr>
        <w:t xml:space="preserve"> </w:t>
      </w:r>
      <w:r w:rsidRPr="00D331A0">
        <w:rPr>
          <w:rFonts w:ascii="Calibri" w:hAnsi="Calibri" w:cs="Calibri"/>
          <w:sz w:val="24"/>
        </w:rPr>
        <w:t xml:space="preserve"> </w:t>
      </w:r>
    </w:p>
    <w:p w14:paraId="79C6249B" w14:textId="71C6FC94" w:rsidR="00D53E4F" w:rsidRPr="00D331A0" w:rsidRDefault="00D53E4F" w:rsidP="00D331A0">
      <w:pPr>
        <w:ind w:left="720" w:hanging="720"/>
        <w:rPr>
          <w:rFonts w:ascii="Calibri" w:hAnsi="Calibri" w:cs="Calibri"/>
          <w:sz w:val="24"/>
        </w:rPr>
      </w:pPr>
      <w:r w:rsidRPr="00D331A0">
        <w:rPr>
          <w:rFonts w:ascii="Calibri" w:hAnsi="Calibri" w:cs="Calibri"/>
          <w:sz w:val="24"/>
        </w:rPr>
        <w:t xml:space="preserve">Goldsworthy, S., Goodhand, K., Baron, S., Button, D., Hunter, S., McNeill, L., Budden, F., McIntosh, A., Kay, C., Fasken, L. (2022). </w:t>
      </w:r>
      <w:r w:rsidRPr="00D331A0">
        <w:rPr>
          <w:rFonts w:ascii="Calibri" w:hAnsi="Calibri" w:cs="Calibri"/>
          <w:b/>
          <w:bCs/>
          <w:sz w:val="24"/>
        </w:rPr>
        <w:t>Co-debriefing virtual simulations</w:t>
      </w:r>
      <w:r w:rsidRPr="00D331A0">
        <w:rPr>
          <w:rFonts w:ascii="Calibri" w:hAnsi="Calibri" w:cs="Calibri"/>
          <w:sz w:val="24"/>
        </w:rPr>
        <w:t xml:space="preserve">: An international perspective. </w:t>
      </w:r>
      <w:r w:rsidRPr="00D331A0">
        <w:rPr>
          <w:rFonts w:ascii="Calibri" w:hAnsi="Calibri" w:cs="Calibri"/>
          <w:i/>
          <w:iCs/>
          <w:sz w:val="24"/>
        </w:rPr>
        <w:t>Clinical Simulation in Nursing, 63</w:t>
      </w:r>
      <w:r w:rsidRPr="00D331A0">
        <w:rPr>
          <w:rFonts w:ascii="Calibri" w:hAnsi="Calibri" w:cs="Calibri"/>
          <w:sz w:val="24"/>
        </w:rPr>
        <w:t xml:space="preserve">, 1-4. </w:t>
      </w:r>
      <w:hyperlink r:id="rId33" w:history="1">
        <w:r w:rsidR="00D331A0" w:rsidRPr="00CC21CC">
          <w:rPr>
            <w:rStyle w:val="Hyperlink"/>
            <w:rFonts w:ascii="Calibri" w:hAnsi="Calibri" w:cs="Calibri"/>
            <w:sz w:val="24"/>
          </w:rPr>
          <w:t>https://doi.org/10.1016/j.ecns.2021.10.007</w:t>
        </w:r>
      </w:hyperlink>
      <w:r w:rsidR="00D331A0">
        <w:rPr>
          <w:rFonts w:ascii="Calibri" w:hAnsi="Calibri" w:cs="Calibri"/>
          <w:sz w:val="24"/>
        </w:rPr>
        <w:t xml:space="preserve"> </w:t>
      </w:r>
      <w:r w:rsidRPr="00D331A0">
        <w:rPr>
          <w:rFonts w:ascii="Calibri" w:hAnsi="Calibri" w:cs="Calibri"/>
          <w:sz w:val="24"/>
        </w:rPr>
        <w:t xml:space="preserve"> </w:t>
      </w:r>
    </w:p>
    <w:p w14:paraId="01472ED1" w14:textId="5CAD573C" w:rsidR="00D331A0" w:rsidRDefault="00D53E4F" w:rsidP="00D331A0">
      <w:pPr>
        <w:ind w:left="720" w:hanging="720"/>
        <w:rPr>
          <w:rFonts w:ascii="Calibri" w:hAnsi="Calibri" w:cs="Calibri"/>
          <w:sz w:val="24"/>
        </w:rPr>
      </w:pPr>
      <w:r w:rsidRPr="00D331A0">
        <w:rPr>
          <w:rFonts w:ascii="Calibri" w:hAnsi="Calibri" w:cs="Calibri"/>
          <w:sz w:val="24"/>
        </w:rPr>
        <w:t xml:space="preserve">Goldsworthy, S., &amp; Verkuyl, M. (2021). </w:t>
      </w:r>
      <w:r w:rsidRPr="00D331A0">
        <w:rPr>
          <w:rFonts w:ascii="Calibri" w:hAnsi="Calibri" w:cs="Calibri"/>
          <w:b/>
          <w:bCs/>
          <w:sz w:val="24"/>
        </w:rPr>
        <w:t>Facilitated virtual synchronous debriefing</w:t>
      </w:r>
      <w:r w:rsidRPr="00D331A0">
        <w:rPr>
          <w:rFonts w:ascii="Calibri" w:hAnsi="Calibri" w:cs="Calibri"/>
          <w:sz w:val="24"/>
        </w:rPr>
        <w:t xml:space="preserve">: A practical approach. </w:t>
      </w:r>
      <w:r w:rsidRPr="00D331A0">
        <w:rPr>
          <w:rFonts w:ascii="Calibri" w:hAnsi="Calibri" w:cs="Calibri"/>
          <w:i/>
          <w:iCs/>
          <w:sz w:val="24"/>
        </w:rPr>
        <w:t>Clinical Simulation in Nursing, 59</w:t>
      </w:r>
      <w:r w:rsidRPr="00D331A0">
        <w:rPr>
          <w:rFonts w:ascii="Calibri" w:hAnsi="Calibri" w:cs="Calibri"/>
          <w:sz w:val="24"/>
        </w:rPr>
        <w:t xml:space="preserve">, 81-84. </w:t>
      </w:r>
      <w:hyperlink r:id="rId34" w:history="1">
        <w:r w:rsidR="00D331A0" w:rsidRPr="00CC21CC">
          <w:rPr>
            <w:rStyle w:val="Hyperlink"/>
            <w:rFonts w:ascii="Calibri" w:hAnsi="Calibri" w:cs="Calibri"/>
            <w:sz w:val="24"/>
          </w:rPr>
          <w:t>https://doi.org/10.1016/j.ecns.2021.06.002</w:t>
        </w:r>
      </w:hyperlink>
      <w:r w:rsidR="00D331A0">
        <w:rPr>
          <w:rFonts w:ascii="Calibri" w:hAnsi="Calibri" w:cs="Calibri"/>
          <w:sz w:val="24"/>
        </w:rPr>
        <w:t xml:space="preserve"> </w:t>
      </w:r>
      <w:r w:rsidRPr="00D331A0">
        <w:rPr>
          <w:rFonts w:ascii="Calibri" w:hAnsi="Calibri" w:cs="Calibri"/>
          <w:sz w:val="24"/>
        </w:rPr>
        <w:t xml:space="preserve"> </w:t>
      </w:r>
    </w:p>
    <w:p w14:paraId="5EA1421A" w14:textId="77777777" w:rsidR="00D331A0" w:rsidRDefault="00D53E4F" w:rsidP="00D331A0">
      <w:pPr>
        <w:ind w:left="720" w:hanging="720"/>
        <w:rPr>
          <w:rFonts w:ascii="Calibri" w:hAnsi="Calibri" w:cs="Calibri"/>
          <w:sz w:val="24"/>
        </w:rPr>
      </w:pPr>
      <w:r w:rsidRPr="00D331A0">
        <w:rPr>
          <w:rFonts w:ascii="Calibri" w:hAnsi="Calibri" w:cs="Calibri"/>
          <w:sz w:val="24"/>
        </w:rPr>
        <w:t xml:space="preserve">Harder, N., Lemoine, J., Chernomas, W., &amp; Osachuk, T. (2021). Developing a </w:t>
      </w:r>
      <w:r w:rsidRPr="00D331A0">
        <w:rPr>
          <w:rFonts w:ascii="Calibri" w:hAnsi="Calibri" w:cs="Calibri"/>
          <w:b/>
          <w:bCs/>
          <w:sz w:val="24"/>
        </w:rPr>
        <w:t>trauma-informed psychologically safe debriefing framework</w:t>
      </w:r>
      <w:r w:rsidRPr="00D331A0">
        <w:rPr>
          <w:rFonts w:ascii="Calibri" w:hAnsi="Calibri" w:cs="Calibri"/>
          <w:sz w:val="24"/>
        </w:rPr>
        <w:t xml:space="preserve"> for emotionally stressful simulation events. </w:t>
      </w:r>
      <w:r w:rsidRPr="00D331A0">
        <w:rPr>
          <w:rFonts w:ascii="Calibri" w:hAnsi="Calibri" w:cs="Calibri"/>
          <w:i/>
          <w:iCs/>
          <w:sz w:val="24"/>
        </w:rPr>
        <w:t>Clinical Simulation in Nursing, 51</w:t>
      </w:r>
      <w:r w:rsidRPr="00D331A0">
        <w:rPr>
          <w:rFonts w:ascii="Calibri" w:hAnsi="Calibri" w:cs="Calibri"/>
          <w:sz w:val="24"/>
        </w:rPr>
        <w:t xml:space="preserve">, 1-9. </w:t>
      </w:r>
      <w:hyperlink r:id="rId35" w:history="1">
        <w:r w:rsidR="00D331A0" w:rsidRPr="00CC21CC">
          <w:rPr>
            <w:rStyle w:val="Hyperlink"/>
            <w:rFonts w:ascii="Calibri" w:hAnsi="Calibri" w:cs="Calibri"/>
            <w:sz w:val="24"/>
          </w:rPr>
          <w:t>https://doi.org/10.1016/j.ecns.2020.11.007</w:t>
        </w:r>
      </w:hyperlink>
      <w:r w:rsidR="00D331A0">
        <w:rPr>
          <w:rFonts w:ascii="Calibri" w:hAnsi="Calibri" w:cs="Calibri"/>
          <w:sz w:val="24"/>
        </w:rPr>
        <w:t xml:space="preserve"> </w:t>
      </w:r>
      <w:r w:rsidRPr="00D331A0">
        <w:rPr>
          <w:rFonts w:ascii="Calibri" w:hAnsi="Calibri" w:cs="Calibri"/>
          <w:sz w:val="24"/>
        </w:rPr>
        <w:t xml:space="preserve"> </w:t>
      </w:r>
    </w:p>
    <w:p w14:paraId="4451358A" w14:textId="77777777" w:rsidR="00D331A0" w:rsidRDefault="00D53E4F" w:rsidP="00D331A0">
      <w:pPr>
        <w:ind w:left="720" w:hanging="720"/>
        <w:rPr>
          <w:rFonts w:ascii="Calibri" w:hAnsi="Calibri" w:cs="Calibri"/>
          <w:sz w:val="24"/>
        </w:rPr>
      </w:pPr>
      <w:r w:rsidRPr="00D331A0">
        <w:rPr>
          <w:rFonts w:ascii="Calibri" w:hAnsi="Calibri" w:cs="Calibri"/>
          <w:sz w:val="24"/>
        </w:rPr>
        <w:t xml:space="preserve">Luctkar-Flude, M., Tyerman, J., Verkuyl, M., Goldsworthy, S., Harder, N., Wilson-Keates, B., Kruizinga, J., &amp; Gumapac, N. (2021). </w:t>
      </w:r>
      <w:r w:rsidRPr="00D331A0">
        <w:rPr>
          <w:rFonts w:ascii="Calibri" w:hAnsi="Calibri" w:cs="Calibri"/>
          <w:b/>
          <w:bCs/>
          <w:sz w:val="24"/>
        </w:rPr>
        <w:t>Effectiveness of debriefing methods for virtual simulation</w:t>
      </w:r>
      <w:r w:rsidRPr="00D331A0">
        <w:rPr>
          <w:rFonts w:ascii="Calibri" w:hAnsi="Calibri" w:cs="Calibri"/>
          <w:sz w:val="24"/>
        </w:rPr>
        <w:t xml:space="preserve">: A systematic review. </w:t>
      </w:r>
      <w:r w:rsidRPr="00D331A0">
        <w:rPr>
          <w:rFonts w:ascii="Calibri" w:hAnsi="Calibri" w:cs="Calibri"/>
          <w:i/>
          <w:iCs/>
          <w:sz w:val="24"/>
        </w:rPr>
        <w:t>Clinical Simulation in Nursing, 57</w:t>
      </w:r>
      <w:r w:rsidRPr="00D331A0">
        <w:rPr>
          <w:rFonts w:ascii="Calibri" w:hAnsi="Calibri" w:cs="Calibri"/>
          <w:sz w:val="24"/>
        </w:rPr>
        <w:t xml:space="preserve">, 18-30. </w:t>
      </w:r>
      <w:hyperlink r:id="rId36" w:history="1">
        <w:r w:rsidR="00D331A0" w:rsidRPr="00CC21CC">
          <w:rPr>
            <w:rStyle w:val="Hyperlink"/>
            <w:rFonts w:ascii="Calibri" w:hAnsi="Calibri" w:cs="Calibri"/>
            <w:sz w:val="24"/>
          </w:rPr>
          <w:t>https://doi.org/10.1016/j.ecns.2021.04.009</w:t>
        </w:r>
      </w:hyperlink>
      <w:r w:rsidR="00D331A0">
        <w:rPr>
          <w:rFonts w:ascii="Calibri" w:hAnsi="Calibri" w:cs="Calibri"/>
          <w:sz w:val="24"/>
        </w:rPr>
        <w:t xml:space="preserve"> </w:t>
      </w:r>
      <w:r w:rsidRPr="00D331A0">
        <w:rPr>
          <w:rFonts w:ascii="Calibri" w:hAnsi="Calibri" w:cs="Calibri"/>
          <w:sz w:val="24"/>
        </w:rPr>
        <w:t xml:space="preserve"> </w:t>
      </w:r>
    </w:p>
    <w:p w14:paraId="2D7CD5BB" w14:textId="27E5B034" w:rsidR="00D331A0" w:rsidRDefault="00D53E4F" w:rsidP="00D331A0">
      <w:pPr>
        <w:ind w:left="720" w:hanging="720"/>
        <w:rPr>
          <w:rFonts w:ascii="Calibri" w:hAnsi="Calibri" w:cs="Calibri"/>
          <w:sz w:val="24"/>
        </w:rPr>
      </w:pPr>
      <w:r w:rsidRPr="00D331A0">
        <w:rPr>
          <w:rFonts w:ascii="Calibri" w:hAnsi="Calibri" w:cs="Calibri"/>
          <w:sz w:val="24"/>
        </w:rPr>
        <w:t>Verkuyl, M., Atack, L., McCulloch, T., Lui, L.,</w:t>
      </w:r>
      <w:r w:rsidR="00B7123D">
        <w:rPr>
          <w:rFonts w:ascii="Calibri" w:hAnsi="Calibri" w:cs="Calibri"/>
          <w:sz w:val="24"/>
        </w:rPr>
        <w:t xml:space="preserve"> </w:t>
      </w:r>
      <w:r w:rsidRPr="00D331A0">
        <w:rPr>
          <w:rFonts w:ascii="Calibri" w:hAnsi="Calibri" w:cs="Calibri"/>
          <w:sz w:val="24"/>
        </w:rPr>
        <w:t xml:space="preserve">Betts, L., Lapum, J.L., Hughes, M., Mastrilli, P. </w:t>
      </w:r>
      <w:proofErr w:type="gramStart"/>
      <w:r w:rsidRPr="00D331A0">
        <w:rPr>
          <w:rFonts w:ascii="Calibri" w:hAnsi="Calibri" w:cs="Calibri"/>
          <w:sz w:val="24"/>
        </w:rPr>
        <w:t>&amp;  Romaniuk</w:t>
      </w:r>
      <w:proofErr w:type="gramEnd"/>
      <w:r w:rsidRPr="00D331A0">
        <w:rPr>
          <w:rFonts w:ascii="Calibri" w:hAnsi="Calibri" w:cs="Calibri"/>
          <w:sz w:val="24"/>
        </w:rPr>
        <w:t xml:space="preserve">, D. (2018).   </w:t>
      </w:r>
      <w:r w:rsidRPr="00D331A0">
        <w:rPr>
          <w:rFonts w:ascii="Calibri" w:hAnsi="Calibri" w:cs="Calibri"/>
          <w:b/>
          <w:bCs/>
          <w:sz w:val="24"/>
        </w:rPr>
        <w:t>Comparison of Debriefing Methods Following a Virtual Simulation</w:t>
      </w:r>
      <w:r w:rsidRPr="00D331A0">
        <w:rPr>
          <w:rFonts w:ascii="Calibri" w:hAnsi="Calibri" w:cs="Calibri"/>
          <w:sz w:val="24"/>
        </w:rPr>
        <w:t xml:space="preserve">: An Experiment. </w:t>
      </w:r>
      <w:r w:rsidRPr="00D331A0">
        <w:rPr>
          <w:rFonts w:ascii="Calibri" w:hAnsi="Calibri" w:cs="Calibri"/>
          <w:i/>
          <w:iCs/>
          <w:sz w:val="24"/>
        </w:rPr>
        <w:t>Clinical Simulation in Nursing</w:t>
      </w:r>
      <w:r w:rsidRPr="00D331A0">
        <w:rPr>
          <w:rFonts w:ascii="Calibri" w:hAnsi="Calibri" w:cs="Calibri"/>
          <w:sz w:val="24"/>
        </w:rPr>
        <w:t xml:space="preserve">.  </w:t>
      </w:r>
      <w:hyperlink r:id="rId37" w:history="1">
        <w:r w:rsidR="00D331A0" w:rsidRPr="00CC21CC">
          <w:rPr>
            <w:rStyle w:val="Hyperlink"/>
            <w:rFonts w:ascii="Calibri" w:hAnsi="Calibri" w:cs="Calibri"/>
            <w:sz w:val="24"/>
          </w:rPr>
          <w:t>https://doi.org/10.1016/j.ecns.2018.03.002</w:t>
        </w:r>
      </w:hyperlink>
      <w:r w:rsidR="00D331A0">
        <w:rPr>
          <w:rFonts w:ascii="Calibri" w:hAnsi="Calibri" w:cs="Calibri"/>
          <w:sz w:val="24"/>
        </w:rPr>
        <w:t xml:space="preserve"> </w:t>
      </w:r>
      <w:r w:rsidRPr="00D331A0">
        <w:rPr>
          <w:rFonts w:ascii="Calibri" w:hAnsi="Calibri" w:cs="Calibri"/>
          <w:sz w:val="24"/>
        </w:rPr>
        <w:t xml:space="preserve"> </w:t>
      </w:r>
    </w:p>
    <w:p w14:paraId="6C0E208B" w14:textId="296E0FC9" w:rsidR="00D53E4F" w:rsidRPr="00D331A0" w:rsidRDefault="00D53E4F" w:rsidP="00D331A0">
      <w:pPr>
        <w:ind w:left="720" w:hanging="720"/>
        <w:rPr>
          <w:rFonts w:ascii="Calibri" w:hAnsi="Calibri" w:cs="Calibri"/>
          <w:sz w:val="24"/>
        </w:rPr>
      </w:pPr>
      <w:r w:rsidRPr="00D331A0">
        <w:rPr>
          <w:rFonts w:ascii="Calibri" w:hAnsi="Calibri" w:cs="Calibri"/>
          <w:sz w:val="24"/>
        </w:rPr>
        <w:t>Verkuyl, M., MacKenna, V., &amp; St.</w:t>
      </w:r>
      <w:r w:rsidR="00B7123D">
        <w:rPr>
          <w:rFonts w:ascii="Calibri" w:hAnsi="Calibri" w:cs="Calibri"/>
          <w:sz w:val="24"/>
        </w:rPr>
        <w:t xml:space="preserve"> </w:t>
      </w:r>
      <w:r w:rsidRPr="00D331A0">
        <w:rPr>
          <w:rFonts w:ascii="Calibri" w:hAnsi="Calibri" w:cs="Calibri"/>
          <w:sz w:val="24"/>
        </w:rPr>
        <w:t xml:space="preserve">Amant. (2021). Using </w:t>
      </w:r>
      <w:r w:rsidRPr="00D331A0">
        <w:rPr>
          <w:rFonts w:ascii="Calibri" w:hAnsi="Calibri" w:cs="Calibri"/>
          <w:b/>
          <w:bCs/>
          <w:sz w:val="24"/>
        </w:rPr>
        <w:t>self-debrief</w:t>
      </w:r>
      <w:r w:rsidRPr="00D331A0">
        <w:rPr>
          <w:rFonts w:ascii="Calibri" w:hAnsi="Calibri" w:cs="Calibri"/>
          <w:sz w:val="24"/>
        </w:rPr>
        <w:t xml:space="preserve"> after a virtual simulation: The process. </w:t>
      </w:r>
      <w:r w:rsidRPr="00D331A0">
        <w:rPr>
          <w:rFonts w:ascii="Calibri" w:hAnsi="Calibri" w:cs="Calibri"/>
          <w:i/>
          <w:iCs/>
          <w:sz w:val="24"/>
        </w:rPr>
        <w:t>Clinical Simulation in Nursing, 57</w:t>
      </w:r>
      <w:r w:rsidRPr="00D331A0">
        <w:rPr>
          <w:rFonts w:ascii="Calibri" w:hAnsi="Calibri" w:cs="Calibri"/>
          <w:sz w:val="24"/>
        </w:rPr>
        <w:t xml:space="preserve">, 48-52. </w:t>
      </w:r>
      <w:hyperlink r:id="rId38" w:history="1">
        <w:r w:rsidR="00D331A0" w:rsidRPr="00CC21CC">
          <w:rPr>
            <w:rStyle w:val="Hyperlink"/>
            <w:rFonts w:ascii="Calibri" w:hAnsi="Calibri" w:cs="Calibri"/>
            <w:sz w:val="24"/>
          </w:rPr>
          <w:t>https://doi.org/10.1016/j.ecns.2021.04.016</w:t>
        </w:r>
      </w:hyperlink>
      <w:r w:rsidR="00D331A0">
        <w:rPr>
          <w:rFonts w:ascii="Calibri" w:hAnsi="Calibri" w:cs="Calibri"/>
          <w:sz w:val="24"/>
        </w:rPr>
        <w:t xml:space="preserve"> </w:t>
      </w:r>
      <w:r w:rsidRPr="00D331A0">
        <w:rPr>
          <w:rFonts w:ascii="Calibri" w:hAnsi="Calibri" w:cs="Calibri"/>
          <w:sz w:val="24"/>
        </w:rPr>
        <w:t xml:space="preserve">  </w:t>
      </w:r>
    </w:p>
    <w:bookmarkEnd w:id="1"/>
    <w:p w14:paraId="750353A7" w14:textId="77777777" w:rsidR="00D53E4F" w:rsidRPr="00D331A0" w:rsidRDefault="00D53E4F" w:rsidP="00D53E4F">
      <w:pPr>
        <w:rPr>
          <w:rFonts w:ascii="Calibri" w:hAnsi="Calibri" w:cs="Calibri"/>
          <w:sz w:val="24"/>
        </w:rPr>
      </w:pPr>
    </w:p>
    <w:p w14:paraId="0F8C2274" w14:textId="77777777" w:rsidR="005B5FF1" w:rsidRPr="00D331A0" w:rsidRDefault="005B5FF1" w:rsidP="007F5FBB">
      <w:pPr>
        <w:rPr>
          <w:rFonts w:ascii="Calibri" w:hAnsi="Calibri" w:cs="Calibri"/>
          <w:sz w:val="24"/>
        </w:rPr>
      </w:pPr>
    </w:p>
    <w:sectPr w:rsidR="005B5FF1" w:rsidRPr="00D331A0" w:rsidSect="00D34680">
      <w:footerReference w:type="default" r:id="rId39"/>
      <w:pgSz w:w="12240" w:h="15840" w:code="1"/>
      <w:pgMar w:top="1134" w:right="1134" w:bottom="1134" w:left="1134" w:header="1134" w:footer="737" w:gutter="0"/>
      <w:pgBorders w:display="firstPage" w:offsetFrom="page">
        <w:top w:val="single" w:sz="8" w:space="24" w:color="C00000"/>
        <w:left w:val="single" w:sz="8" w:space="24" w:color="C00000"/>
        <w:bottom w:val="single" w:sz="8" w:space="24" w:color="C00000"/>
        <w:right w:val="single" w:sz="8" w:space="24" w:color="C00000"/>
      </w:pgBorders>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85C2D" w14:textId="77777777" w:rsidR="00F10141" w:rsidRDefault="00F10141">
      <w:r>
        <w:separator/>
      </w:r>
    </w:p>
  </w:endnote>
  <w:endnote w:type="continuationSeparator" w:id="0">
    <w:p w14:paraId="1D4B2104" w14:textId="77777777" w:rsidR="00F10141" w:rsidRDefault="00F10141">
      <w:r>
        <w:continuationSeparator/>
      </w:r>
    </w:p>
  </w:endnote>
  <w:endnote w:type="continuationNotice" w:id="1">
    <w:p w14:paraId="00E8C724" w14:textId="77777777" w:rsidR="00F10141" w:rsidRDefault="00F1014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eGothic LT">
    <w:altName w:val="Calibri"/>
    <w:panose1 w:val="00000000000000000000"/>
    <w:charset w:val="00"/>
    <w:family w:val="auto"/>
    <w:notTrueType/>
    <w:pitch w:val="variable"/>
    <w:sig w:usb0="00000003" w:usb1="00000000" w:usb2="00000000" w:usb3="00000000" w:csb0="00000001" w:csb1="00000000"/>
  </w:font>
  <w:font w:name="MS Minngs">
    <w:altName w:val="Yu Gothic"/>
    <w:panose1 w:val="00000000000000000000"/>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D9E69" w14:textId="77777777" w:rsidR="00DD065E" w:rsidRPr="00525622" w:rsidRDefault="00DD065E" w:rsidP="00304F91">
    <w:pPr>
      <w:ind w:right="4"/>
      <w:jc w:val="right"/>
      <w:rPr>
        <w:color w:val="20558A" w:themeColor="text2"/>
      </w:rPr>
    </w:pPr>
    <w:r w:rsidRPr="00525622">
      <w:rPr>
        <w:color w:val="20558A" w:themeColor="text2"/>
      </w:rPr>
      <w:fldChar w:fldCharType="begin"/>
    </w:r>
    <w:r w:rsidRPr="00525622">
      <w:rPr>
        <w:color w:val="20558A" w:themeColor="text2"/>
      </w:rPr>
      <w:instrText xml:space="preserve"> PAGE  \* MERGEFORMAT </w:instrText>
    </w:r>
    <w:r w:rsidRPr="00525622">
      <w:rPr>
        <w:color w:val="20558A" w:themeColor="text2"/>
      </w:rPr>
      <w:fldChar w:fldCharType="separate"/>
    </w:r>
    <w:r>
      <w:rPr>
        <w:noProof/>
        <w:color w:val="20558A" w:themeColor="text2"/>
      </w:rPr>
      <w:t>2</w:t>
    </w:r>
    <w:r w:rsidRPr="00525622">
      <w:rPr>
        <w:color w:val="20558A" w:themeColor="text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46B08" w14:textId="77777777" w:rsidR="00F10141" w:rsidRDefault="00F10141">
      <w:r>
        <w:separator/>
      </w:r>
    </w:p>
  </w:footnote>
  <w:footnote w:type="continuationSeparator" w:id="0">
    <w:p w14:paraId="4E91C7CF" w14:textId="77777777" w:rsidR="00F10141" w:rsidRDefault="00F10141">
      <w:r>
        <w:continuationSeparator/>
      </w:r>
    </w:p>
  </w:footnote>
  <w:footnote w:type="continuationNotice" w:id="1">
    <w:p w14:paraId="46619457" w14:textId="77777777" w:rsidR="00F10141" w:rsidRDefault="00F10141">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008CAB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B9A92FA"/>
    <w:lvl w:ilvl="0">
      <w:start w:val="1"/>
      <w:numFmt w:val="bullet"/>
      <w:pStyle w:val="ListBullet2"/>
      <w:lvlText w:val=""/>
      <w:lvlJc w:val="left"/>
      <w:pPr>
        <w:ind w:left="643" w:hanging="360"/>
      </w:pPr>
      <w:rPr>
        <w:rFonts w:ascii="Symbol" w:hAnsi="Symbol" w:hint="default"/>
        <w:color w:val="20558A" w:themeColor="text2"/>
      </w:rPr>
    </w:lvl>
  </w:abstractNum>
  <w:abstractNum w:abstractNumId="2" w15:restartNumberingAfterBreak="0">
    <w:nsid w:val="FFFFFF89"/>
    <w:multiLevelType w:val="singleLevel"/>
    <w:tmpl w:val="0FD602D2"/>
    <w:lvl w:ilvl="0">
      <w:start w:val="1"/>
      <w:numFmt w:val="bullet"/>
      <w:pStyle w:val="ListBullet"/>
      <w:lvlText w:val=""/>
      <w:lvlJc w:val="left"/>
      <w:pPr>
        <w:ind w:left="360" w:hanging="360"/>
      </w:pPr>
      <w:rPr>
        <w:rFonts w:ascii="Symbol" w:hAnsi="Symbol" w:hint="default"/>
        <w:color w:val="20558A" w:themeColor="text2"/>
      </w:rPr>
    </w:lvl>
  </w:abstractNum>
  <w:abstractNum w:abstractNumId="3" w15:restartNumberingAfterBreak="0">
    <w:nsid w:val="0AD67048"/>
    <w:multiLevelType w:val="hybridMultilevel"/>
    <w:tmpl w:val="D4A67EA4"/>
    <w:lvl w:ilvl="0" w:tplc="AE0C8F4C">
      <w:start w:val="1"/>
      <w:numFmt w:val="decimal"/>
      <w:lvlText w:val="%1."/>
      <w:lvlJc w:val="left"/>
      <w:pPr>
        <w:ind w:left="720" w:hanging="360"/>
      </w:pPr>
      <w:rPr>
        <w:rFonts w:ascii="Calibri" w:hAnsi="Calibri" w:cs="Calibri" w:hint="default"/>
        <w:color w:val="auto"/>
        <w:sz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14E1EE9"/>
    <w:multiLevelType w:val="multilevel"/>
    <w:tmpl w:val="174293D8"/>
    <w:styleLink w:val="111"/>
    <w:lvl w:ilvl="0">
      <w:start w:val="1"/>
      <w:numFmt w:val="decimal"/>
      <w:lvlText w:val="%1)"/>
      <w:lvlJc w:val="left"/>
      <w:pPr>
        <w:ind w:left="680" w:hanging="396"/>
      </w:pPr>
      <w:rPr>
        <w:rFonts w:hint="default"/>
        <w:color w:val="5E7875" w:themeColor="accent1"/>
      </w:rPr>
    </w:lvl>
    <w:lvl w:ilvl="1">
      <w:start w:val="1"/>
      <w:numFmt w:val="decimal"/>
      <w:lvlText w:val="%2)"/>
      <w:lvlJc w:val="left"/>
      <w:pPr>
        <w:ind w:left="1247" w:hanging="396"/>
      </w:pPr>
      <w:rPr>
        <w:rFonts w:hint="default"/>
        <w:color w:val="E6674A" w:themeColor="accent4"/>
      </w:rPr>
    </w:lvl>
    <w:lvl w:ilvl="2">
      <w:start w:val="1"/>
      <w:numFmt w:val="decimal"/>
      <w:lvlText w:val="%3)"/>
      <w:lvlJc w:val="left"/>
      <w:pPr>
        <w:ind w:left="1814" w:hanging="396"/>
      </w:pPr>
      <w:rPr>
        <w:rFonts w:hint="default"/>
        <w:color w:val="875F7F" w:themeColor="accent5"/>
      </w:rPr>
    </w:lvl>
    <w:lvl w:ilvl="3">
      <w:start w:val="1"/>
      <w:numFmt w:val="decimal"/>
      <w:lvlText w:val="%4)"/>
      <w:lvlJc w:val="left"/>
      <w:pPr>
        <w:ind w:left="2381" w:hanging="396"/>
      </w:pPr>
      <w:rPr>
        <w:rFonts w:hint="default"/>
        <w:color w:val="71A28A" w:themeColor="accent2"/>
      </w:rPr>
    </w:lvl>
    <w:lvl w:ilvl="4">
      <w:start w:val="1"/>
      <w:numFmt w:val="decimal"/>
      <w:lvlText w:val="%5)"/>
      <w:lvlJc w:val="left"/>
      <w:pPr>
        <w:ind w:left="2948" w:hanging="396"/>
      </w:pPr>
      <w:rPr>
        <w:rFonts w:hint="default"/>
        <w:color w:val="81CCDD" w:themeColor="accent3"/>
      </w:rPr>
    </w:lvl>
    <w:lvl w:ilvl="5">
      <w:start w:val="1"/>
      <w:numFmt w:val="decimal"/>
      <w:lvlText w:val="%6)"/>
      <w:lvlJc w:val="left"/>
      <w:pPr>
        <w:ind w:left="3515" w:hanging="396"/>
      </w:pPr>
      <w:rPr>
        <w:rFonts w:hint="default"/>
        <w:color w:val="FFBF0D" w:themeColor="accent6"/>
      </w:rPr>
    </w:lvl>
    <w:lvl w:ilvl="6">
      <w:start w:val="1"/>
      <w:numFmt w:val="decimal"/>
      <w:lvlText w:val="%7)"/>
      <w:lvlJc w:val="left"/>
      <w:pPr>
        <w:ind w:left="4082" w:hanging="396"/>
      </w:pPr>
      <w:rPr>
        <w:rFonts w:hint="default"/>
        <w:color w:val="9A9B9D" w:themeColor="background2"/>
      </w:rPr>
    </w:lvl>
    <w:lvl w:ilvl="7">
      <w:start w:val="1"/>
      <w:numFmt w:val="decimal"/>
      <w:lvlText w:val="%8)"/>
      <w:lvlJc w:val="left"/>
      <w:pPr>
        <w:ind w:left="4649" w:hanging="396"/>
      </w:pPr>
      <w:rPr>
        <w:rFonts w:hint="default"/>
        <w:color w:val="9A9B9D" w:themeColor="background2"/>
      </w:rPr>
    </w:lvl>
    <w:lvl w:ilvl="8">
      <w:start w:val="1"/>
      <w:numFmt w:val="decimal"/>
      <w:lvlText w:val="%9)"/>
      <w:lvlJc w:val="left"/>
      <w:pPr>
        <w:ind w:left="5216" w:hanging="396"/>
      </w:pPr>
      <w:rPr>
        <w:rFonts w:hint="default"/>
        <w:color w:val="9A9B9D" w:themeColor="background2"/>
      </w:rPr>
    </w:lvl>
  </w:abstractNum>
  <w:abstractNum w:abstractNumId="5" w15:restartNumberingAfterBreak="0">
    <w:nsid w:val="116C1A16"/>
    <w:multiLevelType w:val="hybridMultilevel"/>
    <w:tmpl w:val="129C60B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85B1234"/>
    <w:multiLevelType w:val="multilevel"/>
    <w:tmpl w:val="DA1E4818"/>
    <w:styleLink w:val="1ai"/>
    <w:lvl w:ilvl="0">
      <w:start w:val="1"/>
      <w:numFmt w:val="decimal"/>
      <w:lvlText w:val="%1)"/>
      <w:lvlJc w:val="left"/>
      <w:pPr>
        <w:ind w:left="680" w:hanging="396"/>
      </w:pPr>
      <w:rPr>
        <w:rFonts w:hint="default"/>
        <w:color w:val="5E7875" w:themeColor="accent1"/>
      </w:rPr>
    </w:lvl>
    <w:lvl w:ilvl="1">
      <w:start w:val="1"/>
      <w:numFmt w:val="lowerLetter"/>
      <w:lvlText w:val="%2)"/>
      <w:lvlJc w:val="left"/>
      <w:pPr>
        <w:ind w:left="1247" w:hanging="396"/>
      </w:pPr>
      <w:rPr>
        <w:rFonts w:hint="default"/>
        <w:color w:val="E6674A" w:themeColor="accent4"/>
      </w:rPr>
    </w:lvl>
    <w:lvl w:ilvl="2">
      <w:start w:val="1"/>
      <w:numFmt w:val="lowerRoman"/>
      <w:lvlText w:val="%3)"/>
      <w:lvlJc w:val="left"/>
      <w:pPr>
        <w:ind w:left="1814" w:hanging="396"/>
      </w:pPr>
      <w:rPr>
        <w:rFonts w:hint="default"/>
        <w:color w:val="875F7F" w:themeColor="accent5"/>
      </w:rPr>
    </w:lvl>
    <w:lvl w:ilvl="3">
      <w:start w:val="1"/>
      <w:numFmt w:val="decimal"/>
      <w:lvlText w:val="(%4)"/>
      <w:lvlJc w:val="left"/>
      <w:pPr>
        <w:ind w:left="2381" w:hanging="396"/>
      </w:pPr>
      <w:rPr>
        <w:rFonts w:hint="default"/>
        <w:color w:val="71A28A" w:themeColor="accent2"/>
      </w:rPr>
    </w:lvl>
    <w:lvl w:ilvl="4">
      <w:start w:val="1"/>
      <w:numFmt w:val="lowerLetter"/>
      <w:lvlText w:val="(%5)"/>
      <w:lvlJc w:val="left"/>
      <w:pPr>
        <w:ind w:left="2948" w:hanging="396"/>
      </w:pPr>
      <w:rPr>
        <w:rFonts w:hint="default"/>
        <w:color w:val="81CCDD" w:themeColor="accent3"/>
      </w:rPr>
    </w:lvl>
    <w:lvl w:ilvl="5">
      <w:start w:val="1"/>
      <w:numFmt w:val="lowerRoman"/>
      <w:lvlText w:val="(%6)"/>
      <w:lvlJc w:val="left"/>
      <w:pPr>
        <w:ind w:left="3515" w:hanging="396"/>
      </w:pPr>
      <w:rPr>
        <w:rFonts w:hint="default"/>
        <w:color w:val="FFBF0D" w:themeColor="accent6"/>
      </w:rPr>
    </w:lvl>
    <w:lvl w:ilvl="6">
      <w:start w:val="1"/>
      <w:numFmt w:val="decimal"/>
      <w:lvlText w:val="%7."/>
      <w:lvlJc w:val="left"/>
      <w:pPr>
        <w:ind w:left="4082" w:hanging="396"/>
      </w:pPr>
      <w:rPr>
        <w:rFonts w:hint="default"/>
        <w:color w:val="9A9B9D" w:themeColor="background2"/>
      </w:rPr>
    </w:lvl>
    <w:lvl w:ilvl="7">
      <w:start w:val="1"/>
      <w:numFmt w:val="lowerLetter"/>
      <w:lvlText w:val="%8."/>
      <w:lvlJc w:val="left"/>
      <w:pPr>
        <w:ind w:left="4649" w:hanging="396"/>
      </w:pPr>
      <w:rPr>
        <w:rFonts w:hint="default"/>
        <w:color w:val="9A9B9D" w:themeColor="background2"/>
      </w:rPr>
    </w:lvl>
    <w:lvl w:ilvl="8">
      <w:start w:val="1"/>
      <w:numFmt w:val="lowerRoman"/>
      <w:lvlText w:val="%9."/>
      <w:lvlJc w:val="left"/>
      <w:pPr>
        <w:ind w:left="5216" w:hanging="396"/>
      </w:pPr>
      <w:rPr>
        <w:rFonts w:hint="default"/>
        <w:color w:val="9A9B9D" w:themeColor="background2"/>
      </w:rPr>
    </w:lvl>
  </w:abstractNum>
  <w:abstractNum w:abstractNumId="7" w15:restartNumberingAfterBreak="0">
    <w:nsid w:val="1D1B5434"/>
    <w:multiLevelType w:val="hybridMultilevel"/>
    <w:tmpl w:val="3F4A6C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0305FE6"/>
    <w:multiLevelType w:val="hybridMultilevel"/>
    <w:tmpl w:val="A9D4A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7F3B53"/>
    <w:multiLevelType w:val="hybridMultilevel"/>
    <w:tmpl w:val="46C44BA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08A5240"/>
    <w:multiLevelType w:val="hybridMultilevel"/>
    <w:tmpl w:val="50949904"/>
    <w:lvl w:ilvl="0" w:tplc="319A571C">
      <w:start w:val="1"/>
      <w:numFmt w:val="decimal"/>
      <w:pStyle w:val="ListNumber"/>
      <w:lvlText w:val="%1)"/>
      <w:lvlJc w:val="left"/>
      <w:pPr>
        <w:ind w:left="720" w:hanging="360"/>
      </w:pPr>
      <w:rPr>
        <w:rFonts w:hint="default"/>
        <w:color w:val="20558A" w:themeColor="text2"/>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75D23C0"/>
    <w:multiLevelType w:val="hybridMultilevel"/>
    <w:tmpl w:val="86E45B8C"/>
    <w:lvl w:ilvl="0" w:tplc="711CE24A">
      <w:start w:val="1"/>
      <w:numFmt w:val="decimal"/>
      <w:lvlText w:val="%1."/>
      <w:lvlJc w:val="left"/>
      <w:pPr>
        <w:ind w:left="720" w:hanging="360"/>
      </w:pPr>
      <w:rPr>
        <w:rFonts w:ascii="Calibri" w:eastAsia="Times New Roman" w:hAnsi="Calibri" w:cs="Calibri"/>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B0C6C5D"/>
    <w:multiLevelType w:val="hybridMultilevel"/>
    <w:tmpl w:val="19182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14149D"/>
    <w:multiLevelType w:val="hybridMultilevel"/>
    <w:tmpl w:val="B7B8AC9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F236447"/>
    <w:multiLevelType w:val="hybridMultilevel"/>
    <w:tmpl w:val="1A5EDE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9110FC"/>
    <w:multiLevelType w:val="hybridMultilevel"/>
    <w:tmpl w:val="A092A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4F1B70"/>
    <w:multiLevelType w:val="hybridMultilevel"/>
    <w:tmpl w:val="9260E8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6D63F50"/>
    <w:multiLevelType w:val="hybridMultilevel"/>
    <w:tmpl w:val="5256403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EAF6643"/>
    <w:multiLevelType w:val="hybridMultilevel"/>
    <w:tmpl w:val="C00AE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572779"/>
    <w:multiLevelType w:val="hybridMultilevel"/>
    <w:tmpl w:val="D49C13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A23EED"/>
    <w:multiLevelType w:val="hybridMultilevel"/>
    <w:tmpl w:val="99A6F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5719B4"/>
    <w:multiLevelType w:val="hybridMultilevel"/>
    <w:tmpl w:val="76F63B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4211A01"/>
    <w:multiLevelType w:val="hybridMultilevel"/>
    <w:tmpl w:val="3662C5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8653B05"/>
    <w:multiLevelType w:val="hybridMultilevel"/>
    <w:tmpl w:val="F5660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F36EDD"/>
    <w:multiLevelType w:val="hybridMultilevel"/>
    <w:tmpl w:val="ECD2E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EE1BD8"/>
    <w:multiLevelType w:val="hybridMultilevel"/>
    <w:tmpl w:val="5394A96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0676AFB"/>
    <w:multiLevelType w:val="multilevel"/>
    <w:tmpl w:val="21FAFA44"/>
    <w:styleLink w:val="BulletList1"/>
    <w:lvl w:ilvl="0">
      <w:start w:val="1"/>
      <w:numFmt w:val="bullet"/>
      <w:lvlText w:val=""/>
      <w:lvlJc w:val="left"/>
      <w:pPr>
        <w:ind w:left="680" w:hanging="396"/>
      </w:pPr>
      <w:rPr>
        <w:rFonts w:ascii="Symbol" w:hAnsi="Symbol" w:hint="default"/>
        <w:color w:val="5E7875" w:themeColor="accent1"/>
      </w:rPr>
    </w:lvl>
    <w:lvl w:ilvl="1">
      <w:start w:val="1"/>
      <w:numFmt w:val="bullet"/>
      <w:lvlText w:val=""/>
      <w:lvlJc w:val="left"/>
      <w:pPr>
        <w:ind w:left="1247" w:hanging="396"/>
      </w:pPr>
      <w:rPr>
        <w:rFonts w:ascii="Symbol" w:hAnsi="Symbol" w:hint="default"/>
        <w:color w:val="E6674A" w:themeColor="accent4"/>
      </w:rPr>
    </w:lvl>
    <w:lvl w:ilvl="2">
      <w:start w:val="1"/>
      <w:numFmt w:val="bullet"/>
      <w:lvlText w:val=""/>
      <w:lvlJc w:val="left"/>
      <w:pPr>
        <w:ind w:left="1814" w:hanging="396"/>
      </w:pPr>
      <w:rPr>
        <w:rFonts w:ascii="Symbol" w:hAnsi="Symbol" w:hint="default"/>
        <w:color w:val="875F7F" w:themeColor="accent5"/>
      </w:rPr>
    </w:lvl>
    <w:lvl w:ilvl="3">
      <w:start w:val="1"/>
      <w:numFmt w:val="bullet"/>
      <w:lvlText w:val=""/>
      <w:lvlJc w:val="left"/>
      <w:pPr>
        <w:ind w:left="2381" w:hanging="396"/>
      </w:pPr>
      <w:rPr>
        <w:rFonts w:ascii="Symbol" w:hAnsi="Symbol" w:hint="default"/>
        <w:color w:val="71A28A" w:themeColor="accent2"/>
      </w:rPr>
    </w:lvl>
    <w:lvl w:ilvl="4">
      <w:start w:val="1"/>
      <w:numFmt w:val="bullet"/>
      <w:lvlText w:val=""/>
      <w:lvlJc w:val="left"/>
      <w:pPr>
        <w:ind w:left="2948" w:hanging="396"/>
      </w:pPr>
      <w:rPr>
        <w:rFonts w:ascii="Symbol" w:hAnsi="Symbol" w:hint="default"/>
        <w:color w:val="81CCDD" w:themeColor="accent3"/>
      </w:rPr>
    </w:lvl>
    <w:lvl w:ilvl="5">
      <w:start w:val="1"/>
      <w:numFmt w:val="bullet"/>
      <w:lvlText w:val=""/>
      <w:lvlJc w:val="left"/>
      <w:pPr>
        <w:ind w:left="3515" w:hanging="396"/>
      </w:pPr>
      <w:rPr>
        <w:rFonts w:ascii="Symbol" w:hAnsi="Symbol" w:hint="default"/>
        <w:color w:val="FFBF0D" w:themeColor="accent6"/>
      </w:rPr>
    </w:lvl>
    <w:lvl w:ilvl="6">
      <w:start w:val="1"/>
      <w:numFmt w:val="bullet"/>
      <w:lvlText w:val=""/>
      <w:lvlJc w:val="left"/>
      <w:pPr>
        <w:ind w:left="4082" w:hanging="396"/>
      </w:pPr>
      <w:rPr>
        <w:rFonts w:ascii="Symbol" w:hAnsi="Symbol" w:hint="default"/>
        <w:color w:val="9A9B9D" w:themeColor="background2"/>
      </w:rPr>
    </w:lvl>
    <w:lvl w:ilvl="7">
      <w:start w:val="1"/>
      <w:numFmt w:val="bullet"/>
      <w:lvlText w:val=""/>
      <w:lvlJc w:val="left"/>
      <w:pPr>
        <w:ind w:left="4649" w:hanging="396"/>
      </w:pPr>
      <w:rPr>
        <w:rFonts w:ascii="Symbol" w:hAnsi="Symbol" w:hint="default"/>
        <w:color w:val="9A9B9D" w:themeColor="background2"/>
      </w:rPr>
    </w:lvl>
    <w:lvl w:ilvl="8">
      <w:start w:val="1"/>
      <w:numFmt w:val="bullet"/>
      <w:lvlText w:val=""/>
      <w:lvlJc w:val="left"/>
      <w:pPr>
        <w:ind w:left="5216" w:hanging="396"/>
      </w:pPr>
      <w:rPr>
        <w:rFonts w:ascii="Symbol" w:hAnsi="Symbol" w:hint="default"/>
        <w:color w:val="9A9B9D" w:themeColor="background2"/>
      </w:rPr>
    </w:lvl>
  </w:abstractNum>
  <w:abstractNum w:abstractNumId="27" w15:restartNumberingAfterBreak="0">
    <w:nsid w:val="78DB355D"/>
    <w:multiLevelType w:val="multilevel"/>
    <w:tmpl w:val="F27E6FD8"/>
    <w:styleLink w:val="111111"/>
    <w:lvl w:ilvl="0">
      <w:start w:val="1"/>
      <w:numFmt w:val="decimal"/>
      <w:lvlText w:val="%1."/>
      <w:lvlJc w:val="left"/>
      <w:pPr>
        <w:ind w:left="680" w:hanging="396"/>
      </w:pPr>
      <w:rPr>
        <w:rFonts w:hint="default"/>
        <w:color w:val="20558A" w:themeColor="text2"/>
      </w:rPr>
    </w:lvl>
    <w:lvl w:ilvl="1">
      <w:start w:val="1"/>
      <w:numFmt w:val="decimal"/>
      <w:lvlText w:val="%1.%2."/>
      <w:lvlJc w:val="left"/>
      <w:pPr>
        <w:ind w:left="1247" w:hanging="396"/>
      </w:pPr>
      <w:rPr>
        <w:rFonts w:hint="default"/>
        <w:color w:val="20558A" w:themeColor="text2"/>
      </w:rPr>
    </w:lvl>
    <w:lvl w:ilvl="2">
      <w:start w:val="1"/>
      <w:numFmt w:val="decimal"/>
      <w:lvlText w:val="%1.%2.%3."/>
      <w:lvlJc w:val="left"/>
      <w:pPr>
        <w:ind w:left="1814" w:hanging="396"/>
      </w:pPr>
      <w:rPr>
        <w:rFonts w:hint="default"/>
        <w:color w:val="20558A" w:themeColor="text2"/>
      </w:rPr>
    </w:lvl>
    <w:lvl w:ilvl="3">
      <w:start w:val="1"/>
      <w:numFmt w:val="decimal"/>
      <w:lvlText w:val="%1.%2.%3.%4."/>
      <w:lvlJc w:val="left"/>
      <w:pPr>
        <w:ind w:left="2381" w:hanging="396"/>
      </w:pPr>
      <w:rPr>
        <w:rFonts w:hint="default"/>
        <w:color w:val="20558A" w:themeColor="text2"/>
      </w:rPr>
    </w:lvl>
    <w:lvl w:ilvl="4">
      <w:start w:val="1"/>
      <w:numFmt w:val="decimal"/>
      <w:lvlText w:val="%1.%2.%3.%4.%5."/>
      <w:lvlJc w:val="left"/>
      <w:pPr>
        <w:ind w:left="2948" w:hanging="396"/>
      </w:pPr>
      <w:rPr>
        <w:rFonts w:hint="default"/>
        <w:color w:val="20558A" w:themeColor="text2"/>
      </w:rPr>
    </w:lvl>
    <w:lvl w:ilvl="5">
      <w:start w:val="1"/>
      <w:numFmt w:val="decimal"/>
      <w:lvlText w:val="%1.%2.%3.%4.%5.%6."/>
      <w:lvlJc w:val="left"/>
      <w:pPr>
        <w:ind w:left="3515" w:hanging="396"/>
      </w:pPr>
      <w:rPr>
        <w:rFonts w:hint="default"/>
        <w:color w:val="20558A" w:themeColor="text2"/>
      </w:rPr>
    </w:lvl>
    <w:lvl w:ilvl="6">
      <w:start w:val="1"/>
      <w:numFmt w:val="decimal"/>
      <w:lvlText w:val="%1.%2.%3.%4.%5.%6.%7."/>
      <w:lvlJc w:val="left"/>
      <w:pPr>
        <w:ind w:left="4082" w:hanging="396"/>
      </w:pPr>
      <w:rPr>
        <w:rFonts w:hint="default"/>
        <w:color w:val="20558A" w:themeColor="text2"/>
      </w:rPr>
    </w:lvl>
    <w:lvl w:ilvl="7">
      <w:start w:val="1"/>
      <w:numFmt w:val="decimal"/>
      <w:lvlText w:val="%1.%2.%3.%4.%5.%6.%7.%8."/>
      <w:lvlJc w:val="left"/>
      <w:pPr>
        <w:ind w:left="4649" w:hanging="396"/>
      </w:pPr>
      <w:rPr>
        <w:rFonts w:hint="default"/>
        <w:color w:val="20558A" w:themeColor="text2"/>
      </w:rPr>
    </w:lvl>
    <w:lvl w:ilvl="8">
      <w:start w:val="1"/>
      <w:numFmt w:val="decimal"/>
      <w:lvlText w:val="%1.%2.%3.%4.%5.%6.%7.%8.%9."/>
      <w:lvlJc w:val="left"/>
      <w:pPr>
        <w:ind w:left="5216" w:hanging="396"/>
      </w:pPr>
      <w:rPr>
        <w:rFonts w:hint="default"/>
        <w:color w:val="20558A" w:themeColor="text2"/>
      </w:rPr>
    </w:lvl>
  </w:abstractNum>
  <w:num w:numId="1">
    <w:abstractNumId w:val="2"/>
  </w:num>
  <w:num w:numId="2">
    <w:abstractNumId w:val="1"/>
  </w:num>
  <w:num w:numId="3">
    <w:abstractNumId w:val="0"/>
  </w:num>
  <w:num w:numId="4">
    <w:abstractNumId w:val="10"/>
  </w:num>
  <w:num w:numId="5">
    <w:abstractNumId w:val="26"/>
  </w:num>
  <w:num w:numId="6">
    <w:abstractNumId w:val="27"/>
  </w:num>
  <w:num w:numId="7">
    <w:abstractNumId w:val="6"/>
  </w:num>
  <w:num w:numId="8">
    <w:abstractNumId w:val="4"/>
  </w:num>
  <w:num w:numId="9">
    <w:abstractNumId w:val="12"/>
  </w:num>
  <w:num w:numId="10">
    <w:abstractNumId w:val="18"/>
  </w:num>
  <w:num w:numId="11">
    <w:abstractNumId w:val="19"/>
  </w:num>
  <w:num w:numId="12">
    <w:abstractNumId w:val="14"/>
  </w:num>
  <w:num w:numId="13">
    <w:abstractNumId w:val="24"/>
  </w:num>
  <w:num w:numId="14">
    <w:abstractNumId w:val="15"/>
  </w:num>
  <w:num w:numId="15">
    <w:abstractNumId w:val="20"/>
  </w:num>
  <w:num w:numId="16">
    <w:abstractNumId w:val="8"/>
  </w:num>
  <w:num w:numId="17">
    <w:abstractNumId w:val="23"/>
  </w:num>
  <w:num w:numId="18">
    <w:abstractNumId w:val="13"/>
  </w:num>
  <w:num w:numId="19">
    <w:abstractNumId w:val="25"/>
  </w:num>
  <w:num w:numId="20">
    <w:abstractNumId w:val="5"/>
  </w:num>
  <w:num w:numId="21">
    <w:abstractNumId w:val="3"/>
  </w:num>
  <w:num w:numId="22">
    <w:abstractNumId w:val="11"/>
  </w:num>
  <w:num w:numId="23">
    <w:abstractNumId w:val="16"/>
  </w:num>
  <w:num w:numId="24">
    <w:abstractNumId w:val="17"/>
  </w:num>
  <w:num w:numId="25">
    <w:abstractNumId w:val="9"/>
  </w:num>
  <w:num w:numId="26">
    <w:abstractNumId w:val="21"/>
  </w:num>
  <w:num w:numId="27">
    <w:abstractNumId w:val="22"/>
  </w:num>
  <w:num w:numId="28">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SystemFonts/>
  <w:activeWritingStyle w:appName="MSWord" w:lang="en-US" w:vendorID="64" w:dllVersion="0" w:nlCheck="1" w:checkStyle="0"/>
  <w:activeWritingStyle w:appName="MSWord" w:lang="en-CA" w:vendorID="64" w:dllVersion="0" w:nlCheck="1" w:checkStyle="0"/>
  <w:activeWritingStyle w:appName="MSWord" w:lang="en-CA" w:vendorID="64" w:dllVersion="4096" w:nlCheck="1" w:checkStyle="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hyphenationZone w:val="425"/>
  <w:drawingGridHorizontalSpacing w:val="100"/>
  <w:drawingGridVerticalSpacing w:val="136"/>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B01"/>
    <w:rsid w:val="00002978"/>
    <w:rsid w:val="00010945"/>
    <w:rsid w:val="00014252"/>
    <w:rsid w:val="00015427"/>
    <w:rsid w:val="0001599F"/>
    <w:rsid w:val="00017CDF"/>
    <w:rsid w:val="00027674"/>
    <w:rsid w:val="0003003D"/>
    <w:rsid w:val="00031A03"/>
    <w:rsid w:val="00034CEA"/>
    <w:rsid w:val="00047468"/>
    <w:rsid w:val="000513AD"/>
    <w:rsid w:val="00054682"/>
    <w:rsid w:val="000562FD"/>
    <w:rsid w:val="00062388"/>
    <w:rsid w:val="000850BA"/>
    <w:rsid w:val="00085352"/>
    <w:rsid w:val="00086240"/>
    <w:rsid w:val="000868C4"/>
    <w:rsid w:val="00087342"/>
    <w:rsid w:val="000879CB"/>
    <w:rsid w:val="00093317"/>
    <w:rsid w:val="00097F8D"/>
    <w:rsid w:val="000A5635"/>
    <w:rsid w:val="000B2CF4"/>
    <w:rsid w:val="000B3EEF"/>
    <w:rsid w:val="000B5699"/>
    <w:rsid w:val="000B64F9"/>
    <w:rsid w:val="000B6E01"/>
    <w:rsid w:val="000C38E2"/>
    <w:rsid w:val="000C429F"/>
    <w:rsid w:val="000C56FA"/>
    <w:rsid w:val="000C6EA8"/>
    <w:rsid w:val="000D149A"/>
    <w:rsid w:val="000E3FE9"/>
    <w:rsid w:val="000E61B4"/>
    <w:rsid w:val="000F1231"/>
    <w:rsid w:val="000F503B"/>
    <w:rsid w:val="001038F5"/>
    <w:rsid w:val="001104B3"/>
    <w:rsid w:val="00113A0D"/>
    <w:rsid w:val="00113B99"/>
    <w:rsid w:val="00114012"/>
    <w:rsid w:val="00115A4F"/>
    <w:rsid w:val="0011760B"/>
    <w:rsid w:val="00121833"/>
    <w:rsid w:val="00124AC2"/>
    <w:rsid w:val="00130080"/>
    <w:rsid w:val="00130B69"/>
    <w:rsid w:val="0013106C"/>
    <w:rsid w:val="00134532"/>
    <w:rsid w:val="001363AB"/>
    <w:rsid w:val="001437DD"/>
    <w:rsid w:val="00150DC7"/>
    <w:rsid w:val="001526FC"/>
    <w:rsid w:val="001570B3"/>
    <w:rsid w:val="00164683"/>
    <w:rsid w:val="00165741"/>
    <w:rsid w:val="001710F6"/>
    <w:rsid w:val="001718F1"/>
    <w:rsid w:val="00177F87"/>
    <w:rsid w:val="00180CC7"/>
    <w:rsid w:val="00182D41"/>
    <w:rsid w:val="0018593A"/>
    <w:rsid w:val="00186698"/>
    <w:rsid w:val="001906FC"/>
    <w:rsid w:val="00193909"/>
    <w:rsid w:val="00193C59"/>
    <w:rsid w:val="0019588D"/>
    <w:rsid w:val="001A42FB"/>
    <w:rsid w:val="001A52D6"/>
    <w:rsid w:val="001A74BD"/>
    <w:rsid w:val="001B7DDE"/>
    <w:rsid w:val="001C418B"/>
    <w:rsid w:val="001C55DD"/>
    <w:rsid w:val="001C65F1"/>
    <w:rsid w:val="001D0550"/>
    <w:rsid w:val="001D3200"/>
    <w:rsid w:val="001E0461"/>
    <w:rsid w:val="001E06A1"/>
    <w:rsid w:val="001E75FF"/>
    <w:rsid w:val="001F05AC"/>
    <w:rsid w:val="001F3A27"/>
    <w:rsid w:val="001F4497"/>
    <w:rsid w:val="001F4941"/>
    <w:rsid w:val="002053E0"/>
    <w:rsid w:val="0020580B"/>
    <w:rsid w:val="002068DD"/>
    <w:rsid w:val="00207E84"/>
    <w:rsid w:val="00207F04"/>
    <w:rsid w:val="002130F4"/>
    <w:rsid w:val="00216B60"/>
    <w:rsid w:val="0022119A"/>
    <w:rsid w:val="00223A9F"/>
    <w:rsid w:val="002262C0"/>
    <w:rsid w:val="00227CF8"/>
    <w:rsid w:val="00231661"/>
    <w:rsid w:val="002318EF"/>
    <w:rsid w:val="0023414E"/>
    <w:rsid w:val="0023435E"/>
    <w:rsid w:val="00237508"/>
    <w:rsid w:val="002401EE"/>
    <w:rsid w:val="00243E07"/>
    <w:rsid w:val="00246059"/>
    <w:rsid w:val="00250343"/>
    <w:rsid w:val="00251F32"/>
    <w:rsid w:val="00253C6E"/>
    <w:rsid w:val="00264FBD"/>
    <w:rsid w:val="00265029"/>
    <w:rsid w:val="00265935"/>
    <w:rsid w:val="00271AE4"/>
    <w:rsid w:val="00274122"/>
    <w:rsid w:val="00284C53"/>
    <w:rsid w:val="00296E0B"/>
    <w:rsid w:val="002A3267"/>
    <w:rsid w:val="002A4EAD"/>
    <w:rsid w:val="002A58B0"/>
    <w:rsid w:val="002A76EF"/>
    <w:rsid w:val="002A7EC3"/>
    <w:rsid w:val="002B05F6"/>
    <w:rsid w:val="002B12B1"/>
    <w:rsid w:val="002B219C"/>
    <w:rsid w:val="002B4448"/>
    <w:rsid w:val="002B60EC"/>
    <w:rsid w:val="002B6251"/>
    <w:rsid w:val="002B6B7E"/>
    <w:rsid w:val="002B7F6C"/>
    <w:rsid w:val="002D0108"/>
    <w:rsid w:val="002D18BA"/>
    <w:rsid w:val="002E0F51"/>
    <w:rsid w:val="002E6007"/>
    <w:rsid w:val="002E7204"/>
    <w:rsid w:val="002F3735"/>
    <w:rsid w:val="002F5510"/>
    <w:rsid w:val="002F5B30"/>
    <w:rsid w:val="00302B3B"/>
    <w:rsid w:val="00304F91"/>
    <w:rsid w:val="00305F85"/>
    <w:rsid w:val="00311266"/>
    <w:rsid w:val="00311E0D"/>
    <w:rsid w:val="00311FE9"/>
    <w:rsid w:val="00313CBB"/>
    <w:rsid w:val="003174C7"/>
    <w:rsid w:val="00320F45"/>
    <w:rsid w:val="00326D23"/>
    <w:rsid w:val="00332F57"/>
    <w:rsid w:val="00344111"/>
    <w:rsid w:val="00346CDD"/>
    <w:rsid w:val="00350EBD"/>
    <w:rsid w:val="0035477C"/>
    <w:rsid w:val="00354D02"/>
    <w:rsid w:val="003555BC"/>
    <w:rsid w:val="00363489"/>
    <w:rsid w:val="003644AC"/>
    <w:rsid w:val="00365ABE"/>
    <w:rsid w:val="00366B04"/>
    <w:rsid w:val="0037154D"/>
    <w:rsid w:val="003721EA"/>
    <w:rsid w:val="0037684A"/>
    <w:rsid w:val="00377CE0"/>
    <w:rsid w:val="00380C64"/>
    <w:rsid w:val="003900C7"/>
    <w:rsid w:val="003939C1"/>
    <w:rsid w:val="003A1C35"/>
    <w:rsid w:val="003A4B51"/>
    <w:rsid w:val="003B36AE"/>
    <w:rsid w:val="003B4A88"/>
    <w:rsid w:val="003B4DAC"/>
    <w:rsid w:val="003B541E"/>
    <w:rsid w:val="003D02C2"/>
    <w:rsid w:val="003D0890"/>
    <w:rsid w:val="003D1865"/>
    <w:rsid w:val="003D2346"/>
    <w:rsid w:val="003D5653"/>
    <w:rsid w:val="003E031B"/>
    <w:rsid w:val="003E12FA"/>
    <w:rsid w:val="003E6147"/>
    <w:rsid w:val="003E6F6A"/>
    <w:rsid w:val="003F48EA"/>
    <w:rsid w:val="00401D17"/>
    <w:rsid w:val="004124B1"/>
    <w:rsid w:val="004134B6"/>
    <w:rsid w:val="00414CF0"/>
    <w:rsid w:val="0041636C"/>
    <w:rsid w:val="00421F7E"/>
    <w:rsid w:val="00437125"/>
    <w:rsid w:val="004411A2"/>
    <w:rsid w:val="00441DA0"/>
    <w:rsid w:val="0044453C"/>
    <w:rsid w:val="00445A93"/>
    <w:rsid w:val="00451B61"/>
    <w:rsid w:val="004552FC"/>
    <w:rsid w:val="00455C29"/>
    <w:rsid w:val="00457496"/>
    <w:rsid w:val="0046365A"/>
    <w:rsid w:val="00470520"/>
    <w:rsid w:val="004717D2"/>
    <w:rsid w:val="00473DDF"/>
    <w:rsid w:val="00476EB0"/>
    <w:rsid w:val="004806C2"/>
    <w:rsid w:val="00484A9D"/>
    <w:rsid w:val="0048780B"/>
    <w:rsid w:val="004955D1"/>
    <w:rsid w:val="004A0086"/>
    <w:rsid w:val="004A10D0"/>
    <w:rsid w:val="004A3C05"/>
    <w:rsid w:val="004B1AD1"/>
    <w:rsid w:val="004B35EE"/>
    <w:rsid w:val="004B6385"/>
    <w:rsid w:val="004B6DEC"/>
    <w:rsid w:val="004C2787"/>
    <w:rsid w:val="004C2CD5"/>
    <w:rsid w:val="004C7B2D"/>
    <w:rsid w:val="004D0076"/>
    <w:rsid w:val="004D084F"/>
    <w:rsid w:val="004D1A9E"/>
    <w:rsid w:val="004D2A67"/>
    <w:rsid w:val="004D2CF4"/>
    <w:rsid w:val="004D7BA3"/>
    <w:rsid w:val="004D7EBD"/>
    <w:rsid w:val="004E00F3"/>
    <w:rsid w:val="004E063B"/>
    <w:rsid w:val="004E2500"/>
    <w:rsid w:val="004E25F0"/>
    <w:rsid w:val="004E50FE"/>
    <w:rsid w:val="004E5449"/>
    <w:rsid w:val="004E6EF5"/>
    <w:rsid w:val="004F119A"/>
    <w:rsid w:val="004F198C"/>
    <w:rsid w:val="004F2591"/>
    <w:rsid w:val="004F396E"/>
    <w:rsid w:val="004F45EB"/>
    <w:rsid w:val="004F63D9"/>
    <w:rsid w:val="005004F0"/>
    <w:rsid w:val="00500B92"/>
    <w:rsid w:val="005100D5"/>
    <w:rsid w:val="00512210"/>
    <w:rsid w:val="00513080"/>
    <w:rsid w:val="005142AD"/>
    <w:rsid w:val="00515739"/>
    <w:rsid w:val="00525622"/>
    <w:rsid w:val="00525A7A"/>
    <w:rsid w:val="005343A0"/>
    <w:rsid w:val="0053797A"/>
    <w:rsid w:val="0054206F"/>
    <w:rsid w:val="005448E4"/>
    <w:rsid w:val="005532B0"/>
    <w:rsid w:val="00554719"/>
    <w:rsid w:val="00555D28"/>
    <w:rsid w:val="0055692D"/>
    <w:rsid w:val="005658F2"/>
    <w:rsid w:val="005668AE"/>
    <w:rsid w:val="00570BAB"/>
    <w:rsid w:val="00571C52"/>
    <w:rsid w:val="0057360C"/>
    <w:rsid w:val="0057781E"/>
    <w:rsid w:val="005966CE"/>
    <w:rsid w:val="00596C51"/>
    <w:rsid w:val="005B5FF1"/>
    <w:rsid w:val="005C54F1"/>
    <w:rsid w:val="005C7652"/>
    <w:rsid w:val="005D381E"/>
    <w:rsid w:val="005D653B"/>
    <w:rsid w:val="005D73EF"/>
    <w:rsid w:val="005E20C1"/>
    <w:rsid w:val="005E33C1"/>
    <w:rsid w:val="005E4718"/>
    <w:rsid w:val="005E5A61"/>
    <w:rsid w:val="005F3B22"/>
    <w:rsid w:val="005F5835"/>
    <w:rsid w:val="006037D4"/>
    <w:rsid w:val="00606F93"/>
    <w:rsid w:val="006071C8"/>
    <w:rsid w:val="0060740D"/>
    <w:rsid w:val="00611E48"/>
    <w:rsid w:val="0061268F"/>
    <w:rsid w:val="006156EF"/>
    <w:rsid w:val="0062098B"/>
    <w:rsid w:val="006210BA"/>
    <w:rsid w:val="00622BCD"/>
    <w:rsid w:val="006252A1"/>
    <w:rsid w:val="0062759E"/>
    <w:rsid w:val="00630B55"/>
    <w:rsid w:val="00636015"/>
    <w:rsid w:val="00646385"/>
    <w:rsid w:val="006555BC"/>
    <w:rsid w:val="0066384E"/>
    <w:rsid w:val="00666559"/>
    <w:rsid w:val="0067349C"/>
    <w:rsid w:val="00674459"/>
    <w:rsid w:val="00675174"/>
    <w:rsid w:val="00681AA9"/>
    <w:rsid w:val="00683F5D"/>
    <w:rsid w:val="00686D70"/>
    <w:rsid w:val="00692A43"/>
    <w:rsid w:val="00692E42"/>
    <w:rsid w:val="006935F8"/>
    <w:rsid w:val="00696234"/>
    <w:rsid w:val="006A17F7"/>
    <w:rsid w:val="006A2CAD"/>
    <w:rsid w:val="006A45F2"/>
    <w:rsid w:val="006A5967"/>
    <w:rsid w:val="006B1DCA"/>
    <w:rsid w:val="006B731A"/>
    <w:rsid w:val="006B78A6"/>
    <w:rsid w:val="006C2BC5"/>
    <w:rsid w:val="006D422B"/>
    <w:rsid w:val="006D575B"/>
    <w:rsid w:val="006D7580"/>
    <w:rsid w:val="006E0357"/>
    <w:rsid w:val="006E0DAF"/>
    <w:rsid w:val="006F09D1"/>
    <w:rsid w:val="006F1714"/>
    <w:rsid w:val="006F3194"/>
    <w:rsid w:val="0070244B"/>
    <w:rsid w:val="00703533"/>
    <w:rsid w:val="0070713E"/>
    <w:rsid w:val="00707CE1"/>
    <w:rsid w:val="0071105C"/>
    <w:rsid w:val="00715C2C"/>
    <w:rsid w:val="00716280"/>
    <w:rsid w:val="0072038F"/>
    <w:rsid w:val="0072122C"/>
    <w:rsid w:val="00733EAA"/>
    <w:rsid w:val="00736016"/>
    <w:rsid w:val="007361BD"/>
    <w:rsid w:val="0073756A"/>
    <w:rsid w:val="00742086"/>
    <w:rsid w:val="00742150"/>
    <w:rsid w:val="007445EF"/>
    <w:rsid w:val="0074796C"/>
    <w:rsid w:val="00750610"/>
    <w:rsid w:val="00757BD5"/>
    <w:rsid w:val="007616EB"/>
    <w:rsid w:val="00761C82"/>
    <w:rsid w:val="00763A3B"/>
    <w:rsid w:val="007643FA"/>
    <w:rsid w:val="00764C34"/>
    <w:rsid w:val="007759B7"/>
    <w:rsid w:val="00775D82"/>
    <w:rsid w:val="007818CF"/>
    <w:rsid w:val="0078544D"/>
    <w:rsid w:val="00785DCC"/>
    <w:rsid w:val="00797B2C"/>
    <w:rsid w:val="007A6231"/>
    <w:rsid w:val="007A7319"/>
    <w:rsid w:val="007B36E0"/>
    <w:rsid w:val="007B4650"/>
    <w:rsid w:val="007B5F45"/>
    <w:rsid w:val="007C1755"/>
    <w:rsid w:val="007C7B47"/>
    <w:rsid w:val="007D2E31"/>
    <w:rsid w:val="007D5DB5"/>
    <w:rsid w:val="007D7647"/>
    <w:rsid w:val="007E728B"/>
    <w:rsid w:val="007F3BA8"/>
    <w:rsid w:val="007F5FBB"/>
    <w:rsid w:val="00800DFE"/>
    <w:rsid w:val="008022E8"/>
    <w:rsid w:val="00805F19"/>
    <w:rsid w:val="008101E9"/>
    <w:rsid w:val="0081293B"/>
    <w:rsid w:val="00814FDD"/>
    <w:rsid w:val="008151A4"/>
    <w:rsid w:val="0081608D"/>
    <w:rsid w:val="0082724D"/>
    <w:rsid w:val="00831E1E"/>
    <w:rsid w:val="00833393"/>
    <w:rsid w:val="0084133D"/>
    <w:rsid w:val="0084415C"/>
    <w:rsid w:val="00845AE9"/>
    <w:rsid w:val="00850722"/>
    <w:rsid w:val="00856A4B"/>
    <w:rsid w:val="00864179"/>
    <w:rsid w:val="00881276"/>
    <w:rsid w:val="0088268C"/>
    <w:rsid w:val="008912DA"/>
    <w:rsid w:val="008A2426"/>
    <w:rsid w:val="008A30AF"/>
    <w:rsid w:val="008A369A"/>
    <w:rsid w:val="008B05C0"/>
    <w:rsid w:val="008B178B"/>
    <w:rsid w:val="008B1AF1"/>
    <w:rsid w:val="008B3058"/>
    <w:rsid w:val="008B64FA"/>
    <w:rsid w:val="008C7CA6"/>
    <w:rsid w:val="008D1C28"/>
    <w:rsid w:val="008D732C"/>
    <w:rsid w:val="008E11ED"/>
    <w:rsid w:val="008E2B01"/>
    <w:rsid w:val="008E30F8"/>
    <w:rsid w:val="008E348F"/>
    <w:rsid w:val="008E4E62"/>
    <w:rsid w:val="008E6623"/>
    <w:rsid w:val="008F179C"/>
    <w:rsid w:val="008F4D89"/>
    <w:rsid w:val="00904029"/>
    <w:rsid w:val="009111C8"/>
    <w:rsid w:val="00912378"/>
    <w:rsid w:val="009202FB"/>
    <w:rsid w:val="0092195C"/>
    <w:rsid w:val="00924676"/>
    <w:rsid w:val="00924B13"/>
    <w:rsid w:val="00924ECE"/>
    <w:rsid w:val="00926A92"/>
    <w:rsid w:val="0093207B"/>
    <w:rsid w:val="009324F5"/>
    <w:rsid w:val="0093439C"/>
    <w:rsid w:val="00936584"/>
    <w:rsid w:val="009372E2"/>
    <w:rsid w:val="009456A9"/>
    <w:rsid w:val="00945D6B"/>
    <w:rsid w:val="00952AA1"/>
    <w:rsid w:val="0095375D"/>
    <w:rsid w:val="00953959"/>
    <w:rsid w:val="0095682B"/>
    <w:rsid w:val="00957FE8"/>
    <w:rsid w:val="00970C75"/>
    <w:rsid w:val="00972749"/>
    <w:rsid w:val="0097458F"/>
    <w:rsid w:val="00983C34"/>
    <w:rsid w:val="0098454C"/>
    <w:rsid w:val="0098705D"/>
    <w:rsid w:val="009927E4"/>
    <w:rsid w:val="00992BAE"/>
    <w:rsid w:val="00994046"/>
    <w:rsid w:val="0099776B"/>
    <w:rsid w:val="009A07C5"/>
    <w:rsid w:val="009A27BE"/>
    <w:rsid w:val="009A3337"/>
    <w:rsid w:val="009A47CB"/>
    <w:rsid w:val="009B09DA"/>
    <w:rsid w:val="009B27CD"/>
    <w:rsid w:val="009B28E9"/>
    <w:rsid w:val="009B62F1"/>
    <w:rsid w:val="009C5C96"/>
    <w:rsid w:val="009C648D"/>
    <w:rsid w:val="009D1B75"/>
    <w:rsid w:val="009D3E4F"/>
    <w:rsid w:val="009E7350"/>
    <w:rsid w:val="009F3BC9"/>
    <w:rsid w:val="009F718B"/>
    <w:rsid w:val="00A00C6B"/>
    <w:rsid w:val="00A00D04"/>
    <w:rsid w:val="00A01B2D"/>
    <w:rsid w:val="00A1408B"/>
    <w:rsid w:val="00A15326"/>
    <w:rsid w:val="00A16EEE"/>
    <w:rsid w:val="00A2024E"/>
    <w:rsid w:val="00A21AFA"/>
    <w:rsid w:val="00A31E6F"/>
    <w:rsid w:val="00A425B3"/>
    <w:rsid w:val="00A42AA3"/>
    <w:rsid w:val="00A445CF"/>
    <w:rsid w:val="00A471EB"/>
    <w:rsid w:val="00A66134"/>
    <w:rsid w:val="00A70DCC"/>
    <w:rsid w:val="00A770AD"/>
    <w:rsid w:val="00A818BF"/>
    <w:rsid w:val="00A85956"/>
    <w:rsid w:val="00A925A5"/>
    <w:rsid w:val="00A93507"/>
    <w:rsid w:val="00A93B6A"/>
    <w:rsid w:val="00A96249"/>
    <w:rsid w:val="00A967B5"/>
    <w:rsid w:val="00A97D2D"/>
    <w:rsid w:val="00AA1C5B"/>
    <w:rsid w:val="00AC25F0"/>
    <w:rsid w:val="00AD5CAA"/>
    <w:rsid w:val="00AD722A"/>
    <w:rsid w:val="00AE244B"/>
    <w:rsid w:val="00AE3E80"/>
    <w:rsid w:val="00AE5A82"/>
    <w:rsid w:val="00AE770A"/>
    <w:rsid w:val="00AF3C4F"/>
    <w:rsid w:val="00AF3CBF"/>
    <w:rsid w:val="00AF435A"/>
    <w:rsid w:val="00AF4B22"/>
    <w:rsid w:val="00AF516C"/>
    <w:rsid w:val="00AF6300"/>
    <w:rsid w:val="00B00C10"/>
    <w:rsid w:val="00B0305E"/>
    <w:rsid w:val="00B06620"/>
    <w:rsid w:val="00B10881"/>
    <w:rsid w:val="00B144B5"/>
    <w:rsid w:val="00B17021"/>
    <w:rsid w:val="00B2019C"/>
    <w:rsid w:val="00B21893"/>
    <w:rsid w:val="00B21E52"/>
    <w:rsid w:val="00B22FD8"/>
    <w:rsid w:val="00B3442E"/>
    <w:rsid w:val="00B3D23F"/>
    <w:rsid w:val="00B41940"/>
    <w:rsid w:val="00B41D8C"/>
    <w:rsid w:val="00B45102"/>
    <w:rsid w:val="00B51BFB"/>
    <w:rsid w:val="00B537D8"/>
    <w:rsid w:val="00B53DE6"/>
    <w:rsid w:val="00B547D2"/>
    <w:rsid w:val="00B60E98"/>
    <w:rsid w:val="00B65B01"/>
    <w:rsid w:val="00B67B3B"/>
    <w:rsid w:val="00B7123D"/>
    <w:rsid w:val="00B72096"/>
    <w:rsid w:val="00B754BC"/>
    <w:rsid w:val="00B764DB"/>
    <w:rsid w:val="00B76678"/>
    <w:rsid w:val="00B91A3B"/>
    <w:rsid w:val="00BA219F"/>
    <w:rsid w:val="00BA267E"/>
    <w:rsid w:val="00BB179F"/>
    <w:rsid w:val="00BB3705"/>
    <w:rsid w:val="00BB4283"/>
    <w:rsid w:val="00BC0705"/>
    <w:rsid w:val="00BC2EDF"/>
    <w:rsid w:val="00BC45F2"/>
    <w:rsid w:val="00BD3ABC"/>
    <w:rsid w:val="00BD5E65"/>
    <w:rsid w:val="00BD772E"/>
    <w:rsid w:val="00BE1BE0"/>
    <w:rsid w:val="00BE50F1"/>
    <w:rsid w:val="00BF0094"/>
    <w:rsid w:val="00BF01AF"/>
    <w:rsid w:val="00BF732C"/>
    <w:rsid w:val="00BF7791"/>
    <w:rsid w:val="00C11E2D"/>
    <w:rsid w:val="00C162B1"/>
    <w:rsid w:val="00C20F68"/>
    <w:rsid w:val="00C22089"/>
    <w:rsid w:val="00C234E6"/>
    <w:rsid w:val="00C2533F"/>
    <w:rsid w:val="00C270D6"/>
    <w:rsid w:val="00C334AE"/>
    <w:rsid w:val="00C341F9"/>
    <w:rsid w:val="00C36A85"/>
    <w:rsid w:val="00C412D4"/>
    <w:rsid w:val="00C41933"/>
    <w:rsid w:val="00C52C2A"/>
    <w:rsid w:val="00C54017"/>
    <w:rsid w:val="00C5589F"/>
    <w:rsid w:val="00C56078"/>
    <w:rsid w:val="00C62D79"/>
    <w:rsid w:val="00C66A49"/>
    <w:rsid w:val="00C67008"/>
    <w:rsid w:val="00C670CB"/>
    <w:rsid w:val="00C723A3"/>
    <w:rsid w:val="00C750C1"/>
    <w:rsid w:val="00C75BDB"/>
    <w:rsid w:val="00C811A3"/>
    <w:rsid w:val="00C925A7"/>
    <w:rsid w:val="00CA00ED"/>
    <w:rsid w:val="00CA1CB7"/>
    <w:rsid w:val="00CA5C83"/>
    <w:rsid w:val="00CB0A11"/>
    <w:rsid w:val="00CB5710"/>
    <w:rsid w:val="00CB63A3"/>
    <w:rsid w:val="00CB7245"/>
    <w:rsid w:val="00CC12AE"/>
    <w:rsid w:val="00CC330A"/>
    <w:rsid w:val="00CC70A0"/>
    <w:rsid w:val="00CD2ABE"/>
    <w:rsid w:val="00CD32C8"/>
    <w:rsid w:val="00CD4EC0"/>
    <w:rsid w:val="00CF083A"/>
    <w:rsid w:val="00CF5168"/>
    <w:rsid w:val="00D032D5"/>
    <w:rsid w:val="00D05142"/>
    <w:rsid w:val="00D06174"/>
    <w:rsid w:val="00D14897"/>
    <w:rsid w:val="00D167B4"/>
    <w:rsid w:val="00D2105C"/>
    <w:rsid w:val="00D24D51"/>
    <w:rsid w:val="00D263A6"/>
    <w:rsid w:val="00D300F9"/>
    <w:rsid w:val="00D331A0"/>
    <w:rsid w:val="00D334A3"/>
    <w:rsid w:val="00D34680"/>
    <w:rsid w:val="00D355FA"/>
    <w:rsid w:val="00D3625C"/>
    <w:rsid w:val="00D37081"/>
    <w:rsid w:val="00D4203B"/>
    <w:rsid w:val="00D47E0A"/>
    <w:rsid w:val="00D50186"/>
    <w:rsid w:val="00D53BDE"/>
    <w:rsid w:val="00D53E4F"/>
    <w:rsid w:val="00D541C1"/>
    <w:rsid w:val="00D619A0"/>
    <w:rsid w:val="00D6600C"/>
    <w:rsid w:val="00D70E27"/>
    <w:rsid w:val="00D738BE"/>
    <w:rsid w:val="00D77C14"/>
    <w:rsid w:val="00D80EC8"/>
    <w:rsid w:val="00D81506"/>
    <w:rsid w:val="00D82150"/>
    <w:rsid w:val="00D82DE5"/>
    <w:rsid w:val="00D8526A"/>
    <w:rsid w:val="00D940F1"/>
    <w:rsid w:val="00DA1F3A"/>
    <w:rsid w:val="00DC4798"/>
    <w:rsid w:val="00DD065E"/>
    <w:rsid w:val="00DD1C55"/>
    <w:rsid w:val="00DD426F"/>
    <w:rsid w:val="00DD5707"/>
    <w:rsid w:val="00DD761E"/>
    <w:rsid w:val="00DE0BD1"/>
    <w:rsid w:val="00DE1BC4"/>
    <w:rsid w:val="00DE5E69"/>
    <w:rsid w:val="00E05900"/>
    <w:rsid w:val="00E1131D"/>
    <w:rsid w:val="00E45FDC"/>
    <w:rsid w:val="00E4751C"/>
    <w:rsid w:val="00E52CAF"/>
    <w:rsid w:val="00E53453"/>
    <w:rsid w:val="00E53782"/>
    <w:rsid w:val="00E57367"/>
    <w:rsid w:val="00E65CBE"/>
    <w:rsid w:val="00E66DE6"/>
    <w:rsid w:val="00E67828"/>
    <w:rsid w:val="00E80ACF"/>
    <w:rsid w:val="00E8143D"/>
    <w:rsid w:val="00E87F5A"/>
    <w:rsid w:val="00EA3EEE"/>
    <w:rsid w:val="00EB05BB"/>
    <w:rsid w:val="00EC3BE5"/>
    <w:rsid w:val="00ED267C"/>
    <w:rsid w:val="00EE611F"/>
    <w:rsid w:val="00EF3019"/>
    <w:rsid w:val="00EF365E"/>
    <w:rsid w:val="00EF3B7B"/>
    <w:rsid w:val="00EF4320"/>
    <w:rsid w:val="00EF6110"/>
    <w:rsid w:val="00EF6BDF"/>
    <w:rsid w:val="00F07000"/>
    <w:rsid w:val="00F10141"/>
    <w:rsid w:val="00F24BB7"/>
    <w:rsid w:val="00F24E3B"/>
    <w:rsid w:val="00F25074"/>
    <w:rsid w:val="00F30659"/>
    <w:rsid w:val="00F31262"/>
    <w:rsid w:val="00F31972"/>
    <w:rsid w:val="00F324ED"/>
    <w:rsid w:val="00F42C9F"/>
    <w:rsid w:val="00F439DD"/>
    <w:rsid w:val="00F50A9A"/>
    <w:rsid w:val="00F54B54"/>
    <w:rsid w:val="00F60093"/>
    <w:rsid w:val="00F61A8D"/>
    <w:rsid w:val="00F6230D"/>
    <w:rsid w:val="00F644BE"/>
    <w:rsid w:val="00F70830"/>
    <w:rsid w:val="00F7277E"/>
    <w:rsid w:val="00F73D21"/>
    <w:rsid w:val="00F74EB9"/>
    <w:rsid w:val="00F77C6E"/>
    <w:rsid w:val="00F81EA1"/>
    <w:rsid w:val="00F81FDB"/>
    <w:rsid w:val="00F82633"/>
    <w:rsid w:val="00F82FEA"/>
    <w:rsid w:val="00F860ED"/>
    <w:rsid w:val="00F86844"/>
    <w:rsid w:val="00F952C2"/>
    <w:rsid w:val="00FA2F9B"/>
    <w:rsid w:val="00FA60D9"/>
    <w:rsid w:val="00FB4CEC"/>
    <w:rsid w:val="00FB6DA9"/>
    <w:rsid w:val="00FB727C"/>
    <w:rsid w:val="00FC24C0"/>
    <w:rsid w:val="00FC377F"/>
    <w:rsid w:val="00FD078D"/>
    <w:rsid w:val="00FD2643"/>
    <w:rsid w:val="00FD3AA1"/>
    <w:rsid w:val="00FE05F8"/>
    <w:rsid w:val="00FE4925"/>
    <w:rsid w:val="00FE55E1"/>
    <w:rsid w:val="00FF072C"/>
    <w:rsid w:val="00FF6538"/>
    <w:rsid w:val="00FF6A2B"/>
    <w:rsid w:val="015AF451"/>
    <w:rsid w:val="01B51347"/>
    <w:rsid w:val="02323CAD"/>
    <w:rsid w:val="046B72DD"/>
    <w:rsid w:val="0478D08F"/>
    <w:rsid w:val="04850160"/>
    <w:rsid w:val="04B070EE"/>
    <w:rsid w:val="0546842A"/>
    <w:rsid w:val="05D10D20"/>
    <w:rsid w:val="06DE6068"/>
    <w:rsid w:val="06EF9B3F"/>
    <w:rsid w:val="06F5ECEC"/>
    <w:rsid w:val="075C03B6"/>
    <w:rsid w:val="08057309"/>
    <w:rsid w:val="08FCF423"/>
    <w:rsid w:val="09CA4BA5"/>
    <w:rsid w:val="0A87DF9A"/>
    <w:rsid w:val="0BAAAAFD"/>
    <w:rsid w:val="0C761649"/>
    <w:rsid w:val="0D4330EE"/>
    <w:rsid w:val="0DA1CD61"/>
    <w:rsid w:val="0DFE358F"/>
    <w:rsid w:val="0E4DB711"/>
    <w:rsid w:val="0F3540E7"/>
    <w:rsid w:val="0F36F5AB"/>
    <w:rsid w:val="0FA1FB86"/>
    <w:rsid w:val="1022C019"/>
    <w:rsid w:val="10E78FDF"/>
    <w:rsid w:val="11F69DA6"/>
    <w:rsid w:val="12C4EB51"/>
    <w:rsid w:val="12DBA01C"/>
    <w:rsid w:val="12E66EA7"/>
    <w:rsid w:val="1311BCF9"/>
    <w:rsid w:val="147E193B"/>
    <w:rsid w:val="1487E846"/>
    <w:rsid w:val="1621AA9D"/>
    <w:rsid w:val="171B03E7"/>
    <w:rsid w:val="17EFFAAB"/>
    <w:rsid w:val="18846FFD"/>
    <w:rsid w:val="1892FFF7"/>
    <w:rsid w:val="18D41C92"/>
    <w:rsid w:val="1A752584"/>
    <w:rsid w:val="1B090F7E"/>
    <w:rsid w:val="1B680604"/>
    <w:rsid w:val="1B8DA6AF"/>
    <w:rsid w:val="1BA6211B"/>
    <w:rsid w:val="1C23D8EC"/>
    <w:rsid w:val="1C84DCCF"/>
    <w:rsid w:val="1CC1CA5D"/>
    <w:rsid w:val="1CEF2CB8"/>
    <w:rsid w:val="1DBDA497"/>
    <w:rsid w:val="1EFF9617"/>
    <w:rsid w:val="204A55AF"/>
    <w:rsid w:val="206C7885"/>
    <w:rsid w:val="20758C82"/>
    <w:rsid w:val="20B91E59"/>
    <w:rsid w:val="21A407CF"/>
    <w:rsid w:val="21B3CD79"/>
    <w:rsid w:val="21ECA7A6"/>
    <w:rsid w:val="21FC71B4"/>
    <w:rsid w:val="22739BA6"/>
    <w:rsid w:val="22800BFD"/>
    <w:rsid w:val="232433EF"/>
    <w:rsid w:val="23487A9D"/>
    <w:rsid w:val="23768454"/>
    <w:rsid w:val="23E2DEE0"/>
    <w:rsid w:val="241FBA8E"/>
    <w:rsid w:val="249BD487"/>
    <w:rsid w:val="2576140B"/>
    <w:rsid w:val="25F5FEC5"/>
    <w:rsid w:val="26070C80"/>
    <w:rsid w:val="263CF88E"/>
    <w:rsid w:val="2686A38B"/>
    <w:rsid w:val="2755F098"/>
    <w:rsid w:val="27D63C46"/>
    <w:rsid w:val="27E9D3D1"/>
    <w:rsid w:val="27EEDB24"/>
    <w:rsid w:val="284504F0"/>
    <w:rsid w:val="28452C92"/>
    <w:rsid w:val="28453D72"/>
    <w:rsid w:val="28478FC3"/>
    <w:rsid w:val="2879E415"/>
    <w:rsid w:val="28A7A006"/>
    <w:rsid w:val="28C22E56"/>
    <w:rsid w:val="291556BF"/>
    <w:rsid w:val="29312842"/>
    <w:rsid w:val="29432907"/>
    <w:rsid w:val="299A3B50"/>
    <w:rsid w:val="2AF78563"/>
    <w:rsid w:val="2B2799AD"/>
    <w:rsid w:val="2BCCDE48"/>
    <w:rsid w:val="2BF565B7"/>
    <w:rsid w:val="2C3D0900"/>
    <w:rsid w:val="2C68C904"/>
    <w:rsid w:val="2CE04D1B"/>
    <w:rsid w:val="2EABC2F6"/>
    <w:rsid w:val="2EAD07AB"/>
    <w:rsid w:val="2F700DF0"/>
    <w:rsid w:val="2FFCB32F"/>
    <w:rsid w:val="30175665"/>
    <w:rsid w:val="30C30DFB"/>
    <w:rsid w:val="3176049A"/>
    <w:rsid w:val="32A04EA7"/>
    <w:rsid w:val="33D002A7"/>
    <w:rsid w:val="33E4DCB3"/>
    <w:rsid w:val="340223A2"/>
    <w:rsid w:val="347BC86F"/>
    <w:rsid w:val="347E055D"/>
    <w:rsid w:val="35679DDC"/>
    <w:rsid w:val="364A31AB"/>
    <w:rsid w:val="36516209"/>
    <w:rsid w:val="37353540"/>
    <w:rsid w:val="375DEDAF"/>
    <w:rsid w:val="377CC70C"/>
    <w:rsid w:val="380353E2"/>
    <w:rsid w:val="3888CAC4"/>
    <w:rsid w:val="38E17D19"/>
    <w:rsid w:val="38E69276"/>
    <w:rsid w:val="391A91C7"/>
    <w:rsid w:val="393BDBF2"/>
    <w:rsid w:val="39F7FF2C"/>
    <w:rsid w:val="3A4DE50A"/>
    <w:rsid w:val="3AC7972B"/>
    <w:rsid w:val="3B3AF4A4"/>
    <w:rsid w:val="3BB07BF4"/>
    <w:rsid w:val="3BBDB703"/>
    <w:rsid w:val="3D1E5DDE"/>
    <w:rsid w:val="3D48CD5B"/>
    <w:rsid w:val="3D598764"/>
    <w:rsid w:val="3E7402E0"/>
    <w:rsid w:val="3E7D4BBF"/>
    <w:rsid w:val="3F53A6F3"/>
    <w:rsid w:val="3F93806A"/>
    <w:rsid w:val="401FA09E"/>
    <w:rsid w:val="4061D188"/>
    <w:rsid w:val="41450E8F"/>
    <w:rsid w:val="431E8ED1"/>
    <w:rsid w:val="433E1903"/>
    <w:rsid w:val="43EE13F7"/>
    <w:rsid w:val="442411BB"/>
    <w:rsid w:val="44D368E6"/>
    <w:rsid w:val="44E1D6EA"/>
    <w:rsid w:val="45A2AE5A"/>
    <w:rsid w:val="4649ADDE"/>
    <w:rsid w:val="4676E16E"/>
    <w:rsid w:val="467DA74B"/>
    <w:rsid w:val="4737C824"/>
    <w:rsid w:val="47B5F444"/>
    <w:rsid w:val="48054A3D"/>
    <w:rsid w:val="481F48E6"/>
    <w:rsid w:val="4861F329"/>
    <w:rsid w:val="48A6813B"/>
    <w:rsid w:val="49CBB4D5"/>
    <w:rsid w:val="4AA720F1"/>
    <w:rsid w:val="4B67A8D3"/>
    <w:rsid w:val="4D360DA3"/>
    <w:rsid w:val="4D6C148F"/>
    <w:rsid w:val="4D7D8D01"/>
    <w:rsid w:val="4D9604C1"/>
    <w:rsid w:val="4E2335FE"/>
    <w:rsid w:val="4E306EBB"/>
    <w:rsid w:val="4E88B930"/>
    <w:rsid w:val="4EB275B3"/>
    <w:rsid w:val="4F136915"/>
    <w:rsid w:val="4F1F8BC7"/>
    <w:rsid w:val="4FF71359"/>
    <w:rsid w:val="50190A87"/>
    <w:rsid w:val="505DD4AE"/>
    <w:rsid w:val="50775A11"/>
    <w:rsid w:val="509940D7"/>
    <w:rsid w:val="50B0CD0D"/>
    <w:rsid w:val="50C6157C"/>
    <w:rsid w:val="51040D22"/>
    <w:rsid w:val="5156E8C1"/>
    <w:rsid w:val="529F0FDC"/>
    <w:rsid w:val="5378B6F3"/>
    <w:rsid w:val="54AB0FCF"/>
    <w:rsid w:val="54C593F5"/>
    <w:rsid w:val="54E05BDE"/>
    <w:rsid w:val="55229A56"/>
    <w:rsid w:val="561AB367"/>
    <w:rsid w:val="562B5BAF"/>
    <w:rsid w:val="56F7BF12"/>
    <w:rsid w:val="57A5FD1B"/>
    <w:rsid w:val="58761C5E"/>
    <w:rsid w:val="58C13371"/>
    <w:rsid w:val="596C833D"/>
    <w:rsid w:val="5991DDCD"/>
    <w:rsid w:val="59D32CD8"/>
    <w:rsid w:val="59E71208"/>
    <w:rsid w:val="5AA6066D"/>
    <w:rsid w:val="5AA81FD9"/>
    <w:rsid w:val="5B6EFD39"/>
    <w:rsid w:val="5C40E064"/>
    <w:rsid w:val="5C642A4C"/>
    <w:rsid w:val="5D02EC98"/>
    <w:rsid w:val="5D2BB3FD"/>
    <w:rsid w:val="5D5E2701"/>
    <w:rsid w:val="5D704E12"/>
    <w:rsid w:val="5DCDDA83"/>
    <w:rsid w:val="5DD6E152"/>
    <w:rsid w:val="5DF50FB6"/>
    <w:rsid w:val="5E0846D1"/>
    <w:rsid w:val="5E6498A4"/>
    <w:rsid w:val="60042775"/>
    <w:rsid w:val="61A5707D"/>
    <w:rsid w:val="626D5053"/>
    <w:rsid w:val="626DFCDD"/>
    <w:rsid w:val="6297EFF5"/>
    <w:rsid w:val="62A4F5A0"/>
    <w:rsid w:val="63783B23"/>
    <w:rsid w:val="63AAF66F"/>
    <w:rsid w:val="6409DB29"/>
    <w:rsid w:val="644D6D00"/>
    <w:rsid w:val="64B58873"/>
    <w:rsid w:val="64BFA672"/>
    <w:rsid w:val="64ECB11B"/>
    <w:rsid w:val="668C9156"/>
    <w:rsid w:val="676BD14B"/>
    <w:rsid w:val="682C96E3"/>
    <w:rsid w:val="68D899FB"/>
    <w:rsid w:val="69132715"/>
    <w:rsid w:val="69905468"/>
    <w:rsid w:val="69C86744"/>
    <w:rsid w:val="6A7F3819"/>
    <w:rsid w:val="6A98F481"/>
    <w:rsid w:val="6AC3253B"/>
    <w:rsid w:val="6BF911FE"/>
    <w:rsid w:val="6BFC54A9"/>
    <w:rsid w:val="6CB52411"/>
    <w:rsid w:val="6CD37EC1"/>
    <w:rsid w:val="6D2E0B81"/>
    <w:rsid w:val="6D966D77"/>
    <w:rsid w:val="6DC80ECC"/>
    <w:rsid w:val="6DEA75F0"/>
    <w:rsid w:val="6DEFD31D"/>
    <w:rsid w:val="6E274CF9"/>
    <w:rsid w:val="6EDB7E3A"/>
    <w:rsid w:val="6F723DD1"/>
    <w:rsid w:val="70734A24"/>
    <w:rsid w:val="70A4A0C0"/>
    <w:rsid w:val="70D75DBD"/>
    <w:rsid w:val="710E0E32"/>
    <w:rsid w:val="714CEF2F"/>
    <w:rsid w:val="717C7E15"/>
    <w:rsid w:val="7259A277"/>
    <w:rsid w:val="72F1DBBE"/>
    <w:rsid w:val="743FF760"/>
    <w:rsid w:val="74698A8B"/>
    <w:rsid w:val="765C7717"/>
    <w:rsid w:val="76898CC3"/>
    <w:rsid w:val="77293280"/>
    <w:rsid w:val="774E9313"/>
    <w:rsid w:val="775296EF"/>
    <w:rsid w:val="78255D24"/>
    <w:rsid w:val="7829E1A6"/>
    <w:rsid w:val="78CC8190"/>
    <w:rsid w:val="7A597ADA"/>
    <w:rsid w:val="7AB4F078"/>
    <w:rsid w:val="7AE09787"/>
    <w:rsid w:val="7B1F3C00"/>
    <w:rsid w:val="7BE166B6"/>
    <w:rsid w:val="7C1FB8A1"/>
    <w:rsid w:val="7D287D85"/>
    <w:rsid w:val="7D3E5EAF"/>
    <w:rsid w:val="7D48B8F8"/>
    <w:rsid w:val="7DA3442D"/>
    <w:rsid w:val="7DA62381"/>
    <w:rsid w:val="7DA98160"/>
    <w:rsid w:val="7DF0C666"/>
    <w:rsid w:val="7E849A08"/>
    <w:rsid w:val="7F3026D7"/>
    <w:rsid w:val="7F37F151"/>
    <w:rsid w:val="7F3E3E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F6F760"/>
  <w14:defaultImageDpi w14:val="330"/>
  <w15:docId w15:val="{EA4A0141-2F81-4555-A52E-767835B43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adeGothic LT" w:eastAsia="MS Minngs" w:hAnsi="TradeGothic LT" w:cs="Times New Roman"/>
        <w:lang w:val="en-US" w:eastAsia="en-US" w:bidi="ar-SA"/>
      </w:rPr>
    </w:rPrDefault>
    <w:pPrDefault>
      <w:pPr>
        <w:spacing w:after="120" w:line="264" w:lineRule="auto"/>
      </w:pPr>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iPriority="5"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5" w:unhideWhenUsed="1"/>
    <w:lsdException w:name="macro" w:semiHidden="1" w:unhideWhenUsed="1"/>
    <w:lsdException w:name="toa heading" w:semiHidden="1" w:unhideWhenUsed="1"/>
    <w:lsdException w:name="List" w:semiHidden="1" w:uiPriority="3" w:unhideWhenUsed="1"/>
    <w:lsdException w:name="List Bullet" w:semiHidden="1" w:uiPriority="3" w:unhideWhenUsed="1"/>
    <w:lsdException w:name="List Number" w:uiPriority="3"/>
    <w:lsdException w:name="List 2" w:semiHidden="1" w:uiPriority="3" w:unhideWhenUsed="1"/>
    <w:lsdException w:name="List 3" w:semiHidden="1" w:uiPriority="3" w:unhideWhenUsed="1"/>
    <w:lsdException w:name="List 4" w:uiPriority="3"/>
    <w:lsdException w:name="List 5" w:uiPriority="3"/>
    <w:lsdException w:name="List Bullet 2" w:uiPriority="3"/>
    <w:lsdException w:name="List Bullet 3" w:uiPriority="3"/>
    <w:lsdException w:name="List Bullet 4" w:semiHidden="1" w:uiPriority="3"/>
    <w:lsdException w:name="List Bullet 5" w:semiHidden="1" w:uiPriority="3"/>
    <w:lsdException w:name="List Number 2" w:semiHidden="1" w:uiPriority="3"/>
    <w:lsdException w:name="List Number 3" w:semiHidden="1" w:uiPriority="3"/>
    <w:lsdException w:name="List Number 4" w:semiHidden="1" w:uiPriority="3"/>
    <w:lsdException w:name="List Number 5" w:semiHidden="1" w:uiPriority="3"/>
    <w:lsdException w:name="Title" w:locked="1" w:uiPriority="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iPriority="3" w:unhideWhenUsed="1"/>
    <w:lsdException w:name="List Continue 2" w:semiHidden="1" w:uiPriority="3" w:unhideWhenUsed="1"/>
    <w:lsdException w:name="List Continue 3" w:semiHidden="1" w:uiPriority="3" w:unhideWhenUsed="1"/>
    <w:lsdException w:name="List Continue 4" w:semiHidden="1" w:uiPriority="3" w:unhideWhenUsed="1"/>
    <w:lsdException w:name="List Continue 5" w:semiHidden="1" w:uiPriority="3"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lsdException w:name="FollowedHyperlink" w:semiHidden="1" w:uiPriority="3" w:unhideWhenUsed="1"/>
    <w:lsdException w:name="Strong" w:locked="1" w:semiHidden="1" w:unhideWhenUsed="1"/>
    <w:lsdException w:name="Emphasis" w:locked="1"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EF6110"/>
    <w:pPr>
      <w:spacing w:before="120" w:after="0" w:line="240" w:lineRule="auto"/>
    </w:pPr>
    <w:rPr>
      <w:rFonts w:asciiTheme="minorHAnsi" w:eastAsia="Times New Roman" w:hAnsiTheme="minorHAnsi"/>
      <w:szCs w:val="24"/>
      <w:lang w:val="en-CA"/>
    </w:rPr>
  </w:style>
  <w:style w:type="paragraph" w:styleId="Heading1">
    <w:name w:val="heading 1"/>
    <w:basedOn w:val="Normal"/>
    <w:next w:val="Normal"/>
    <w:link w:val="Heading1Char"/>
    <w:qFormat/>
    <w:locked/>
    <w:rsid w:val="00B65B01"/>
    <w:pPr>
      <w:keepNext/>
      <w:keepLines/>
      <w:spacing w:before="840" w:after="360"/>
      <w:outlineLvl w:val="0"/>
    </w:pPr>
    <w:rPr>
      <w:rFonts w:asciiTheme="majorHAnsi" w:hAnsiTheme="majorHAnsi"/>
      <w:color w:val="875F7F" w:themeColor="accent5"/>
      <w:sz w:val="44"/>
      <w:szCs w:val="36"/>
    </w:rPr>
  </w:style>
  <w:style w:type="paragraph" w:styleId="Heading2">
    <w:name w:val="heading 2"/>
    <w:basedOn w:val="Normal"/>
    <w:next w:val="Normal"/>
    <w:link w:val="Heading2Char"/>
    <w:qFormat/>
    <w:locked/>
    <w:rsid w:val="00EF6110"/>
    <w:pPr>
      <w:keepNext/>
      <w:keepLines/>
      <w:spacing w:before="480" w:after="80"/>
      <w:outlineLvl w:val="1"/>
    </w:pPr>
    <w:rPr>
      <w:rFonts w:asciiTheme="majorHAnsi" w:hAnsiTheme="majorHAnsi"/>
      <w:color w:val="C73B1B" w:themeColor="accent4" w:themeShade="BF"/>
      <w:sz w:val="36"/>
    </w:rPr>
  </w:style>
  <w:style w:type="paragraph" w:styleId="Heading3">
    <w:name w:val="heading 3"/>
    <w:basedOn w:val="Normal"/>
    <w:next w:val="Normal"/>
    <w:link w:val="Heading3Char"/>
    <w:qFormat/>
    <w:locked/>
    <w:rsid w:val="00B65B01"/>
    <w:pPr>
      <w:keepNext/>
      <w:keepLines/>
      <w:spacing w:before="240"/>
      <w:outlineLvl w:val="2"/>
    </w:pPr>
    <w:rPr>
      <w:rFonts w:asciiTheme="majorHAnsi" w:hAnsiTheme="majorHAnsi"/>
      <w:color w:val="71A28A" w:themeColor="accent2"/>
      <w:sz w:val="32"/>
    </w:rPr>
  </w:style>
  <w:style w:type="paragraph" w:styleId="Heading4">
    <w:name w:val="heading 4"/>
    <w:basedOn w:val="Normal"/>
    <w:next w:val="Normal"/>
    <w:link w:val="Heading4Char"/>
    <w:qFormat/>
    <w:locked/>
    <w:rsid w:val="00CA00ED"/>
    <w:pPr>
      <w:keepNext/>
      <w:keepLines/>
      <w:spacing w:before="240"/>
      <w:outlineLvl w:val="3"/>
    </w:pPr>
    <w:rPr>
      <w:rFonts w:asciiTheme="majorHAnsi" w:hAnsiTheme="majorHAnsi"/>
      <w:color w:val="25778A" w:themeColor="accent3" w:themeShade="80"/>
      <w:sz w:val="26"/>
    </w:rPr>
  </w:style>
  <w:style w:type="paragraph" w:styleId="Heading5">
    <w:name w:val="heading 5"/>
    <w:basedOn w:val="Normal"/>
    <w:next w:val="Normal"/>
    <w:link w:val="Heading5Char"/>
    <w:qFormat/>
    <w:locked/>
    <w:rsid w:val="00CA00ED"/>
    <w:pPr>
      <w:keepNext/>
      <w:keepLines/>
      <w:spacing w:before="240"/>
      <w:outlineLvl w:val="4"/>
    </w:pPr>
    <w:rPr>
      <w:rFonts w:asciiTheme="majorHAnsi" w:eastAsiaTheme="majorEastAsia" w:hAnsiTheme="majorHAnsi" w:cstheme="majorBidi"/>
      <w:color w:val="71A28A" w:themeColor="accen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3"/>
    <w:rsid w:val="002262C0"/>
    <w:rPr>
      <w:sz w:val="16"/>
    </w:rPr>
  </w:style>
  <w:style w:type="character" w:customStyle="1" w:styleId="HeaderChar">
    <w:name w:val="Header Char"/>
    <w:basedOn w:val="DefaultParagraphFont"/>
    <w:link w:val="Header"/>
    <w:uiPriority w:val="3"/>
    <w:locked/>
    <w:rsid w:val="000B6E01"/>
    <w:rPr>
      <w:rFonts w:asciiTheme="minorHAnsi" w:hAnsiTheme="minorHAnsi"/>
      <w:sz w:val="16"/>
      <w:lang w:val="en-CA" w:eastAsia="ja-JP"/>
    </w:rPr>
  </w:style>
  <w:style w:type="paragraph" w:styleId="Footer">
    <w:name w:val="footer"/>
    <w:basedOn w:val="Header"/>
    <w:link w:val="FooterChar"/>
    <w:uiPriority w:val="3"/>
    <w:rsid w:val="00A471EB"/>
  </w:style>
  <w:style w:type="character" w:customStyle="1" w:styleId="FooterChar">
    <w:name w:val="Footer Char"/>
    <w:basedOn w:val="DefaultParagraphFont"/>
    <w:link w:val="Footer"/>
    <w:uiPriority w:val="3"/>
    <w:locked/>
    <w:rsid w:val="00A471EB"/>
    <w:rPr>
      <w:rFonts w:asciiTheme="minorHAnsi" w:hAnsiTheme="minorHAnsi"/>
      <w:sz w:val="16"/>
      <w:lang w:val="en-CA"/>
    </w:rPr>
  </w:style>
  <w:style w:type="character" w:styleId="Hyperlink">
    <w:name w:val="Hyperlink"/>
    <w:basedOn w:val="DefaultParagraphFont"/>
    <w:uiPriority w:val="99"/>
    <w:unhideWhenUsed/>
    <w:rsid w:val="00C270D6"/>
    <w:rPr>
      <w:rFonts w:cs="Times New Roman"/>
      <w:color w:val="0000FF"/>
      <w:u w:val="single"/>
    </w:rPr>
  </w:style>
  <w:style w:type="character" w:styleId="PageNumber">
    <w:name w:val="page number"/>
    <w:basedOn w:val="DefaultParagraphFont"/>
    <w:semiHidden/>
    <w:rsid w:val="00B41940"/>
    <w:rPr>
      <w:rFonts w:cs="Times New Roman"/>
    </w:rPr>
  </w:style>
  <w:style w:type="paragraph" w:styleId="NoSpacing">
    <w:name w:val="No Spacing"/>
    <w:basedOn w:val="Normal"/>
    <w:uiPriority w:val="2"/>
    <w:qFormat/>
    <w:rsid w:val="001437DD"/>
    <w:pPr>
      <w:contextualSpacing/>
    </w:pPr>
  </w:style>
  <w:style w:type="paragraph" w:styleId="Title">
    <w:name w:val="Title"/>
    <w:basedOn w:val="Normal"/>
    <w:next w:val="Normal"/>
    <w:link w:val="TitleChar"/>
    <w:uiPriority w:val="1"/>
    <w:qFormat/>
    <w:locked/>
    <w:rsid w:val="00DD761E"/>
    <w:rPr>
      <w:rFonts w:asciiTheme="majorHAnsi" w:hAnsiTheme="majorHAnsi"/>
      <w:color w:val="535455"/>
      <w:sz w:val="52"/>
      <w:szCs w:val="52"/>
    </w:rPr>
  </w:style>
  <w:style w:type="character" w:customStyle="1" w:styleId="TitleChar">
    <w:name w:val="Title Char"/>
    <w:basedOn w:val="DefaultParagraphFont"/>
    <w:link w:val="Title"/>
    <w:uiPriority w:val="1"/>
    <w:rsid w:val="00DD761E"/>
    <w:rPr>
      <w:rFonts w:asciiTheme="majorHAnsi" w:hAnsiTheme="majorHAnsi"/>
      <w:color w:val="535455"/>
      <w:sz w:val="52"/>
      <w:szCs w:val="52"/>
      <w:lang w:val="en-CA"/>
    </w:rPr>
  </w:style>
  <w:style w:type="paragraph" w:styleId="BodyText">
    <w:name w:val="Body Text"/>
    <w:basedOn w:val="Normal"/>
    <w:link w:val="BodyTextChar"/>
    <w:semiHidden/>
    <w:rsid w:val="0098454C"/>
  </w:style>
  <w:style w:type="paragraph" w:styleId="BalloonText">
    <w:name w:val="Balloon Text"/>
    <w:basedOn w:val="Normal"/>
    <w:link w:val="BalloonTextChar"/>
    <w:semiHidden/>
    <w:rsid w:val="0098454C"/>
    <w:rPr>
      <w:rFonts w:ascii="Lucida Grande" w:hAnsi="Lucida Grande" w:cs="Lucida Grande"/>
      <w:sz w:val="18"/>
      <w:szCs w:val="18"/>
    </w:rPr>
  </w:style>
  <w:style w:type="character" w:customStyle="1" w:styleId="Heading1Char">
    <w:name w:val="Heading 1 Char"/>
    <w:basedOn w:val="DefaultParagraphFont"/>
    <w:link w:val="Heading1"/>
    <w:rsid w:val="00B65B01"/>
    <w:rPr>
      <w:rFonts w:asciiTheme="majorHAnsi" w:eastAsia="Times New Roman" w:hAnsiTheme="majorHAnsi"/>
      <w:color w:val="875F7F" w:themeColor="accent5"/>
      <w:sz w:val="44"/>
      <w:szCs w:val="36"/>
      <w:lang w:val="en-CA"/>
    </w:rPr>
  </w:style>
  <w:style w:type="paragraph" w:styleId="Subtitle">
    <w:name w:val="Subtitle"/>
    <w:basedOn w:val="Title"/>
    <w:next w:val="Normal"/>
    <w:link w:val="SubtitleChar"/>
    <w:uiPriority w:val="1"/>
    <w:qFormat/>
    <w:locked/>
    <w:rsid w:val="001437DD"/>
    <w:pPr>
      <w:spacing w:after="360"/>
      <w:ind w:left="288"/>
    </w:pPr>
    <w:rPr>
      <w:color w:val="20558A" w:themeColor="text2"/>
      <w:sz w:val="40"/>
      <w:szCs w:val="40"/>
    </w:rPr>
  </w:style>
  <w:style w:type="character" w:customStyle="1" w:styleId="SubtitleChar">
    <w:name w:val="Subtitle Char"/>
    <w:basedOn w:val="DefaultParagraphFont"/>
    <w:link w:val="Subtitle"/>
    <w:uiPriority w:val="1"/>
    <w:rsid w:val="00CD32C8"/>
    <w:rPr>
      <w:rFonts w:asciiTheme="majorHAnsi" w:hAnsiTheme="majorHAnsi"/>
      <w:color w:val="20558A" w:themeColor="text2"/>
      <w:sz w:val="40"/>
      <w:szCs w:val="40"/>
      <w:lang w:val="en-CA" w:eastAsia="ja-JP"/>
    </w:rPr>
  </w:style>
  <w:style w:type="character" w:customStyle="1" w:styleId="Heading2Char">
    <w:name w:val="Heading 2 Char"/>
    <w:basedOn w:val="DefaultParagraphFont"/>
    <w:link w:val="Heading2"/>
    <w:rsid w:val="00EF6110"/>
    <w:rPr>
      <w:rFonts w:asciiTheme="majorHAnsi" w:eastAsia="Times New Roman" w:hAnsiTheme="majorHAnsi"/>
      <w:color w:val="C73B1B" w:themeColor="accent4" w:themeShade="BF"/>
      <w:sz w:val="36"/>
      <w:szCs w:val="24"/>
      <w:lang w:val="en-CA"/>
    </w:rPr>
  </w:style>
  <w:style w:type="character" w:customStyle="1" w:styleId="Heading3Char">
    <w:name w:val="Heading 3 Char"/>
    <w:basedOn w:val="DefaultParagraphFont"/>
    <w:link w:val="Heading3"/>
    <w:rsid w:val="00B65B01"/>
    <w:rPr>
      <w:rFonts w:asciiTheme="majorHAnsi" w:eastAsia="Times New Roman" w:hAnsiTheme="majorHAnsi"/>
      <w:color w:val="71A28A" w:themeColor="accent2"/>
      <w:sz w:val="32"/>
      <w:szCs w:val="24"/>
      <w:lang w:val="en-CA"/>
    </w:rPr>
  </w:style>
  <w:style w:type="character" w:customStyle="1" w:styleId="Heading4Char">
    <w:name w:val="Heading 4 Char"/>
    <w:basedOn w:val="DefaultParagraphFont"/>
    <w:link w:val="Heading4"/>
    <w:rsid w:val="00CA00ED"/>
    <w:rPr>
      <w:rFonts w:asciiTheme="majorHAnsi" w:hAnsiTheme="majorHAnsi"/>
      <w:color w:val="25778A" w:themeColor="accent3" w:themeShade="80"/>
      <w:sz w:val="26"/>
      <w:lang w:val="en-CA"/>
    </w:rPr>
  </w:style>
  <w:style w:type="character" w:customStyle="1" w:styleId="BalloonTextChar">
    <w:name w:val="Balloon Text Char"/>
    <w:basedOn w:val="DefaultParagraphFont"/>
    <w:link w:val="BalloonText"/>
    <w:semiHidden/>
    <w:rsid w:val="00C723A3"/>
    <w:rPr>
      <w:rFonts w:ascii="Lucida Grande" w:hAnsi="Lucida Grande" w:cs="Lucida Grande"/>
      <w:sz w:val="18"/>
      <w:szCs w:val="18"/>
      <w:lang w:val="en-CA" w:eastAsia="ja-JP"/>
    </w:rPr>
  </w:style>
  <w:style w:type="character" w:customStyle="1" w:styleId="BodyTextChar">
    <w:name w:val="Body Text Char"/>
    <w:basedOn w:val="DefaultParagraphFont"/>
    <w:link w:val="BodyText"/>
    <w:semiHidden/>
    <w:rsid w:val="00C723A3"/>
    <w:rPr>
      <w:rFonts w:asciiTheme="minorHAnsi" w:hAnsiTheme="minorHAnsi"/>
      <w:lang w:val="en-CA" w:eastAsia="ja-JP"/>
    </w:rPr>
  </w:style>
  <w:style w:type="paragraph" w:styleId="BodyTextFirstIndent">
    <w:name w:val="Body Text First Indent"/>
    <w:basedOn w:val="Normal"/>
    <w:link w:val="BodyTextFirstIndentChar"/>
    <w:semiHidden/>
    <w:rsid w:val="0098454C"/>
    <w:pPr>
      <w:ind w:left="432"/>
    </w:pPr>
  </w:style>
  <w:style w:type="character" w:customStyle="1" w:styleId="BodyTextFirstIndentChar">
    <w:name w:val="Body Text First Indent Char"/>
    <w:basedOn w:val="BodyTextChar"/>
    <w:link w:val="BodyTextFirstIndent"/>
    <w:semiHidden/>
    <w:rsid w:val="00C723A3"/>
    <w:rPr>
      <w:rFonts w:asciiTheme="minorHAnsi" w:hAnsiTheme="minorHAnsi"/>
      <w:lang w:val="en-CA" w:eastAsia="ja-JP"/>
    </w:rPr>
  </w:style>
  <w:style w:type="character" w:customStyle="1" w:styleId="Heading5Char">
    <w:name w:val="Heading 5 Char"/>
    <w:basedOn w:val="DefaultParagraphFont"/>
    <w:link w:val="Heading5"/>
    <w:rsid w:val="00CA00ED"/>
    <w:rPr>
      <w:rFonts w:asciiTheme="majorHAnsi" w:eastAsiaTheme="majorEastAsia" w:hAnsiTheme="majorHAnsi" w:cstheme="majorBidi"/>
      <w:color w:val="71A28A" w:themeColor="accent2"/>
      <w:sz w:val="22"/>
      <w:lang w:val="en-CA"/>
    </w:rPr>
  </w:style>
  <w:style w:type="paragraph" w:styleId="ListParagraph">
    <w:name w:val="List Paragraph"/>
    <w:basedOn w:val="Normal"/>
    <w:uiPriority w:val="34"/>
    <w:unhideWhenUsed/>
    <w:qFormat/>
    <w:rsid w:val="001437DD"/>
    <w:pPr>
      <w:ind w:left="567"/>
      <w:contextualSpacing/>
    </w:pPr>
  </w:style>
  <w:style w:type="table" w:styleId="TableGrid">
    <w:name w:val="Table Grid"/>
    <w:basedOn w:val="TableNormal"/>
    <w:locked/>
    <w:rsid w:val="001437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2"/>
    <w:qFormat/>
    <w:rsid w:val="00014252"/>
    <w:pPr>
      <w:spacing w:before="0"/>
    </w:pPr>
  </w:style>
  <w:style w:type="paragraph" w:styleId="ListBullet">
    <w:name w:val="List Bullet"/>
    <w:basedOn w:val="Normal"/>
    <w:uiPriority w:val="3"/>
    <w:rsid w:val="001E0461"/>
    <w:pPr>
      <w:numPr>
        <w:numId w:val="1"/>
      </w:numPr>
      <w:ind w:left="681" w:hanging="397"/>
      <w:contextualSpacing/>
    </w:pPr>
  </w:style>
  <w:style w:type="paragraph" w:styleId="ListBullet2">
    <w:name w:val="List Bullet 2"/>
    <w:basedOn w:val="Normal"/>
    <w:uiPriority w:val="3"/>
    <w:semiHidden/>
    <w:rsid w:val="006F09D1"/>
    <w:pPr>
      <w:numPr>
        <w:numId w:val="2"/>
      </w:numPr>
      <w:contextualSpacing/>
    </w:pPr>
  </w:style>
  <w:style w:type="paragraph" w:styleId="ListBullet3">
    <w:name w:val="List Bullet 3"/>
    <w:basedOn w:val="Normal"/>
    <w:uiPriority w:val="3"/>
    <w:semiHidden/>
    <w:rsid w:val="006F09D1"/>
    <w:pPr>
      <w:numPr>
        <w:numId w:val="3"/>
      </w:numPr>
      <w:contextualSpacing/>
    </w:pPr>
  </w:style>
  <w:style w:type="paragraph" w:styleId="ListContinue">
    <w:name w:val="List Continue"/>
    <w:basedOn w:val="Normal"/>
    <w:uiPriority w:val="3"/>
    <w:rsid w:val="006F09D1"/>
    <w:pPr>
      <w:ind w:left="283"/>
      <w:contextualSpacing/>
    </w:pPr>
  </w:style>
  <w:style w:type="paragraph" w:styleId="ListContinue2">
    <w:name w:val="List Continue 2"/>
    <w:basedOn w:val="Normal"/>
    <w:uiPriority w:val="3"/>
    <w:semiHidden/>
    <w:rsid w:val="006F09D1"/>
    <w:pPr>
      <w:ind w:left="566"/>
      <w:contextualSpacing/>
    </w:pPr>
  </w:style>
  <w:style w:type="paragraph" w:styleId="ListNumber">
    <w:name w:val="List Number"/>
    <w:basedOn w:val="Normal"/>
    <w:uiPriority w:val="3"/>
    <w:rsid w:val="001E0461"/>
    <w:pPr>
      <w:numPr>
        <w:numId w:val="4"/>
      </w:numPr>
      <w:ind w:left="681" w:hanging="397"/>
      <w:contextualSpacing/>
    </w:pPr>
  </w:style>
  <w:style w:type="numbering" w:customStyle="1" w:styleId="BulletList1">
    <w:name w:val="Bullet List 1"/>
    <w:basedOn w:val="NoList"/>
    <w:uiPriority w:val="99"/>
    <w:rsid w:val="006F3194"/>
    <w:pPr>
      <w:numPr>
        <w:numId w:val="5"/>
      </w:numPr>
    </w:pPr>
  </w:style>
  <w:style w:type="numbering" w:customStyle="1" w:styleId="111">
    <w:name w:val="1 / 1 / 1"/>
    <w:basedOn w:val="BulletList1"/>
    <w:uiPriority w:val="99"/>
    <w:rsid w:val="005F3B22"/>
    <w:pPr>
      <w:numPr>
        <w:numId w:val="8"/>
      </w:numPr>
    </w:pPr>
  </w:style>
  <w:style w:type="numbering" w:styleId="111111">
    <w:name w:val="Outline List 2"/>
    <w:basedOn w:val="NoList"/>
    <w:rsid w:val="006F3194"/>
    <w:pPr>
      <w:numPr>
        <w:numId w:val="6"/>
      </w:numPr>
    </w:pPr>
  </w:style>
  <w:style w:type="numbering" w:styleId="1ai">
    <w:name w:val="Outline List 1"/>
    <w:basedOn w:val="NoList"/>
    <w:rsid w:val="006F3194"/>
    <w:pPr>
      <w:numPr>
        <w:numId w:val="7"/>
      </w:numPr>
    </w:pPr>
  </w:style>
  <w:style w:type="table" w:styleId="TableColumns4">
    <w:name w:val="Table Columns 4"/>
    <w:basedOn w:val="TableNormal"/>
    <w:rsid w:val="007818C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01">
    <w:name w:val="Table 01"/>
    <w:basedOn w:val="TableNormal"/>
    <w:uiPriority w:val="99"/>
    <w:rsid w:val="00F952C2"/>
    <w:pPr>
      <w:spacing w:after="0"/>
    </w:pPr>
    <w:rPr>
      <w:rFonts w:asciiTheme="minorHAnsi" w:hAnsiTheme="minorHAnsi"/>
    </w:rPr>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8" w:space="0" w:color="FFFFFF" w:themeColor="background1"/>
      </w:tblBorders>
      <w:tblCellMar>
        <w:top w:w="58" w:type="dxa"/>
        <w:left w:w="58" w:type="dxa"/>
        <w:bottom w:w="58" w:type="dxa"/>
        <w:right w:w="58" w:type="dxa"/>
      </w:tblCellMar>
    </w:tblPr>
    <w:trPr>
      <w:cantSplit/>
    </w:trPr>
    <w:tblStylePr w:type="firstRow">
      <w:rPr>
        <w:b/>
        <w:color w:val="FFFFFF" w:themeColor="background1"/>
      </w:rPr>
      <w:tblPr/>
      <w:tcPr>
        <w:shd w:val="clear" w:color="auto" w:fill="71A28A" w:themeFill="accent2"/>
      </w:tcPr>
    </w:tblStylePr>
    <w:tblStylePr w:type="band1Horz">
      <w:tblPr/>
      <w:tcPr>
        <w:shd w:val="clear" w:color="auto" w:fill="E2ECE7" w:themeFill="accent2" w:themeFillTint="33"/>
      </w:tcPr>
    </w:tblStylePr>
    <w:tblStylePr w:type="band2Horz">
      <w:tblPr/>
      <w:tcPr>
        <w:shd w:val="clear" w:color="auto" w:fill="C6D9D0" w:themeFill="accent2" w:themeFillTint="66"/>
      </w:tcPr>
    </w:tblStylePr>
  </w:style>
  <w:style w:type="table" w:customStyle="1" w:styleId="Table02">
    <w:name w:val="Table 02"/>
    <w:basedOn w:val="Table01"/>
    <w:uiPriority w:val="99"/>
    <w:rsid w:val="008151A4"/>
    <w:tblPr/>
    <w:tblStylePr w:type="firstRow">
      <w:rPr>
        <w:b/>
        <w:color w:val="FFFFFF" w:themeColor="background1"/>
      </w:rPr>
      <w:tblPr/>
      <w:tcPr>
        <w:shd w:val="clear" w:color="auto" w:fill="81CCDD" w:themeFill="accent3"/>
      </w:tcPr>
    </w:tblStylePr>
    <w:tblStylePr w:type="band1Horz">
      <w:tblPr/>
      <w:tcPr>
        <w:shd w:val="clear" w:color="auto" w:fill="E5F4F8" w:themeFill="accent3" w:themeFillTint="33"/>
      </w:tcPr>
    </w:tblStylePr>
    <w:tblStylePr w:type="band2Horz">
      <w:tblPr/>
      <w:tcPr>
        <w:shd w:val="clear" w:color="auto" w:fill="CCEAF1" w:themeFill="accent3" w:themeFillTint="66"/>
      </w:tcPr>
    </w:tblStylePr>
  </w:style>
  <w:style w:type="table" w:customStyle="1" w:styleId="Table03">
    <w:name w:val="Table 03"/>
    <w:basedOn w:val="Table01"/>
    <w:uiPriority w:val="99"/>
    <w:rsid w:val="00BF0094"/>
    <w:tblPr/>
    <w:tblStylePr w:type="firstRow">
      <w:rPr>
        <w:b/>
        <w:color w:val="FFFFFF" w:themeColor="background1"/>
      </w:rPr>
      <w:tblPr/>
      <w:tcPr>
        <w:shd w:val="clear" w:color="auto" w:fill="E6674A" w:themeFill="accent4"/>
      </w:tcPr>
    </w:tblStylePr>
    <w:tblStylePr w:type="band1Horz">
      <w:tblPr/>
      <w:tcPr>
        <w:shd w:val="clear" w:color="auto" w:fill="FAE0DA" w:themeFill="accent4" w:themeFillTint="33"/>
      </w:tcPr>
    </w:tblStylePr>
    <w:tblStylePr w:type="band2Horz">
      <w:tblPr/>
      <w:tcPr>
        <w:shd w:val="clear" w:color="auto" w:fill="F5C1B6" w:themeFill="accent4" w:themeFillTint="66"/>
      </w:tcPr>
    </w:tblStylePr>
  </w:style>
  <w:style w:type="table" w:customStyle="1" w:styleId="Table04">
    <w:name w:val="Table 04"/>
    <w:basedOn w:val="Table01"/>
    <w:uiPriority w:val="99"/>
    <w:rsid w:val="004E25F0"/>
    <w:tblPr>
      <w:tblStyleColBandSize w:val="1"/>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Pr>
    <w:tcPr>
      <w:shd w:val="clear" w:color="auto" w:fill="auto"/>
    </w:tcPr>
    <w:tblStylePr w:type="firstRow">
      <w:rPr>
        <w:b/>
        <w:color w:val="FFFFFF" w:themeColor="background1"/>
      </w:rPr>
      <w:tblPr/>
      <w:tcPr>
        <w:shd w:val="clear" w:color="auto" w:fill="FFBF0D" w:themeFill="accent6"/>
      </w:tcPr>
    </w:tblStylePr>
    <w:tblStylePr w:type="band1Horz">
      <w:tblPr/>
      <w:tcPr>
        <w:shd w:val="clear" w:color="auto" w:fill="FFF2CE" w:themeFill="accent6" w:themeFillTint="33"/>
      </w:tcPr>
    </w:tblStylePr>
    <w:tblStylePr w:type="band2Horz">
      <w:tblPr/>
      <w:tcPr>
        <w:shd w:val="clear" w:color="auto" w:fill="FFE59E" w:themeFill="accent6" w:themeFillTint="66"/>
      </w:tcPr>
    </w:tblStylePr>
  </w:style>
  <w:style w:type="table" w:customStyle="1" w:styleId="Table06">
    <w:name w:val="Table 06"/>
    <w:basedOn w:val="TableNormal"/>
    <w:uiPriority w:val="99"/>
    <w:rsid w:val="005100D5"/>
    <w:pPr>
      <w:spacing w:after="0" w:line="240" w:lineRule="auto"/>
    </w:pPr>
    <w:tblPr>
      <w:tblBorders>
        <w:top w:val="single" w:sz="18" w:space="0" w:color="71A28A" w:themeColor="accent2"/>
        <w:left w:val="single" w:sz="18" w:space="0" w:color="71A28A" w:themeColor="accent2"/>
        <w:bottom w:val="single" w:sz="18" w:space="0" w:color="71A28A" w:themeColor="accent2"/>
        <w:right w:val="single" w:sz="18" w:space="0" w:color="71A28A" w:themeColor="accent2"/>
        <w:insideH w:val="single" w:sz="4" w:space="0" w:color="C6D9D0" w:themeColor="accent2" w:themeTint="66"/>
      </w:tblBorders>
      <w:tblCellMar>
        <w:top w:w="58" w:type="dxa"/>
        <w:left w:w="58" w:type="dxa"/>
        <w:bottom w:w="58" w:type="dxa"/>
        <w:right w:w="58" w:type="dxa"/>
      </w:tblCellMar>
    </w:tblPr>
    <w:trPr>
      <w:cantSplit/>
    </w:trPr>
    <w:tcPr>
      <w:shd w:val="clear" w:color="auto" w:fill="auto"/>
    </w:tcPr>
    <w:tblStylePr w:type="firstRow">
      <w:rPr>
        <w:b/>
        <w:color w:val="auto"/>
      </w:rPr>
      <w:tblPr/>
      <w:tcPr>
        <w:shd w:val="clear" w:color="auto" w:fill="C6D9D0" w:themeFill="accent2" w:themeFillTint="66"/>
      </w:tcPr>
    </w:tblStylePr>
  </w:style>
  <w:style w:type="table" w:customStyle="1" w:styleId="Table07">
    <w:name w:val="Table 07"/>
    <w:basedOn w:val="Table06"/>
    <w:uiPriority w:val="99"/>
    <w:rsid w:val="00D300F9"/>
    <w:tblPr>
      <w:tblBorders>
        <w:top w:val="single" w:sz="18" w:space="0" w:color="81CCDD" w:themeColor="accent3"/>
        <w:left w:val="single" w:sz="18" w:space="0" w:color="81CCDD" w:themeColor="accent3"/>
        <w:bottom w:val="single" w:sz="18" w:space="0" w:color="81CCDD" w:themeColor="accent3"/>
        <w:right w:val="single" w:sz="18" w:space="0" w:color="81CCDD" w:themeColor="accent3"/>
        <w:insideH w:val="single" w:sz="4" w:space="0" w:color="B3E0EA" w:themeColor="accent3" w:themeTint="99"/>
      </w:tblBorders>
    </w:tblPr>
    <w:tcPr>
      <w:shd w:val="clear" w:color="auto" w:fill="auto"/>
    </w:tcPr>
    <w:tblStylePr w:type="firstRow">
      <w:rPr>
        <w:b/>
        <w:color w:val="auto"/>
      </w:rPr>
      <w:tblPr/>
      <w:tcPr>
        <w:shd w:val="clear" w:color="auto" w:fill="B3E0EA" w:themeFill="accent3" w:themeFillTint="99"/>
      </w:tcPr>
    </w:tblStylePr>
    <w:tblStylePr w:type="band1Horz">
      <w:tblPr/>
      <w:tcPr>
        <w:shd w:val="clear" w:color="auto" w:fill="E2ECE7" w:themeFill="accent2" w:themeFillTint="33"/>
      </w:tcPr>
    </w:tblStylePr>
    <w:tblStylePr w:type="band2Horz">
      <w:tblPr/>
      <w:tcPr>
        <w:shd w:val="clear" w:color="auto" w:fill="C6D9D0" w:themeFill="accent2" w:themeFillTint="66"/>
      </w:tcPr>
    </w:tblStylePr>
  </w:style>
  <w:style w:type="table" w:customStyle="1" w:styleId="Table08">
    <w:name w:val="Table 08"/>
    <w:basedOn w:val="Table06"/>
    <w:uiPriority w:val="99"/>
    <w:rsid w:val="00D300F9"/>
    <w:tblPr>
      <w:tblBorders>
        <w:top w:val="single" w:sz="18" w:space="0" w:color="E6674A" w:themeColor="accent4"/>
        <w:left w:val="single" w:sz="18" w:space="0" w:color="E6674A" w:themeColor="accent4"/>
        <w:bottom w:val="single" w:sz="18" w:space="0" w:color="E6674A" w:themeColor="accent4"/>
        <w:right w:val="single" w:sz="18" w:space="0" w:color="E6674A" w:themeColor="accent4"/>
        <w:insideH w:val="single" w:sz="4" w:space="0" w:color="F5C1B6" w:themeColor="accent4" w:themeTint="66"/>
      </w:tblBorders>
    </w:tblPr>
    <w:tcPr>
      <w:shd w:val="clear" w:color="auto" w:fill="auto"/>
    </w:tcPr>
    <w:tblStylePr w:type="firstRow">
      <w:rPr>
        <w:b/>
        <w:color w:val="auto"/>
      </w:rPr>
      <w:tblPr/>
      <w:tcPr>
        <w:shd w:val="clear" w:color="auto" w:fill="F5C1B6" w:themeFill="accent4" w:themeFillTint="66"/>
      </w:tcPr>
    </w:tblStylePr>
    <w:tblStylePr w:type="band1Horz">
      <w:tblPr/>
      <w:tcPr>
        <w:shd w:val="clear" w:color="auto" w:fill="E2ECE7" w:themeFill="accent2" w:themeFillTint="33"/>
      </w:tcPr>
    </w:tblStylePr>
    <w:tblStylePr w:type="band2Horz">
      <w:tblPr/>
      <w:tcPr>
        <w:shd w:val="clear" w:color="auto" w:fill="C6D9D0" w:themeFill="accent2" w:themeFillTint="66"/>
      </w:tcPr>
    </w:tblStylePr>
  </w:style>
  <w:style w:type="table" w:customStyle="1" w:styleId="Table09">
    <w:name w:val="Table 09"/>
    <w:basedOn w:val="Table06"/>
    <w:uiPriority w:val="99"/>
    <w:rsid w:val="00D300F9"/>
    <w:tblPr>
      <w:tblBorders>
        <w:top w:val="single" w:sz="18" w:space="0" w:color="FFBF0D" w:themeColor="accent6"/>
        <w:left w:val="single" w:sz="18" w:space="0" w:color="FFBF0D" w:themeColor="accent6"/>
        <w:bottom w:val="single" w:sz="18" w:space="0" w:color="FFBF0D" w:themeColor="accent6"/>
        <w:right w:val="single" w:sz="18" w:space="0" w:color="FFBF0D" w:themeColor="accent6"/>
        <w:insideH w:val="single" w:sz="4" w:space="0" w:color="FFE59E" w:themeColor="accent6" w:themeTint="66"/>
      </w:tblBorders>
    </w:tblPr>
    <w:tcPr>
      <w:shd w:val="clear" w:color="auto" w:fill="auto"/>
    </w:tcPr>
    <w:tblStylePr w:type="firstRow">
      <w:rPr>
        <w:b/>
        <w:color w:val="auto"/>
      </w:rPr>
      <w:tblPr/>
      <w:tcPr>
        <w:shd w:val="clear" w:color="auto" w:fill="FFE59E" w:themeFill="accent6" w:themeFillTint="66"/>
      </w:tcPr>
    </w:tblStylePr>
    <w:tblStylePr w:type="band1Horz">
      <w:tblPr/>
      <w:tcPr>
        <w:shd w:val="clear" w:color="auto" w:fill="E2ECE7" w:themeFill="accent2" w:themeFillTint="33"/>
      </w:tcPr>
    </w:tblStylePr>
    <w:tblStylePr w:type="band2Horz">
      <w:tblPr/>
      <w:tcPr>
        <w:shd w:val="clear" w:color="auto" w:fill="C6D9D0" w:themeFill="accent2" w:themeFillTint="66"/>
      </w:tcPr>
    </w:tblStylePr>
  </w:style>
  <w:style w:type="table" w:customStyle="1" w:styleId="Table05">
    <w:name w:val="Table 05"/>
    <w:basedOn w:val="Table01"/>
    <w:uiPriority w:val="99"/>
    <w:rsid w:val="004E25F0"/>
    <w:tblPr/>
    <w:tblStylePr w:type="firstRow">
      <w:rPr>
        <w:b/>
        <w:color w:val="FFFFFF" w:themeColor="background1"/>
      </w:rPr>
      <w:tblPr/>
      <w:tcPr>
        <w:shd w:val="clear" w:color="auto" w:fill="875F7F" w:themeFill="accent5"/>
      </w:tcPr>
    </w:tblStylePr>
    <w:tblStylePr w:type="band1Horz">
      <w:tblPr/>
      <w:tcPr>
        <w:shd w:val="clear" w:color="auto" w:fill="E8DEE6" w:themeFill="accent5" w:themeFillTint="33"/>
      </w:tcPr>
    </w:tblStylePr>
    <w:tblStylePr w:type="band2Horz">
      <w:tblPr/>
      <w:tcPr>
        <w:shd w:val="clear" w:color="auto" w:fill="D0BDCC" w:themeFill="accent5" w:themeFillTint="66"/>
      </w:tcPr>
    </w:tblStylePr>
  </w:style>
  <w:style w:type="table" w:customStyle="1" w:styleId="Table10">
    <w:name w:val="Table 10"/>
    <w:basedOn w:val="Table06"/>
    <w:uiPriority w:val="99"/>
    <w:rsid w:val="00115A4F"/>
    <w:tblPr>
      <w:tblBorders>
        <w:top w:val="single" w:sz="18" w:space="0" w:color="875F7F" w:themeColor="accent5"/>
        <w:left w:val="single" w:sz="18" w:space="0" w:color="875F7F" w:themeColor="accent5"/>
        <w:bottom w:val="single" w:sz="18" w:space="0" w:color="875F7F" w:themeColor="accent5"/>
        <w:right w:val="single" w:sz="18" w:space="0" w:color="875F7F" w:themeColor="accent5"/>
        <w:insideH w:val="single" w:sz="4" w:space="0" w:color="D0BDCC" w:themeColor="accent5" w:themeTint="66"/>
      </w:tblBorders>
    </w:tblPr>
    <w:tcPr>
      <w:shd w:val="clear" w:color="auto" w:fill="auto"/>
    </w:tcPr>
    <w:tblStylePr w:type="firstRow">
      <w:rPr>
        <w:b/>
        <w:color w:val="auto"/>
      </w:rPr>
      <w:tblPr/>
      <w:tcPr>
        <w:shd w:val="clear" w:color="auto" w:fill="D0BDCC" w:themeFill="accent5" w:themeFillTint="66"/>
      </w:tcPr>
    </w:tblStylePr>
  </w:style>
  <w:style w:type="character" w:styleId="UnresolvedMention">
    <w:name w:val="Unresolved Mention"/>
    <w:basedOn w:val="DefaultParagraphFont"/>
    <w:rsid w:val="00ED267C"/>
    <w:rPr>
      <w:color w:val="605E5C"/>
      <w:shd w:val="clear" w:color="auto" w:fill="E1DFDD"/>
    </w:rPr>
  </w:style>
  <w:style w:type="character" w:styleId="CommentReference">
    <w:name w:val="annotation reference"/>
    <w:basedOn w:val="DefaultParagraphFont"/>
    <w:uiPriority w:val="99"/>
    <w:semiHidden/>
    <w:unhideWhenUsed/>
    <w:rsid w:val="00750610"/>
    <w:rPr>
      <w:sz w:val="16"/>
      <w:szCs w:val="16"/>
    </w:rPr>
  </w:style>
  <w:style w:type="paragraph" w:styleId="CommentText">
    <w:name w:val="annotation text"/>
    <w:basedOn w:val="Normal"/>
    <w:link w:val="CommentTextChar"/>
    <w:semiHidden/>
    <w:unhideWhenUsed/>
    <w:rsid w:val="00750610"/>
  </w:style>
  <w:style w:type="character" w:customStyle="1" w:styleId="CommentTextChar">
    <w:name w:val="Comment Text Char"/>
    <w:basedOn w:val="DefaultParagraphFont"/>
    <w:link w:val="CommentText"/>
    <w:semiHidden/>
    <w:rsid w:val="00750610"/>
    <w:rPr>
      <w:rFonts w:asciiTheme="minorHAnsi" w:hAnsiTheme="minorHAnsi"/>
      <w:lang w:val="en-CA"/>
    </w:rPr>
  </w:style>
  <w:style w:type="paragraph" w:styleId="CommentSubject">
    <w:name w:val="annotation subject"/>
    <w:basedOn w:val="CommentText"/>
    <w:next w:val="CommentText"/>
    <w:link w:val="CommentSubjectChar"/>
    <w:semiHidden/>
    <w:unhideWhenUsed/>
    <w:rsid w:val="00750610"/>
    <w:rPr>
      <w:b/>
      <w:bCs/>
    </w:rPr>
  </w:style>
  <w:style w:type="character" w:customStyle="1" w:styleId="CommentSubjectChar">
    <w:name w:val="Comment Subject Char"/>
    <w:basedOn w:val="CommentTextChar"/>
    <w:link w:val="CommentSubject"/>
    <w:semiHidden/>
    <w:rsid w:val="00750610"/>
    <w:rPr>
      <w:rFonts w:asciiTheme="minorHAnsi" w:hAnsiTheme="minorHAnsi"/>
      <w:b/>
      <w:bCs/>
      <w:lang w:val="en-CA"/>
    </w:rPr>
  </w:style>
  <w:style w:type="paragraph" w:styleId="FootnoteText">
    <w:name w:val="footnote text"/>
    <w:basedOn w:val="Normal"/>
    <w:link w:val="FootnoteTextChar"/>
    <w:semiHidden/>
    <w:unhideWhenUsed/>
    <w:rsid w:val="00A471EB"/>
  </w:style>
  <w:style w:type="character" w:customStyle="1" w:styleId="FootnoteTextChar">
    <w:name w:val="Footnote Text Char"/>
    <w:basedOn w:val="DefaultParagraphFont"/>
    <w:link w:val="FootnoteText"/>
    <w:semiHidden/>
    <w:rsid w:val="00A471EB"/>
    <w:rPr>
      <w:rFonts w:asciiTheme="minorHAnsi" w:hAnsiTheme="minorHAnsi"/>
      <w:lang w:val="en-CA"/>
    </w:rPr>
  </w:style>
  <w:style w:type="character" w:styleId="FootnoteReference">
    <w:name w:val="footnote reference"/>
    <w:basedOn w:val="DefaultParagraphFont"/>
    <w:semiHidden/>
    <w:unhideWhenUsed/>
    <w:rsid w:val="00A471EB"/>
    <w:rPr>
      <w:vertAlign w:val="superscript"/>
    </w:rPr>
  </w:style>
  <w:style w:type="paragraph" w:styleId="Revision">
    <w:name w:val="Revision"/>
    <w:hidden/>
    <w:uiPriority w:val="99"/>
    <w:semiHidden/>
    <w:rsid w:val="00763A3B"/>
    <w:pPr>
      <w:spacing w:after="0" w:line="240" w:lineRule="auto"/>
    </w:pPr>
    <w:rPr>
      <w:rFonts w:asciiTheme="minorHAnsi" w:hAnsiTheme="minorHAnsi"/>
      <w:lang w:val="en-CA"/>
    </w:rPr>
  </w:style>
  <w:style w:type="character" w:styleId="FollowedHyperlink">
    <w:name w:val="FollowedHyperlink"/>
    <w:basedOn w:val="DefaultParagraphFont"/>
    <w:uiPriority w:val="3"/>
    <w:semiHidden/>
    <w:unhideWhenUsed/>
    <w:rsid w:val="00636015"/>
    <w:rPr>
      <w:color w:val="875F7F" w:themeColor="followedHyperlink"/>
      <w:u w:val="single"/>
    </w:rPr>
  </w:style>
  <w:style w:type="paragraph" w:styleId="TOC2">
    <w:name w:val="toc 2"/>
    <w:basedOn w:val="Normal"/>
    <w:next w:val="Normal"/>
    <w:autoRedefine/>
    <w:uiPriority w:val="39"/>
    <w:unhideWhenUsed/>
    <w:locked/>
    <w:rsid w:val="004D0076"/>
    <w:pPr>
      <w:spacing w:after="100"/>
      <w:ind w:left="200"/>
    </w:pPr>
  </w:style>
  <w:style w:type="paragraph" w:styleId="TOC1">
    <w:name w:val="toc 1"/>
    <w:basedOn w:val="Normal"/>
    <w:next w:val="Normal"/>
    <w:autoRedefine/>
    <w:uiPriority w:val="39"/>
    <w:unhideWhenUsed/>
    <w:locked/>
    <w:rsid w:val="004D0076"/>
    <w:pPr>
      <w:tabs>
        <w:tab w:val="right" w:leader="dot" w:pos="9350"/>
      </w:tabs>
      <w:spacing w:after="100"/>
    </w:pPr>
    <w:rPr>
      <w:b/>
      <w:noProof/>
    </w:rPr>
  </w:style>
  <w:style w:type="character" w:customStyle="1" w:styleId="jlqj4b">
    <w:name w:val="jlqj4b"/>
    <w:basedOn w:val="DefaultParagraphFont"/>
    <w:rsid w:val="00B65B01"/>
  </w:style>
  <w:style w:type="paragraph" w:customStyle="1" w:styleId="Instructions">
    <w:name w:val="Instructions"/>
    <w:basedOn w:val="Normal"/>
    <w:qFormat/>
    <w:rsid w:val="00EF6110"/>
    <w:pPr>
      <w:spacing w:before="0" w:after="80"/>
    </w:pPr>
    <w:rPr>
      <w:color w:val="595959" w:themeColor="text1" w:themeTint="A6"/>
      <w:sz w:val="18"/>
    </w:rPr>
  </w:style>
  <w:style w:type="paragraph" w:styleId="NormalWeb">
    <w:name w:val="Normal (Web)"/>
    <w:basedOn w:val="Normal"/>
    <w:uiPriority w:val="99"/>
    <w:semiHidden/>
    <w:unhideWhenUsed/>
    <w:rsid w:val="00912378"/>
    <w:pPr>
      <w:spacing w:before="100" w:beforeAutospacing="1" w:after="100" w:afterAutospacing="1"/>
    </w:pPr>
    <w:rPr>
      <w:rFonts w:ascii="Calibri" w:eastAsiaTheme="minorHAnsi" w:hAnsi="Calibri" w:cs="Calibri"/>
      <w:sz w:val="22"/>
      <w:szCs w:val="22"/>
      <w:lang w:val="en-US"/>
    </w:rPr>
  </w:style>
  <w:style w:type="character" w:styleId="Emphasis">
    <w:name w:val="Emphasis"/>
    <w:basedOn w:val="DefaultParagraphFont"/>
    <w:uiPriority w:val="20"/>
    <w:qFormat/>
    <w:locked/>
    <w:rsid w:val="00D70E27"/>
    <w:rPr>
      <w:i/>
      <w:iCs/>
    </w:rPr>
  </w:style>
  <w:style w:type="table" w:customStyle="1" w:styleId="TableGrid1">
    <w:name w:val="Table Grid1"/>
    <w:basedOn w:val="TableNormal"/>
    <w:next w:val="TableGrid"/>
    <w:uiPriority w:val="39"/>
    <w:rsid w:val="003E6147"/>
    <w:rPr>
      <w:rFonts w:ascii="Calibri" w:eastAsia="Times New Roman" w:hAnsi="Calibri"/>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F61A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153066">
      <w:bodyDiv w:val="1"/>
      <w:marLeft w:val="0"/>
      <w:marRight w:val="0"/>
      <w:marTop w:val="0"/>
      <w:marBottom w:val="0"/>
      <w:divBdr>
        <w:top w:val="none" w:sz="0" w:space="0" w:color="auto"/>
        <w:left w:val="none" w:sz="0" w:space="0" w:color="auto"/>
        <w:bottom w:val="none" w:sz="0" w:space="0" w:color="auto"/>
        <w:right w:val="none" w:sz="0" w:space="0" w:color="auto"/>
      </w:divBdr>
    </w:div>
    <w:div w:id="182669488">
      <w:bodyDiv w:val="1"/>
      <w:marLeft w:val="0"/>
      <w:marRight w:val="0"/>
      <w:marTop w:val="0"/>
      <w:marBottom w:val="0"/>
      <w:divBdr>
        <w:top w:val="none" w:sz="0" w:space="0" w:color="auto"/>
        <w:left w:val="none" w:sz="0" w:space="0" w:color="auto"/>
        <w:bottom w:val="none" w:sz="0" w:space="0" w:color="auto"/>
        <w:right w:val="none" w:sz="0" w:space="0" w:color="auto"/>
      </w:divBdr>
    </w:div>
    <w:div w:id="196049796">
      <w:bodyDiv w:val="1"/>
      <w:marLeft w:val="0"/>
      <w:marRight w:val="0"/>
      <w:marTop w:val="0"/>
      <w:marBottom w:val="0"/>
      <w:divBdr>
        <w:top w:val="none" w:sz="0" w:space="0" w:color="auto"/>
        <w:left w:val="none" w:sz="0" w:space="0" w:color="auto"/>
        <w:bottom w:val="none" w:sz="0" w:space="0" w:color="auto"/>
        <w:right w:val="none" w:sz="0" w:space="0" w:color="auto"/>
      </w:divBdr>
    </w:div>
    <w:div w:id="281228094">
      <w:bodyDiv w:val="1"/>
      <w:marLeft w:val="0"/>
      <w:marRight w:val="0"/>
      <w:marTop w:val="0"/>
      <w:marBottom w:val="0"/>
      <w:divBdr>
        <w:top w:val="none" w:sz="0" w:space="0" w:color="auto"/>
        <w:left w:val="none" w:sz="0" w:space="0" w:color="auto"/>
        <w:bottom w:val="none" w:sz="0" w:space="0" w:color="auto"/>
        <w:right w:val="none" w:sz="0" w:space="0" w:color="auto"/>
      </w:divBdr>
    </w:div>
    <w:div w:id="300618758">
      <w:bodyDiv w:val="1"/>
      <w:marLeft w:val="0"/>
      <w:marRight w:val="0"/>
      <w:marTop w:val="0"/>
      <w:marBottom w:val="0"/>
      <w:divBdr>
        <w:top w:val="none" w:sz="0" w:space="0" w:color="auto"/>
        <w:left w:val="none" w:sz="0" w:space="0" w:color="auto"/>
        <w:bottom w:val="none" w:sz="0" w:space="0" w:color="auto"/>
        <w:right w:val="none" w:sz="0" w:space="0" w:color="auto"/>
      </w:divBdr>
    </w:div>
    <w:div w:id="336468532">
      <w:bodyDiv w:val="1"/>
      <w:marLeft w:val="0"/>
      <w:marRight w:val="0"/>
      <w:marTop w:val="0"/>
      <w:marBottom w:val="0"/>
      <w:divBdr>
        <w:top w:val="none" w:sz="0" w:space="0" w:color="auto"/>
        <w:left w:val="none" w:sz="0" w:space="0" w:color="auto"/>
        <w:bottom w:val="none" w:sz="0" w:space="0" w:color="auto"/>
        <w:right w:val="none" w:sz="0" w:space="0" w:color="auto"/>
      </w:divBdr>
    </w:div>
    <w:div w:id="443774617">
      <w:bodyDiv w:val="1"/>
      <w:marLeft w:val="0"/>
      <w:marRight w:val="0"/>
      <w:marTop w:val="0"/>
      <w:marBottom w:val="0"/>
      <w:divBdr>
        <w:top w:val="none" w:sz="0" w:space="0" w:color="auto"/>
        <w:left w:val="none" w:sz="0" w:space="0" w:color="auto"/>
        <w:bottom w:val="none" w:sz="0" w:space="0" w:color="auto"/>
        <w:right w:val="none" w:sz="0" w:space="0" w:color="auto"/>
      </w:divBdr>
    </w:div>
    <w:div w:id="469173767">
      <w:bodyDiv w:val="1"/>
      <w:marLeft w:val="0"/>
      <w:marRight w:val="0"/>
      <w:marTop w:val="0"/>
      <w:marBottom w:val="0"/>
      <w:divBdr>
        <w:top w:val="none" w:sz="0" w:space="0" w:color="auto"/>
        <w:left w:val="none" w:sz="0" w:space="0" w:color="auto"/>
        <w:bottom w:val="none" w:sz="0" w:space="0" w:color="auto"/>
        <w:right w:val="none" w:sz="0" w:space="0" w:color="auto"/>
      </w:divBdr>
    </w:div>
    <w:div w:id="485053775">
      <w:bodyDiv w:val="1"/>
      <w:marLeft w:val="0"/>
      <w:marRight w:val="0"/>
      <w:marTop w:val="0"/>
      <w:marBottom w:val="0"/>
      <w:divBdr>
        <w:top w:val="none" w:sz="0" w:space="0" w:color="auto"/>
        <w:left w:val="none" w:sz="0" w:space="0" w:color="auto"/>
        <w:bottom w:val="none" w:sz="0" w:space="0" w:color="auto"/>
        <w:right w:val="none" w:sz="0" w:space="0" w:color="auto"/>
      </w:divBdr>
    </w:div>
    <w:div w:id="547691204">
      <w:bodyDiv w:val="1"/>
      <w:marLeft w:val="0"/>
      <w:marRight w:val="0"/>
      <w:marTop w:val="0"/>
      <w:marBottom w:val="0"/>
      <w:divBdr>
        <w:top w:val="none" w:sz="0" w:space="0" w:color="auto"/>
        <w:left w:val="none" w:sz="0" w:space="0" w:color="auto"/>
        <w:bottom w:val="none" w:sz="0" w:space="0" w:color="auto"/>
        <w:right w:val="none" w:sz="0" w:space="0" w:color="auto"/>
      </w:divBdr>
    </w:div>
    <w:div w:id="615792169">
      <w:bodyDiv w:val="1"/>
      <w:marLeft w:val="0"/>
      <w:marRight w:val="0"/>
      <w:marTop w:val="0"/>
      <w:marBottom w:val="0"/>
      <w:divBdr>
        <w:top w:val="none" w:sz="0" w:space="0" w:color="auto"/>
        <w:left w:val="none" w:sz="0" w:space="0" w:color="auto"/>
        <w:bottom w:val="none" w:sz="0" w:space="0" w:color="auto"/>
        <w:right w:val="none" w:sz="0" w:space="0" w:color="auto"/>
      </w:divBdr>
    </w:div>
    <w:div w:id="680400735">
      <w:bodyDiv w:val="1"/>
      <w:marLeft w:val="0"/>
      <w:marRight w:val="0"/>
      <w:marTop w:val="0"/>
      <w:marBottom w:val="0"/>
      <w:divBdr>
        <w:top w:val="none" w:sz="0" w:space="0" w:color="auto"/>
        <w:left w:val="none" w:sz="0" w:space="0" w:color="auto"/>
        <w:bottom w:val="none" w:sz="0" w:space="0" w:color="auto"/>
        <w:right w:val="none" w:sz="0" w:space="0" w:color="auto"/>
      </w:divBdr>
    </w:div>
    <w:div w:id="685640981">
      <w:bodyDiv w:val="1"/>
      <w:marLeft w:val="0"/>
      <w:marRight w:val="0"/>
      <w:marTop w:val="0"/>
      <w:marBottom w:val="0"/>
      <w:divBdr>
        <w:top w:val="none" w:sz="0" w:space="0" w:color="auto"/>
        <w:left w:val="none" w:sz="0" w:space="0" w:color="auto"/>
        <w:bottom w:val="none" w:sz="0" w:space="0" w:color="auto"/>
        <w:right w:val="none" w:sz="0" w:space="0" w:color="auto"/>
      </w:divBdr>
    </w:div>
    <w:div w:id="773792525">
      <w:bodyDiv w:val="1"/>
      <w:marLeft w:val="0"/>
      <w:marRight w:val="0"/>
      <w:marTop w:val="0"/>
      <w:marBottom w:val="0"/>
      <w:divBdr>
        <w:top w:val="none" w:sz="0" w:space="0" w:color="auto"/>
        <w:left w:val="none" w:sz="0" w:space="0" w:color="auto"/>
        <w:bottom w:val="none" w:sz="0" w:space="0" w:color="auto"/>
        <w:right w:val="none" w:sz="0" w:space="0" w:color="auto"/>
      </w:divBdr>
    </w:div>
    <w:div w:id="775750965">
      <w:bodyDiv w:val="1"/>
      <w:marLeft w:val="0"/>
      <w:marRight w:val="0"/>
      <w:marTop w:val="0"/>
      <w:marBottom w:val="0"/>
      <w:divBdr>
        <w:top w:val="none" w:sz="0" w:space="0" w:color="auto"/>
        <w:left w:val="none" w:sz="0" w:space="0" w:color="auto"/>
        <w:bottom w:val="none" w:sz="0" w:space="0" w:color="auto"/>
        <w:right w:val="none" w:sz="0" w:space="0" w:color="auto"/>
      </w:divBdr>
    </w:div>
    <w:div w:id="836723338">
      <w:bodyDiv w:val="1"/>
      <w:marLeft w:val="0"/>
      <w:marRight w:val="0"/>
      <w:marTop w:val="0"/>
      <w:marBottom w:val="0"/>
      <w:divBdr>
        <w:top w:val="none" w:sz="0" w:space="0" w:color="auto"/>
        <w:left w:val="none" w:sz="0" w:space="0" w:color="auto"/>
        <w:bottom w:val="none" w:sz="0" w:space="0" w:color="auto"/>
        <w:right w:val="none" w:sz="0" w:space="0" w:color="auto"/>
      </w:divBdr>
    </w:div>
    <w:div w:id="871266456">
      <w:bodyDiv w:val="1"/>
      <w:marLeft w:val="0"/>
      <w:marRight w:val="0"/>
      <w:marTop w:val="0"/>
      <w:marBottom w:val="0"/>
      <w:divBdr>
        <w:top w:val="none" w:sz="0" w:space="0" w:color="auto"/>
        <w:left w:val="none" w:sz="0" w:space="0" w:color="auto"/>
        <w:bottom w:val="none" w:sz="0" w:space="0" w:color="auto"/>
        <w:right w:val="none" w:sz="0" w:space="0" w:color="auto"/>
      </w:divBdr>
    </w:div>
    <w:div w:id="892275091">
      <w:bodyDiv w:val="1"/>
      <w:marLeft w:val="0"/>
      <w:marRight w:val="0"/>
      <w:marTop w:val="0"/>
      <w:marBottom w:val="0"/>
      <w:divBdr>
        <w:top w:val="none" w:sz="0" w:space="0" w:color="auto"/>
        <w:left w:val="none" w:sz="0" w:space="0" w:color="auto"/>
        <w:bottom w:val="none" w:sz="0" w:space="0" w:color="auto"/>
        <w:right w:val="none" w:sz="0" w:space="0" w:color="auto"/>
      </w:divBdr>
    </w:div>
    <w:div w:id="900485973">
      <w:bodyDiv w:val="1"/>
      <w:marLeft w:val="0"/>
      <w:marRight w:val="0"/>
      <w:marTop w:val="0"/>
      <w:marBottom w:val="0"/>
      <w:divBdr>
        <w:top w:val="none" w:sz="0" w:space="0" w:color="auto"/>
        <w:left w:val="none" w:sz="0" w:space="0" w:color="auto"/>
        <w:bottom w:val="none" w:sz="0" w:space="0" w:color="auto"/>
        <w:right w:val="none" w:sz="0" w:space="0" w:color="auto"/>
      </w:divBdr>
    </w:div>
    <w:div w:id="940911961">
      <w:bodyDiv w:val="1"/>
      <w:marLeft w:val="0"/>
      <w:marRight w:val="0"/>
      <w:marTop w:val="0"/>
      <w:marBottom w:val="0"/>
      <w:divBdr>
        <w:top w:val="none" w:sz="0" w:space="0" w:color="auto"/>
        <w:left w:val="none" w:sz="0" w:space="0" w:color="auto"/>
        <w:bottom w:val="none" w:sz="0" w:space="0" w:color="auto"/>
        <w:right w:val="none" w:sz="0" w:space="0" w:color="auto"/>
      </w:divBdr>
    </w:div>
    <w:div w:id="951321986">
      <w:bodyDiv w:val="1"/>
      <w:marLeft w:val="0"/>
      <w:marRight w:val="0"/>
      <w:marTop w:val="0"/>
      <w:marBottom w:val="0"/>
      <w:divBdr>
        <w:top w:val="none" w:sz="0" w:space="0" w:color="auto"/>
        <w:left w:val="none" w:sz="0" w:space="0" w:color="auto"/>
        <w:bottom w:val="none" w:sz="0" w:space="0" w:color="auto"/>
        <w:right w:val="none" w:sz="0" w:space="0" w:color="auto"/>
      </w:divBdr>
    </w:div>
    <w:div w:id="997197103">
      <w:bodyDiv w:val="1"/>
      <w:marLeft w:val="0"/>
      <w:marRight w:val="0"/>
      <w:marTop w:val="0"/>
      <w:marBottom w:val="0"/>
      <w:divBdr>
        <w:top w:val="none" w:sz="0" w:space="0" w:color="auto"/>
        <w:left w:val="none" w:sz="0" w:space="0" w:color="auto"/>
        <w:bottom w:val="none" w:sz="0" w:space="0" w:color="auto"/>
        <w:right w:val="none" w:sz="0" w:space="0" w:color="auto"/>
      </w:divBdr>
    </w:div>
    <w:div w:id="1012760404">
      <w:bodyDiv w:val="1"/>
      <w:marLeft w:val="0"/>
      <w:marRight w:val="0"/>
      <w:marTop w:val="0"/>
      <w:marBottom w:val="0"/>
      <w:divBdr>
        <w:top w:val="none" w:sz="0" w:space="0" w:color="auto"/>
        <w:left w:val="none" w:sz="0" w:space="0" w:color="auto"/>
        <w:bottom w:val="none" w:sz="0" w:space="0" w:color="auto"/>
        <w:right w:val="none" w:sz="0" w:space="0" w:color="auto"/>
      </w:divBdr>
      <w:divsChild>
        <w:div w:id="1637711285">
          <w:marLeft w:val="0"/>
          <w:marRight w:val="0"/>
          <w:marTop w:val="0"/>
          <w:marBottom w:val="0"/>
          <w:divBdr>
            <w:top w:val="none" w:sz="0" w:space="0" w:color="auto"/>
            <w:left w:val="none" w:sz="0" w:space="0" w:color="auto"/>
            <w:bottom w:val="none" w:sz="0" w:space="0" w:color="auto"/>
            <w:right w:val="none" w:sz="0" w:space="0" w:color="auto"/>
          </w:divBdr>
        </w:div>
      </w:divsChild>
    </w:div>
    <w:div w:id="1017971568">
      <w:bodyDiv w:val="1"/>
      <w:marLeft w:val="0"/>
      <w:marRight w:val="0"/>
      <w:marTop w:val="0"/>
      <w:marBottom w:val="0"/>
      <w:divBdr>
        <w:top w:val="none" w:sz="0" w:space="0" w:color="auto"/>
        <w:left w:val="none" w:sz="0" w:space="0" w:color="auto"/>
        <w:bottom w:val="none" w:sz="0" w:space="0" w:color="auto"/>
        <w:right w:val="none" w:sz="0" w:space="0" w:color="auto"/>
      </w:divBdr>
    </w:div>
    <w:div w:id="1018696131">
      <w:bodyDiv w:val="1"/>
      <w:marLeft w:val="0"/>
      <w:marRight w:val="0"/>
      <w:marTop w:val="0"/>
      <w:marBottom w:val="0"/>
      <w:divBdr>
        <w:top w:val="none" w:sz="0" w:space="0" w:color="auto"/>
        <w:left w:val="none" w:sz="0" w:space="0" w:color="auto"/>
        <w:bottom w:val="none" w:sz="0" w:space="0" w:color="auto"/>
        <w:right w:val="none" w:sz="0" w:space="0" w:color="auto"/>
      </w:divBdr>
    </w:div>
    <w:div w:id="1169491195">
      <w:bodyDiv w:val="1"/>
      <w:marLeft w:val="0"/>
      <w:marRight w:val="0"/>
      <w:marTop w:val="0"/>
      <w:marBottom w:val="0"/>
      <w:divBdr>
        <w:top w:val="none" w:sz="0" w:space="0" w:color="auto"/>
        <w:left w:val="none" w:sz="0" w:space="0" w:color="auto"/>
        <w:bottom w:val="none" w:sz="0" w:space="0" w:color="auto"/>
        <w:right w:val="none" w:sz="0" w:space="0" w:color="auto"/>
      </w:divBdr>
      <w:divsChild>
        <w:div w:id="2085101595">
          <w:marLeft w:val="0"/>
          <w:marRight w:val="0"/>
          <w:marTop w:val="0"/>
          <w:marBottom w:val="0"/>
          <w:divBdr>
            <w:top w:val="none" w:sz="0" w:space="0" w:color="auto"/>
            <w:left w:val="none" w:sz="0" w:space="0" w:color="auto"/>
            <w:bottom w:val="none" w:sz="0" w:space="0" w:color="auto"/>
            <w:right w:val="none" w:sz="0" w:space="0" w:color="auto"/>
          </w:divBdr>
          <w:divsChild>
            <w:div w:id="95447047">
              <w:marLeft w:val="0"/>
              <w:marRight w:val="0"/>
              <w:marTop w:val="0"/>
              <w:marBottom w:val="0"/>
              <w:divBdr>
                <w:top w:val="none" w:sz="0" w:space="0" w:color="auto"/>
                <w:left w:val="none" w:sz="0" w:space="0" w:color="auto"/>
                <w:bottom w:val="none" w:sz="0" w:space="0" w:color="auto"/>
                <w:right w:val="none" w:sz="0" w:space="0" w:color="auto"/>
              </w:divBdr>
              <w:divsChild>
                <w:div w:id="103253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968166">
      <w:bodyDiv w:val="1"/>
      <w:marLeft w:val="0"/>
      <w:marRight w:val="0"/>
      <w:marTop w:val="0"/>
      <w:marBottom w:val="0"/>
      <w:divBdr>
        <w:top w:val="none" w:sz="0" w:space="0" w:color="auto"/>
        <w:left w:val="none" w:sz="0" w:space="0" w:color="auto"/>
        <w:bottom w:val="none" w:sz="0" w:space="0" w:color="auto"/>
        <w:right w:val="none" w:sz="0" w:space="0" w:color="auto"/>
      </w:divBdr>
    </w:div>
    <w:div w:id="1308053350">
      <w:bodyDiv w:val="1"/>
      <w:marLeft w:val="0"/>
      <w:marRight w:val="0"/>
      <w:marTop w:val="0"/>
      <w:marBottom w:val="0"/>
      <w:divBdr>
        <w:top w:val="none" w:sz="0" w:space="0" w:color="auto"/>
        <w:left w:val="none" w:sz="0" w:space="0" w:color="auto"/>
        <w:bottom w:val="none" w:sz="0" w:space="0" w:color="auto"/>
        <w:right w:val="none" w:sz="0" w:space="0" w:color="auto"/>
      </w:divBdr>
    </w:div>
    <w:div w:id="1330402935">
      <w:bodyDiv w:val="1"/>
      <w:marLeft w:val="0"/>
      <w:marRight w:val="0"/>
      <w:marTop w:val="0"/>
      <w:marBottom w:val="0"/>
      <w:divBdr>
        <w:top w:val="none" w:sz="0" w:space="0" w:color="auto"/>
        <w:left w:val="none" w:sz="0" w:space="0" w:color="auto"/>
        <w:bottom w:val="none" w:sz="0" w:space="0" w:color="auto"/>
        <w:right w:val="none" w:sz="0" w:space="0" w:color="auto"/>
      </w:divBdr>
    </w:div>
    <w:div w:id="1370908596">
      <w:bodyDiv w:val="1"/>
      <w:marLeft w:val="0"/>
      <w:marRight w:val="0"/>
      <w:marTop w:val="0"/>
      <w:marBottom w:val="0"/>
      <w:divBdr>
        <w:top w:val="none" w:sz="0" w:space="0" w:color="auto"/>
        <w:left w:val="none" w:sz="0" w:space="0" w:color="auto"/>
        <w:bottom w:val="none" w:sz="0" w:space="0" w:color="auto"/>
        <w:right w:val="none" w:sz="0" w:space="0" w:color="auto"/>
      </w:divBdr>
    </w:div>
    <w:div w:id="1380279768">
      <w:bodyDiv w:val="1"/>
      <w:marLeft w:val="0"/>
      <w:marRight w:val="0"/>
      <w:marTop w:val="0"/>
      <w:marBottom w:val="0"/>
      <w:divBdr>
        <w:top w:val="none" w:sz="0" w:space="0" w:color="auto"/>
        <w:left w:val="none" w:sz="0" w:space="0" w:color="auto"/>
        <w:bottom w:val="none" w:sz="0" w:space="0" w:color="auto"/>
        <w:right w:val="none" w:sz="0" w:space="0" w:color="auto"/>
      </w:divBdr>
    </w:div>
    <w:div w:id="1385594207">
      <w:bodyDiv w:val="1"/>
      <w:marLeft w:val="0"/>
      <w:marRight w:val="0"/>
      <w:marTop w:val="0"/>
      <w:marBottom w:val="0"/>
      <w:divBdr>
        <w:top w:val="none" w:sz="0" w:space="0" w:color="auto"/>
        <w:left w:val="none" w:sz="0" w:space="0" w:color="auto"/>
        <w:bottom w:val="none" w:sz="0" w:space="0" w:color="auto"/>
        <w:right w:val="none" w:sz="0" w:space="0" w:color="auto"/>
      </w:divBdr>
    </w:div>
    <w:div w:id="1392189128">
      <w:bodyDiv w:val="1"/>
      <w:marLeft w:val="0"/>
      <w:marRight w:val="0"/>
      <w:marTop w:val="0"/>
      <w:marBottom w:val="0"/>
      <w:divBdr>
        <w:top w:val="none" w:sz="0" w:space="0" w:color="auto"/>
        <w:left w:val="none" w:sz="0" w:space="0" w:color="auto"/>
        <w:bottom w:val="none" w:sz="0" w:space="0" w:color="auto"/>
        <w:right w:val="none" w:sz="0" w:space="0" w:color="auto"/>
      </w:divBdr>
    </w:div>
    <w:div w:id="1425033196">
      <w:bodyDiv w:val="1"/>
      <w:marLeft w:val="0"/>
      <w:marRight w:val="0"/>
      <w:marTop w:val="0"/>
      <w:marBottom w:val="0"/>
      <w:divBdr>
        <w:top w:val="none" w:sz="0" w:space="0" w:color="auto"/>
        <w:left w:val="none" w:sz="0" w:space="0" w:color="auto"/>
        <w:bottom w:val="none" w:sz="0" w:space="0" w:color="auto"/>
        <w:right w:val="none" w:sz="0" w:space="0" w:color="auto"/>
      </w:divBdr>
    </w:div>
    <w:div w:id="1428504412">
      <w:bodyDiv w:val="1"/>
      <w:marLeft w:val="0"/>
      <w:marRight w:val="0"/>
      <w:marTop w:val="0"/>
      <w:marBottom w:val="0"/>
      <w:divBdr>
        <w:top w:val="none" w:sz="0" w:space="0" w:color="auto"/>
        <w:left w:val="none" w:sz="0" w:space="0" w:color="auto"/>
        <w:bottom w:val="none" w:sz="0" w:space="0" w:color="auto"/>
        <w:right w:val="none" w:sz="0" w:space="0" w:color="auto"/>
      </w:divBdr>
    </w:div>
    <w:div w:id="1464499643">
      <w:bodyDiv w:val="1"/>
      <w:marLeft w:val="0"/>
      <w:marRight w:val="0"/>
      <w:marTop w:val="0"/>
      <w:marBottom w:val="0"/>
      <w:divBdr>
        <w:top w:val="none" w:sz="0" w:space="0" w:color="auto"/>
        <w:left w:val="none" w:sz="0" w:space="0" w:color="auto"/>
        <w:bottom w:val="none" w:sz="0" w:space="0" w:color="auto"/>
        <w:right w:val="none" w:sz="0" w:space="0" w:color="auto"/>
      </w:divBdr>
    </w:div>
    <w:div w:id="1467355597">
      <w:bodyDiv w:val="1"/>
      <w:marLeft w:val="0"/>
      <w:marRight w:val="0"/>
      <w:marTop w:val="0"/>
      <w:marBottom w:val="0"/>
      <w:divBdr>
        <w:top w:val="none" w:sz="0" w:space="0" w:color="auto"/>
        <w:left w:val="none" w:sz="0" w:space="0" w:color="auto"/>
        <w:bottom w:val="none" w:sz="0" w:space="0" w:color="auto"/>
        <w:right w:val="none" w:sz="0" w:space="0" w:color="auto"/>
      </w:divBdr>
    </w:div>
    <w:div w:id="1497108738">
      <w:bodyDiv w:val="1"/>
      <w:marLeft w:val="0"/>
      <w:marRight w:val="0"/>
      <w:marTop w:val="0"/>
      <w:marBottom w:val="0"/>
      <w:divBdr>
        <w:top w:val="none" w:sz="0" w:space="0" w:color="auto"/>
        <w:left w:val="none" w:sz="0" w:space="0" w:color="auto"/>
        <w:bottom w:val="none" w:sz="0" w:space="0" w:color="auto"/>
        <w:right w:val="none" w:sz="0" w:space="0" w:color="auto"/>
      </w:divBdr>
    </w:div>
    <w:div w:id="1533153355">
      <w:bodyDiv w:val="1"/>
      <w:marLeft w:val="0"/>
      <w:marRight w:val="0"/>
      <w:marTop w:val="0"/>
      <w:marBottom w:val="0"/>
      <w:divBdr>
        <w:top w:val="none" w:sz="0" w:space="0" w:color="auto"/>
        <w:left w:val="none" w:sz="0" w:space="0" w:color="auto"/>
        <w:bottom w:val="none" w:sz="0" w:space="0" w:color="auto"/>
        <w:right w:val="none" w:sz="0" w:space="0" w:color="auto"/>
      </w:divBdr>
    </w:div>
    <w:div w:id="1629582447">
      <w:bodyDiv w:val="1"/>
      <w:marLeft w:val="0"/>
      <w:marRight w:val="0"/>
      <w:marTop w:val="0"/>
      <w:marBottom w:val="0"/>
      <w:divBdr>
        <w:top w:val="none" w:sz="0" w:space="0" w:color="auto"/>
        <w:left w:val="none" w:sz="0" w:space="0" w:color="auto"/>
        <w:bottom w:val="none" w:sz="0" w:space="0" w:color="auto"/>
        <w:right w:val="none" w:sz="0" w:space="0" w:color="auto"/>
      </w:divBdr>
    </w:div>
    <w:div w:id="1660228916">
      <w:bodyDiv w:val="1"/>
      <w:marLeft w:val="0"/>
      <w:marRight w:val="0"/>
      <w:marTop w:val="0"/>
      <w:marBottom w:val="0"/>
      <w:divBdr>
        <w:top w:val="none" w:sz="0" w:space="0" w:color="auto"/>
        <w:left w:val="none" w:sz="0" w:space="0" w:color="auto"/>
        <w:bottom w:val="none" w:sz="0" w:space="0" w:color="auto"/>
        <w:right w:val="none" w:sz="0" w:space="0" w:color="auto"/>
      </w:divBdr>
    </w:div>
    <w:div w:id="1690719257">
      <w:bodyDiv w:val="1"/>
      <w:marLeft w:val="0"/>
      <w:marRight w:val="0"/>
      <w:marTop w:val="0"/>
      <w:marBottom w:val="0"/>
      <w:divBdr>
        <w:top w:val="none" w:sz="0" w:space="0" w:color="auto"/>
        <w:left w:val="none" w:sz="0" w:space="0" w:color="auto"/>
        <w:bottom w:val="none" w:sz="0" w:space="0" w:color="auto"/>
        <w:right w:val="none" w:sz="0" w:space="0" w:color="auto"/>
      </w:divBdr>
    </w:div>
    <w:div w:id="1703093645">
      <w:bodyDiv w:val="1"/>
      <w:marLeft w:val="0"/>
      <w:marRight w:val="0"/>
      <w:marTop w:val="0"/>
      <w:marBottom w:val="0"/>
      <w:divBdr>
        <w:top w:val="none" w:sz="0" w:space="0" w:color="auto"/>
        <w:left w:val="none" w:sz="0" w:space="0" w:color="auto"/>
        <w:bottom w:val="none" w:sz="0" w:space="0" w:color="auto"/>
        <w:right w:val="none" w:sz="0" w:space="0" w:color="auto"/>
      </w:divBdr>
    </w:div>
    <w:div w:id="1718580348">
      <w:bodyDiv w:val="1"/>
      <w:marLeft w:val="0"/>
      <w:marRight w:val="0"/>
      <w:marTop w:val="0"/>
      <w:marBottom w:val="0"/>
      <w:divBdr>
        <w:top w:val="none" w:sz="0" w:space="0" w:color="auto"/>
        <w:left w:val="none" w:sz="0" w:space="0" w:color="auto"/>
        <w:bottom w:val="none" w:sz="0" w:space="0" w:color="auto"/>
        <w:right w:val="none" w:sz="0" w:space="0" w:color="auto"/>
      </w:divBdr>
    </w:div>
    <w:div w:id="1767799172">
      <w:bodyDiv w:val="1"/>
      <w:marLeft w:val="0"/>
      <w:marRight w:val="0"/>
      <w:marTop w:val="0"/>
      <w:marBottom w:val="0"/>
      <w:divBdr>
        <w:top w:val="none" w:sz="0" w:space="0" w:color="auto"/>
        <w:left w:val="none" w:sz="0" w:space="0" w:color="auto"/>
        <w:bottom w:val="none" w:sz="0" w:space="0" w:color="auto"/>
        <w:right w:val="none" w:sz="0" w:space="0" w:color="auto"/>
      </w:divBdr>
    </w:div>
    <w:div w:id="1781216780">
      <w:bodyDiv w:val="1"/>
      <w:marLeft w:val="0"/>
      <w:marRight w:val="0"/>
      <w:marTop w:val="0"/>
      <w:marBottom w:val="0"/>
      <w:divBdr>
        <w:top w:val="none" w:sz="0" w:space="0" w:color="auto"/>
        <w:left w:val="none" w:sz="0" w:space="0" w:color="auto"/>
        <w:bottom w:val="none" w:sz="0" w:space="0" w:color="auto"/>
        <w:right w:val="none" w:sz="0" w:space="0" w:color="auto"/>
      </w:divBdr>
    </w:div>
    <w:div w:id="1807969396">
      <w:bodyDiv w:val="1"/>
      <w:marLeft w:val="0"/>
      <w:marRight w:val="0"/>
      <w:marTop w:val="0"/>
      <w:marBottom w:val="0"/>
      <w:divBdr>
        <w:top w:val="none" w:sz="0" w:space="0" w:color="auto"/>
        <w:left w:val="none" w:sz="0" w:space="0" w:color="auto"/>
        <w:bottom w:val="none" w:sz="0" w:space="0" w:color="auto"/>
        <w:right w:val="none" w:sz="0" w:space="0" w:color="auto"/>
      </w:divBdr>
    </w:div>
    <w:div w:id="1874658837">
      <w:bodyDiv w:val="1"/>
      <w:marLeft w:val="0"/>
      <w:marRight w:val="0"/>
      <w:marTop w:val="0"/>
      <w:marBottom w:val="0"/>
      <w:divBdr>
        <w:top w:val="none" w:sz="0" w:space="0" w:color="auto"/>
        <w:left w:val="none" w:sz="0" w:space="0" w:color="auto"/>
        <w:bottom w:val="none" w:sz="0" w:space="0" w:color="auto"/>
        <w:right w:val="none" w:sz="0" w:space="0" w:color="auto"/>
      </w:divBdr>
    </w:div>
    <w:div w:id="1931231135">
      <w:bodyDiv w:val="1"/>
      <w:marLeft w:val="0"/>
      <w:marRight w:val="0"/>
      <w:marTop w:val="0"/>
      <w:marBottom w:val="0"/>
      <w:divBdr>
        <w:top w:val="none" w:sz="0" w:space="0" w:color="auto"/>
        <w:left w:val="none" w:sz="0" w:space="0" w:color="auto"/>
        <w:bottom w:val="none" w:sz="0" w:space="0" w:color="auto"/>
        <w:right w:val="none" w:sz="0" w:space="0" w:color="auto"/>
      </w:divBdr>
    </w:div>
    <w:div w:id="1953977390">
      <w:bodyDiv w:val="1"/>
      <w:marLeft w:val="0"/>
      <w:marRight w:val="0"/>
      <w:marTop w:val="0"/>
      <w:marBottom w:val="0"/>
      <w:divBdr>
        <w:top w:val="none" w:sz="0" w:space="0" w:color="auto"/>
        <w:left w:val="none" w:sz="0" w:space="0" w:color="auto"/>
        <w:bottom w:val="none" w:sz="0" w:space="0" w:color="auto"/>
        <w:right w:val="none" w:sz="0" w:space="0" w:color="auto"/>
      </w:divBdr>
      <w:divsChild>
        <w:div w:id="1541285667">
          <w:marLeft w:val="0"/>
          <w:marRight w:val="0"/>
          <w:marTop w:val="0"/>
          <w:marBottom w:val="0"/>
          <w:divBdr>
            <w:top w:val="none" w:sz="0" w:space="0" w:color="auto"/>
            <w:left w:val="none" w:sz="0" w:space="0" w:color="auto"/>
            <w:bottom w:val="none" w:sz="0" w:space="0" w:color="auto"/>
            <w:right w:val="none" w:sz="0" w:space="0" w:color="auto"/>
          </w:divBdr>
          <w:divsChild>
            <w:div w:id="1570918748">
              <w:marLeft w:val="0"/>
              <w:marRight w:val="0"/>
              <w:marTop w:val="0"/>
              <w:marBottom w:val="0"/>
              <w:divBdr>
                <w:top w:val="none" w:sz="0" w:space="0" w:color="auto"/>
                <w:left w:val="none" w:sz="0" w:space="0" w:color="auto"/>
                <w:bottom w:val="none" w:sz="0" w:space="0" w:color="auto"/>
                <w:right w:val="none" w:sz="0" w:space="0" w:color="auto"/>
              </w:divBdr>
              <w:divsChild>
                <w:div w:id="97651135">
                  <w:marLeft w:val="0"/>
                  <w:marRight w:val="0"/>
                  <w:marTop w:val="0"/>
                  <w:marBottom w:val="0"/>
                  <w:divBdr>
                    <w:top w:val="none" w:sz="0" w:space="0" w:color="auto"/>
                    <w:left w:val="none" w:sz="0" w:space="0" w:color="auto"/>
                    <w:bottom w:val="none" w:sz="0" w:space="0" w:color="auto"/>
                    <w:right w:val="none" w:sz="0" w:space="0" w:color="auto"/>
                  </w:divBdr>
                  <w:divsChild>
                    <w:div w:id="10401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366554">
      <w:bodyDiv w:val="1"/>
      <w:marLeft w:val="0"/>
      <w:marRight w:val="0"/>
      <w:marTop w:val="0"/>
      <w:marBottom w:val="0"/>
      <w:divBdr>
        <w:top w:val="none" w:sz="0" w:space="0" w:color="auto"/>
        <w:left w:val="none" w:sz="0" w:space="0" w:color="auto"/>
        <w:bottom w:val="none" w:sz="0" w:space="0" w:color="auto"/>
        <w:right w:val="none" w:sz="0" w:space="0" w:color="auto"/>
      </w:divBdr>
    </w:div>
    <w:div w:id="2024284253">
      <w:bodyDiv w:val="1"/>
      <w:marLeft w:val="0"/>
      <w:marRight w:val="0"/>
      <w:marTop w:val="0"/>
      <w:marBottom w:val="0"/>
      <w:divBdr>
        <w:top w:val="none" w:sz="0" w:space="0" w:color="auto"/>
        <w:left w:val="none" w:sz="0" w:space="0" w:color="auto"/>
        <w:bottom w:val="none" w:sz="0" w:space="0" w:color="auto"/>
        <w:right w:val="none" w:sz="0" w:space="0" w:color="auto"/>
      </w:divBdr>
    </w:div>
    <w:div w:id="2058049531">
      <w:bodyDiv w:val="1"/>
      <w:marLeft w:val="0"/>
      <w:marRight w:val="0"/>
      <w:marTop w:val="0"/>
      <w:marBottom w:val="0"/>
      <w:divBdr>
        <w:top w:val="none" w:sz="0" w:space="0" w:color="auto"/>
        <w:left w:val="none" w:sz="0" w:space="0" w:color="auto"/>
        <w:bottom w:val="none" w:sz="0" w:space="0" w:color="auto"/>
        <w:right w:val="none" w:sz="0" w:space="0" w:color="auto"/>
      </w:divBdr>
    </w:div>
    <w:div w:id="2082605682">
      <w:bodyDiv w:val="1"/>
      <w:marLeft w:val="0"/>
      <w:marRight w:val="0"/>
      <w:marTop w:val="0"/>
      <w:marBottom w:val="0"/>
      <w:divBdr>
        <w:top w:val="none" w:sz="0" w:space="0" w:color="auto"/>
        <w:left w:val="none" w:sz="0" w:space="0" w:color="auto"/>
        <w:bottom w:val="none" w:sz="0" w:space="0" w:color="auto"/>
        <w:right w:val="none" w:sz="0" w:space="0" w:color="auto"/>
      </w:divBdr>
    </w:div>
    <w:div w:id="2100827662">
      <w:bodyDiv w:val="1"/>
      <w:marLeft w:val="0"/>
      <w:marRight w:val="0"/>
      <w:marTop w:val="0"/>
      <w:marBottom w:val="0"/>
      <w:divBdr>
        <w:top w:val="none" w:sz="0" w:space="0" w:color="auto"/>
        <w:left w:val="none" w:sz="0" w:space="0" w:color="auto"/>
        <w:bottom w:val="none" w:sz="0" w:space="0" w:color="auto"/>
        <w:right w:val="none" w:sz="0" w:space="0" w:color="auto"/>
      </w:divBdr>
    </w:div>
    <w:div w:id="21316308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jtyerman@queensu.ca" TargetMode="External"/><Relationship Id="rId26" Type="http://schemas.openxmlformats.org/officeDocument/2006/relationships/hyperlink" Target="https://www.mocatest.org/" TargetMode="External"/><Relationship Id="rId39" Type="http://schemas.openxmlformats.org/officeDocument/2006/relationships/footer" Target="footer1.xml"/><Relationship Id="rId21" Type="http://schemas.openxmlformats.org/officeDocument/2006/relationships/image" Target="media/image7.png"/><Relationship Id="rId34" Type="http://schemas.openxmlformats.org/officeDocument/2006/relationships/hyperlink" Target="https://doi.org/10.1016/j.ecns.2021.06.002"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ziegler@ryerson.ca" TargetMode="External"/><Relationship Id="rId20" Type="http://schemas.openxmlformats.org/officeDocument/2006/relationships/hyperlink" Target="https://vls.ecampusontario.ca" TargetMode="External"/><Relationship Id="rId29" Type="http://schemas.openxmlformats.org/officeDocument/2006/relationships/hyperlink" Target="https://doi.org/10.1016/j.ecns.2021.01.017"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gakit.com/" TargetMode="External"/><Relationship Id="rId32" Type="http://schemas.openxmlformats.org/officeDocument/2006/relationships/hyperlink" Target="https://doi.org/10.1016/j.ecns.2020.06.008" TargetMode="External"/><Relationship Id="rId37" Type="http://schemas.openxmlformats.org/officeDocument/2006/relationships/hyperlink" Target="https://doi.org/10.1016/j.ecns.2018.03.002"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nia.nih.gov/health/memory-forgetfulness-and-aging-whats-normal-and-whats-not" TargetMode="External"/><Relationship Id="rId28" Type="http://schemas.openxmlformats.org/officeDocument/2006/relationships/hyperlink" Target="https://hign.org/consultgeri/try-this/dementia" TargetMode="External"/><Relationship Id="rId36" Type="http://schemas.openxmlformats.org/officeDocument/2006/relationships/hyperlink" Target="https://doi.org/10.1016/j.ecns.2021.04.009"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can-sim.ca/games/npmemconcerne/story_html5.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can-sim.ca/" TargetMode="External"/><Relationship Id="rId27" Type="http://schemas.openxmlformats.org/officeDocument/2006/relationships/hyperlink" Target="https://www.mountsinai.on.ca/care/psych/patient-programs/geriatric-psychiatry/prc-dementia-resources-for-primary-care/dementia-toolkit-for-primary-care/responsive-behaviours-in-dementia/non-pharmacological-assessment-and-management-of-behavioural-and-psychological" TargetMode="External"/><Relationship Id="rId30" Type="http://schemas.openxmlformats.org/officeDocument/2006/relationships/hyperlink" Target="https://doi.org/10.1016/j.ecns.2021.08.008" TargetMode="External"/><Relationship Id="rId35" Type="http://schemas.openxmlformats.org/officeDocument/2006/relationships/hyperlink" Target="https://doi.org/10.1016/j.ecns.2020.11.007"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mfl1@queensu.ca" TargetMode="External"/><Relationship Id="rId25" Type="http://schemas.openxmlformats.org/officeDocument/2006/relationships/hyperlink" Target="https://alz-journals.onlinelibrary.wiley.com/doi/epdf/10.1002/alz.12105" TargetMode="External"/><Relationship Id="rId33" Type="http://schemas.openxmlformats.org/officeDocument/2006/relationships/hyperlink" Target="https://doi.org/10.1016/j.ecns.2021.10.007" TargetMode="External"/><Relationship Id="rId38" Type="http://schemas.openxmlformats.org/officeDocument/2006/relationships/hyperlink" Target="https://doi.org/10.1016/j.ecns.2021.04.016" TargetMode="External"/></Relationships>
</file>

<file path=word/theme/theme1.xml><?xml version="1.0" encoding="utf-8"?>
<a:theme xmlns:a="http://schemas.openxmlformats.org/drawingml/2006/main" name="SIM-one 2019">
  <a:themeElements>
    <a:clrScheme name="SimulationCanada2019">
      <a:dk1>
        <a:srgbClr val="000000"/>
      </a:dk1>
      <a:lt1>
        <a:srgbClr val="FFFFFF"/>
      </a:lt1>
      <a:dk2>
        <a:srgbClr val="20558A"/>
      </a:dk2>
      <a:lt2>
        <a:srgbClr val="9A9B9D"/>
      </a:lt2>
      <a:accent1>
        <a:srgbClr val="5E7875"/>
      </a:accent1>
      <a:accent2>
        <a:srgbClr val="71A28A"/>
      </a:accent2>
      <a:accent3>
        <a:srgbClr val="81CCDD"/>
      </a:accent3>
      <a:accent4>
        <a:srgbClr val="E6674A"/>
      </a:accent4>
      <a:accent5>
        <a:srgbClr val="875F7F"/>
      </a:accent5>
      <a:accent6>
        <a:srgbClr val="FFBF0D"/>
      </a:accent6>
      <a:hlink>
        <a:srgbClr val="20558A"/>
      </a:hlink>
      <a:folHlink>
        <a:srgbClr val="875F7F"/>
      </a:folHlink>
    </a:clrScheme>
    <a:fontScheme name="SIM-one">
      <a:majorFont>
        <a:latin typeface="Times New Roman"/>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IM-one 2019" id="{82E89D87-7B57-0F4F-985F-1513AF1379D9}" vid="{D66738F5-D17C-5544-9045-BAF04EDDC2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60ca6d8-45ab-4d0a-b8c5-8ff4fd26a082">
      <Terms xmlns="http://schemas.microsoft.com/office/infopath/2007/PartnerControls"/>
    </lcf76f155ced4ddcb4097134ff3c332f>
    <TaxCatchAll xmlns="5e1ece13-5c04-49d0-a5d5-9b8ee987d85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58EA410214A0447B6B94AEFF6909EED" ma:contentTypeVersion="16" ma:contentTypeDescription="Create a new document." ma:contentTypeScope="" ma:versionID="44a0287bc2bb883abcb1ac552e31dc54">
  <xsd:schema xmlns:xsd="http://www.w3.org/2001/XMLSchema" xmlns:xs="http://www.w3.org/2001/XMLSchema" xmlns:p="http://schemas.microsoft.com/office/2006/metadata/properties" xmlns:ns2="760ca6d8-45ab-4d0a-b8c5-8ff4fd26a082" xmlns:ns3="5e1ece13-5c04-49d0-a5d5-9b8ee987d856" targetNamespace="http://schemas.microsoft.com/office/2006/metadata/properties" ma:root="true" ma:fieldsID="3ac2c467a378a8f0af6f9764c519907b" ns2:_="" ns3:_="">
    <xsd:import namespace="760ca6d8-45ab-4d0a-b8c5-8ff4fd26a082"/>
    <xsd:import namespace="5e1ece13-5c04-49d0-a5d5-9b8ee987d8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ca6d8-45ab-4d0a-b8c5-8ff4fd26a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83ab3d-3311-46c7-9827-319eef876ca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e1ece13-5c04-49d0-a5d5-9b8ee987d85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d2e0686-bcc7-49ef-834e-9261246539c9}" ma:internalName="TaxCatchAll" ma:showField="CatchAllData" ma:web="5e1ece13-5c04-49d0-a5d5-9b8ee987d8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EF5FE7-F4DD-4B3A-A4DF-7EDA107EAAA3}">
  <ds:schemaRefs>
    <ds:schemaRef ds:uri="http://schemas.openxmlformats.org/officeDocument/2006/bibliography"/>
  </ds:schemaRefs>
</ds:datastoreItem>
</file>

<file path=customXml/itemProps2.xml><?xml version="1.0" encoding="utf-8"?>
<ds:datastoreItem xmlns:ds="http://schemas.openxmlformats.org/officeDocument/2006/customXml" ds:itemID="{2CBF8B65-13C1-4D6E-94C2-B4652E7997E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F6E7331-0AB0-4936-A5BE-AF53917C620B}">
  <ds:schemaRefs>
    <ds:schemaRef ds:uri="http://schemas.microsoft.com/sharepoint/v3/contenttype/forms"/>
  </ds:schemaRefs>
</ds:datastoreItem>
</file>

<file path=customXml/itemProps4.xml><?xml version="1.0" encoding="utf-8"?>
<ds:datastoreItem xmlns:ds="http://schemas.openxmlformats.org/officeDocument/2006/customXml" ds:itemID="{48E04DFE-F8AC-45BE-AAEA-D18572CC0101}"/>
</file>

<file path=docProps/app.xml><?xml version="1.0" encoding="utf-8"?>
<Properties xmlns="http://schemas.openxmlformats.org/officeDocument/2006/extended-properties" xmlns:vt="http://schemas.openxmlformats.org/officeDocument/2006/docPropsVTypes">
  <Template>Normal</Template>
  <TotalTime>1</TotalTime>
  <Pages>8</Pages>
  <Words>1707</Words>
  <Characters>9733</Characters>
  <Application>Microsoft Office Word</Application>
  <DocSecurity>2</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Manager/>
  <Company>SIM-one/CNSH</Company>
  <LinksUpToDate>false</LinksUpToDate>
  <CharactersWithSpaces>11418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Willett</dc:creator>
  <cp:keywords/>
  <dc:description/>
  <cp:lastModifiedBy>Erin Ziegler</cp:lastModifiedBy>
  <cp:revision>2</cp:revision>
  <cp:lastPrinted>2021-10-08T19:17:00Z</cp:lastPrinted>
  <dcterms:created xsi:type="dcterms:W3CDTF">2022-02-28T20:31:00Z</dcterms:created>
  <dcterms:modified xsi:type="dcterms:W3CDTF">2022-02-28T20:31:00Z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0x010100A58EA410214A0447B6B94AEFF6909EED</vt:lpwstr>
  </property>
</Properties>
</file>