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0"/>
        <w:gridCol w:w="894"/>
        <w:gridCol w:w="1258"/>
        <w:gridCol w:w="1250"/>
        <w:gridCol w:w="9450"/>
      </w:tblGrid>
      <w:tr w:rsidR="001E3D7C" w:rsidRPr="00ED0E97" w14:paraId="543595E8" w14:textId="77777777" w:rsidTr="002D16D9">
        <w:tc>
          <w:tcPr>
            <w:tcW w:w="1548" w:type="dxa"/>
            <w:shd w:val="clear" w:color="auto" w:fill="auto"/>
          </w:tcPr>
          <w:p w14:paraId="4B2BEAE5" w14:textId="77777777" w:rsidR="001E3D7C" w:rsidRPr="00ED0E97" w:rsidRDefault="001E3D7C" w:rsidP="002D16D9">
            <w:pPr>
              <w:spacing w:line="288" w:lineRule="auto"/>
              <w:rPr>
                <w:rFonts w:ascii="Arial" w:hAnsi="Arial"/>
                <w:sz w:val="28"/>
                <w:szCs w:val="28"/>
              </w:rPr>
            </w:pPr>
            <w:bookmarkStart w:id="0" w:name="_Hlk96505168"/>
            <w:r w:rsidRPr="00ED0E97">
              <w:rPr>
                <w:rFonts w:ascii="Arial" w:hAnsi="Arial"/>
                <w:sz w:val="28"/>
                <w:szCs w:val="28"/>
              </w:rPr>
              <w:t>Task. No.:</w:t>
            </w:r>
          </w:p>
        </w:tc>
        <w:tc>
          <w:tcPr>
            <w:tcW w:w="900" w:type="dxa"/>
            <w:shd w:val="clear" w:color="auto" w:fill="auto"/>
          </w:tcPr>
          <w:p w14:paraId="6EDF28AF" w14:textId="77777777" w:rsidR="001E3D7C" w:rsidRPr="00ED0E97" w:rsidRDefault="001E3D7C" w:rsidP="002D16D9">
            <w:pPr>
              <w:spacing w:line="288" w:lineRule="auto"/>
              <w:jc w:val="center"/>
              <w:rPr>
                <w:rFonts w:ascii="Arial" w:hAnsi="Arial"/>
                <w:sz w:val="28"/>
                <w:szCs w:val="28"/>
              </w:rPr>
            </w:pPr>
            <w:r>
              <w:rPr>
                <w:rFonts w:ascii="Arial" w:hAnsi="Arial"/>
                <w:sz w:val="28"/>
                <w:szCs w:val="28"/>
              </w:rPr>
              <w:t>5</w:t>
            </w:r>
          </w:p>
        </w:tc>
        <w:tc>
          <w:tcPr>
            <w:tcW w:w="1260" w:type="dxa"/>
            <w:shd w:val="clear" w:color="auto" w:fill="auto"/>
          </w:tcPr>
          <w:p w14:paraId="0228A515" w14:textId="77777777" w:rsidR="001E3D7C" w:rsidRPr="00ED0E97" w:rsidRDefault="001E3D7C" w:rsidP="002D16D9">
            <w:pPr>
              <w:spacing w:line="288" w:lineRule="auto"/>
              <w:rPr>
                <w:rFonts w:ascii="Arial" w:hAnsi="Arial"/>
                <w:sz w:val="28"/>
                <w:szCs w:val="28"/>
              </w:rPr>
            </w:pPr>
            <w:r w:rsidRPr="00ED0E97">
              <w:rPr>
                <w:rFonts w:ascii="Arial" w:hAnsi="Arial"/>
                <w:sz w:val="28"/>
                <w:szCs w:val="28"/>
              </w:rPr>
              <w:t xml:space="preserve"> Points:    </w:t>
            </w:r>
          </w:p>
        </w:tc>
        <w:tc>
          <w:tcPr>
            <w:tcW w:w="1260" w:type="dxa"/>
            <w:shd w:val="clear" w:color="auto" w:fill="auto"/>
          </w:tcPr>
          <w:p w14:paraId="6C51D27F" w14:textId="77777777" w:rsidR="001E3D7C" w:rsidRPr="00ED0E97" w:rsidRDefault="001E3D7C" w:rsidP="002D16D9">
            <w:pPr>
              <w:spacing w:line="288" w:lineRule="auto"/>
              <w:jc w:val="center"/>
              <w:rPr>
                <w:rFonts w:ascii="Arial" w:hAnsi="Arial"/>
                <w:sz w:val="28"/>
                <w:szCs w:val="28"/>
              </w:rPr>
            </w:pPr>
            <w:r>
              <w:rPr>
                <w:rFonts w:ascii="Arial" w:hAnsi="Arial"/>
                <w:sz w:val="28"/>
                <w:szCs w:val="28"/>
              </w:rPr>
              <w:t>5</w:t>
            </w:r>
          </w:p>
        </w:tc>
        <w:tc>
          <w:tcPr>
            <w:tcW w:w="9540" w:type="dxa"/>
            <w:shd w:val="clear" w:color="auto" w:fill="auto"/>
          </w:tcPr>
          <w:p w14:paraId="1A053100" w14:textId="77777777" w:rsidR="001E3D7C" w:rsidRPr="00875A1F" w:rsidRDefault="001E3D7C" w:rsidP="002D16D9">
            <w:pPr>
              <w:pStyle w:val="Heading1"/>
            </w:pPr>
            <w:r>
              <w:t xml:space="preserve">Stacking and </w:t>
            </w:r>
            <w:proofErr w:type="spellStart"/>
            <w:r>
              <w:t>destacking</w:t>
            </w:r>
            <w:proofErr w:type="spellEnd"/>
          </w:p>
        </w:tc>
      </w:tr>
      <w:bookmarkEnd w:id="0"/>
    </w:tbl>
    <w:p w14:paraId="26C4B502" w14:textId="77777777" w:rsidR="001E3D7C" w:rsidRPr="004F2348" w:rsidRDefault="001E3D7C" w:rsidP="001E3D7C">
      <w:pPr>
        <w:spacing w:line="288" w:lineRule="auto"/>
        <w:rPr>
          <w:rFonts w:ascii="Arial" w:hAnsi="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92"/>
      </w:tblGrid>
      <w:tr w:rsidR="001E3D7C" w:rsidRPr="00ED0E97" w14:paraId="56006055" w14:textId="77777777" w:rsidTr="002D16D9">
        <w:tc>
          <w:tcPr>
            <w:tcW w:w="14508" w:type="dxa"/>
            <w:shd w:val="clear" w:color="auto" w:fill="auto"/>
          </w:tcPr>
          <w:p w14:paraId="6360CB64" w14:textId="77777777" w:rsidR="001E3D7C" w:rsidRPr="00F5008D" w:rsidRDefault="001E3D7C" w:rsidP="002D16D9">
            <w:pPr>
              <w:pStyle w:val="Heading2"/>
            </w:pPr>
            <w:bookmarkStart w:id="1" w:name="_Hlk96336803"/>
            <w:r w:rsidRPr="00F5008D">
              <w:t xml:space="preserve">Objectives: </w:t>
            </w:r>
          </w:p>
          <w:p w14:paraId="1367A7FA" w14:textId="77777777" w:rsidR="001E3D7C" w:rsidRDefault="001E3D7C" w:rsidP="001E3D7C">
            <w:pPr>
              <w:numPr>
                <w:ilvl w:val="0"/>
                <w:numId w:val="1"/>
              </w:numPr>
              <w:spacing w:line="288" w:lineRule="auto"/>
              <w:rPr>
                <w:rFonts w:ascii="Arial" w:hAnsi="Arial"/>
                <w:sz w:val="28"/>
                <w:szCs w:val="28"/>
              </w:rPr>
            </w:pPr>
            <w:r>
              <w:rPr>
                <w:rFonts w:ascii="Arial" w:hAnsi="Arial"/>
                <w:sz w:val="28"/>
                <w:szCs w:val="28"/>
              </w:rPr>
              <w:t xml:space="preserve">Use </w:t>
            </w:r>
            <w:r w:rsidRPr="00FF6719">
              <w:rPr>
                <w:rFonts w:ascii="Arial" w:hAnsi="Arial"/>
                <w:i/>
                <w:iCs/>
                <w:sz w:val="28"/>
                <w:szCs w:val="28"/>
              </w:rPr>
              <w:t>seek</w:t>
            </w:r>
            <w:r>
              <w:rPr>
                <w:rFonts w:ascii="Arial" w:hAnsi="Arial"/>
                <w:sz w:val="28"/>
                <w:szCs w:val="28"/>
              </w:rPr>
              <w:t xml:space="preserve"> command for stacking and </w:t>
            </w:r>
            <w:proofErr w:type="spellStart"/>
            <w:r>
              <w:rPr>
                <w:rFonts w:ascii="Arial" w:hAnsi="Arial"/>
                <w:sz w:val="28"/>
                <w:szCs w:val="28"/>
              </w:rPr>
              <w:t>destacking</w:t>
            </w:r>
            <w:proofErr w:type="spellEnd"/>
            <w:r>
              <w:rPr>
                <w:rFonts w:ascii="Arial" w:hAnsi="Arial"/>
                <w:sz w:val="28"/>
                <w:szCs w:val="28"/>
              </w:rPr>
              <w:t xml:space="preserve"> applications.</w:t>
            </w:r>
          </w:p>
          <w:p w14:paraId="0AA3E3D6" w14:textId="77777777" w:rsidR="001E3D7C" w:rsidRDefault="001E3D7C" w:rsidP="001E3D7C">
            <w:pPr>
              <w:numPr>
                <w:ilvl w:val="0"/>
                <w:numId w:val="1"/>
              </w:numPr>
              <w:spacing w:line="288" w:lineRule="auto"/>
              <w:rPr>
                <w:rFonts w:ascii="Arial" w:hAnsi="Arial"/>
                <w:sz w:val="28"/>
                <w:szCs w:val="28"/>
              </w:rPr>
            </w:pPr>
            <w:r>
              <w:rPr>
                <w:rFonts w:ascii="Arial" w:hAnsi="Arial"/>
                <w:sz w:val="28"/>
                <w:szCs w:val="28"/>
              </w:rPr>
              <w:t xml:space="preserve">Use </w:t>
            </w:r>
            <w:r w:rsidRPr="00FF6719">
              <w:rPr>
                <w:rFonts w:ascii="Arial" w:hAnsi="Arial"/>
                <w:i/>
                <w:iCs/>
                <w:sz w:val="28"/>
                <w:szCs w:val="28"/>
              </w:rPr>
              <w:t>thread</w:t>
            </w:r>
            <w:r>
              <w:rPr>
                <w:rFonts w:ascii="Arial" w:hAnsi="Arial"/>
                <w:sz w:val="28"/>
                <w:szCs w:val="28"/>
              </w:rPr>
              <w:t xml:space="preserve"> command to reduce execution time.</w:t>
            </w:r>
          </w:p>
          <w:p w14:paraId="4C683D31" w14:textId="77777777" w:rsidR="001E3D7C" w:rsidRPr="00ED0E97" w:rsidRDefault="001E3D7C" w:rsidP="001E3D7C">
            <w:pPr>
              <w:numPr>
                <w:ilvl w:val="0"/>
                <w:numId w:val="1"/>
              </w:numPr>
              <w:spacing w:line="288" w:lineRule="auto"/>
              <w:rPr>
                <w:rFonts w:ascii="Arial" w:hAnsi="Arial"/>
                <w:sz w:val="28"/>
                <w:szCs w:val="28"/>
              </w:rPr>
            </w:pPr>
            <w:r>
              <w:rPr>
                <w:rFonts w:ascii="Arial" w:hAnsi="Arial"/>
                <w:sz w:val="28"/>
                <w:szCs w:val="28"/>
              </w:rPr>
              <w:t xml:space="preserve">Use the </w:t>
            </w:r>
            <w:r w:rsidRPr="00FF6719">
              <w:rPr>
                <w:rFonts w:ascii="Arial" w:hAnsi="Arial"/>
                <w:i/>
                <w:iCs/>
                <w:sz w:val="28"/>
                <w:szCs w:val="28"/>
              </w:rPr>
              <w:t>wait</w:t>
            </w:r>
            <w:r>
              <w:rPr>
                <w:rFonts w:ascii="Arial" w:hAnsi="Arial"/>
                <w:sz w:val="28"/>
                <w:szCs w:val="28"/>
              </w:rPr>
              <w:t xml:space="preserve"> and </w:t>
            </w:r>
            <w:r w:rsidRPr="00FF6719">
              <w:rPr>
                <w:rFonts w:ascii="Arial" w:hAnsi="Arial"/>
                <w:i/>
                <w:iCs/>
                <w:sz w:val="28"/>
                <w:szCs w:val="28"/>
              </w:rPr>
              <w:t>set</w:t>
            </w:r>
            <w:r>
              <w:rPr>
                <w:rFonts w:ascii="Arial" w:hAnsi="Arial"/>
                <w:sz w:val="28"/>
                <w:szCs w:val="28"/>
              </w:rPr>
              <w:t xml:space="preserve"> commands.</w:t>
            </w:r>
          </w:p>
        </w:tc>
      </w:tr>
      <w:bookmarkEnd w:id="1"/>
    </w:tbl>
    <w:p w14:paraId="677C8D6B" w14:textId="77777777" w:rsidR="001E3D7C" w:rsidRDefault="001E3D7C" w:rsidP="001E3D7C">
      <w:pPr>
        <w:spacing w:line="288" w:lineRule="auto"/>
        <w:rPr>
          <w:rFonts w:ascii="Arial" w:hAnsi="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92"/>
      </w:tblGrid>
      <w:tr w:rsidR="001E3D7C" w:rsidRPr="00ED0E97" w14:paraId="79563AA1" w14:textId="77777777" w:rsidTr="002D16D9">
        <w:trPr>
          <w:trHeight w:val="465"/>
        </w:trPr>
        <w:tc>
          <w:tcPr>
            <w:tcW w:w="14483" w:type="dxa"/>
            <w:shd w:val="clear" w:color="auto" w:fill="auto"/>
          </w:tcPr>
          <w:p w14:paraId="304A3B55" w14:textId="77777777" w:rsidR="001E3D7C" w:rsidRPr="00F5008D" w:rsidRDefault="001E3D7C" w:rsidP="002D16D9">
            <w:pPr>
              <w:pStyle w:val="Heading2"/>
            </w:pPr>
            <w:r>
              <w:t>Description</w:t>
            </w:r>
            <w:r w:rsidRPr="00F5008D">
              <w:t>:</w:t>
            </w:r>
          </w:p>
          <w:p w14:paraId="2AD2F037" w14:textId="77777777" w:rsidR="001E3D7C" w:rsidRPr="000218BD" w:rsidRDefault="001E3D7C" w:rsidP="002D16D9">
            <w:pPr>
              <w:spacing w:line="288" w:lineRule="auto"/>
              <w:rPr>
                <w:rFonts w:ascii="Arial" w:hAnsi="Arial"/>
                <w:color w:val="000000"/>
                <w:sz w:val="28"/>
                <w:szCs w:val="28"/>
              </w:rPr>
            </w:pPr>
            <w:r>
              <w:rPr>
                <w:rFonts w:ascii="Arial" w:hAnsi="Arial"/>
                <w:color w:val="000000"/>
                <w:sz w:val="28"/>
                <w:szCs w:val="28"/>
              </w:rPr>
              <w:t xml:space="preserve">The aim of this exercise is to change pick and place program to put several workpieces on the top of each other (stacking). It should wait for the sensor to detect a workpiece on the conveyor and turn off the conveyor to enable the robot picking the workpiece. Three workpieces should be stacked. Then, add </w:t>
            </w:r>
            <w:proofErr w:type="spellStart"/>
            <w:r>
              <w:rPr>
                <w:rFonts w:ascii="Arial" w:hAnsi="Arial"/>
                <w:color w:val="000000"/>
                <w:sz w:val="28"/>
                <w:szCs w:val="28"/>
              </w:rPr>
              <w:t>destacked</w:t>
            </w:r>
            <w:proofErr w:type="spellEnd"/>
            <w:r>
              <w:rPr>
                <w:rFonts w:ascii="Arial" w:hAnsi="Arial"/>
                <w:color w:val="000000"/>
                <w:sz w:val="28"/>
                <w:szCs w:val="28"/>
              </w:rPr>
              <w:t xml:space="preserve"> application to your program.</w:t>
            </w:r>
          </w:p>
        </w:tc>
      </w:tr>
    </w:tbl>
    <w:p w14:paraId="7C142BB8" w14:textId="77777777" w:rsidR="001E3D7C" w:rsidRDefault="001E3D7C" w:rsidP="001E3D7C">
      <w:pPr>
        <w:spacing w:line="288" w:lineRule="auto"/>
        <w:rPr>
          <w:rFonts w:ascii="Arial" w:hAnsi="Arial"/>
          <w:sz w:val="16"/>
          <w:szCs w:val="16"/>
        </w:rPr>
      </w:pPr>
    </w:p>
    <w:p w14:paraId="2CDE2E27" w14:textId="77777777" w:rsidR="001E3D7C" w:rsidRPr="00213181" w:rsidRDefault="001E3D7C" w:rsidP="001E3D7C">
      <w:pPr>
        <w:spacing w:line="288" w:lineRule="auto"/>
        <w:rPr>
          <w:rFonts w:ascii="Arial" w:hAnsi="Arial"/>
          <w:sz w:val="16"/>
          <w:szCs w:val="16"/>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
        <w:gridCol w:w="13744"/>
      </w:tblGrid>
      <w:tr w:rsidR="001E3D7C" w:rsidRPr="00ED0E97" w14:paraId="6047B52E" w14:textId="77777777" w:rsidTr="002D16D9">
        <w:trPr>
          <w:trHeight w:val="700"/>
        </w:trPr>
        <w:tc>
          <w:tcPr>
            <w:tcW w:w="823" w:type="dxa"/>
            <w:shd w:val="clear" w:color="auto" w:fill="auto"/>
            <w:vAlign w:val="center"/>
          </w:tcPr>
          <w:p w14:paraId="629D4ED4" w14:textId="77777777" w:rsidR="001E3D7C" w:rsidRPr="00F5008D" w:rsidRDefault="001E3D7C" w:rsidP="002D16D9">
            <w:pPr>
              <w:pStyle w:val="Heading3"/>
            </w:pPr>
            <w:r w:rsidRPr="00F5008D">
              <w:t>Step</w:t>
            </w:r>
          </w:p>
        </w:tc>
        <w:tc>
          <w:tcPr>
            <w:tcW w:w="13744" w:type="dxa"/>
            <w:shd w:val="clear" w:color="auto" w:fill="auto"/>
            <w:vAlign w:val="center"/>
          </w:tcPr>
          <w:p w14:paraId="47E611DA" w14:textId="77777777" w:rsidR="001E3D7C" w:rsidRPr="00F5008D" w:rsidRDefault="001E3D7C" w:rsidP="002D16D9">
            <w:pPr>
              <w:pStyle w:val="Heading3"/>
            </w:pPr>
            <w:r w:rsidRPr="00F5008D">
              <w:t>Action</w:t>
            </w:r>
          </w:p>
        </w:tc>
      </w:tr>
      <w:tr w:rsidR="001E3D7C" w:rsidRPr="00ED0E97" w14:paraId="6E9AE64A" w14:textId="77777777" w:rsidTr="002D16D9">
        <w:trPr>
          <w:trHeight w:val="700"/>
        </w:trPr>
        <w:tc>
          <w:tcPr>
            <w:tcW w:w="823" w:type="dxa"/>
            <w:shd w:val="clear" w:color="auto" w:fill="auto"/>
            <w:vAlign w:val="center"/>
          </w:tcPr>
          <w:p w14:paraId="39FE8F83" w14:textId="77777777" w:rsidR="001E3D7C" w:rsidRPr="00ED0E97" w:rsidRDefault="001E3D7C" w:rsidP="002D16D9">
            <w:pPr>
              <w:spacing w:line="288" w:lineRule="auto"/>
              <w:jc w:val="center"/>
              <w:rPr>
                <w:rFonts w:ascii="Arial" w:hAnsi="Arial"/>
                <w:sz w:val="28"/>
                <w:szCs w:val="28"/>
              </w:rPr>
            </w:pPr>
            <w:r>
              <w:rPr>
                <w:rFonts w:ascii="Arial" w:hAnsi="Arial"/>
                <w:sz w:val="28"/>
                <w:szCs w:val="28"/>
              </w:rPr>
              <w:t>1</w:t>
            </w:r>
          </w:p>
        </w:tc>
        <w:tc>
          <w:tcPr>
            <w:tcW w:w="13744" w:type="dxa"/>
            <w:shd w:val="clear" w:color="auto" w:fill="auto"/>
            <w:vAlign w:val="center"/>
          </w:tcPr>
          <w:p w14:paraId="75D45A58" w14:textId="77777777" w:rsidR="001E3D7C" w:rsidRPr="00ED0E97" w:rsidRDefault="001E3D7C" w:rsidP="002D16D9">
            <w:pPr>
              <w:spacing w:line="288" w:lineRule="auto"/>
              <w:rPr>
                <w:rFonts w:ascii="Arial" w:hAnsi="Arial"/>
                <w:sz w:val="28"/>
                <w:szCs w:val="28"/>
              </w:rPr>
            </w:pPr>
            <w:r>
              <w:rPr>
                <w:rFonts w:ascii="Arial" w:hAnsi="Arial"/>
                <w:sz w:val="28"/>
                <w:szCs w:val="28"/>
              </w:rPr>
              <w:t xml:space="preserve">Create a variable to count workpieces in each stack and set it to 0 in the </w:t>
            </w:r>
            <w:r w:rsidRPr="007D1B79">
              <w:rPr>
                <w:rFonts w:ascii="Arial" w:hAnsi="Arial"/>
                <w:i/>
                <w:iCs/>
                <w:sz w:val="28"/>
                <w:szCs w:val="28"/>
              </w:rPr>
              <w:t>Initial Variable Values</w:t>
            </w:r>
            <w:r>
              <w:rPr>
                <w:rFonts w:ascii="Arial" w:hAnsi="Arial"/>
                <w:sz w:val="28"/>
                <w:szCs w:val="28"/>
              </w:rPr>
              <w:t xml:space="preserve">. </w:t>
            </w:r>
          </w:p>
        </w:tc>
      </w:tr>
      <w:tr w:rsidR="001E3D7C" w:rsidRPr="00ED0E97" w14:paraId="0C1EF544" w14:textId="77777777" w:rsidTr="002D16D9">
        <w:trPr>
          <w:trHeight w:val="700"/>
        </w:trPr>
        <w:tc>
          <w:tcPr>
            <w:tcW w:w="823" w:type="dxa"/>
            <w:shd w:val="clear" w:color="auto" w:fill="auto"/>
            <w:vAlign w:val="center"/>
          </w:tcPr>
          <w:p w14:paraId="47819CB1" w14:textId="77777777" w:rsidR="001E3D7C" w:rsidRPr="00ED0E97" w:rsidRDefault="001E3D7C" w:rsidP="002D16D9">
            <w:pPr>
              <w:spacing w:line="288" w:lineRule="auto"/>
              <w:jc w:val="center"/>
              <w:rPr>
                <w:rFonts w:ascii="Arial" w:hAnsi="Arial"/>
                <w:sz w:val="28"/>
                <w:szCs w:val="28"/>
              </w:rPr>
            </w:pPr>
            <w:r>
              <w:rPr>
                <w:rFonts w:ascii="Arial" w:hAnsi="Arial"/>
                <w:sz w:val="28"/>
                <w:szCs w:val="28"/>
              </w:rPr>
              <w:t>2</w:t>
            </w:r>
          </w:p>
        </w:tc>
        <w:tc>
          <w:tcPr>
            <w:tcW w:w="13744" w:type="dxa"/>
            <w:shd w:val="clear" w:color="auto" w:fill="auto"/>
            <w:vAlign w:val="center"/>
          </w:tcPr>
          <w:p w14:paraId="52651D39" w14:textId="77777777" w:rsidR="001E3D7C" w:rsidRPr="00ED0E97" w:rsidRDefault="001E3D7C" w:rsidP="002D16D9">
            <w:pPr>
              <w:spacing w:line="288" w:lineRule="auto"/>
              <w:rPr>
                <w:rFonts w:ascii="Arial" w:hAnsi="Arial"/>
                <w:sz w:val="28"/>
                <w:szCs w:val="28"/>
              </w:rPr>
            </w:pPr>
            <w:r>
              <w:rPr>
                <w:rFonts w:ascii="Arial" w:hAnsi="Arial"/>
                <w:sz w:val="28"/>
                <w:szCs w:val="28"/>
              </w:rPr>
              <w:t>Wait for the sensor to detect a workpiece.</w:t>
            </w:r>
          </w:p>
        </w:tc>
      </w:tr>
      <w:tr w:rsidR="001E3D7C" w:rsidRPr="00ED0E97" w14:paraId="6A758438" w14:textId="77777777" w:rsidTr="002D16D9">
        <w:trPr>
          <w:trHeight w:val="700"/>
        </w:trPr>
        <w:tc>
          <w:tcPr>
            <w:tcW w:w="823" w:type="dxa"/>
            <w:shd w:val="clear" w:color="auto" w:fill="auto"/>
            <w:vAlign w:val="center"/>
          </w:tcPr>
          <w:p w14:paraId="1AB3F837" w14:textId="77777777" w:rsidR="001E3D7C" w:rsidRDefault="001E3D7C" w:rsidP="002D16D9">
            <w:pPr>
              <w:spacing w:line="288" w:lineRule="auto"/>
              <w:jc w:val="center"/>
              <w:rPr>
                <w:rFonts w:ascii="Arial" w:hAnsi="Arial"/>
                <w:sz w:val="28"/>
                <w:szCs w:val="28"/>
              </w:rPr>
            </w:pPr>
            <w:r>
              <w:rPr>
                <w:rFonts w:ascii="Arial" w:hAnsi="Arial"/>
                <w:sz w:val="28"/>
                <w:szCs w:val="28"/>
              </w:rPr>
              <w:t>3</w:t>
            </w:r>
          </w:p>
        </w:tc>
        <w:tc>
          <w:tcPr>
            <w:tcW w:w="13744" w:type="dxa"/>
            <w:shd w:val="clear" w:color="auto" w:fill="auto"/>
            <w:vAlign w:val="center"/>
          </w:tcPr>
          <w:p w14:paraId="0546068A" w14:textId="77777777" w:rsidR="001E3D7C" w:rsidRDefault="001E3D7C" w:rsidP="002D16D9">
            <w:pPr>
              <w:spacing w:line="288" w:lineRule="auto"/>
              <w:rPr>
                <w:rFonts w:ascii="Arial" w:hAnsi="Arial"/>
                <w:sz w:val="28"/>
                <w:szCs w:val="28"/>
              </w:rPr>
            </w:pPr>
            <w:r>
              <w:rPr>
                <w:rFonts w:ascii="Arial" w:hAnsi="Arial"/>
                <w:sz w:val="28"/>
                <w:szCs w:val="28"/>
              </w:rPr>
              <w:t xml:space="preserve">Stop the conveyor with </w:t>
            </w:r>
            <w:r w:rsidRPr="00A2321E">
              <w:rPr>
                <w:rFonts w:ascii="Arial" w:hAnsi="Arial"/>
                <w:i/>
                <w:iCs/>
                <w:sz w:val="28"/>
                <w:szCs w:val="28"/>
              </w:rPr>
              <w:t>set</w:t>
            </w:r>
            <w:r>
              <w:rPr>
                <w:rFonts w:ascii="Arial" w:hAnsi="Arial"/>
                <w:sz w:val="28"/>
                <w:szCs w:val="28"/>
              </w:rPr>
              <w:t xml:space="preserve"> command in a thread.</w:t>
            </w:r>
          </w:p>
        </w:tc>
      </w:tr>
      <w:tr w:rsidR="001E3D7C" w:rsidRPr="00ED0E97" w14:paraId="7AEF4AD3" w14:textId="77777777" w:rsidTr="002D16D9">
        <w:trPr>
          <w:trHeight w:val="700"/>
        </w:trPr>
        <w:tc>
          <w:tcPr>
            <w:tcW w:w="823" w:type="dxa"/>
            <w:shd w:val="clear" w:color="auto" w:fill="auto"/>
            <w:vAlign w:val="center"/>
          </w:tcPr>
          <w:p w14:paraId="395E3901" w14:textId="77777777" w:rsidR="001E3D7C" w:rsidRDefault="001E3D7C" w:rsidP="002D16D9">
            <w:pPr>
              <w:spacing w:line="288" w:lineRule="auto"/>
              <w:jc w:val="center"/>
              <w:rPr>
                <w:rFonts w:ascii="Arial" w:hAnsi="Arial"/>
                <w:sz w:val="28"/>
                <w:szCs w:val="28"/>
              </w:rPr>
            </w:pPr>
            <w:r>
              <w:rPr>
                <w:rFonts w:ascii="Arial" w:hAnsi="Arial"/>
                <w:sz w:val="28"/>
                <w:szCs w:val="28"/>
              </w:rPr>
              <w:t>4</w:t>
            </w:r>
          </w:p>
        </w:tc>
        <w:tc>
          <w:tcPr>
            <w:tcW w:w="13744" w:type="dxa"/>
            <w:shd w:val="clear" w:color="auto" w:fill="auto"/>
            <w:vAlign w:val="center"/>
          </w:tcPr>
          <w:p w14:paraId="6EBD9AFA" w14:textId="77777777" w:rsidR="001E3D7C" w:rsidRDefault="001E3D7C" w:rsidP="002D16D9">
            <w:pPr>
              <w:spacing w:line="288" w:lineRule="auto"/>
              <w:rPr>
                <w:rFonts w:ascii="Arial" w:hAnsi="Arial"/>
                <w:sz w:val="28"/>
                <w:szCs w:val="28"/>
              </w:rPr>
            </w:pPr>
            <w:r>
              <w:rPr>
                <w:rFonts w:ascii="Arial" w:hAnsi="Arial"/>
                <w:sz w:val="28"/>
                <w:szCs w:val="28"/>
              </w:rPr>
              <w:t xml:space="preserve">Use </w:t>
            </w:r>
            <w:r w:rsidRPr="00A2321E">
              <w:rPr>
                <w:rFonts w:ascii="Arial" w:hAnsi="Arial"/>
                <w:i/>
                <w:iCs/>
                <w:sz w:val="28"/>
                <w:szCs w:val="28"/>
              </w:rPr>
              <w:t>seek</w:t>
            </w:r>
            <w:r>
              <w:rPr>
                <w:rFonts w:ascii="Arial" w:hAnsi="Arial"/>
                <w:sz w:val="28"/>
                <w:szCs w:val="28"/>
              </w:rPr>
              <w:t xml:space="preserve"> command. Select </w:t>
            </w:r>
            <w:r w:rsidRPr="00A2321E">
              <w:rPr>
                <w:rFonts w:ascii="Arial" w:hAnsi="Arial"/>
                <w:i/>
                <w:iCs/>
                <w:sz w:val="28"/>
                <w:szCs w:val="28"/>
              </w:rPr>
              <w:t>stacking</w:t>
            </w:r>
            <w:r>
              <w:rPr>
                <w:rFonts w:ascii="Arial" w:hAnsi="Arial"/>
                <w:sz w:val="28"/>
                <w:szCs w:val="28"/>
              </w:rPr>
              <w:t xml:space="preserve"> and set its parameters to stack three workpieces.</w:t>
            </w:r>
          </w:p>
        </w:tc>
      </w:tr>
      <w:tr w:rsidR="001E3D7C" w:rsidRPr="00ED0E97" w14:paraId="6DB996DF" w14:textId="77777777" w:rsidTr="002D16D9">
        <w:trPr>
          <w:trHeight w:val="700"/>
        </w:trPr>
        <w:tc>
          <w:tcPr>
            <w:tcW w:w="823" w:type="dxa"/>
            <w:shd w:val="clear" w:color="auto" w:fill="auto"/>
            <w:vAlign w:val="center"/>
          </w:tcPr>
          <w:p w14:paraId="491670F8" w14:textId="77777777" w:rsidR="001E3D7C" w:rsidRPr="00ED0E97" w:rsidRDefault="001E3D7C" w:rsidP="002D16D9">
            <w:pPr>
              <w:spacing w:line="288" w:lineRule="auto"/>
              <w:jc w:val="center"/>
              <w:rPr>
                <w:rFonts w:ascii="Arial" w:hAnsi="Arial"/>
                <w:sz w:val="28"/>
                <w:szCs w:val="28"/>
              </w:rPr>
            </w:pPr>
            <w:r>
              <w:rPr>
                <w:rFonts w:ascii="Arial" w:hAnsi="Arial"/>
                <w:sz w:val="28"/>
                <w:szCs w:val="28"/>
              </w:rPr>
              <w:t>5</w:t>
            </w:r>
          </w:p>
        </w:tc>
        <w:tc>
          <w:tcPr>
            <w:tcW w:w="13744" w:type="dxa"/>
            <w:shd w:val="clear" w:color="auto" w:fill="auto"/>
            <w:vAlign w:val="center"/>
          </w:tcPr>
          <w:p w14:paraId="7CF8BEB8" w14:textId="77777777" w:rsidR="001E3D7C" w:rsidRPr="00ED0E97" w:rsidRDefault="001E3D7C" w:rsidP="002D16D9">
            <w:pPr>
              <w:spacing w:line="288" w:lineRule="auto"/>
              <w:rPr>
                <w:rFonts w:ascii="Arial" w:hAnsi="Arial"/>
                <w:sz w:val="28"/>
                <w:szCs w:val="28"/>
              </w:rPr>
            </w:pPr>
            <w:r>
              <w:rPr>
                <w:rFonts w:ascii="Arial" w:hAnsi="Arial"/>
                <w:sz w:val="28"/>
                <w:szCs w:val="28"/>
              </w:rPr>
              <w:t xml:space="preserve">Use </w:t>
            </w:r>
            <w:r w:rsidRPr="00A2321E">
              <w:rPr>
                <w:rFonts w:ascii="Arial" w:hAnsi="Arial"/>
                <w:i/>
                <w:iCs/>
                <w:sz w:val="28"/>
                <w:szCs w:val="28"/>
              </w:rPr>
              <w:t>seek</w:t>
            </w:r>
            <w:r>
              <w:rPr>
                <w:rFonts w:ascii="Arial" w:hAnsi="Arial"/>
                <w:sz w:val="28"/>
                <w:szCs w:val="28"/>
              </w:rPr>
              <w:t xml:space="preserve"> command again. Select </w:t>
            </w:r>
            <w:proofErr w:type="spellStart"/>
            <w:r w:rsidRPr="00A2321E">
              <w:rPr>
                <w:rFonts w:ascii="Arial" w:hAnsi="Arial"/>
                <w:i/>
                <w:iCs/>
                <w:sz w:val="28"/>
                <w:szCs w:val="28"/>
              </w:rPr>
              <w:t>destacking</w:t>
            </w:r>
            <w:proofErr w:type="spellEnd"/>
            <w:r>
              <w:rPr>
                <w:rFonts w:ascii="Arial" w:hAnsi="Arial"/>
                <w:sz w:val="28"/>
                <w:szCs w:val="28"/>
              </w:rPr>
              <w:t xml:space="preserve"> and set its parameters to place back the stacked workpieces on the conveyor.</w:t>
            </w:r>
          </w:p>
        </w:tc>
      </w:tr>
    </w:tbl>
    <w:p w14:paraId="7676C8EC" w14:textId="3F531B08" w:rsidR="00AB0891" w:rsidRDefault="005F67DD" w:rsidP="005F67DD">
      <w:pPr>
        <w:pStyle w:val="Header"/>
      </w:pPr>
      <w:r>
        <w:rPr>
          <w:noProof/>
        </w:rPr>
        <w:drawing>
          <wp:inline distT="0" distB="0" distL="0" distR="0" wp14:anchorId="255D522D" wp14:editId="313E59F6">
            <wp:extent cx="838200" cy="295275"/>
            <wp:effectExtent l="0" t="0" r="0" b="9525"/>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extLst>
                        <a:ext uri="{C183D7F6-B498-43B3-948B-1728B52AA6E4}">
                          <adec:decorative xmlns:adec="http://schemas.microsoft.com/office/drawing/2017/decorative" val="1"/>
                        </a:ext>
                      </a:extLs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r>
        <w:t xml:space="preserve"> This is shared under a Creative Commons Attribution-</w:t>
      </w:r>
      <w:proofErr w:type="spellStart"/>
      <w:r>
        <w:t>NonCommercial</w:t>
      </w:r>
      <w:proofErr w:type="spellEnd"/>
      <w:r>
        <w:t>-</w:t>
      </w:r>
      <w:proofErr w:type="spellStart"/>
      <w:r>
        <w:t>ShareAlike</w:t>
      </w:r>
      <w:proofErr w:type="spellEnd"/>
      <w:r>
        <w:t xml:space="preserve"> 4.0 International Public License</w:t>
      </w:r>
    </w:p>
    <w:sectPr w:rsidR="00AB0891" w:rsidSect="00D33505">
      <w:pgSz w:w="16834" w:h="11909" w:orient="landscape" w:code="9"/>
      <w:pgMar w:top="539" w:right="992"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633462"/>
    <w:multiLevelType w:val="hybridMultilevel"/>
    <w:tmpl w:val="E4705FCA"/>
    <w:lvl w:ilvl="0" w:tplc="31C0E7CA">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D7C"/>
    <w:rsid w:val="001E3D7C"/>
    <w:rsid w:val="005F67DD"/>
    <w:rsid w:val="00AB089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F7E08"/>
  <w15:chartTrackingRefBased/>
  <w15:docId w15:val="{6A249990-6395-4F4E-9D72-F477EC1B4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3D7C"/>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E3D7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1E3D7C"/>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1E3D7C"/>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E3D7C"/>
    <w:rPr>
      <w:rFonts w:ascii="Arial" w:eastAsia="Times New Roman" w:hAnsi="Arial" w:cs="Arial"/>
      <w:b/>
      <w:bCs/>
      <w:kern w:val="32"/>
      <w:sz w:val="32"/>
      <w:szCs w:val="32"/>
      <w:lang w:val="en-US"/>
    </w:rPr>
  </w:style>
  <w:style w:type="character" w:customStyle="1" w:styleId="Heading2Char">
    <w:name w:val="Heading 2 Char"/>
    <w:basedOn w:val="DefaultParagraphFont"/>
    <w:link w:val="Heading2"/>
    <w:rsid w:val="001E3D7C"/>
    <w:rPr>
      <w:rFonts w:ascii="Arial" w:eastAsia="Times New Roman" w:hAnsi="Arial" w:cs="Arial"/>
      <w:b/>
      <w:bCs/>
      <w:i/>
      <w:iCs/>
      <w:sz w:val="28"/>
      <w:szCs w:val="28"/>
      <w:lang w:val="en-US"/>
    </w:rPr>
  </w:style>
  <w:style w:type="character" w:customStyle="1" w:styleId="Heading3Char">
    <w:name w:val="Heading 3 Char"/>
    <w:basedOn w:val="DefaultParagraphFont"/>
    <w:link w:val="Heading3"/>
    <w:rsid w:val="001E3D7C"/>
    <w:rPr>
      <w:rFonts w:ascii="Arial" w:eastAsia="Times New Roman" w:hAnsi="Arial" w:cs="Arial"/>
      <w:b/>
      <w:bCs/>
      <w:sz w:val="26"/>
      <w:szCs w:val="26"/>
      <w:lang w:val="en-US"/>
    </w:rPr>
  </w:style>
  <w:style w:type="paragraph" w:styleId="Header">
    <w:name w:val="header"/>
    <w:basedOn w:val="Normal"/>
    <w:link w:val="HeaderChar"/>
    <w:uiPriority w:val="99"/>
    <w:unhideWhenUsed/>
    <w:rsid w:val="005F67DD"/>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5F67DD"/>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16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573B8433EDB64DAB98B18D77339E19" ma:contentTypeVersion="14" ma:contentTypeDescription="Create a new document." ma:contentTypeScope="" ma:versionID="ad7e5c82e3395eae48f9e4a6587e2c67">
  <xsd:schema xmlns:xsd="http://www.w3.org/2001/XMLSchema" xmlns:xs="http://www.w3.org/2001/XMLSchema" xmlns:p="http://schemas.microsoft.com/office/2006/metadata/properties" xmlns:ns2="dfd3835f-5e82-4ae1-908a-f166d183bb09" xmlns:ns3="eee5ac6c-3205-4d63-ac7d-0d9ad6283557" targetNamespace="http://schemas.microsoft.com/office/2006/metadata/properties" ma:root="true" ma:fieldsID="ef437b1d3dd3f189857cc9371e135da3" ns2:_="" ns3:_="">
    <xsd:import namespace="dfd3835f-5e82-4ae1-908a-f166d183bb09"/>
    <xsd:import namespace="eee5ac6c-3205-4d63-ac7d-0d9ad62835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d3835f-5e82-4ae1-908a-f166d183bb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79bee80c-1694-4361-82b6-5997d1554ef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ee5ac6c-3205-4d63-ac7d-0d9ad6283557"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fd3835f-5e82-4ae1-908a-f166d183bb0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B95BE53-DB7B-48B4-8517-D403EC654FCE}"/>
</file>

<file path=customXml/itemProps2.xml><?xml version="1.0" encoding="utf-8"?>
<ds:datastoreItem xmlns:ds="http://schemas.openxmlformats.org/officeDocument/2006/customXml" ds:itemID="{5354E2E5-036C-40EB-AEA3-5C6ACB9802FC}"/>
</file>

<file path=customXml/itemProps3.xml><?xml version="1.0" encoding="utf-8"?>
<ds:datastoreItem xmlns:ds="http://schemas.openxmlformats.org/officeDocument/2006/customXml" ds:itemID="{4F21C42B-1765-4A43-A992-371C2E9A0A62}"/>
</file>

<file path=docProps/app.xml><?xml version="1.0" encoding="utf-8"?>
<Properties xmlns="http://schemas.openxmlformats.org/officeDocument/2006/extended-properties" xmlns:vt="http://schemas.openxmlformats.org/officeDocument/2006/docPropsVTypes">
  <Template>Normal.dotm</Template>
  <TotalTime>1</TotalTime>
  <Pages>1</Pages>
  <Words>164</Words>
  <Characters>937</Characters>
  <Application>Microsoft Office Word</Application>
  <DocSecurity>0</DocSecurity>
  <Lines>7</Lines>
  <Paragraphs>2</Paragraphs>
  <ScaleCrop>false</ScaleCrop>
  <Company/>
  <LinksUpToDate>false</LinksUpToDate>
  <CharactersWithSpaces>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Lubrick</dc:creator>
  <cp:keywords/>
  <dc:description/>
  <cp:lastModifiedBy>Mark Lubrick</cp:lastModifiedBy>
  <cp:revision>2</cp:revision>
  <dcterms:created xsi:type="dcterms:W3CDTF">2022-02-28T17:15:00Z</dcterms:created>
  <dcterms:modified xsi:type="dcterms:W3CDTF">2022-03-01T00:20:00Z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0x01010033573B8433EDB64DAB98B18D77339E19</vt:lpwstr>
  </property>
</Properties>
</file>