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8B4E3" w14:textId="77777777" w:rsidR="00E933E7" w:rsidRPr="001D79D6" w:rsidRDefault="0058761A" w:rsidP="00E933E7">
      <w:pPr>
        <w:pStyle w:val="Bodytext20"/>
        <w:spacing w:after="480"/>
        <w:rPr>
          <w:rFonts w:ascii="Garamond" w:hAnsi="Garamond" w:cstheme="majorBidi"/>
          <w:color w:val="auto"/>
          <w:sz w:val="32"/>
          <w:szCs w:val="32"/>
          <w:lang w:val="fr-CA"/>
        </w:rPr>
      </w:pPr>
      <w:r w:rsidRPr="001D79D6">
        <w:rPr>
          <w:rFonts w:ascii="Garamond" w:hAnsi="Garamond" w:cstheme="majorBidi"/>
          <w:color w:val="auto"/>
          <w:sz w:val="32"/>
          <w:szCs w:val="32"/>
          <w:lang w:val="fr-CA"/>
        </w:rPr>
        <w:t xml:space="preserve">Liste de vérification du </w:t>
      </w:r>
      <w:proofErr w:type="spellStart"/>
      <w:r w:rsidRPr="001D79D6">
        <w:rPr>
          <w:rFonts w:ascii="Garamond" w:hAnsi="Garamond" w:cstheme="majorBidi"/>
          <w:color w:val="auto"/>
          <w:sz w:val="32"/>
          <w:szCs w:val="32"/>
          <w:lang w:val="fr-CA"/>
        </w:rPr>
        <w:t>Webbook</w:t>
      </w:r>
      <w:proofErr w:type="spellEnd"/>
    </w:p>
    <w:tbl>
      <w:tblPr>
        <w:tblOverlap w:val="never"/>
        <w:tblW w:w="0" w:type="auto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191"/>
        <w:gridCol w:w="7200"/>
        <w:gridCol w:w="907"/>
      </w:tblGrid>
      <w:tr w:rsidR="001747A3" w:rsidRPr="001D79D6" w14:paraId="5238B4E7" w14:textId="77777777" w:rsidTr="00443E99">
        <w:trPr>
          <w:cantSplit/>
          <w:jc w:val="center"/>
        </w:trPr>
        <w:tc>
          <w:tcPr>
            <w:tcW w:w="11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38B4E4" w14:textId="77777777" w:rsidR="00E933E7" w:rsidRPr="001D79D6" w:rsidRDefault="0058761A" w:rsidP="00951FCA">
            <w:pPr>
              <w:pStyle w:val="Other0"/>
              <w:rPr>
                <w:rFonts w:cstheme="majorBidi"/>
                <w:b/>
                <w:bCs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b/>
                <w:bCs/>
                <w:color w:val="auto"/>
                <w:sz w:val="18"/>
                <w:szCs w:val="18"/>
                <w:lang w:val="fr-CA"/>
              </w:rPr>
              <w:t>Domaine d’intérêt</w:t>
            </w:r>
          </w:p>
        </w:tc>
        <w:tc>
          <w:tcPr>
            <w:tcW w:w="72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38B4E5" w14:textId="77777777" w:rsidR="00E933E7" w:rsidRPr="001D79D6" w:rsidRDefault="0058761A" w:rsidP="00951FCA">
            <w:pPr>
              <w:pStyle w:val="Other0"/>
              <w:rPr>
                <w:rFonts w:cstheme="majorBidi"/>
                <w:b/>
                <w:bCs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b/>
                <w:bCs/>
                <w:color w:val="auto"/>
                <w:sz w:val="18"/>
                <w:szCs w:val="18"/>
                <w:lang w:val="fr-CA"/>
              </w:rPr>
              <w:t>Exigences.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38B4E6" w14:textId="77777777" w:rsidR="00E933E7" w:rsidRPr="001D79D6" w:rsidRDefault="0058761A" w:rsidP="00951FCA">
            <w:pPr>
              <w:pStyle w:val="Other0"/>
              <w:jc w:val="center"/>
              <w:rPr>
                <w:rFonts w:cstheme="majorBidi"/>
                <w:b/>
                <w:bCs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b/>
                <w:bCs/>
                <w:color w:val="auto"/>
                <w:sz w:val="18"/>
                <w:szCs w:val="18"/>
                <w:lang w:val="fr-CA"/>
              </w:rPr>
              <w:t>Réussite?</w:t>
            </w:r>
          </w:p>
        </w:tc>
      </w:tr>
      <w:tr w:rsidR="001747A3" w:rsidRPr="001D79D6" w14:paraId="5238B4EB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4E8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Organisation du contenu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5238B4E9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Le contenu est organisé sous les titres et sous-titres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4EA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Oui</w:t>
            </w:r>
          </w:p>
        </w:tc>
      </w:tr>
      <w:tr w:rsidR="001747A3" w:rsidRPr="001D79D6" w14:paraId="5238B4EF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4EC" w14:textId="77777777" w:rsidR="00E933E7" w:rsidRPr="001D79D6" w:rsidRDefault="00E933E7" w:rsidP="00951FCA">
            <w:pPr>
              <w:rPr>
                <w:rFonts w:ascii="Cambria" w:hAnsi="Cambria" w:cstheme="majorBidi"/>
                <w:color w:val="auto"/>
                <w:sz w:val="18"/>
                <w:szCs w:val="18"/>
                <w:lang w:val="fr-CA"/>
              </w:rPr>
            </w:pPr>
          </w:p>
        </w:tc>
        <w:tc>
          <w:tcPr>
            <w:tcW w:w="7200" w:type="dxa"/>
            <w:shd w:val="clear" w:color="auto" w:fill="auto"/>
            <w:vAlign w:val="center"/>
          </w:tcPr>
          <w:p w14:paraId="5238B4ED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Les titres et les sous-titres sont utilisés de façon séquentielle (p. ex. titre</w:t>
            </w:r>
            <w:r w:rsidR="00A206C1"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 </w:t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1, titre</w:t>
            </w:r>
            <w:r w:rsidR="00A206C1"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 </w:t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2, etc.)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4EE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Oui</w:t>
            </w:r>
          </w:p>
        </w:tc>
      </w:tr>
      <w:tr w:rsidR="001747A3" w:rsidRPr="001D79D6" w14:paraId="5238B4F3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4F0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Images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5238B4F1" w14:textId="76207FCA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 xml:space="preserve">Les images qui transmettent de l’information comprennent des descriptions de texte </w:t>
            </w:r>
            <w:r w:rsidR="00951542">
              <w:rPr>
                <w:rFonts w:cstheme="majorBidi"/>
                <w:color w:val="auto"/>
                <w:sz w:val="18"/>
                <w:szCs w:val="18"/>
                <w:lang w:val="fr-CA"/>
              </w:rPr>
              <w:br/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de remplacement (texte alt) du contenu ou de la fonction de l’image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4F2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Oui</w:t>
            </w:r>
          </w:p>
        </w:tc>
      </w:tr>
      <w:tr w:rsidR="001747A3" w:rsidRPr="001D79D6" w14:paraId="5238B4F7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4F4" w14:textId="77777777" w:rsidR="00E933E7" w:rsidRPr="001D79D6" w:rsidRDefault="00E933E7" w:rsidP="00951FCA">
            <w:pPr>
              <w:rPr>
                <w:rFonts w:ascii="Cambria" w:hAnsi="Cambria" w:cstheme="majorBidi"/>
                <w:color w:val="auto"/>
                <w:sz w:val="18"/>
                <w:szCs w:val="18"/>
                <w:lang w:val="fr-CA"/>
              </w:rPr>
            </w:pPr>
          </w:p>
        </w:tc>
        <w:tc>
          <w:tcPr>
            <w:tcW w:w="7200" w:type="dxa"/>
            <w:shd w:val="clear" w:color="auto" w:fill="auto"/>
            <w:vAlign w:val="center"/>
          </w:tcPr>
          <w:p w14:paraId="5238B4F5" w14:textId="2F62A353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 xml:space="preserve">Les graphiques, les diagrammes et les cartes incluent également des détails contextuels </w:t>
            </w:r>
            <w:r w:rsidR="00951542">
              <w:rPr>
                <w:rFonts w:cstheme="majorBidi"/>
                <w:color w:val="auto"/>
                <w:sz w:val="18"/>
                <w:szCs w:val="18"/>
                <w:lang w:val="fr-CA"/>
              </w:rPr>
              <w:br/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ou complémentaires dans le texte entourant l’image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4F6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Oui</w:t>
            </w:r>
          </w:p>
        </w:tc>
      </w:tr>
      <w:tr w:rsidR="001747A3" w:rsidRPr="001D79D6" w14:paraId="5238B4FB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4F8" w14:textId="77777777" w:rsidR="00E933E7" w:rsidRPr="001D79D6" w:rsidRDefault="00E933E7" w:rsidP="00951FCA">
            <w:pPr>
              <w:rPr>
                <w:rFonts w:ascii="Cambria" w:hAnsi="Cambria" w:cstheme="majorBidi"/>
                <w:color w:val="auto"/>
                <w:sz w:val="18"/>
                <w:szCs w:val="18"/>
                <w:lang w:val="fr-CA"/>
              </w:rPr>
            </w:pPr>
          </w:p>
        </w:tc>
        <w:tc>
          <w:tcPr>
            <w:tcW w:w="7200" w:type="dxa"/>
            <w:shd w:val="clear" w:color="auto" w:fill="auto"/>
            <w:vAlign w:val="center"/>
          </w:tcPr>
          <w:p w14:paraId="5238B4F9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Les images ne dépendent pas de la couleur pour transmettre l’information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4FA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Non</w:t>
            </w:r>
          </w:p>
        </w:tc>
      </w:tr>
      <w:tr w:rsidR="001747A3" w:rsidRPr="001D79D6" w14:paraId="5238B4FF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4FC" w14:textId="77777777" w:rsidR="00E933E7" w:rsidRPr="001D79D6" w:rsidRDefault="00E933E7" w:rsidP="00951FCA">
            <w:pPr>
              <w:rPr>
                <w:rFonts w:ascii="Cambria" w:hAnsi="Cambria" w:cstheme="majorBidi"/>
                <w:color w:val="auto"/>
                <w:sz w:val="18"/>
                <w:szCs w:val="18"/>
                <w:lang w:val="fr-CA"/>
              </w:rPr>
            </w:pPr>
          </w:p>
        </w:tc>
        <w:tc>
          <w:tcPr>
            <w:tcW w:w="7200" w:type="dxa"/>
            <w:shd w:val="clear" w:color="auto" w:fill="auto"/>
            <w:vAlign w:val="center"/>
          </w:tcPr>
          <w:p w14:paraId="5238B4FD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Les images purement décoratives contiennent des descriptions de texte de remplacement vides.</w:t>
            </w:r>
            <w:r w:rsidR="006B0071"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 xml:space="preserve"> </w:t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(Le texte descriptif n’est pas nécessaire si l’image ne transmet pas d’information contextuelle sur le contenu)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4FE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Oui</w:t>
            </w:r>
          </w:p>
        </w:tc>
      </w:tr>
      <w:tr w:rsidR="001747A3" w:rsidRPr="001D79D6" w14:paraId="5238B503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500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Tableaux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5238B501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Les tableaux comprennent les en-têtes de ligne et de colonne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502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Non</w:t>
            </w:r>
          </w:p>
        </w:tc>
      </w:tr>
      <w:tr w:rsidR="001747A3" w:rsidRPr="001D79D6" w14:paraId="5238B507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504" w14:textId="77777777" w:rsidR="00E933E7" w:rsidRPr="001D79D6" w:rsidRDefault="00E933E7" w:rsidP="00951FCA">
            <w:pPr>
              <w:rPr>
                <w:rFonts w:ascii="Cambria" w:hAnsi="Cambria" w:cstheme="majorBidi"/>
                <w:color w:val="auto"/>
                <w:sz w:val="18"/>
                <w:szCs w:val="18"/>
                <w:lang w:val="fr-CA"/>
              </w:rPr>
            </w:pPr>
          </w:p>
        </w:tc>
        <w:tc>
          <w:tcPr>
            <w:tcW w:w="7200" w:type="dxa"/>
            <w:shd w:val="clear" w:color="auto" w:fill="auto"/>
            <w:vAlign w:val="center"/>
          </w:tcPr>
          <w:p w14:paraId="5238B505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Le tableau comprend le titre ou la légende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506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Non</w:t>
            </w:r>
          </w:p>
        </w:tc>
      </w:tr>
      <w:tr w:rsidR="001747A3" w:rsidRPr="001D79D6" w14:paraId="5238B50B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508" w14:textId="77777777" w:rsidR="00E933E7" w:rsidRPr="001D79D6" w:rsidRDefault="00E933E7" w:rsidP="00951FCA">
            <w:pPr>
              <w:rPr>
                <w:rFonts w:ascii="Cambria" w:hAnsi="Cambria" w:cstheme="majorBidi"/>
                <w:color w:val="auto"/>
                <w:sz w:val="18"/>
                <w:szCs w:val="18"/>
                <w:lang w:val="fr-CA"/>
              </w:rPr>
            </w:pPr>
          </w:p>
        </w:tc>
        <w:tc>
          <w:tcPr>
            <w:tcW w:w="7200" w:type="dxa"/>
            <w:shd w:val="clear" w:color="auto" w:fill="auto"/>
            <w:vAlign w:val="center"/>
          </w:tcPr>
          <w:p w14:paraId="5238B509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Le tableau n</w:t>
            </w:r>
            <w:r w:rsidR="00A206C1"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’</w:t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a pas de cellules fusionnées ou fractionnées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50A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Oui</w:t>
            </w:r>
          </w:p>
        </w:tc>
      </w:tr>
      <w:tr w:rsidR="001747A3" w:rsidRPr="001D79D6" w14:paraId="5238B50F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50C" w14:textId="77777777" w:rsidR="00E933E7" w:rsidRPr="001D79D6" w:rsidRDefault="00E933E7" w:rsidP="00951FCA">
            <w:pPr>
              <w:rPr>
                <w:rFonts w:ascii="Cambria" w:hAnsi="Cambria" w:cstheme="majorBidi"/>
                <w:color w:val="auto"/>
                <w:sz w:val="18"/>
                <w:szCs w:val="18"/>
                <w:lang w:val="fr-CA"/>
              </w:rPr>
            </w:pPr>
          </w:p>
        </w:tc>
        <w:tc>
          <w:tcPr>
            <w:tcW w:w="7200" w:type="dxa"/>
            <w:shd w:val="clear" w:color="auto" w:fill="auto"/>
            <w:vAlign w:val="center"/>
          </w:tcPr>
          <w:p w14:paraId="5238B50D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Le tableau comporte un remplissage de cellule adéquat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50E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Oui</w:t>
            </w:r>
          </w:p>
        </w:tc>
      </w:tr>
      <w:tr w:rsidR="001747A3" w:rsidRPr="001D79D6" w14:paraId="5238B513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510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Liens Web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5238B511" w14:textId="609AFBFC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 xml:space="preserve">Le lien Web est significatif dans le contexte, n’utilise pas de texte générique comme </w:t>
            </w:r>
            <w:r w:rsidR="00AB5266">
              <w:rPr>
                <w:rFonts w:cstheme="majorBidi"/>
                <w:color w:val="auto"/>
                <w:sz w:val="18"/>
                <w:szCs w:val="18"/>
                <w:lang w:val="fr-CA"/>
              </w:rPr>
              <w:br/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«</w:t>
            </w:r>
            <w:r w:rsidR="00A206C1"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 </w:t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cliquez ici</w:t>
            </w:r>
            <w:r w:rsidR="00A206C1"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 </w:t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» ou «</w:t>
            </w:r>
            <w:r w:rsidR="00A206C1"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 </w:t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en savoir plus</w:t>
            </w:r>
            <w:r w:rsidR="00A206C1"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 </w:t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»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512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Oui</w:t>
            </w:r>
          </w:p>
        </w:tc>
      </w:tr>
      <w:tr w:rsidR="001747A3" w:rsidRPr="001D79D6" w14:paraId="5238B517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514" w14:textId="77777777" w:rsidR="00E933E7" w:rsidRPr="001D79D6" w:rsidRDefault="00E933E7" w:rsidP="00951FCA">
            <w:pPr>
              <w:rPr>
                <w:rFonts w:ascii="Cambria" w:hAnsi="Cambria" w:cstheme="majorBidi"/>
                <w:color w:val="auto"/>
                <w:sz w:val="18"/>
                <w:szCs w:val="18"/>
                <w:lang w:val="fr-CA"/>
              </w:rPr>
            </w:pPr>
          </w:p>
        </w:tc>
        <w:tc>
          <w:tcPr>
            <w:tcW w:w="7200" w:type="dxa"/>
            <w:shd w:val="clear" w:color="auto" w:fill="auto"/>
            <w:vAlign w:val="center"/>
          </w:tcPr>
          <w:p w14:paraId="5238B515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Les liens Web n</w:t>
            </w:r>
            <w:r w:rsidR="00A206C1"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’</w:t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ouvrent pas de nouvelles fenêtres ou de nouveaux onglets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516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Oui</w:t>
            </w:r>
          </w:p>
        </w:tc>
      </w:tr>
      <w:tr w:rsidR="001747A3" w:rsidRPr="001D79D6" w14:paraId="5238B51B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518" w14:textId="77777777" w:rsidR="00E933E7" w:rsidRPr="001D79D6" w:rsidRDefault="00E933E7" w:rsidP="00951FCA">
            <w:pPr>
              <w:rPr>
                <w:rFonts w:ascii="Cambria" w:hAnsi="Cambria" w:cstheme="majorBidi"/>
                <w:color w:val="auto"/>
                <w:sz w:val="18"/>
                <w:szCs w:val="18"/>
                <w:lang w:val="fr-CA"/>
              </w:rPr>
            </w:pPr>
          </w:p>
        </w:tc>
        <w:tc>
          <w:tcPr>
            <w:tcW w:w="7200" w:type="dxa"/>
            <w:shd w:val="clear" w:color="auto" w:fill="auto"/>
            <w:vAlign w:val="center"/>
          </w:tcPr>
          <w:p w14:paraId="5238B519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Si le lien Web doit s’ouvrir dans une nouvelle fenêtre, une référence textuelle est incluse dans les renseignements sur le lien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51A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proofErr w:type="spellStart"/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s.o</w:t>
            </w:r>
            <w:proofErr w:type="spellEnd"/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.</w:t>
            </w:r>
          </w:p>
        </w:tc>
      </w:tr>
      <w:tr w:rsidR="001747A3" w:rsidRPr="001D79D6" w14:paraId="5238B51F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51C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Multimédia intégré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5238B51D" w14:textId="34C1D8FA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 xml:space="preserve">Une transcription a été mise à la disposition d’une ressource multimédia qui comprend </w:t>
            </w:r>
            <w:r w:rsidR="00AB5266">
              <w:rPr>
                <w:rFonts w:cstheme="majorBidi"/>
                <w:color w:val="auto"/>
                <w:sz w:val="18"/>
                <w:szCs w:val="18"/>
                <w:lang w:val="fr-CA"/>
              </w:rPr>
              <w:br/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une narration ou une instruction audio*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51E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proofErr w:type="spellStart"/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s.o</w:t>
            </w:r>
            <w:proofErr w:type="spellEnd"/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.</w:t>
            </w:r>
          </w:p>
        </w:tc>
      </w:tr>
      <w:tr w:rsidR="001747A3" w:rsidRPr="001D79D6" w14:paraId="5238B523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520" w14:textId="77777777" w:rsidR="00E933E7" w:rsidRPr="001D79D6" w:rsidRDefault="00E933E7" w:rsidP="00951FCA">
            <w:pPr>
              <w:rPr>
                <w:rFonts w:ascii="Cambria" w:hAnsi="Cambria" w:cstheme="majorBidi"/>
                <w:color w:val="auto"/>
                <w:sz w:val="18"/>
                <w:szCs w:val="18"/>
                <w:lang w:val="fr-CA"/>
              </w:rPr>
            </w:pPr>
          </w:p>
        </w:tc>
        <w:tc>
          <w:tcPr>
            <w:tcW w:w="7200" w:type="dxa"/>
            <w:shd w:val="clear" w:color="auto" w:fill="auto"/>
            <w:vAlign w:val="center"/>
          </w:tcPr>
          <w:p w14:paraId="5238B521" w14:textId="77777777" w:rsidR="00E933E7" w:rsidRPr="001D79D6" w:rsidRDefault="008C5D46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Les sous-titres de tout le contenu lié à la parole et du contenu pertinent non lié à la parole sont inclus dans la ressource multimédia qui comprend l’audio synchronisé avec une présentation vidéo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522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proofErr w:type="spellStart"/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s.o</w:t>
            </w:r>
            <w:proofErr w:type="spellEnd"/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.</w:t>
            </w:r>
          </w:p>
        </w:tc>
      </w:tr>
      <w:tr w:rsidR="001747A3" w:rsidRPr="001D79D6" w14:paraId="5238B527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524" w14:textId="77777777" w:rsidR="00E933E7" w:rsidRPr="001D79D6" w:rsidRDefault="00E933E7" w:rsidP="00951FCA">
            <w:pPr>
              <w:rPr>
                <w:rFonts w:ascii="Cambria" w:hAnsi="Cambria" w:cstheme="majorBidi"/>
                <w:color w:val="auto"/>
                <w:sz w:val="18"/>
                <w:szCs w:val="18"/>
                <w:lang w:val="fr-CA"/>
              </w:rPr>
            </w:pPr>
          </w:p>
        </w:tc>
        <w:tc>
          <w:tcPr>
            <w:tcW w:w="7200" w:type="dxa"/>
            <w:shd w:val="clear" w:color="auto" w:fill="auto"/>
            <w:vAlign w:val="center"/>
          </w:tcPr>
          <w:p w14:paraId="5238B525" w14:textId="0BADADEA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proofErr w:type="gramStart"/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Les descriptions audio</w:t>
            </w:r>
            <w:proofErr w:type="gramEnd"/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 xml:space="preserve"> des éléments visuels contextuels (graphiques, diagrammes, etc.) </w:t>
            </w:r>
            <w:r w:rsidR="00AB5266">
              <w:rPr>
                <w:rFonts w:cstheme="majorBidi"/>
                <w:color w:val="auto"/>
                <w:sz w:val="18"/>
                <w:szCs w:val="18"/>
                <w:lang w:val="fr-CA"/>
              </w:rPr>
              <w:br/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sont incluses dans la ressource multimédia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526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proofErr w:type="spellStart"/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s.o</w:t>
            </w:r>
            <w:proofErr w:type="spellEnd"/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.</w:t>
            </w:r>
          </w:p>
        </w:tc>
      </w:tr>
      <w:tr w:rsidR="001747A3" w:rsidRPr="001D79D6" w14:paraId="5238B52B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528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Formules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5238B529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Des formules ont été créées à l</w:t>
            </w:r>
            <w:r w:rsidR="00A206C1"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’</w:t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 xml:space="preserve">aide de </w:t>
            </w:r>
            <w:proofErr w:type="spellStart"/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MathML</w:t>
            </w:r>
            <w:proofErr w:type="spellEnd"/>
          </w:p>
        </w:tc>
        <w:tc>
          <w:tcPr>
            <w:tcW w:w="907" w:type="dxa"/>
            <w:shd w:val="clear" w:color="auto" w:fill="auto"/>
            <w:vAlign w:val="center"/>
          </w:tcPr>
          <w:p w14:paraId="5238B52A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proofErr w:type="spellStart"/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s.o</w:t>
            </w:r>
            <w:proofErr w:type="spellEnd"/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.</w:t>
            </w:r>
          </w:p>
        </w:tc>
      </w:tr>
      <w:tr w:rsidR="001747A3" w:rsidRPr="001D79D6" w14:paraId="5238B52F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52C" w14:textId="77777777" w:rsidR="00E933E7" w:rsidRPr="001D79D6" w:rsidRDefault="00E933E7" w:rsidP="00951FCA">
            <w:pPr>
              <w:rPr>
                <w:rFonts w:ascii="Cambria" w:hAnsi="Cambria" w:cstheme="majorBidi"/>
                <w:color w:val="auto"/>
                <w:sz w:val="18"/>
                <w:szCs w:val="18"/>
                <w:lang w:val="fr-CA"/>
              </w:rPr>
            </w:pPr>
          </w:p>
        </w:tc>
        <w:tc>
          <w:tcPr>
            <w:tcW w:w="7200" w:type="dxa"/>
            <w:shd w:val="clear" w:color="auto" w:fill="auto"/>
            <w:vAlign w:val="center"/>
          </w:tcPr>
          <w:p w14:paraId="5238B52D" w14:textId="20F59B3D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 xml:space="preserve">Les formules sont des images avec des descriptions de texte de remplacement, </w:t>
            </w:r>
            <w:r w:rsidR="00AB5266">
              <w:rPr>
                <w:rFonts w:cstheme="majorBidi"/>
                <w:color w:val="auto"/>
                <w:sz w:val="18"/>
                <w:szCs w:val="18"/>
                <w:lang w:val="fr-CA"/>
              </w:rPr>
              <w:br/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 xml:space="preserve">si </w:t>
            </w:r>
            <w:proofErr w:type="spellStart"/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MathML</w:t>
            </w:r>
            <w:proofErr w:type="spellEnd"/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 xml:space="preserve"> n</w:t>
            </w:r>
            <w:r w:rsidR="00A206C1"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’</w:t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est pas une option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52E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proofErr w:type="spellStart"/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s.o</w:t>
            </w:r>
            <w:proofErr w:type="spellEnd"/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.</w:t>
            </w:r>
          </w:p>
        </w:tc>
      </w:tr>
      <w:tr w:rsidR="001747A3" w:rsidRPr="001D79D6" w14:paraId="5238B533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530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Taille de la police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5238B531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La taille de la police est égale ou supérieure à 12</w:t>
            </w:r>
            <w:r w:rsidR="00A206C1"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 </w:t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points pour le texte du corps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532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Oui</w:t>
            </w:r>
          </w:p>
        </w:tc>
      </w:tr>
      <w:tr w:rsidR="001747A3" w:rsidRPr="001D79D6" w14:paraId="5238B537" w14:textId="77777777" w:rsidTr="00443E99">
        <w:trPr>
          <w:cantSplit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38B534" w14:textId="77777777" w:rsidR="00E933E7" w:rsidRPr="001D79D6" w:rsidRDefault="00E933E7" w:rsidP="00951FCA">
            <w:pPr>
              <w:rPr>
                <w:rFonts w:ascii="Cambria" w:hAnsi="Cambria" w:cstheme="majorBidi"/>
                <w:color w:val="auto"/>
                <w:sz w:val="18"/>
                <w:szCs w:val="18"/>
                <w:lang w:val="fr-CA"/>
              </w:rPr>
            </w:pPr>
          </w:p>
        </w:tc>
        <w:tc>
          <w:tcPr>
            <w:tcW w:w="7200" w:type="dxa"/>
            <w:shd w:val="clear" w:color="auto" w:fill="auto"/>
            <w:vAlign w:val="center"/>
          </w:tcPr>
          <w:p w14:paraId="5238B535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La taille de la police est de 9</w:t>
            </w:r>
            <w:r w:rsidR="00A206C1"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 </w:t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points pour les notes de bas de page ou de fin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238B536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Oui</w:t>
            </w:r>
          </w:p>
        </w:tc>
      </w:tr>
      <w:tr w:rsidR="001747A3" w:rsidRPr="001D79D6" w14:paraId="5238B53B" w14:textId="77777777" w:rsidTr="00443E99">
        <w:trPr>
          <w:cantSplit/>
          <w:jc w:val="center"/>
        </w:trPr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8B538" w14:textId="77777777" w:rsidR="00E933E7" w:rsidRPr="001D79D6" w:rsidRDefault="00E933E7" w:rsidP="00951FCA">
            <w:pPr>
              <w:rPr>
                <w:rFonts w:ascii="Cambria" w:hAnsi="Cambria" w:cstheme="majorBidi"/>
                <w:color w:val="auto"/>
                <w:sz w:val="18"/>
                <w:szCs w:val="18"/>
                <w:lang w:val="fr-CA"/>
              </w:rPr>
            </w:pPr>
          </w:p>
        </w:tc>
        <w:tc>
          <w:tcPr>
            <w:tcW w:w="7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8B539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La taille de la police peut être agrandie à 200</w:t>
            </w:r>
            <w:r w:rsidR="00A206C1"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 </w:t>
            </w: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%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8B53A" w14:textId="77777777" w:rsidR="00E933E7" w:rsidRPr="001D79D6" w:rsidRDefault="0058761A" w:rsidP="00951FCA">
            <w:pPr>
              <w:pStyle w:val="Other0"/>
              <w:rPr>
                <w:rFonts w:cstheme="majorBidi"/>
                <w:color w:val="auto"/>
                <w:sz w:val="18"/>
                <w:szCs w:val="18"/>
                <w:lang w:val="fr-CA"/>
              </w:rPr>
            </w:pPr>
            <w:r w:rsidRPr="001D79D6">
              <w:rPr>
                <w:rFonts w:cstheme="majorBidi"/>
                <w:color w:val="auto"/>
                <w:sz w:val="18"/>
                <w:szCs w:val="18"/>
                <w:lang w:val="fr-CA"/>
              </w:rPr>
              <w:t>Oui</w:t>
            </w:r>
          </w:p>
        </w:tc>
      </w:tr>
    </w:tbl>
    <w:p w14:paraId="5238B53C" w14:textId="77777777" w:rsidR="00E933E7" w:rsidRPr="001D79D6" w:rsidRDefault="00E933E7" w:rsidP="00951FCA">
      <w:pPr>
        <w:rPr>
          <w:rFonts w:ascii="Cambria" w:hAnsi="Cambria" w:cstheme="majorBidi"/>
          <w:color w:val="auto"/>
          <w:sz w:val="18"/>
          <w:szCs w:val="18"/>
          <w:lang w:val="fr-CA"/>
        </w:rPr>
      </w:pPr>
    </w:p>
    <w:p w14:paraId="5238B53D" w14:textId="77777777" w:rsidR="00E933E7" w:rsidRPr="001D79D6" w:rsidRDefault="0058761A" w:rsidP="00951FCA">
      <w:pPr>
        <w:pStyle w:val="BodyText"/>
        <w:spacing w:after="240"/>
        <w:ind w:firstLine="0"/>
        <w:rPr>
          <w:rFonts w:cstheme="majorBidi"/>
          <w:color w:val="auto"/>
          <w:sz w:val="18"/>
          <w:szCs w:val="18"/>
          <w:lang w:val="fr-CA"/>
        </w:rPr>
      </w:pPr>
      <w:r w:rsidRPr="001D79D6">
        <w:rPr>
          <w:rFonts w:cstheme="majorBidi"/>
          <w:color w:val="auto"/>
          <w:sz w:val="18"/>
          <w:szCs w:val="18"/>
          <w:lang w:val="fr-CA"/>
        </w:rPr>
        <w:t>*La transcription comprend</w:t>
      </w:r>
      <w:r w:rsidR="00A206C1" w:rsidRPr="001D79D6">
        <w:rPr>
          <w:rFonts w:cstheme="majorBidi"/>
          <w:color w:val="auto"/>
          <w:sz w:val="18"/>
          <w:szCs w:val="18"/>
          <w:lang w:val="fr-CA"/>
        </w:rPr>
        <w:t> </w:t>
      </w:r>
      <w:r w:rsidRPr="001D79D6">
        <w:rPr>
          <w:rFonts w:cstheme="majorBidi"/>
          <w:color w:val="auto"/>
          <w:sz w:val="18"/>
          <w:szCs w:val="18"/>
          <w:lang w:val="fr-CA"/>
        </w:rPr>
        <w:t>:</w:t>
      </w:r>
    </w:p>
    <w:p w14:paraId="5238B53E" w14:textId="77777777" w:rsidR="00E933E7" w:rsidRPr="001D79D6" w:rsidRDefault="008C5D46" w:rsidP="00951FCA">
      <w:pPr>
        <w:pStyle w:val="BodyText"/>
        <w:numPr>
          <w:ilvl w:val="0"/>
          <w:numId w:val="1"/>
        </w:numPr>
        <w:tabs>
          <w:tab w:val="left" w:pos="398"/>
        </w:tabs>
        <w:rPr>
          <w:rFonts w:cstheme="majorBidi"/>
          <w:color w:val="auto"/>
          <w:sz w:val="18"/>
          <w:szCs w:val="18"/>
          <w:lang w:val="fr-CA"/>
        </w:rPr>
      </w:pPr>
      <w:r w:rsidRPr="001D79D6">
        <w:rPr>
          <w:rFonts w:cstheme="majorBidi"/>
          <w:color w:val="auto"/>
          <w:sz w:val="18"/>
          <w:szCs w:val="18"/>
          <w:lang w:val="fr-CA"/>
        </w:rPr>
        <w:t>Nom de l</w:t>
      </w:r>
      <w:r w:rsidR="00A206C1" w:rsidRPr="001D79D6">
        <w:rPr>
          <w:rFonts w:cstheme="majorBidi"/>
          <w:color w:val="auto"/>
          <w:sz w:val="18"/>
          <w:szCs w:val="18"/>
          <w:lang w:val="fr-CA"/>
        </w:rPr>
        <w:t>’</w:t>
      </w:r>
      <w:r w:rsidRPr="001D79D6">
        <w:rPr>
          <w:rFonts w:cstheme="majorBidi"/>
          <w:color w:val="auto"/>
          <w:sz w:val="18"/>
          <w:szCs w:val="18"/>
          <w:lang w:val="fr-CA"/>
        </w:rPr>
        <w:t>orateur</w:t>
      </w:r>
    </w:p>
    <w:p w14:paraId="5238B53F" w14:textId="77777777" w:rsidR="00E933E7" w:rsidRPr="001D79D6" w:rsidRDefault="008C5D46" w:rsidP="00951FCA">
      <w:pPr>
        <w:pStyle w:val="BodyText"/>
        <w:numPr>
          <w:ilvl w:val="0"/>
          <w:numId w:val="1"/>
        </w:numPr>
        <w:tabs>
          <w:tab w:val="left" w:pos="398"/>
        </w:tabs>
        <w:rPr>
          <w:rFonts w:cstheme="majorBidi"/>
          <w:color w:val="auto"/>
          <w:sz w:val="18"/>
          <w:szCs w:val="18"/>
          <w:lang w:val="fr-CA"/>
        </w:rPr>
      </w:pPr>
      <w:r w:rsidRPr="001D79D6">
        <w:rPr>
          <w:rFonts w:cstheme="majorBidi"/>
          <w:color w:val="auto"/>
          <w:sz w:val="18"/>
          <w:szCs w:val="18"/>
          <w:lang w:val="fr-CA"/>
        </w:rPr>
        <w:t>Tous les contenus liés à la parole</w:t>
      </w:r>
    </w:p>
    <w:p w14:paraId="5238B540" w14:textId="77777777" w:rsidR="00E933E7" w:rsidRPr="001D79D6" w:rsidRDefault="008C5D46" w:rsidP="00951FCA">
      <w:pPr>
        <w:pStyle w:val="BodyText"/>
        <w:numPr>
          <w:ilvl w:val="0"/>
          <w:numId w:val="1"/>
        </w:numPr>
        <w:tabs>
          <w:tab w:val="left" w:pos="398"/>
        </w:tabs>
        <w:rPr>
          <w:rFonts w:cstheme="majorBidi"/>
          <w:color w:val="auto"/>
          <w:sz w:val="18"/>
          <w:szCs w:val="18"/>
          <w:lang w:val="fr-CA"/>
        </w:rPr>
      </w:pPr>
      <w:r w:rsidRPr="001D79D6">
        <w:rPr>
          <w:rFonts w:cstheme="majorBidi"/>
          <w:color w:val="auto"/>
          <w:sz w:val="18"/>
          <w:szCs w:val="18"/>
          <w:lang w:val="fr-CA"/>
        </w:rPr>
        <w:t>Descriptions pertinentes de la parole</w:t>
      </w:r>
    </w:p>
    <w:p w14:paraId="5238B541" w14:textId="77777777" w:rsidR="00E933E7" w:rsidRPr="001D79D6" w:rsidRDefault="008C5D46" w:rsidP="00951FCA">
      <w:pPr>
        <w:pStyle w:val="BodyText"/>
        <w:numPr>
          <w:ilvl w:val="0"/>
          <w:numId w:val="1"/>
        </w:numPr>
        <w:tabs>
          <w:tab w:val="left" w:pos="398"/>
        </w:tabs>
        <w:rPr>
          <w:rFonts w:cstheme="majorBidi"/>
          <w:color w:val="auto"/>
          <w:sz w:val="18"/>
          <w:szCs w:val="18"/>
          <w:lang w:val="fr-CA"/>
        </w:rPr>
      </w:pPr>
      <w:r w:rsidRPr="001D79D6">
        <w:rPr>
          <w:rFonts w:cstheme="majorBidi"/>
          <w:color w:val="auto"/>
          <w:sz w:val="18"/>
          <w:szCs w:val="18"/>
          <w:lang w:val="fr-CA"/>
        </w:rPr>
        <w:t xml:space="preserve">Descriptions des éléments audio non liés </w:t>
      </w:r>
      <w:proofErr w:type="gramStart"/>
      <w:r w:rsidRPr="001D79D6">
        <w:rPr>
          <w:rFonts w:cstheme="majorBidi"/>
          <w:color w:val="auto"/>
          <w:sz w:val="18"/>
          <w:szCs w:val="18"/>
          <w:lang w:val="fr-CA"/>
        </w:rPr>
        <w:t>à la parole pertinents</w:t>
      </w:r>
      <w:proofErr w:type="gramEnd"/>
    </w:p>
    <w:p w14:paraId="5238B542" w14:textId="77777777" w:rsidR="00C339DF" w:rsidRPr="001D79D6" w:rsidRDefault="008C5D46" w:rsidP="00951FCA">
      <w:pPr>
        <w:pStyle w:val="BodyText"/>
        <w:numPr>
          <w:ilvl w:val="0"/>
          <w:numId w:val="1"/>
        </w:numPr>
        <w:tabs>
          <w:tab w:val="left" w:pos="398"/>
        </w:tabs>
        <w:spacing w:after="180"/>
        <w:rPr>
          <w:rFonts w:cstheme="majorBidi"/>
          <w:color w:val="auto"/>
          <w:sz w:val="18"/>
          <w:szCs w:val="18"/>
          <w:lang w:val="fr-CA"/>
        </w:rPr>
      </w:pPr>
      <w:r w:rsidRPr="001D79D6">
        <w:rPr>
          <w:rFonts w:cstheme="majorBidi"/>
          <w:color w:val="auto"/>
          <w:sz w:val="18"/>
          <w:szCs w:val="18"/>
          <w:lang w:val="fr-CA"/>
        </w:rPr>
        <w:t>Titres et sous-titres</w:t>
      </w:r>
    </w:p>
    <w:sectPr w:rsidR="00C339DF" w:rsidRPr="001D79D6" w:rsidSect="00D70D7D">
      <w:footerReference w:type="default" r:id="rId11"/>
      <w:pgSz w:w="12240" w:h="15840" w:code="1"/>
      <w:pgMar w:top="1440" w:right="1440" w:bottom="1440" w:left="1440" w:header="720" w:footer="72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8B545" w14:textId="77777777" w:rsidR="006B0071" w:rsidRDefault="006B0071">
      <w:r>
        <w:separator/>
      </w:r>
    </w:p>
  </w:endnote>
  <w:endnote w:type="continuationSeparator" w:id="0">
    <w:p w14:paraId="5238B546" w14:textId="77777777" w:rsidR="006B0071" w:rsidRDefault="006B0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B54A" w14:textId="1000A632" w:rsidR="00C339DF" w:rsidRPr="006B0071" w:rsidRDefault="0058761A" w:rsidP="00E933E7">
    <w:pPr>
      <w:rPr>
        <w:rFonts w:ascii="Cambria" w:hAnsi="Cambria"/>
        <w:color w:val="auto"/>
        <w:sz w:val="16"/>
        <w:szCs w:val="16"/>
        <w:lang w:val="fr-CA"/>
      </w:rPr>
    </w:pPr>
    <w:proofErr w:type="gramStart"/>
    <w:r w:rsidRPr="006B0071">
      <w:rPr>
        <w:rFonts w:ascii="Cambria" w:hAnsi="Cambria"/>
        <w:color w:val="auto"/>
        <w:sz w:val="16"/>
        <w:szCs w:val="16"/>
        <w:lang w:val="fr-CA"/>
      </w:rPr>
      <w:t>108</w:t>
    </w:r>
    <w:r w:rsidR="002159BF">
      <w:rPr>
        <w:rFonts w:ascii="Cambria" w:hAnsi="Cambria"/>
        <w:color w:val="auto"/>
        <w:sz w:val="16"/>
        <w:szCs w:val="16"/>
        <w:lang w:val="fr-CA"/>
      </w:rPr>
      <w:t xml:space="preserve"> </w:t>
    </w:r>
    <w:r w:rsidRPr="006B0071">
      <w:rPr>
        <w:rFonts w:ascii="Cambria" w:hAnsi="Cambria"/>
        <w:color w:val="auto"/>
        <w:sz w:val="16"/>
        <w:szCs w:val="16"/>
        <w:lang w:val="fr-CA"/>
      </w:rPr>
      <w:t xml:space="preserve"> |</w:t>
    </w:r>
    <w:proofErr w:type="gramEnd"/>
    <w:r w:rsidR="002159BF">
      <w:rPr>
        <w:rFonts w:ascii="Cambria" w:hAnsi="Cambria"/>
        <w:color w:val="auto"/>
        <w:sz w:val="16"/>
        <w:szCs w:val="16"/>
        <w:lang w:val="fr-CA"/>
      </w:rPr>
      <w:t xml:space="preserve"> </w:t>
    </w:r>
    <w:r w:rsidRPr="006B0071">
      <w:rPr>
        <w:rFonts w:ascii="Cambria" w:hAnsi="Cambria"/>
        <w:color w:val="auto"/>
        <w:sz w:val="16"/>
        <w:szCs w:val="16"/>
        <w:lang w:val="fr-CA"/>
      </w:rPr>
      <w:t xml:space="preserve"> Évaluation de l</w:t>
    </w:r>
    <w:r w:rsidR="00A206C1" w:rsidRPr="006B0071">
      <w:rPr>
        <w:rFonts w:ascii="Cambria" w:hAnsi="Cambria"/>
        <w:color w:val="auto"/>
        <w:sz w:val="16"/>
        <w:szCs w:val="16"/>
        <w:lang w:val="fr-CA"/>
      </w:rPr>
      <w:t>’</w:t>
    </w:r>
    <w:r w:rsidRPr="006B0071">
      <w:rPr>
        <w:rFonts w:ascii="Cambria" w:hAnsi="Cambria"/>
        <w:color w:val="auto"/>
        <w:sz w:val="16"/>
        <w:szCs w:val="16"/>
        <w:lang w:val="fr-CA"/>
      </w:rPr>
      <w:t>accessibilité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8B543" w14:textId="77777777" w:rsidR="006B0071" w:rsidRDefault="006B0071">
      <w:r>
        <w:separator/>
      </w:r>
    </w:p>
  </w:footnote>
  <w:footnote w:type="continuationSeparator" w:id="0">
    <w:p w14:paraId="5238B544" w14:textId="77777777" w:rsidR="006B0071" w:rsidRDefault="006B0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C006A"/>
    <w:multiLevelType w:val="multilevel"/>
    <w:tmpl w:val="3BAA7A2C"/>
    <w:lvl w:ilvl="0">
      <w:start w:val="1"/>
      <w:numFmt w:val="bullet"/>
      <w:lvlText w:val="•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0002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9DF"/>
    <w:rsid w:val="001746A7"/>
    <w:rsid w:val="001747A3"/>
    <w:rsid w:val="001D79D6"/>
    <w:rsid w:val="002159BF"/>
    <w:rsid w:val="002B018F"/>
    <w:rsid w:val="00405A8B"/>
    <w:rsid w:val="00443E99"/>
    <w:rsid w:val="0057424F"/>
    <w:rsid w:val="0058761A"/>
    <w:rsid w:val="005E5BDE"/>
    <w:rsid w:val="006150DD"/>
    <w:rsid w:val="00674F67"/>
    <w:rsid w:val="00681135"/>
    <w:rsid w:val="006B0071"/>
    <w:rsid w:val="006F1965"/>
    <w:rsid w:val="00837983"/>
    <w:rsid w:val="008C5D46"/>
    <w:rsid w:val="00951542"/>
    <w:rsid w:val="00951FCA"/>
    <w:rsid w:val="0099174C"/>
    <w:rsid w:val="00A206C1"/>
    <w:rsid w:val="00AB5266"/>
    <w:rsid w:val="00C25A18"/>
    <w:rsid w:val="00C339DF"/>
    <w:rsid w:val="00D70D7D"/>
    <w:rsid w:val="00DD2609"/>
    <w:rsid w:val="00E933E7"/>
    <w:rsid w:val="00F10A27"/>
    <w:rsid w:val="00FF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8B4E3"/>
  <w15:docId w15:val="{955530F1-B5C9-456A-BAEA-CD0124C12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Bodytext20">
    <w:name w:val="Body text (2)"/>
    <w:basedOn w:val="Normal"/>
    <w:link w:val="Bodytext2"/>
    <w:pPr>
      <w:spacing w:after="5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erorfooter20">
    <w:name w:val="Header or footer (2)"/>
    <w:basedOn w:val="Normal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customStyle="1" w:styleId="Other0">
    <w:name w:val="Other"/>
    <w:basedOn w:val="Normal"/>
    <w:link w:val="Other"/>
    <w:rPr>
      <w:rFonts w:ascii="Cambria" w:eastAsia="Cambria" w:hAnsi="Cambria" w:cs="Cambria"/>
      <w:sz w:val="17"/>
      <w:szCs w:val="17"/>
    </w:rPr>
  </w:style>
  <w:style w:type="paragraph" w:styleId="BodyText">
    <w:name w:val="Body Text"/>
    <w:basedOn w:val="Normal"/>
    <w:link w:val="BodyTextChar"/>
    <w:qFormat/>
    <w:pPr>
      <w:spacing w:after="40"/>
      <w:ind w:firstLine="140"/>
    </w:pPr>
    <w:rPr>
      <w:rFonts w:ascii="Cambria" w:eastAsia="Cambria" w:hAnsi="Cambria" w:cs="Cambria"/>
      <w:sz w:val="19"/>
      <w:szCs w:val="19"/>
    </w:rPr>
  </w:style>
  <w:style w:type="paragraph" w:styleId="Header">
    <w:name w:val="header"/>
    <w:basedOn w:val="Normal"/>
    <w:link w:val="HeaderChar"/>
    <w:uiPriority w:val="99"/>
    <w:unhideWhenUsed/>
    <w:rsid w:val="00F10A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0A27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F10A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0A2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1ece13-5c04-49d0-a5d5-9b8ee987d856" xsi:nil="true"/>
    <lcf76f155ced4ddcb4097134ff3c332f xmlns="760ca6d8-45ab-4d0a-b8c5-8ff4fd26a08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8EA410214A0447B6B94AEFF6909EED" ma:contentTypeVersion="17" ma:contentTypeDescription="Create a new document." ma:contentTypeScope="" ma:versionID="f3df40a7765082a17e1c7bbeb1fec31f">
  <xsd:schema xmlns:xsd="http://www.w3.org/2001/XMLSchema" xmlns:xs="http://www.w3.org/2001/XMLSchema" xmlns:p="http://schemas.microsoft.com/office/2006/metadata/properties" xmlns:ns2="760ca6d8-45ab-4d0a-b8c5-8ff4fd26a082" xmlns:ns3="5e1ece13-5c04-49d0-a5d5-9b8ee987d856" targetNamespace="http://schemas.microsoft.com/office/2006/metadata/properties" ma:root="true" ma:fieldsID="e682d8db185c5af160c5a618ef5f7708" ns2:_="" ns3:_="">
    <xsd:import namespace="760ca6d8-45ab-4d0a-b8c5-8ff4fd26a082"/>
    <xsd:import namespace="5e1ece13-5c04-49d0-a5d5-9b8ee987d8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0ca6d8-45ab-4d0a-b8c5-8ff4fd26a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3ab3d-3311-46c7-9827-319eef876c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1ece13-5c04-49d0-a5d5-9b8ee987d85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d2e0686-bcc7-49ef-834e-9261246539c9}" ma:internalName="TaxCatchAll" ma:showField="CatchAllData" ma:web="5e1ece13-5c04-49d0-a5d5-9b8ee987d8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4D28E4-734E-449D-819F-31E8002771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CA30D-14EC-4028-B622-4D5FC50EE0EF}">
  <ds:schemaRefs>
    <ds:schemaRef ds:uri="http://schemas.microsoft.com/office/2006/metadata/properties"/>
    <ds:schemaRef ds:uri="http://schemas.microsoft.com/office/infopath/2007/PartnerControls"/>
    <ds:schemaRef ds:uri="2d879eb6-d7d4-4fba-a7d6-b0a8d8108888"/>
    <ds:schemaRef ds:uri="35c8eadf-5322-4b6b-8f81-721b85c40a1e"/>
  </ds:schemaRefs>
</ds:datastoreItem>
</file>

<file path=customXml/itemProps3.xml><?xml version="1.0" encoding="utf-8"?>
<ds:datastoreItem xmlns:ds="http://schemas.openxmlformats.org/officeDocument/2006/customXml" ds:itemID="{AA036DE6-080A-45A3-AF60-CCEDAEEACF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E6E2D0-B68D-4780-8F82-12107394F3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398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Literature-Reviews-for-Education-and-Nursing-Graduate-Students-1539289865._print.pdf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Literature-Reviews-for-Education-and-Nursing-Graduate-Students-1539289865._print.pdf</dc:title>
  <dc:creator>Diego G. Sanchez</dc:creator>
  <cp:lastModifiedBy>Diego G. Sanchez</cp:lastModifiedBy>
  <cp:revision>6</cp:revision>
  <dcterms:created xsi:type="dcterms:W3CDTF">2023-11-08T20:24:00Z</dcterms:created>
  <dcterms:modified xsi:type="dcterms:W3CDTF">2023-11-16T17:28:00Z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0x010100A58EA410214A0447B6B94AEFF6909EED</vt:lpwstr>
  </property>
  <property fmtid="{D5CDD505-2E9C-101B-9397-08002B2CF9AE}" pid="3" name="MediaServiceImageTags">
    <vt:lpwstr/>
  </property>
</Properties>
</file>