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Amatic SC" w:cs="Amatic SC" w:eastAsia="Amatic SC" w:hAnsi="Amatic SC"/>
          <w:sz w:val="60"/>
          <w:szCs w:val="60"/>
          <w:rtl w:val="0"/>
        </w:rPr>
        <w:t xml:space="preserve">Projet créatif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</w:r>
    </w:p>
    <w:tbl>
      <w:tblPr>
        <w:tblStyle w:val="Table1"/>
        <w:tblW w:w="92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2e9" w:val="clea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Grille d'évaluation adaptée à l'usage de L'IA générative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                                                                     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/25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Nom 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85.0000000000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05"/>
        <w:gridCol w:w="453.33333333333337"/>
        <w:gridCol w:w="453.33333333333337"/>
        <w:gridCol w:w="453.33333333333337"/>
        <w:gridCol w:w="453.33333333333337"/>
        <w:gridCol w:w="453.33333333333337"/>
        <w:gridCol w:w="453.33333333333337"/>
        <w:gridCol w:w="453.33333333333337"/>
        <w:gridCol w:w="453.33333333333337"/>
        <w:gridCol w:w="453.33333333333337"/>
        <w:tblGridChange w:id="0">
          <w:tblGrid>
            <w:gridCol w:w="4905"/>
            <w:gridCol w:w="453.33333333333337"/>
            <w:gridCol w:w="453.33333333333337"/>
            <w:gridCol w:w="453.33333333333337"/>
            <w:gridCol w:w="453.33333333333337"/>
            <w:gridCol w:w="453.33333333333337"/>
            <w:gridCol w:w="453.33333333333337"/>
            <w:gridCol w:w="453.33333333333337"/>
            <w:gridCol w:w="453.33333333333337"/>
            <w:gridCol w:w="453.333333333333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Respect de la consigne.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Peut mettre en adéquation sa production avec le sujet proposé. Respecte la consigne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Capacité à présenter des faits.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Peut décrire des faits, des événements ou des expériences et présenter à l'oral son intention (2pts).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2,5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3,5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Capacité à exprimer sa pensée.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Peut présenter ses idées, ses sentiments et/ou ses réactions. L'opinion sera partager à l'oral (2pts).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2,5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3,5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Cohérence et cohésion.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Peut relier une série d’éléments courts, simples et distincts en une réalisation créatif qui s’enchaîne.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2,5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COMPÉTENCE LEXICALE / ORTHOGRAPHE LEXICALE</w:t>
      </w:r>
    </w:p>
    <w:tbl>
      <w:tblPr>
        <w:tblStyle w:val="Table3"/>
        <w:tblW w:w="8969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0"/>
        <w:gridCol w:w="444.00000000000006"/>
        <w:gridCol w:w="444.00000000000006"/>
        <w:gridCol w:w="444.00000000000006"/>
        <w:gridCol w:w="444.00000000000006"/>
        <w:gridCol w:w="444.00000000000006"/>
        <w:tblGridChange w:id="0">
          <w:tblGrid>
            <w:gridCol w:w="6750"/>
            <w:gridCol w:w="444.00000000000006"/>
            <w:gridCol w:w="444.00000000000006"/>
            <w:gridCol w:w="444.00000000000006"/>
            <w:gridCol w:w="444.00000000000006"/>
            <w:gridCol w:w="444.00000000000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Étendue du vocabulaire.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Utilise un vocabulaire varié et adapté au thème (le vocabulaire utilisé sera validé à l'oral, 1,5 pt)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Maitrise du vocabulaire.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Montre une bonne maitrise du vocabulaire élémentaire mais des erreurs sérieuses se produisent encore quand il s’agit d’exprimer une pensée plus complexe.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Maitrise de l’orthographe lexicale.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L’orthographe lexicale, la ponctuation et la mise en page sont assez justes pour être suivies facilement le plus souvent.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COMPÉTENCE GRAMMATICALE / ORTHOGRAPHE GRAMMATICALE</w:t>
      </w:r>
    </w:p>
    <w:tbl>
      <w:tblPr>
        <w:tblStyle w:val="Table4"/>
        <w:tblW w:w="910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0"/>
        <w:gridCol w:w="471"/>
        <w:gridCol w:w="471"/>
        <w:gridCol w:w="471"/>
        <w:gridCol w:w="471"/>
        <w:gridCol w:w="471"/>
        <w:tblGridChange w:id="0">
          <w:tblGrid>
            <w:gridCol w:w="6750"/>
            <w:gridCol w:w="471"/>
            <w:gridCol w:w="471"/>
            <w:gridCol w:w="471"/>
            <w:gridCol w:w="471"/>
            <w:gridCol w:w="4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Degré d’élaboration des phrases.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Maitrise bien la structure de la phrase simple et les phrases complexes les plus courantes en adéquation à ses compétences orales (1pt)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Choix des temps et des modes.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Fait preuve d’un bon contrôle malgré de nettes influences de la langue maternelle  en adéquation à ses compétences orales (1pt)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Morphosyntaxe - orthographe grammaticale.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Accord en genre et en nombre, pronoms, marques verbales, etc.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Adaptée du CECRL.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footnotes" Target="footnotes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A410214A0447B6B94AEFF6909EED" ma:contentTypeVersion="18" ma:contentTypeDescription="Create a new document." ma:contentTypeScope="" ma:versionID="5eb9e9eed62ee4db2e81ab60490313a5">
  <xsd:schema xmlns:xsd="http://www.w3.org/2001/XMLSchema" xmlns:xs="http://www.w3.org/2001/XMLSchema" xmlns:p="http://schemas.microsoft.com/office/2006/metadata/properties" xmlns:ns2="760ca6d8-45ab-4d0a-b8c5-8ff4fd26a082" xmlns:ns3="5e1ece13-5c04-49d0-a5d5-9b8ee987d856" targetNamespace="http://schemas.microsoft.com/office/2006/metadata/properties" ma:root="true" ma:fieldsID="a6941eaca594ea6e49c79a443a333932" ns2:_="" ns3:_="">
    <xsd:import namespace="760ca6d8-45ab-4d0a-b8c5-8ff4fd26a082"/>
    <xsd:import namespace="5e1ece13-5c04-49d0-a5d5-9b8ee987d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a6d8-45ab-4d0a-b8c5-8ff4fd26a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ce13-5c04-49d0-a5d5-9b8ee987d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0686-bcc7-49ef-834e-9261246539c9}" ma:internalName="TaxCatchAll" ma:showField="CatchAllData" ma:web="5e1ece13-5c04-49d0-a5d5-9b8ee987d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ca6d8-45ab-4d0a-b8c5-8ff4fd26a082">
      <Terms xmlns="http://schemas.microsoft.com/office/infopath/2007/PartnerControls"/>
    </lcf76f155ced4ddcb4097134ff3c332f>
    <TaxCatchAll xmlns="5e1ece13-5c04-49d0-a5d5-9b8ee987d856" xsi:nil="true"/>
  </documentManagement>
</p:properties>
</file>

<file path=customXml/itemProps1.xml><?xml version="1.0" encoding="utf-8"?>
<ds:datastoreItem xmlns:ds="http://schemas.openxmlformats.org/officeDocument/2006/customXml" ds:itemID="{17643424-379B-417C-97BE-67C1BE2FC754}"/>
</file>

<file path=customXml/itemProps2.xml><?xml version="1.0" encoding="utf-8"?>
<ds:datastoreItem xmlns:ds="http://schemas.openxmlformats.org/officeDocument/2006/customXml" ds:itemID="{95DB2777-76BC-4915-8E71-AF917BBCE40E}"/>
</file>

<file path=customXml/itemProps3.xml><?xml version="1.0" encoding="utf-8"?>
<ds:datastoreItem xmlns:ds="http://schemas.openxmlformats.org/officeDocument/2006/customXml" ds:itemID="{0B062528-FD84-4A6B-ACEF-B097DABE1A2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0x010100A58EA410214A0447B6B94AEFF6909EED</vt:lpwstr>
  </property>
</Properties>
</file>