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28CA06" w14:textId="77777777" w:rsidR="0051264A" w:rsidRDefault="004006D2">
      <w:pPr>
        <w:pStyle w:val="Heading1"/>
        <w:keepLines w:val="0"/>
        <w:spacing w:before="0" w:after="0" w:line="240" w:lineRule="auto"/>
        <w:jc w:val="right"/>
        <w:rPr>
          <w:rFonts w:ascii="Proxima Nova" w:eastAsia="Proxima Nova" w:hAnsi="Proxima Nova" w:cs="Proxima Nova"/>
          <w:b/>
          <w:color w:val="012E48"/>
          <w:sz w:val="48"/>
          <w:szCs w:val="48"/>
        </w:rPr>
      </w:pPr>
      <w:bookmarkStart w:id="0" w:name="_2jfe0idcutkf"/>
      <w:bookmarkEnd w:id="0"/>
      <w:r>
        <w:rPr>
          <w:rFonts w:ascii="Proxima Nova" w:hAnsi="Proxima Nova"/>
          <w:b/>
          <w:noProof/>
          <w:color w:val="012E48"/>
          <w:sz w:val="48"/>
          <w:szCs w:val="48"/>
        </w:rPr>
        <w:drawing>
          <wp:anchor distT="114300" distB="114300" distL="114300" distR="114300" simplePos="0" relativeHeight="251658240" behindDoc="0" locked="0" layoutInCell="1" hidden="0" allowOverlap="1" wp14:anchorId="5628CA44" wp14:editId="5628CA45">
            <wp:simplePos x="0" y="0"/>
            <wp:positionH relativeFrom="page">
              <wp:posOffset>1157288</wp:posOffset>
            </wp:positionH>
            <wp:positionV relativeFrom="page">
              <wp:posOffset>600075</wp:posOffset>
            </wp:positionV>
            <wp:extent cx="1328738" cy="1194182"/>
            <wp:effectExtent l="0" t="0" r="0" b="0"/>
            <wp:wrapNone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8738" cy="11941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Proxima Nova" w:hAnsi="Proxima Nova"/>
          <w:b/>
          <w:color w:val="012E48"/>
          <w:sz w:val="48"/>
          <w:szCs w:val="48"/>
        </w:rPr>
        <w:t>Faire des vagues</w:t>
      </w:r>
    </w:p>
    <w:p w14:paraId="5628CA07" w14:textId="77777777" w:rsidR="0051264A" w:rsidRDefault="004006D2">
      <w:pPr>
        <w:pStyle w:val="Heading2"/>
        <w:keepLines w:val="0"/>
        <w:widowControl w:val="0"/>
        <w:spacing w:before="0" w:after="0" w:line="240" w:lineRule="auto"/>
        <w:jc w:val="right"/>
        <w:rPr>
          <w:rFonts w:ascii="Proxima Nova" w:eastAsia="Proxima Nova" w:hAnsi="Proxima Nova" w:cs="Proxima Nova"/>
          <w:i/>
          <w:color w:val="012E48"/>
        </w:rPr>
      </w:pPr>
      <w:bookmarkStart w:id="1" w:name="_pqzkm27y2t6p"/>
      <w:bookmarkEnd w:id="1"/>
      <w:r>
        <w:rPr>
          <w:rFonts w:ascii="Proxima Nova" w:hAnsi="Proxima Nova"/>
          <w:i/>
          <w:color w:val="012E48"/>
        </w:rPr>
        <w:t>Les pratiques comme service communautaire</w:t>
      </w:r>
    </w:p>
    <w:p w14:paraId="5628CA08" w14:textId="55162F76" w:rsidR="0051264A" w:rsidRDefault="004006D2">
      <w:pPr>
        <w:widowControl w:val="0"/>
        <w:spacing w:line="240" w:lineRule="auto"/>
        <w:jc w:val="right"/>
        <w:rPr>
          <w:rFonts w:ascii="Proxima Nova" w:eastAsia="Proxima Nova" w:hAnsi="Proxima Nova" w:cs="Proxima Nova"/>
          <w:color w:val="012E48"/>
          <w:sz w:val="24"/>
          <w:szCs w:val="24"/>
        </w:rPr>
      </w:pPr>
      <w:r>
        <w:rPr>
          <w:rFonts w:ascii="Proxima Nova" w:hAnsi="Proxima Nova"/>
          <w:color w:val="012E48"/>
          <w:sz w:val="24"/>
          <w:szCs w:val="24"/>
        </w:rPr>
        <w:t xml:space="preserve">les actions que vous pouvez entreprendre </w:t>
      </w:r>
      <w:r w:rsidR="006C7FE4">
        <w:rPr>
          <w:rFonts w:ascii="Proxima Nova" w:hAnsi="Proxima Nova"/>
          <w:color w:val="012E48"/>
          <w:sz w:val="24"/>
          <w:szCs w:val="24"/>
        </w:rPr>
        <w:br/>
      </w:r>
      <w:r>
        <w:rPr>
          <w:rFonts w:ascii="Proxima Nova" w:hAnsi="Proxima Nova"/>
          <w:color w:val="012E48"/>
          <w:sz w:val="24"/>
          <w:szCs w:val="24"/>
        </w:rPr>
        <w:t>pour faire bouger les choses</w:t>
      </w:r>
    </w:p>
    <w:p w14:paraId="5628CA09" w14:textId="77777777" w:rsidR="0051264A" w:rsidRDefault="004006D2">
      <w:pPr>
        <w:rPr>
          <w:rFonts w:ascii="Proxima Nova" w:eastAsia="Proxima Nova" w:hAnsi="Proxima Nova" w:cs="Proxima Nova"/>
          <w:color w:val="012E48"/>
          <w:sz w:val="24"/>
          <w:szCs w:val="24"/>
        </w:rPr>
      </w:pPr>
      <w:r>
        <w:pict w14:anchorId="5628CA46">
          <v:rect id="_x0000_i1025" style="width:0;height:1.5pt" o:hralign="center" o:hrstd="t" o:hr="t" fillcolor="#a0a0a0" stroked="f"/>
        </w:pict>
      </w:r>
    </w:p>
    <w:p w14:paraId="5628CA0A" w14:textId="77777777" w:rsidR="0051264A" w:rsidRDefault="004006D2">
      <w:pPr>
        <w:pStyle w:val="Subtitle"/>
        <w:spacing w:line="240" w:lineRule="auto"/>
        <w:rPr>
          <w:rFonts w:ascii="Proxima Nova" w:eastAsia="Proxima Nova" w:hAnsi="Proxima Nova" w:cs="Proxima Nova"/>
          <w:color w:val="012E48"/>
        </w:rPr>
      </w:pPr>
      <w:bookmarkStart w:id="2" w:name="_grcu00j6au7h"/>
      <w:bookmarkEnd w:id="2"/>
      <w:r>
        <w:rPr>
          <w:rFonts w:ascii="Proxima Nova" w:hAnsi="Proxima Nova"/>
          <w:color w:val="012E48"/>
        </w:rPr>
        <w:t>Vue d’ensemble</w:t>
      </w:r>
    </w:p>
    <w:p w14:paraId="5628CA0B" w14:textId="0AE96A9A" w:rsidR="0051264A" w:rsidRPr="008C5124" w:rsidRDefault="004006D2">
      <w:pPr>
        <w:spacing w:line="240" w:lineRule="auto"/>
        <w:rPr>
          <w:rFonts w:ascii="Proxima Nova" w:eastAsia="Proxima Nova" w:hAnsi="Proxima Nova" w:cs="Proxima Nova"/>
          <w:color w:val="012E48"/>
        </w:rPr>
      </w:pPr>
      <w:r w:rsidRPr="007F32EA">
        <w:rPr>
          <w:rFonts w:ascii="Proxima Nova" w:hAnsi="Proxima Nova"/>
          <w:color w:val="012E48"/>
        </w:rPr>
        <w:t>Cette feuille de travail contient les plans d’action du chapitre</w:t>
      </w:r>
      <w:r w:rsidRPr="008C5124">
        <w:rPr>
          <w:rFonts w:ascii="Proxima Nova" w:hAnsi="Proxima Nova"/>
        </w:rPr>
        <w:t xml:space="preserve"> </w:t>
      </w:r>
      <w:hyperlink r:id="rId11">
        <w:r w:rsidRPr="008C5124">
          <w:rPr>
            <w:rFonts w:ascii="Proxima Nova" w:hAnsi="Proxima Nova"/>
            <w:color w:val="1155CC"/>
            <w:u w:val="single"/>
          </w:rPr>
          <w:t>Les pratiques comme service communautaire</w:t>
        </w:r>
      </w:hyperlink>
      <w:r w:rsidRPr="008C5124">
        <w:rPr>
          <w:rFonts w:ascii="Proxima Nova" w:hAnsi="Proxima Nova"/>
        </w:rPr>
        <w:t xml:space="preserve"> </w:t>
      </w:r>
      <w:r w:rsidRPr="008C5124">
        <w:rPr>
          <w:rFonts w:ascii="Proxima Nova" w:hAnsi="Proxima Nova"/>
          <w:color w:val="012E48"/>
        </w:rPr>
        <w:t xml:space="preserve">de </w:t>
      </w:r>
      <w:r w:rsidRPr="008C5124">
        <w:rPr>
          <w:rFonts w:ascii="Proxima Nova" w:hAnsi="Proxima Nova"/>
          <w:i/>
          <w:color w:val="012E48"/>
        </w:rPr>
        <w:t xml:space="preserve">Faire des vagues : </w:t>
      </w:r>
      <w:r w:rsidRPr="008C5124">
        <w:rPr>
          <w:rFonts w:ascii="Proxima Nova" w:hAnsi="Proxima Nova"/>
          <w:i/>
          <w:iCs/>
          <w:color w:val="012E48"/>
        </w:rPr>
        <w:t xml:space="preserve">Un guide pour contester le statu quo dans la création </w:t>
      </w:r>
      <w:r w:rsidR="008C5124">
        <w:rPr>
          <w:rFonts w:ascii="Proxima Nova" w:hAnsi="Proxima Nova"/>
          <w:i/>
          <w:iCs/>
          <w:color w:val="012E48"/>
        </w:rPr>
        <w:br/>
      </w:r>
      <w:r w:rsidRPr="008C5124">
        <w:rPr>
          <w:rFonts w:ascii="Proxima Nova" w:hAnsi="Proxima Nova"/>
          <w:i/>
          <w:iCs/>
          <w:color w:val="012E48"/>
        </w:rPr>
        <w:t>des REL.</w:t>
      </w:r>
      <w:r w:rsidRPr="008C5124">
        <w:rPr>
          <w:rFonts w:ascii="Proxima Nova" w:hAnsi="Proxima Nova"/>
          <w:color w:val="012E48"/>
        </w:rPr>
        <w:t xml:space="preserve"> L’objectif de cette feuille de travail est de vous donner un espace pour documenter votre plan d’action au fur et à mesure que vous lisez le guide.</w:t>
      </w:r>
    </w:p>
    <w:p w14:paraId="5628CA0C" w14:textId="77777777" w:rsidR="0051264A" w:rsidRDefault="0051264A">
      <w:pPr>
        <w:spacing w:line="240" w:lineRule="auto"/>
        <w:rPr>
          <w:rFonts w:ascii="Proxima Nova" w:eastAsia="Proxima Nova" w:hAnsi="Proxima Nova" w:cs="Proxima Nova"/>
          <w:color w:val="012E48"/>
        </w:rPr>
      </w:pPr>
    </w:p>
    <w:p w14:paraId="5628CA0D" w14:textId="77777777" w:rsidR="0051264A" w:rsidRPr="002A2BBC" w:rsidRDefault="004006D2">
      <w:pPr>
        <w:rPr>
          <w:rFonts w:ascii="Nova Mono" w:eastAsia="Proxima Nova" w:hAnsi="Nova Mono" w:cs="Proxima Nova"/>
          <w:color w:val="012E48"/>
          <w:spacing w:val="-4"/>
        </w:rPr>
      </w:pPr>
      <w:r w:rsidRPr="002A2BBC">
        <w:rPr>
          <w:b/>
          <w:bCs/>
          <w:color w:val="012E48"/>
          <w:spacing w:val="-4"/>
        </w:rPr>
        <w:t>REMARQUE :</w:t>
      </w:r>
      <w:r w:rsidRPr="002A2BBC">
        <w:rPr>
          <w:rFonts w:ascii="Nova Mono" w:hAnsi="Nova Mono"/>
          <w:color w:val="012E48"/>
          <w:spacing w:val="-4"/>
        </w:rPr>
        <w:t xml:space="preserve"> </w:t>
      </w:r>
      <w:r w:rsidRPr="002A2BBC">
        <w:rPr>
          <w:rFonts w:ascii="NovaMono" w:hAnsi="NovaMono"/>
          <w:color w:val="012E48"/>
          <w:spacing w:val="-4"/>
        </w:rPr>
        <w:t xml:space="preserve">Vous devrez créer une copie de cette feuille de travail avant de la modifier. Pour ce faire, sélectionnez « Fichier » → « Faire une copie ». </w:t>
      </w:r>
    </w:p>
    <w:p w14:paraId="5628CA0E" w14:textId="77777777" w:rsidR="0051264A" w:rsidRDefault="0051264A"/>
    <w:tbl>
      <w:tblPr>
        <w:tblStyle w:val="a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51264A" w14:paraId="5628CA1B" w14:textId="77777777">
        <w:trPr>
          <w:trHeight w:val="2535"/>
        </w:trPr>
        <w:tc>
          <w:tcPr>
            <w:tcW w:w="9360" w:type="dxa"/>
            <w:tcBorders>
              <w:top w:val="single" w:sz="48" w:space="0" w:color="18AAF4"/>
              <w:left w:val="single" w:sz="12" w:space="0" w:color="18AAF4"/>
              <w:bottom w:val="single" w:sz="12" w:space="0" w:color="18AAF4"/>
              <w:right w:val="single" w:sz="12" w:space="0" w:color="18AAF4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28CA0F" w14:textId="77777777" w:rsidR="0051264A" w:rsidRPr="00CB2693" w:rsidRDefault="004006D2">
            <w:pPr>
              <w:widowControl w:val="0"/>
              <w:spacing w:before="240" w:after="240" w:line="240" w:lineRule="auto"/>
              <w:ind w:left="270" w:right="240"/>
              <w:rPr>
                <w:rFonts w:ascii="Proxima Nova" w:eastAsia="Proxima Nova" w:hAnsi="Proxima Nova" w:cs="Proxima Nova"/>
                <w:color w:val="012E48"/>
                <w:spacing w:val="-4"/>
                <w:sz w:val="26"/>
                <w:szCs w:val="26"/>
              </w:rPr>
            </w:pPr>
            <w:r w:rsidRPr="00CB2693">
              <w:rPr>
                <w:rFonts w:ascii="Proxima Nova" w:hAnsi="Proxima Nova"/>
                <w:b/>
                <w:color w:val="012E48"/>
                <w:spacing w:val="-4"/>
                <w:sz w:val="26"/>
                <w:szCs w:val="26"/>
              </w:rPr>
              <w:t xml:space="preserve">Écouter, apprendre, agir : Apprentissage continu : </w:t>
            </w:r>
            <w:r w:rsidRPr="00CB2693">
              <w:rPr>
                <w:rFonts w:ascii="Proxima Nova" w:hAnsi="Proxima Nova"/>
                <w:color w:val="012E48"/>
                <w:spacing w:val="-4"/>
                <w:sz w:val="26"/>
                <w:szCs w:val="26"/>
              </w:rPr>
              <w:t>Transformer vos pratiques</w:t>
            </w:r>
          </w:p>
          <w:p w14:paraId="5628CA10" w14:textId="26C424C0" w:rsidR="0051264A" w:rsidRDefault="004006D2">
            <w:pPr>
              <w:widowControl w:val="0"/>
              <w:spacing w:before="240" w:after="240" w:line="240" w:lineRule="auto"/>
              <w:ind w:left="270" w:right="240"/>
              <w:rPr>
                <w:rFonts w:ascii="Proxima Nova" w:eastAsia="Proxima Nova" w:hAnsi="Proxima Nova" w:cs="Proxima Nova"/>
                <w:color w:val="012E48"/>
              </w:rPr>
            </w:pPr>
            <w:r w:rsidRPr="0086261C">
              <w:rPr>
                <w:rFonts w:ascii="Proxima Nova" w:hAnsi="Proxima Nova"/>
                <w:b/>
                <w:bCs/>
                <w:color w:val="012E48"/>
                <w:spacing w:val="-2"/>
              </w:rPr>
              <w:t xml:space="preserve">Partie 1 </w:t>
            </w:r>
            <w:r w:rsidRPr="0086261C">
              <w:rPr>
                <w:rFonts w:ascii="Proxima Nova" w:hAnsi="Proxima Nova"/>
                <w:b/>
                <w:bCs/>
                <w:color w:val="012E48"/>
                <w:spacing w:val="-2"/>
              </w:rPr>
              <w:t xml:space="preserve">- </w:t>
            </w:r>
            <w:r w:rsidRPr="00CB2693">
              <w:rPr>
                <w:rFonts w:ascii="Proxima Nova" w:hAnsi="Proxima Nova"/>
                <w:color w:val="012E48"/>
              </w:rPr>
              <w:t>Parcourez le</w:t>
            </w:r>
            <w:hyperlink r:id="rId12">
              <w:r>
                <w:rPr>
                  <w:rFonts w:ascii="Proxima Nova" w:hAnsi="Proxima Nova"/>
                  <w:color w:val="012E48"/>
                </w:rPr>
                <w:t xml:space="preserve"> </w:t>
              </w:r>
            </w:hyperlink>
            <w:hyperlink r:id="rId13">
              <w:r>
                <w:rPr>
                  <w:rFonts w:ascii="Proxima Nova" w:hAnsi="Proxima Nova"/>
                  <w:color w:val="1155CC"/>
                  <w:u w:val="single"/>
                </w:rPr>
                <w:t>Cadre CARE</w:t>
              </w:r>
            </w:hyperlink>
            <w:r>
              <w:t xml:space="preserve"> </w:t>
            </w:r>
            <w:r w:rsidRPr="00CB2693">
              <w:rPr>
                <w:rFonts w:ascii="Proxima Nova" w:hAnsi="Proxima Nova"/>
                <w:color w:val="012E48"/>
              </w:rPr>
              <w:t xml:space="preserve">pour réfléchir à vos pratiques actuelles en matière </w:t>
            </w:r>
            <w:r w:rsidR="001E5181">
              <w:rPr>
                <w:rFonts w:ascii="Proxima Nova" w:hAnsi="Proxima Nova"/>
                <w:color w:val="012E48"/>
              </w:rPr>
              <w:br/>
            </w:r>
            <w:r w:rsidRPr="00CB2693">
              <w:rPr>
                <w:rFonts w:ascii="Proxima Nova" w:hAnsi="Proxima Nova"/>
                <w:color w:val="012E48"/>
              </w:rPr>
              <w:t>de REL.</w:t>
            </w:r>
            <w:r>
              <w:rPr>
                <w:rFonts w:ascii="Proxima Nova" w:hAnsi="Proxima Nova"/>
                <w:color w:val="012E48"/>
              </w:rPr>
              <w:t xml:space="preserve"> Vos pratiques actuelles produisent-elles l’effet escompté? Un changement d’approche ou une diversification peuvent-ils renforcer l’impact de votre travail?</w:t>
            </w:r>
          </w:p>
          <w:p w14:paraId="5628CA11" w14:textId="1A85E9ED" w:rsidR="0051264A" w:rsidRPr="001E5181" w:rsidRDefault="004006D2" w:rsidP="00CB2693">
            <w:pPr>
              <w:widowControl w:val="0"/>
              <w:spacing w:before="240" w:after="240" w:line="240" w:lineRule="auto"/>
              <w:ind w:left="270" w:right="99"/>
              <w:rPr>
                <w:rFonts w:ascii="Proxima Nova" w:eastAsia="Proxima Nova" w:hAnsi="Proxima Nova" w:cs="Proxima Nova"/>
                <w:color w:val="012E48"/>
                <w:spacing w:val="-2"/>
              </w:rPr>
            </w:pPr>
            <w:r w:rsidRPr="001E5181">
              <w:rPr>
                <w:rFonts w:ascii="Proxima Nova" w:hAnsi="Proxima Nova"/>
                <w:b/>
                <w:bCs/>
                <w:color w:val="012E48"/>
                <w:spacing w:val="-2"/>
              </w:rPr>
              <w:t>Partie 2</w:t>
            </w:r>
            <w:r w:rsidR="0086261C" w:rsidRPr="0086261C">
              <w:rPr>
                <w:rFonts w:ascii="Proxima Nova" w:hAnsi="Proxima Nova"/>
                <w:b/>
                <w:bCs/>
                <w:color w:val="012E48"/>
                <w:spacing w:val="-2"/>
              </w:rPr>
              <w:t xml:space="preserve"> - </w:t>
            </w:r>
            <w:r w:rsidRPr="001E5181">
              <w:rPr>
                <w:rFonts w:ascii="Proxima Nova" w:hAnsi="Proxima Nova"/>
                <w:color w:val="012E48"/>
                <w:spacing w:val="-2"/>
              </w:rPr>
              <w:t xml:space="preserve">Planifiez une opportunité de développement professionnel axée sur l’équité </w:t>
            </w:r>
            <w:r w:rsidR="001E5181">
              <w:rPr>
                <w:rFonts w:ascii="Proxima Nova" w:hAnsi="Proxima Nova"/>
                <w:color w:val="012E48"/>
                <w:spacing w:val="-2"/>
              </w:rPr>
              <w:br/>
            </w:r>
            <w:r w:rsidRPr="001E5181">
              <w:rPr>
                <w:rFonts w:ascii="Proxima Nova" w:hAnsi="Proxima Nova"/>
                <w:color w:val="012E48"/>
                <w:spacing w:val="-2"/>
              </w:rPr>
              <w:t>(par exemple, un webinaire en ligne, une réunion de département, une conférence en personne, un cours asynchrone, etc.) Quels sont les types d’opportunités de développement professionnel existants? Soutiennent-ils un environnement scolaire équitable?</w:t>
            </w:r>
          </w:p>
          <w:p w14:paraId="5628CA12" w14:textId="30026613" w:rsidR="0051264A" w:rsidRDefault="004006D2">
            <w:pPr>
              <w:widowControl w:val="0"/>
              <w:spacing w:before="240" w:after="240" w:line="240" w:lineRule="auto"/>
              <w:ind w:left="270" w:right="240"/>
              <w:rPr>
                <w:rFonts w:ascii="Proxima Nova" w:eastAsia="Proxima Nova" w:hAnsi="Proxima Nova" w:cs="Proxima Nova"/>
                <w:color w:val="012E48"/>
              </w:rPr>
            </w:pPr>
            <w:r>
              <w:rPr>
                <w:rFonts w:ascii="Proxima Nova" w:hAnsi="Proxima Nova"/>
                <w:b/>
                <w:bCs/>
                <w:color w:val="012E48"/>
              </w:rPr>
              <w:t>Pendant que vous y assistez :</w:t>
            </w:r>
            <w:r>
              <w:rPr>
                <w:rFonts w:ascii="Proxima Nova" w:hAnsi="Proxima Nova"/>
                <w:color w:val="012E48"/>
              </w:rPr>
              <w:t xml:space="preserve"> prêtez attention aux valeurs communiquées, aux voix </w:t>
            </w:r>
            <w:r w:rsidR="0086261C">
              <w:rPr>
                <w:rFonts w:ascii="Proxima Nova" w:hAnsi="Proxima Nova"/>
                <w:color w:val="012E48"/>
              </w:rPr>
              <w:br/>
            </w:r>
            <w:r>
              <w:rPr>
                <w:rFonts w:ascii="Proxima Nova" w:hAnsi="Proxima Nova"/>
                <w:color w:val="012E48"/>
              </w:rPr>
              <w:t>qui s’expriment, à la conception de l’espace? Que manque-t-il pour que l’équité soit effective? Par exemple, les masques sont-ils obligatoires et les aménagements de base en matière d’accessibilité sont-ils fournis spontanément? Les invités et les personnes qui interviennent représentent-ils un large éventail de personnes? L’espace est-il chaleureux et accessible?</w:t>
            </w:r>
          </w:p>
          <w:p w14:paraId="5628CA13" w14:textId="1F105F38" w:rsidR="0051264A" w:rsidRDefault="004006D2">
            <w:pPr>
              <w:widowControl w:val="0"/>
              <w:spacing w:line="240" w:lineRule="auto"/>
              <w:ind w:left="270" w:right="240"/>
              <w:rPr>
                <w:rFonts w:ascii="Proxima Nova" w:eastAsia="Proxima Nova" w:hAnsi="Proxima Nova" w:cs="Proxima Nova"/>
                <w:color w:val="012E48"/>
              </w:rPr>
            </w:pPr>
            <w:r>
              <w:rPr>
                <w:rFonts w:ascii="Proxima Nova" w:hAnsi="Proxima Nova"/>
                <w:b/>
                <w:bCs/>
                <w:color w:val="012E48"/>
              </w:rPr>
              <w:t>Après y avoir assisté :</w:t>
            </w:r>
            <w:r>
              <w:rPr>
                <w:rFonts w:ascii="Proxima Nova" w:hAnsi="Proxima Nova"/>
                <w:color w:val="012E48"/>
              </w:rPr>
              <w:t xml:space="preserve"> veillez à appliquer au moins un aspect de la réflexion critique </w:t>
            </w:r>
            <w:r w:rsidR="001B6349">
              <w:rPr>
                <w:rFonts w:ascii="Proxima Nova" w:hAnsi="Proxima Nova"/>
                <w:color w:val="012E48"/>
              </w:rPr>
              <w:br/>
            </w:r>
            <w:r>
              <w:rPr>
                <w:rFonts w:ascii="Proxima Nova" w:hAnsi="Proxima Nova"/>
                <w:color w:val="012E48"/>
              </w:rPr>
              <w:t>à votre propre pratique de l’équité.</w:t>
            </w:r>
          </w:p>
          <w:p w14:paraId="5628CA14" w14:textId="77777777" w:rsidR="0051264A" w:rsidRDefault="004006D2">
            <w:pPr>
              <w:widowControl w:val="0"/>
              <w:spacing w:line="240" w:lineRule="auto"/>
              <w:ind w:left="270" w:right="240"/>
              <w:rPr>
                <w:rFonts w:ascii="Proxima Nova" w:eastAsia="Proxima Nova" w:hAnsi="Proxima Nova" w:cs="Proxima Nova"/>
                <w:color w:val="012E48"/>
              </w:rPr>
            </w:pPr>
            <w:r>
              <w:pict w14:anchorId="5628CA47">
                <v:rect id="_x0000_i1026" style="width:0;height:1.5pt" o:hralign="center" o:hrstd="t" o:hr="t" fillcolor="#a0a0a0" stroked="f"/>
              </w:pict>
            </w:r>
          </w:p>
          <w:p w14:paraId="5628CA15" w14:textId="77777777" w:rsidR="0051264A" w:rsidRDefault="0051264A">
            <w:pPr>
              <w:widowControl w:val="0"/>
              <w:spacing w:line="240" w:lineRule="auto"/>
              <w:ind w:left="270" w:right="240"/>
              <w:rPr>
                <w:rFonts w:ascii="Proxima Nova" w:eastAsia="Proxima Nova" w:hAnsi="Proxima Nova" w:cs="Proxima Nova"/>
                <w:color w:val="012E48"/>
              </w:rPr>
            </w:pPr>
          </w:p>
          <w:p w14:paraId="46E9BBCB" w14:textId="77777777" w:rsidR="0051264A" w:rsidRDefault="0051264A">
            <w:pPr>
              <w:widowControl w:val="0"/>
              <w:spacing w:before="240" w:after="240" w:line="240" w:lineRule="auto"/>
              <w:ind w:left="270" w:right="240"/>
              <w:rPr>
                <w:rFonts w:ascii="Proxima Nova" w:eastAsia="Proxima Nova" w:hAnsi="Proxima Nova" w:cs="Proxima Nova"/>
                <w:b/>
                <w:color w:val="012E48"/>
              </w:rPr>
            </w:pPr>
          </w:p>
          <w:p w14:paraId="5628CA1A" w14:textId="77777777" w:rsidR="0086261C" w:rsidRDefault="0086261C" w:rsidP="0086261C">
            <w:pPr>
              <w:widowControl w:val="0"/>
              <w:spacing w:before="240" w:after="240" w:line="240" w:lineRule="auto"/>
              <w:ind w:right="240"/>
              <w:rPr>
                <w:rFonts w:ascii="Proxima Nova" w:eastAsia="Proxima Nova" w:hAnsi="Proxima Nova" w:cs="Proxima Nova"/>
                <w:b/>
                <w:color w:val="012E48"/>
              </w:rPr>
            </w:pPr>
          </w:p>
        </w:tc>
      </w:tr>
    </w:tbl>
    <w:p w14:paraId="3D63E83B" w14:textId="77777777" w:rsidR="000B4A90" w:rsidRDefault="000B4A90">
      <w:r>
        <w:br w:type="page"/>
      </w:r>
    </w:p>
    <w:tbl>
      <w:tblPr>
        <w:tblStyle w:val="a0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51264A" w14:paraId="5628CA2B" w14:textId="77777777">
        <w:trPr>
          <w:trHeight w:val="2535"/>
        </w:trPr>
        <w:tc>
          <w:tcPr>
            <w:tcW w:w="9360" w:type="dxa"/>
            <w:tcBorders>
              <w:top w:val="single" w:sz="48" w:space="0" w:color="006699"/>
              <w:left w:val="single" w:sz="12" w:space="0" w:color="006699"/>
              <w:bottom w:val="single" w:sz="12" w:space="0" w:color="006699"/>
              <w:right w:val="single" w:sz="12" w:space="0" w:color="00669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28CA1E" w14:textId="77777777" w:rsidR="0051264A" w:rsidRDefault="004006D2">
            <w:pPr>
              <w:widowControl w:val="0"/>
              <w:spacing w:before="240" w:after="240" w:line="240" w:lineRule="auto"/>
              <w:ind w:left="270" w:right="240"/>
              <w:rPr>
                <w:rFonts w:ascii="Proxima Nova" w:eastAsia="Proxima Nova" w:hAnsi="Proxima Nova" w:cs="Proxima Nova"/>
                <w:color w:val="012E48"/>
                <w:sz w:val="26"/>
                <w:szCs w:val="26"/>
              </w:rPr>
            </w:pPr>
            <w:r>
              <w:rPr>
                <w:rFonts w:ascii="Proxima Nova" w:hAnsi="Proxima Nova"/>
                <w:b/>
                <w:color w:val="012E48"/>
                <w:sz w:val="26"/>
                <w:szCs w:val="26"/>
              </w:rPr>
              <w:lastRenderedPageBreak/>
              <w:t xml:space="preserve">Se connecter à la communauté : </w:t>
            </w:r>
            <w:r>
              <w:rPr>
                <w:rFonts w:ascii="Proxima Nova" w:hAnsi="Proxima Nova"/>
                <w:color w:val="012E48"/>
                <w:sz w:val="26"/>
                <w:szCs w:val="26"/>
              </w:rPr>
              <w:t>Rejoindre une communauté de pratique</w:t>
            </w:r>
          </w:p>
          <w:p w14:paraId="5628CA1F" w14:textId="77777777" w:rsidR="0051264A" w:rsidRDefault="004006D2">
            <w:pPr>
              <w:widowControl w:val="0"/>
              <w:spacing w:before="240" w:after="240" w:line="240" w:lineRule="auto"/>
              <w:ind w:left="270" w:right="240"/>
              <w:rPr>
                <w:rFonts w:ascii="Proxima Nova" w:eastAsia="Proxima Nova" w:hAnsi="Proxima Nova" w:cs="Proxima Nova"/>
                <w:color w:val="012E48"/>
              </w:rPr>
            </w:pPr>
            <w:r>
              <w:rPr>
                <w:rFonts w:ascii="Proxima Nova" w:hAnsi="Proxima Nova"/>
                <w:color w:val="012E48"/>
              </w:rPr>
              <w:t xml:space="preserve">Rejoindre une communauté de pratique Il peut s’agir de se présenter, de poser une question à la communauté ou de partager une REL </w:t>
            </w:r>
            <w:r>
              <w:rPr>
                <w:rFonts w:ascii="Proxima Nova" w:hAnsi="Proxima Nova"/>
                <w:color w:val="012E48"/>
              </w:rPr>
              <w:t>intéressante avec le groupe. Il suffit de cliquer sur chaque partie de l’accordéon pour lire les sections individuelles.</w:t>
            </w:r>
          </w:p>
          <w:p w14:paraId="5628CA20" w14:textId="04EAA08D" w:rsidR="0051264A" w:rsidRDefault="004006D2">
            <w:pPr>
              <w:widowControl w:val="0"/>
              <w:spacing w:before="240" w:after="240" w:line="240" w:lineRule="auto"/>
              <w:ind w:left="270" w:right="240"/>
              <w:rPr>
                <w:rFonts w:ascii="Proxima Nova" w:eastAsia="Proxima Nova" w:hAnsi="Proxima Nova" w:cs="Proxima Nova"/>
                <w:color w:val="012E48"/>
              </w:rPr>
            </w:pPr>
            <w:r>
              <w:rPr>
                <w:rFonts w:ascii="Proxima Nova" w:hAnsi="Proxima Nova"/>
                <w:b/>
                <w:color w:val="012E48"/>
              </w:rPr>
              <w:t xml:space="preserve">La population étudiante : </w:t>
            </w:r>
            <w:r>
              <w:rPr>
                <w:rFonts w:ascii="Proxima Nova" w:hAnsi="Proxima Nova"/>
                <w:color w:val="012E48"/>
              </w:rPr>
              <w:t xml:space="preserve">Les groupes d’intérêt et/ou de défense des intérêts de la population étudiante au sein du collège ou de l’université de votre région peuvent constituer un bon point de départ. </w:t>
            </w:r>
            <w:r w:rsidRPr="0086261C">
              <w:rPr>
                <w:rFonts w:ascii="Proxima Nova" w:hAnsi="Proxima Nova"/>
                <w:color w:val="012E48"/>
              </w:rPr>
              <w:t>D’autres groupes d’</w:t>
            </w:r>
            <w:r w:rsidR="005F6376">
              <w:rPr>
                <w:rFonts w:ascii="Proxima Nova" w:hAnsi="Proxima Nova"/>
                <w:color w:val="012E48"/>
              </w:rPr>
              <w:t>é</w:t>
            </w:r>
            <w:r w:rsidRPr="0086261C">
              <w:rPr>
                <w:rFonts w:ascii="Proxima Nova" w:hAnsi="Proxima Nova"/>
                <w:color w:val="012E48"/>
              </w:rPr>
              <w:t>tudiant</w:t>
            </w:r>
            <w:r w:rsidRPr="0086261C">
              <w:rPr>
                <w:rFonts w:ascii="Proxima Nova" w:hAnsi="Proxima Nova"/>
                <w:color w:val="012E48"/>
              </w:rPr>
              <w:t>e</w:t>
            </w:r>
            <w:r w:rsidRPr="0086261C">
              <w:rPr>
                <w:rFonts w:ascii="Proxima Nova" w:hAnsi="Proxima Nova"/>
                <w:color w:val="012E48"/>
              </w:rPr>
              <w:t>s opèrent au niveau national ou international, comme</w:t>
            </w:r>
            <w:hyperlink r:id="rId14">
              <w:r>
                <w:rPr>
                  <w:rFonts w:ascii="Proxima Nova" w:hAnsi="Proxima Nova"/>
                  <w:color w:val="012E48"/>
                </w:rPr>
                <w:t xml:space="preserve"> </w:t>
              </w:r>
            </w:hyperlink>
            <w:hyperlink r:id="rId15">
              <w:r>
                <w:rPr>
                  <w:rFonts w:ascii="Proxima Nova" w:hAnsi="Proxima Nova"/>
                  <w:color w:val="1155CC"/>
                  <w:u w:val="single"/>
                </w:rPr>
                <w:t>PIRG</w:t>
              </w:r>
            </w:hyperlink>
            <w:r>
              <w:t xml:space="preserve"> </w:t>
            </w:r>
            <w:r w:rsidRPr="0086261C">
              <w:rPr>
                <w:rFonts w:ascii="Proxima Nova" w:hAnsi="Proxima Nova"/>
                <w:color w:val="012E48"/>
              </w:rPr>
              <w:t>aux États-Unis,</w:t>
            </w:r>
            <w:hyperlink r:id="rId16">
              <w:r>
                <w:rPr>
                  <w:rFonts w:ascii="Proxima Nova" w:hAnsi="Proxima Nova"/>
                  <w:color w:val="012E48"/>
                </w:rPr>
                <w:t xml:space="preserve"> </w:t>
              </w:r>
            </w:hyperlink>
            <w:hyperlink r:id="rId17">
              <w:proofErr w:type="spellStart"/>
              <w:r>
                <w:rPr>
                  <w:rFonts w:ascii="Proxima Nova" w:hAnsi="Proxima Nova"/>
                  <w:color w:val="1155CC"/>
                  <w:u w:val="single"/>
                </w:rPr>
                <w:t>Students</w:t>
              </w:r>
              <w:proofErr w:type="spellEnd"/>
              <w:r>
                <w:rPr>
                  <w:rFonts w:ascii="Proxima Nova" w:hAnsi="Proxima Nova"/>
                  <w:color w:val="1155CC"/>
                  <w:u w:val="single"/>
                </w:rPr>
                <w:t xml:space="preserve"> for Consent Culture au Canada</w:t>
              </w:r>
            </w:hyperlink>
            <w:r>
              <w:rPr>
                <w:rFonts w:ascii="Proxima Nova" w:hAnsi="Proxima Nova"/>
                <w:color w:val="012E48"/>
              </w:rPr>
              <w:t>.</w:t>
            </w:r>
          </w:p>
          <w:p w14:paraId="5628CA21" w14:textId="381DEF01" w:rsidR="0051264A" w:rsidRDefault="004006D2">
            <w:pPr>
              <w:widowControl w:val="0"/>
              <w:spacing w:before="240" w:after="240" w:line="240" w:lineRule="auto"/>
              <w:ind w:left="270" w:right="240"/>
              <w:rPr>
                <w:rFonts w:ascii="Proxima Nova" w:eastAsia="Proxima Nova" w:hAnsi="Proxima Nova" w:cs="Proxima Nova"/>
                <w:b/>
                <w:color w:val="012E48"/>
              </w:rPr>
            </w:pPr>
            <w:r>
              <w:rPr>
                <w:rFonts w:ascii="Proxima Nova" w:hAnsi="Proxima Nova"/>
                <w:b/>
                <w:color w:val="012E48"/>
              </w:rPr>
              <w:t xml:space="preserve">Le personnel enseignant : </w:t>
            </w:r>
            <w:r w:rsidRPr="0086261C">
              <w:rPr>
                <w:rFonts w:ascii="Proxima Nova" w:hAnsi="Proxima Nova"/>
                <w:color w:val="012E48"/>
              </w:rPr>
              <w:t>Renseignez-vous pour savoir si le centre pour l’enseignement et l’apprentissage de votre université ou de votre collège soutient des communautés de pratique spécifiques qui vous intéressent (par exemple,</w:t>
            </w:r>
            <w:hyperlink r:id="rId18">
              <w:r>
                <w:rPr>
                  <w:rFonts w:ascii="Proxima Nova" w:hAnsi="Proxima Nova"/>
                  <w:color w:val="012E48"/>
                </w:rPr>
                <w:t xml:space="preserve"> </w:t>
              </w:r>
            </w:hyperlink>
            <w:hyperlink r:id="rId19">
              <w:r>
                <w:rPr>
                  <w:rFonts w:ascii="Proxima Nova" w:hAnsi="Proxima Nova"/>
                  <w:color w:val="1155CC"/>
                  <w:u w:val="single"/>
                </w:rPr>
                <w:t>Co-</w:t>
              </w:r>
              <w:proofErr w:type="spellStart"/>
              <w:r>
                <w:rPr>
                  <w:rFonts w:ascii="Proxima Nova" w:hAnsi="Proxima Nova"/>
                  <w:color w:val="1155CC"/>
                  <w:u w:val="single"/>
                </w:rPr>
                <w:t>Lab</w:t>
              </w:r>
              <w:proofErr w:type="spellEnd"/>
              <w:r>
                <w:rPr>
                  <w:rFonts w:ascii="Proxima Nova" w:hAnsi="Proxima Nova"/>
                  <w:color w:val="1155CC"/>
                  <w:u w:val="single"/>
                </w:rPr>
                <w:t xml:space="preserve"> à l’université de Plymouth</w:t>
              </w:r>
            </w:hyperlink>
            <w:r w:rsidRPr="0086261C">
              <w:rPr>
                <w:rFonts w:ascii="Proxima Nova" w:hAnsi="Proxima Nova"/>
                <w:color w:val="012E48"/>
              </w:rPr>
              <w:t>).</w:t>
            </w:r>
            <w:r>
              <w:rPr>
                <w:rFonts w:ascii="Proxima Nova" w:hAnsi="Proxima Nova"/>
                <w:color w:val="012E48"/>
              </w:rPr>
              <w:t xml:space="preserve"> </w:t>
            </w:r>
            <w:r w:rsidRPr="0086261C">
              <w:rPr>
                <w:rFonts w:ascii="Proxima Nova" w:hAnsi="Proxima Nova"/>
                <w:color w:val="012E48"/>
              </w:rPr>
              <w:t>Vous pouvez également rejoindre un groupe plus spécifique à votre discipline, comme</w:t>
            </w:r>
            <w:r w:rsidR="0086261C">
              <w:rPr>
                <w:rFonts w:ascii="Proxima Nova" w:hAnsi="Proxima Nova"/>
                <w:color w:val="012E48"/>
              </w:rPr>
              <w:t xml:space="preserve"> </w:t>
            </w:r>
            <w:hyperlink r:id="rId20">
              <w:r>
                <w:rPr>
                  <w:rFonts w:ascii="Proxima Nova" w:hAnsi="Proxima Nova"/>
                  <w:color w:val="1155CC"/>
                  <w:u w:val="single"/>
                </w:rPr>
                <w:t>Open Art Histories</w:t>
              </w:r>
            </w:hyperlink>
            <w:r w:rsidRPr="0086261C">
              <w:rPr>
                <w:rFonts w:ascii="Proxima Nova" w:hAnsi="Proxima Nova"/>
                <w:color w:val="012E48"/>
              </w:rPr>
              <w:t>. Si vous cherchez à entrer en contact avec d’autres professionnels de l’éducation, quelle que soit leur discipline ou leur fonction, envisagez de rejoindre des groupes à vocation plus globale tels que</w:t>
            </w:r>
            <w:hyperlink r:id="rId21">
              <w:r>
                <w:rPr>
                  <w:rFonts w:ascii="Proxima Nova" w:hAnsi="Proxima Nova"/>
                  <w:color w:val="012E48"/>
                </w:rPr>
                <w:t xml:space="preserve"> </w:t>
              </w:r>
            </w:hyperlink>
            <w:hyperlink r:id="rId22">
              <w:proofErr w:type="spellStart"/>
              <w:r>
                <w:rPr>
                  <w:rFonts w:ascii="Proxima Nova" w:hAnsi="Proxima Nova"/>
                  <w:color w:val="1155CC"/>
                  <w:u w:val="single"/>
                </w:rPr>
                <w:t>Equity</w:t>
              </w:r>
              <w:proofErr w:type="spellEnd"/>
              <w:r>
                <w:rPr>
                  <w:rFonts w:ascii="Proxima Nova" w:hAnsi="Proxima Nova"/>
                  <w:color w:val="1155CC"/>
                  <w:u w:val="single"/>
                </w:rPr>
                <w:t xml:space="preserve"> </w:t>
              </w:r>
              <w:proofErr w:type="spellStart"/>
              <w:r>
                <w:rPr>
                  <w:rFonts w:ascii="Proxima Nova" w:hAnsi="Proxima Nova"/>
                  <w:color w:val="1155CC"/>
                  <w:u w:val="single"/>
                </w:rPr>
                <w:t>Unbound</w:t>
              </w:r>
              <w:proofErr w:type="spellEnd"/>
            </w:hyperlink>
            <w:r>
              <w:t>,</w:t>
            </w:r>
            <w:hyperlink r:id="rId23">
              <w:r>
                <w:rPr>
                  <w:rFonts w:ascii="Proxima Nova" w:hAnsi="Proxima Nova"/>
                  <w:color w:val="012E48"/>
                </w:rPr>
                <w:t xml:space="preserve"> </w:t>
              </w:r>
            </w:hyperlink>
            <w:hyperlink r:id="rId24">
              <w:proofErr w:type="spellStart"/>
              <w:r>
                <w:rPr>
                  <w:rFonts w:ascii="Proxima Nova" w:hAnsi="Proxima Nova"/>
                  <w:color w:val="1155CC"/>
                  <w:u w:val="single"/>
                </w:rPr>
                <w:t>Higher</w:t>
              </w:r>
              <w:proofErr w:type="spellEnd"/>
              <w:r>
                <w:rPr>
                  <w:rFonts w:ascii="Proxima Nova" w:hAnsi="Proxima Nova"/>
                  <w:color w:val="1155CC"/>
                  <w:u w:val="single"/>
                </w:rPr>
                <w:t xml:space="preserve"> </w:t>
              </w:r>
              <w:proofErr w:type="spellStart"/>
              <w:r>
                <w:rPr>
                  <w:rFonts w:ascii="Proxima Nova" w:hAnsi="Proxima Nova"/>
                  <w:color w:val="1155CC"/>
                  <w:u w:val="single"/>
                </w:rPr>
                <w:t>Education</w:t>
              </w:r>
              <w:proofErr w:type="spellEnd"/>
              <w:r>
                <w:rPr>
                  <w:rFonts w:ascii="Proxima Nova" w:hAnsi="Proxima Nova"/>
                  <w:color w:val="1155CC"/>
                  <w:u w:val="single"/>
                </w:rPr>
                <w:t xml:space="preserve"> </w:t>
              </w:r>
              <w:proofErr w:type="spellStart"/>
              <w:r>
                <w:rPr>
                  <w:rFonts w:ascii="Proxima Nova" w:hAnsi="Proxima Nova"/>
                  <w:color w:val="1155CC"/>
                  <w:u w:val="single"/>
                </w:rPr>
                <w:t>Special</w:t>
              </w:r>
              <w:proofErr w:type="spellEnd"/>
              <w:r>
                <w:rPr>
                  <w:rFonts w:ascii="Proxima Nova" w:hAnsi="Proxima Nova"/>
                  <w:color w:val="1155CC"/>
                  <w:u w:val="single"/>
                </w:rPr>
                <w:t xml:space="preserve"> </w:t>
              </w:r>
              <w:proofErr w:type="spellStart"/>
              <w:r>
                <w:rPr>
                  <w:rFonts w:ascii="Proxima Nova" w:hAnsi="Proxima Nova"/>
                  <w:color w:val="1155CC"/>
                  <w:u w:val="single"/>
                </w:rPr>
                <w:t>Interest</w:t>
              </w:r>
              <w:proofErr w:type="spellEnd"/>
              <w:r>
                <w:rPr>
                  <w:rFonts w:ascii="Proxima Nova" w:hAnsi="Proxima Nova"/>
                  <w:color w:val="1155CC"/>
                  <w:u w:val="single"/>
                </w:rPr>
                <w:t xml:space="preserve"> Group (HESIG)</w:t>
              </w:r>
            </w:hyperlink>
            <w:r>
              <w:rPr>
                <w:rFonts w:ascii="Proxima Nova" w:hAnsi="Proxima Nova"/>
                <w:color w:val="012E48"/>
              </w:rPr>
              <w:t>, etc.</w:t>
            </w:r>
          </w:p>
          <w:p w14:paraId="5628CA22" w14:textId="77777777" w:rsidR="0051264A" w:rsidRDefault="004006D2">
            <w:pPr>
              <w:widowControl w:val="0"/>
              <w:spacing w:before="240" w:after="240" w:line="240" w:lineRule="auto"/>
              <w:ind w:left="270" w:right="240"/>
              <w:rPr>
                <w:rFonts w:ascii="Proxima Nova" w:eastAsia="Proxima Nova" w:hAnsi="Proxima Nova" w:cs="Proxima Nova"/>
                <w:color w:val="012E48"/>
              </w:rPr>
            </w:pPr>
            <w:r>
              <w:rPr>
                <w:rFonts w:ascii="Proxima Nova" w:hAnsi="Proxima Nova"/>
                <w:b/>
                <w:color w:val="012E48"/>
              </w:rPr>
              <w:t xml:space="preserve">Bibliothécaires : </w:t>
            </w:r>
            <w:r w:rsidRPr="0086261C">
              <w:rPr>
                <w:rFonts w:ascii="Proxima Nova" w:hAnsi="Proxima Nova"/>
                <w:color w:val="012E48"/>
              </w:rPr>
              <w:t>En tant que bibliothécaire, vous souhaiterez peut-être vous connecter à des réseaux de bibliothèques qui opèrent à différentes échelles, de l’établissement à l’État, du pays au monde entier.</w:t>
            </w:r>
            <w:hyperlink r:id="rId25">
              <w:r>
                <w:rPr>
                  <w:rFonts w:ascii="Proxima Nova" w:hAnsi="Proxima Nova"/>
                  <w:color w:val="012E48"/>
                </w:rPr>
                <w:t xml:space="preserve"> </w:t>
              </w:r>
            </w:hyperlink>
            <w:r w:rsidRPr="0086261C">
              <w:rPr>
                <w:rFonts w:ascii="Proxima Nova" w:hAnsi="Proxima Nova"/>
                <w:color w:val="012E48"/>
              </w:rPr>
              <w:t>L’</w:t>
            </w:r>
            <w:hyperlink r:id="rId26">
              <w:r>
                <w:rPr>
                  <w:rFonts w:ascii="Proxima Nova" w:hAnsi="Proxima Nova"/>
                  <w:color w:val="1155CC"/>
                  <w:u w:val="single"/>
                </w:rPr>
                <w:t>Association des bibliothèques de recherche du Canada (ABRC)</w:t>
              </w:r>
            </w:hyperlink>
            <w:r>
              <w:rPr>
                <w:rFonts w:ascii="Proxima Nova" w:hAnsi="Proxima Nova"/>
                <w:color w:val="012E48"/>
              </w:rPr>
              <w:t>, et l’organisation nord-américaine</w:t>
            </w:r>
            <w:hyperlink r:id="rId27">
              <w:r>
                <w:rPr>
                  <w:rFonts w:ascii="Proxima Nova" w:hAnsi="Proxima Nova"/>
                  <w:color w:val="012E48"/>
                </w:rPr>
                <w:t xml:space="preserve"> </w:t>
              </w:r>
            </w:hyperlink>
            <w:hyperlink r:id="rId28">
              <w:r>
                <w:rPr>
                  <w:rFonts w:ascii="Proxima Nova" w:hAnsi="Proxima Nova"/>
                  <w:color w:val="1155CC"/>
                  <w:u w:val="single"/>
                </w:rPr>
                <w:t>SPARC</w:t>
              </w:r>
            </w:hyperlink>
            <w:r>
              <w:rPr>
                <w:rFonts w:ascii="Proxima Nova" w:hAnsi="Proxima Nova"/>
                <w:color w:val="012E48"/>
              </w:rPr>
              <w:t xml:space="preserve"> n’en sont que deux exemples.</w:t>
            </w:r>
          </w:p>
          <w:p w14:paraId="5628CA23" w14:textId="74432B0F" w:rsidR="0051264A" w:rsidRPr="0086261C" w:rsidRDefault="004006D2">
            <w:pPr>
              <w:widowControl w:val="0"/>
              <w:spacing w:before="240" w:after="240" w:line="240" w:lineRule="auto"/>
              <w:ind w:left="270" w:right="240"/>
              <w:rPr>
                <w:rFonts w:ascii="Proxima Nova" w:hAnsi="Proxima Nova"/>
                <w:color w:val="012E48"/>
              </w:rPr>
            </w:pPr>
            <w:r>
              <w:rPr>
                <w:rFonts w:ascii="Proxima Nova" w:hAnsi="Proxima Nova"/>
                <w:b/>
                <w:color w:val="012E48"/>
              </w:rPr>
              <w:t>Spécialistes en conception pédagogique/</w:t>
            </w:r>
            <w:proofErr w:type="spellStart"/>
            <w:r>
              <w:rPr>
                <w:rFonts w:ascii="Proxima Nova" w:hAnsi="Proxima Nova"/>
                <w:b/>
                <w:color w:val="012E48"/>
              </w:rPr>
              <w:t>technopédagogues</w:t>
            </w:r>
            <w:proofErr w:type="spellEnd"/>
            <w:r>
              <w:rPr>
                <w:rFonts w:ascii="Proxima Nova" w:hAnsi="Proxima Nova"/>
                <w:b/>
                <w:color w:val="012E48"/>
              </w:rPr>
              <w:t xml:space="preserve"> : </w:t>
            </w:r>
            <w:r w:rsidRPr="0086261C">
              <w:rPr>
                <w:rFonts w:ascii="Proxima Nova" w:hAnsi="Proxima Nova"/>
                <w:color w:val="012E48"/>
              </w:rPr>
              <w:t xml:space="preserve">En tant que spécialiste dans ce domaine, vous disposez de nombreux moyens pour entrer en contact avec des personnes intéressées par les REL, notamment des sites web personnels, des blogs, des </w:t>
            </w:r>
            <w:proofErr w:type="spellStart"/>
            <w:r w:rsidRPr="0086261C">
              <w:rPr>
                <w:rFonts w:ascii="Proxima Nova" w:hAnsi="Proxima Nova"/>
                <w:color w:val="012E48"/>
              </w:rPr>
              <w:t>balados</w:t>
            </w:r>
            <w:proofErr w:type="spellEnd"/>
            <w:r w:rsidRPr="0086261C">
              <w:rPr>
                <w:rFonts w:ascii="Proxima Nova" w:hAnsi="Proxima Nova"/>
                <w:color w:val="012E48"/>
              </w:rPr>
              <w:t>, etc. I</w:t>
            </w:r>
            <w:r>
              <w:rPr>
                <w:rFonts w:ascii="Proxima Nova" w:hAnsi="Proxima Nova"/>
                <w:color w:val="012E48"/>
              </w:rPr>
              <w:t>l</w:t>
            </w:r>
            <w:r w:rsidRPr="0086261C">
              <w:rPr>
                <w:rFonts w:ascii="Proxima Nova" w:hAnsi="Proxima Nova"/>
                <w:color w:val="012E48"/>
              </w:rPr>
              <w:t xml:space="preserve"> existe également des groupes plus formels auxquels vous pouvez adhérer, comme</w:t>
            </w:r>
            <w:hyperlink r:id="rId29">
              <w:r>
                <w:rPr>
                  <w:rFonts w:ascii="Proxima Nova" w:hAnsi="Proxima Nova"/>
                  <w:color w:val="012E48"/>
                </w:rPr>
                <w:t xml:space="preserve"> </w:t>
              </w:r>
            </w:hyperlink>
            <w:hyperlink r:id="rId30">
              <w:proofErr w:type="spellStart"/>
              <w:r>
                <w:rPr>
                  <w:rFonts w:ascii="Proxima Nova" w:hAnsi="Proxima Nova"/>
                  <w:color w:val="1155CC"/>
                  <w:u w:val="single"/>
                </w:rPr>
                <w:t>Educational</w:t>
              </w:r>
              <w:proofErr w:type="spellEnd"/>
              <w:r>
                <w:rPr>
                  <w:rFonts w:ascii="Proxima Nova" w:hAnsi="Proxima Nova"/>
                  <w:color w:val="1155CC"/>
                  <w:u w:val="single"/>
                </w:rPr>
                <w:t xml:space="preserve"> </w:t>
              </w:r>
              <w:proofErr w:type="spellStart"/>
              <w:r>
                <w:rPr>
                  <w:rFonts w:ascii="Proxima Nova" w:hAnsi="Proxima Nova"/>
                  <w:color w:val="1155CC"/>
                  <w:u w:val="single"/>
                </w:rPr>
                <w:t>Development</w:t>
              </w:r>
              <w:proofErr w:type="spellEnd"/>
              <w:r>
                <w:rPr>
                  <w:rFonts w:ascii="Proxima Nova" w:hAnsi="Proxima Nova"/>
                  <w:color w:val="1155CC"/>
                  <w:u w:val="single"/>
                </w:rPr>
                <w:t xml:space="preserve"> Community</w:t>
              </w:r>
            </w:hyperlink>
            <w:r>
              <w:t xml:space="preserve"> </w:t>
            </w:r>
            <w:r w:rsidRPr="0086261C">
              <w:rPr>
                <w:rFonts w:ascii="Proxima Nova" w:hAnsi="Proxima Nova"/>
                <w:color w:val="012E48"/>
              </w:rPr>
              <w:t>récemment créée au Canada.</w:t>
            </w:r>
          </w:p>
          <w:p w14:paraId="5628CA24" w14:textId="77777777" w:rsidR="0051264A" w:rsidRDefault="004006D2">
            <w:pPr>
              <w:widowControl w:val="0"/>
              <w:spacing w:before="240" w:after="240" w:line="240" w:lineRule="auto"/>
              <w:ind w:left="270" w:right="240"/>
              <w:rPr>
                <w:rFonts w:ascii="Proxima Nova" w:eastAsia="Proxima Nova" w:hAnsi="Proxima Nova" w:cs="Proxima Nova"/>
                <w:color w:val="012E48"/>
              </w:rPr>
            </w:pPr>
            <w:r>
              <w:rPr>
                <w:rFonts w:ascii="Proxima Nova" w:hAnsi="Proxima Nova"/>
                <w:b/>
                <w:color w:val="012E48"/>
              </w:rPr>
              <w:t xml:space="preserve">Cadres : </w:t>
            </w:r>
            <w:r>
              <w:rPr>
                <w:rFonts w:ascii="Proxima Nova" w:hAnsi="Proxima Nova"/>
                <w:color w:val="012E48"/>
              </w:rPr>
              <w:t xml:space="preserve">Parcourez les communautés de pratique proposées ci-dessous. Élargissez votre recherche pour inclure les listes de diffusion par courrier électronique, les médias sociaux et d’autres applications qui vous </w:t>
            </w:r>
            <w:r>
              <w:rPr>
                <w:rFonts w:ascii="Proxima Nova" w:hAnsi="Proxima Nova"/>
                <w:color w:val="012E48"/>
              </w:rPr>
              <w:t>intéressent. Faites appel à vos pairs, à vos collègues et/ou à d’autres adeptes des REL pour éclairer vos choix.</w:t>
            </w:r>
          </w:p>
          <w:p w14:paraId="5628CA25" w14:textId="77777777" w:rsidR="0051264A" w:rsidRDefault="004006D2">
            <w:pPr>
              <w:widowControl w:val="0"/>
              <w:numPr>
                <w:ilvl w:val="0"/>
                <w:numId w:val="2"/>
              </w:numPr>
              <w:spacing w:before="240" w:line="240" w:lineRule="auto"/>
              <w:ind w:right="240"/>
              <w:rPr>
                <w:rFonts w:ascii="Proxima Nova" w:eastAsia="Proxima Nova" w:hAnsi="Proxima Nova" w:cs="Proxima Nova"/>
              </w:rPr>
            </w:pPr>
            <w:hyperlink r:id="rId31">
              <w:r>
                <w:rPr>
                  <w:rFonts w:ascii="Proxima Nova" w:hAnsi="Proxima Nova"/>
                  <w:color w:val="1155CC"/>
                  <w:u w:val="single"/>
                </w:rPr>
                <w:t>EDUCAUSE</w:t>
              </w:r>
            </w:hyperlink>
            <w:r>
              <w:rPr>
                <w:rFonts w:ascii="Proxima Nova" w:hAnsi="Proxima Nova"/>
                <w:color w:val="012E48"/>
              </w:rPr>
              <w:t xml:space="preserve"> </w:t>
            </w:r>
          </w:p>
          <w:p w14:paraId="5628CA26" w14:textId="77777777" w:rsidR="0051264A" w:rsidRDefault="004006D2">
            <w:pPr>
              <w:widowControl w:val="0"/>
              <w:numPr>
                <w:ilvl w:val="0"/>
                <w:numId w:val="2"/>
              </w:numPr>
              <w:spacing w:after="240" w:line="240" w:lineRule="auto"/>
              <w:ind w:right="240"/>
              <w:rPr>
                <w:rFonts w:ascii="Proxima Nova" w:eastAsia="Proxima Nova" w:hAnsi="Proxima Nova" w:cs="Proxima Nova"/>
              </w:rPr>
            </w:pPr>
            <w:hyperlink r:id="rId32">
              <w:r>
                <w:rPr>
                  <w:rFonts w:ascii="Proxima Nova" w:hAnsi="Proxima Nova"/>
                  <w:color w:val="1155CC"/>
                  <w:u w:val="single"/>
                </w:rPr>
                <w:t>DOERS3</w:t>
              </w:r>
            </w:hyperlink>
          </w:p>
          <w:p w14:paraId="5628CA27" w14:textId="77777777" w:rsidR="0051264A" w:rsidRDefault="004006D2">
            <w:pPr>
              <w:widowControl w:val="0"/>
              <w:spacing w:before="240" w:after="240" w:line="240" w:lineRule="auto"/>
              <w:ind w:right="240"/>
              <w:rPr>
                <w:rFonts w:ascii="Proxima Nova" w:eastAsia="Proxima Nova" w:hAnsi="Proxima Nova" w:cs="Proxima Nova"/>
                <w:color w:val="006699"/>
                <w:u w:val="single"/>
              </w:rPr>
            </w:pPr>
            <w:r>
              <w:pict w14:anchorId="5628CA48">
                <v:rect id="_x0000_i1027" style="width:0;height:1.5pt" o:hralign="center" o:hrstd="t" o:hr="t" fillcolor="#a0a0a0" stroked="f"/>
              </w:pict>
            </w:r>
          </w:p>
          <w:p w14:paraId="5628CA29" w14:textId="77777777" w:rsidR="0051264A" w:rsidRDefault="0051264A">
            <w:pPr>
              <w:widowControl w:val="0"/>
              <w:spacing w:before="240" w:after="240" w:line="240" w:lineRule="auto"/>
              <w:ind w:right="240"/>
              <w:rPr>
                <w:rFonts w:ascii="Proxima Nova" w:eastAsia="Proxima Nova" w:hAnsi="Proxima Nova" w:cs="Proxima Nova"/>
                <w:color w:val="006699"/>
                <w:u w:val="single"/>
              </w:rPr>
            </w:pPr>
          </w:p>
          <w:p w14:paraId="5628CA2A" w14:textId="77777777" w:rsidR="0051264A" w:rsidRDefault="0051264A">
            <w:pPr>
              <w:widowControl w:val="0"/>
              <w:spacing w:before="240" w:after="240" w:line="240" w:lineRule="auto"/>
              <w:ind w:right="240"/>
              <w:rPr>
                <w:rFonts w:ascii="Proxima Nova" w:eastAsia="Proxima Nova" w:hAnsi="Proxima Nova" w:cs="Proxima Nova"/>
                <w:color w:val="006699"/>
                <w:u w:val="single"/>
              </w:rPr>
            </w:pPr>
          </w:p>
        </w:tc>
      </w:tr>
    </w:tbl>
    <w:p w14:paraId="323B28FC" w14:textId="77777777" w:rsidR="000B4A90" w:rsidRDefault="000B4A90">
      <w:r>
        <w:br w:type="page"/>
      </w:r>
    </w:p>
    <w:tbl>
      <w:tblPr>
        <w:tblStyle w:val="a1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51264A" w14:paraId="5628CA42" w14:textId="77777777">
        <w:trPr>
          <w:trHeight w:val="2535"/>
        </w:trPr>
        <w:tc>
          <w:tcPr>
            <w:tcW w:w="9360" w:type="dxa"/>
            <w:tcBorders>
              <w:top w:val="single" w:sz="48" w:space="0" w:color="012E48"/>
              <w:left w:val="single" w:sz="12" w:space="0" w:color="012E48"/>
              <w:bottom w:val="single" w:sz="12" w:space="0" w:color="012E48"/>
              <w:right w:val="single" w:sz="12" w:space="0" w:color="012E48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28CA2E" w14:textId="3EA8CABC" w:rsidR="0051264A" w:rsidRDefault="004006D2">
            <w:pPr>
              <w:widowControl w:val="0"/>
              <w:spacing w:before="240" w:after="240" w:line="240" w:lineRule="auto"/>
              <w:ind w:left="270" w:right="240"/>
              <w:rPr>
                <w:rFonts w:ascii="Proxima Nova" w:eastAsia="Proxima Nova" w:hAnsi="Proxima Nova" w:cs="Proxima Nova"/>
                <w:color w:val="012E48"/>
                <w:sz w:val="26"/>
                <w:szCs w:val="26"/>
              </w:rPr>
            </w:pPr>
            <w:r>
              <w:rPr>
                <w:rFonts w:ascii="Proxima Nova" w:hAnsi="Proxima Nova"/>
                <w:b/>
                <w:color w:val="012E48"/>
                <w:sz w:val="26"/>
                <w:szCs w:val="26"/>
              </w:rPr>
              <w:lastRenderedPageBreak/>
              <w:t xml:space="preserve">Partager en retour : </w:t>
            </w:r>
            <w:r>
              <w:rPr>
                <w:rFonts w:ascii="Proxima Nova" w:hAnsi="Proxima Nova"/>
                <w:color w:val="012E48"/>
                <w:sz w:val="26"/>
                <w:szCs w:val="26"/>
              </w:rPr>
              <w:t xml:space="preserve">Préparer une conversation avec un praticien </w:t>
            </w:r>
            <w:r w:rsidR="0086261C">
              <w:rPr>
                <w:rFonts w:ascii="Proxima Nova" w:hAnsi="Proxima Nova"/>
                <w:color w:val="012E48"/>
                <w:sz w:val="26"/>
                <w:szCs w:val="26"/>
              </w:rPr>
              <w:br/>
            </w:r>
            <w:r>
              <w:rPr>
                <w:rFonts w:ascii="Proxima Nova" w:hAnsi="Proxima Nova"/>
                <w:color w:val="012E48"/>
                <w:sz w:val="26"/>
                <w:szCs w:val="26"/>
              </w:rPr>
              <w:t>de l’équité que vous admirez</w:t>
            </w:r>
          </w:p>
          <w:p w14:paraId="5628CA2F" w14:textId="26C20736" w:rsidR="0051264A" w:rsidRPr="0086261C" w:rsidRDefault="004006D2">
            <w:pPr>
              <w:widowControl w:val="0"/>
              <w:spacing w:before="240" w:after="240" w:line="240" w:lineRule="auto"/>
              <w:ind w:left="270" w:right="240"/>
              <w:rPr>
                <w:rFonts w:ascii="Proxima Nova" w:hAnsi="Proxima Nova"/>
                <w:color w:val="012E48"/>
              </w:rPr>
            </w:pPr>
            <w:r w:rsidRPr="0086261C">
              <w:rPr>
                <w:rFonts w:ascii="Proxima Nova" w:hAnsi="Proxima Nova"/>
                <w:color w:val="012E48"/>
              </w:rPr>
              <w:t>Parcourez les histoires</w:t>
            </w:r>
            <w:hyperlink r:id="rId33">
              <w:r>
                <w:rPr>
                  <w:rFonts w:ascii="Proxima Nova" w:hAnsi="Proxima Nova"/>
                  <w:color w:val="012E48"/>
                </w:rPr>
                <w:t xml:space="preserve"> </w:t>
              </w:r>
            </w:hyperlink>
            <w:hyperlink r:id="rId34">
              <w:proofErr w:type="spellStart"/>
              <w:r>
                <w:rPr>
                  <w:rFonts w:ascii="Proxima Nova" w:hAnsi="Proxima Nova"/>
                  <w:color w:val="1155CC"/>
                  <w:u w:val="single"/>
                </w:rPr>
                <w:t>OERigin</w:t>
              </w:r>
              <w:proofErr w:type="spellEnd"/>
              <w:r>
                <w:rPr>
                  <w:rFonts w:ascii="Proxima Nova" w:hAnsi="Proxima Nova"/>
                  <w:color w:val="1155CC"/>
                  <w:u w:val="single"/>
                </w:rPr>
                <w:t xml:space="preserve"> Stories:</w:t>
              </w:r>
            </w:hyperlink>
            <w:r>
              <w:t xml:space="preserve"> </w:t>
            </w:r>
            <w:r w:rsidRPr="0086261C">
              <w:rPr>
                <w:rFonts w:ascii="Proxima Nova" w:hAnsi="Proxima Nova"/>
                <w:color w:val="012E48"/>
              </w:rPr>
              <w:t>d’Ursula Pike :</w:t>
            </w:r>
            <w:r>
              <w:rPr>
                <w:rFonts w:ascii="Proxima Nova" w:hAnsi="Proxima Nova"/>
                <w:color w:val="012E48"/>
              </w:rPr>
              <w:t xml:space="preserve"> </w:t>
            </w:r>
            <w:hyperlink r:id="rId35">
              <w:proofErr w:type="spellStart"/>
              <w:r>
                <w:rPr>
                  <w:rFonts w:ascii="Proxima Nova" w:hAnsi="Proxima Nova"/>
                  <w:color w:val="1155CC"/>
                  <w:u w:val="single"/>
                </w:rPr>
                <w:t>Exploring</w:t>
              </w:r>
              <w:proofErr w:type="spellEnd"/>
              <w:r>
                <w:rPr>
                  <w:rFonts w:ascii="Proxima Nova" w:hAnsi="Proxima Nova"/>
                  <w:color w:val="1155CC"/>
                  <w:u w:val="single"/>
                </w:rPr>
                <w:t xml:space="preserve"> the on-</w:t>
              </w:r>
              <w:proofErr w:type="spellStart"/>
              <w:r>
                <w:rPr>
                  <w:rFonts w:ascii="Proxima Nova" w:hAnsi="Proxima Nova"/>
                  <w:color w:val="1155CC"/>
                  <w:u w:val="single"/>
                </w:rPr>
                <w:t>ramps</w:t>
              </w:r>
              <w:proofErr w:type="spellEnd"/>
              <w:r>
                <w:rPr>
                  <w:rFonts w:ascii="Proxima Nova" w:hAnsi="Proxima Nova"/>
                  <w:color w:val="1155CC"/>
                  <w:u w:val="single"/>
                </w:rPr>
                <w:t xml:space="preserve"> </w:t>
              </w:r>
              <w:proofErr w:type="spellStart"/>
              <w:r>
                <w:rPr>
                  <w:rFonts w:ascii="Proxima Nova" w:hAnsi="Proxima Nova"/>
                  <w:color w:val="1155CC"/>
                  <w:u w:val="single"/>
                </w:rPr>
                <w:t>into</w:t>
              </w:r>
              <w:proofErr w:type="spellEnd"/>
              <w:r>
                <w:rPr>
                  <w:rFonts w:ascii="Proxima Nova" w:hAnsi="Proxima Nova"/>
                  <w:color w:val="1155CC"/>
                  <w:u w:val="single"/>
                </w:rPr>
                <w:t xml:space="preserve"> the Open </w:t>
              </w:r>
              <w:proofErr w:type="spellStart"/>
              <w:r>
                <w:rPr>
                  <w:rFonts w:ascii="Proxima Nova" w:hAnsi="Proxima Nova"/>
                  <w:color w:val="1155CC"/>
                  <w:u w:val="single"/>
                </w:rPr>
                <w:t>Education</w:t>
              </w:r>
              <w:proofErr w:type="spellEnd"/>
              <w:r>
                <w:rPr>
                  <w:rFonts w:ascii="Proxima Nova" w:hAnsi="Proxima Nova"/>
                  <w:color w:val="1155CC"/>
                  <w:u w:val="single"/>
                </w:rPr>
                <w:t xml:space="preserve"> </w:t>
              </w:r>
              <w:proofErr w:type="spellStart"/>
              <w:r>
                <w:rPr>
                  <w:rFonts w:ascii="Proxima Nova" w:hAnsi="Proxima Nova"/>
                  <w:color w:val="1155CC"/>
                  <w:u w:val="single"/>
                </w:rPr>
                <w:t>Movement</w:t>
              </w:r>
              <w:proofErr w:type="spellEnd"/>
            </w:hyperlink>
            <w:r>
              <w:t xml:space="preserve"> </w:t>
            </w:r>
            <w:r w:rsidRPr="0086261C">
              <w:rPr>
                <w:rFonts w:ascii="Proxima Nova" w:hAnsi="Proxima Nova"/>
                <w:color w:val="012E48"/>
              </w:rPr>
              <w:t>pour en savoir plus sur le travail des femmes de couleur dans l’éducation libre.</w:t>
            </w:r>
          </w:p>
          <w:p w14:paraId="5628CA30" w14:textId="77777777" w:rsidR="0051264A" w:rsidRDefault="004006D2">
            <w:pPr>
              <w:widowControl w:val="0"/>
              <w:spacing w:before="240" w:after="240" w:line="240" w:lineRule="auto"/>
              <w:ind w:left="270" w:right="240"/>
              <w:rPr>
                <w:rFonts w:ascii="Proxima Nova" w:eastAsia="Proxima Nova" w:hAnsi="Proxima Nova" w:cs="Proxima Nova"/>
                <w:color w:val="012E48"/>
              </w:rPr>
            </w:pPr>
            <w:r>
              <w:rPr>
                <w:rFonts w:ascii="Proxima Nova" w:hAnsi="Proxima Nova"/>
                <w:b/>
                <w:color w:val="012E48"/>
              </w:rPr>
              <w:t>Étape 1 :</w:t>
            </w:r>
            <w:r>
              <w:rPr>
                <w:rFonts w:ascii="Proxima Nova" w:hAnsi="Proxima Nova"/>
                <w:color w:val="012E48"/>
              </w:rPr>
              <w:t xml:space="preserve"> Pensez à une personne de la sphère de l’éducation libre avec qui vous aimeriez vous entretenir et réfléchissez aux questions suivantes :</w:t>
            </w:r>
          </w:p>
          <w:p w14:paraId="5628CA31" w14:textId="77777777" w:rsidR="0051264A" w:rsidRDefault="004006D2">
            <w:pPr>
              <w:widowControl w:val="0"/>
              <w:numPr>
                <w:ilvl w:val="0"/>
                <w:numId w:val="1"/>
              </w:numPr>
              <w:spacing w:before="240" w:line="240" w:lineRule="auto"/>
              <w:rPr>
                <w:rFonts w:ascii="Proxima Nova" w:eastAsia="Proxima Nova" w:hAnsi="Proxima Nova" w:cs="Proxima Nova"/>
                <w:color w:val="012E48"/>
              </w:rPr>
            </w:pPr>
            <w:r>
              <w:rPr>
                <w:rFonts w:ascii="Proxima Nova" w:hAnsi="Proxima Nova"/>
                <w:color w:val="012E48"/>
              </w:rPr>
              <w:t>Avec qui aimeriez-vous vous entretenir et pourquoi?</w:t>
            </w:r>
          </w:p>
          <w:p w14:paraId="5628CA32" w14:textId="77777777" w:rsidR="0051264A" w:rsidRDefault="004006D2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Proxima Nova" w:eastAsia="Proxima Nova" w:hAnsi="Proxima Nova" w:cs="Proxima Nova"/>
                <w:color w:val="012E48"/>
              </w:rPr>
            </w:pPr>
            <w:r>
              <w:rPr>
                <w:rFonts w:ascii="Proxima Nova" w:hAnsi="Proxima Nova"/>
                <w:color w:val="012E48"/>
              </w:rPr>
              <w:t>Qu’aimeriez-vous apprendre sur cette personne et de sa part?</w:t>
            </w:r>
          </w:p>
          <w:p w14:paraId="5628CA33" w14:textId="77777777" w:rsidR="0051264A" w:rsidRDefault="004006D2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Proxima Nova" w:eastAsia="Proxima Nova" w:hAnsi="Proxima Nova" w:cs="Proxima Nova"/>
                <w:color w:val="012E48"/>
              </w:rPr>
            </w:pPr>
            <w:r>
              <w:rPr>
                <w:rFonts w:ascii="Proxima Nova" w:hAnsi="Proxima Nova"/>
                <w:color w:val="012E48"/>
              </w:rPr>
              <w:t>Comment aimeriez-vous mener l’entretien?</w:t>
            </w:r>
          </w:p>
          <w:p w14:paraId="5628CA34" w14:textId="77777777" w:rsidR="0051264A" w:rsidRDefault="004006D2">
            <w:pPr>
              <w:widowControl w:val="0"/>
              <w:numPr>
                <w:ilvl w:val="0"/>
                <w:numId w:val="1"/>
              </w:numPr>
              <w:spacing w:after="240" w:line="240" w:lineRule="auto"/>
              <w:rPr>
                <w:rFonts w:ascii="Proxima Nova" w:eastAsia="Proxima Nova" w:hAnsi="Proxima Nova" w:cs="Proxima Nova"/>
                <w:color w:val="012E48"/>
              </w:rPr>
            </w:pPr>
            <w:r>
              <w:rPr>
                <w:rFonts w:ascii="Proxima Nova" w:hAnsi="Proxima Nova"/>
                <w:color w:val="012E48"/>
              </w:rPr>
              <w:t>De quelle manière partagerez-vous les informations?</w:t>
            </w:r>
          </w:p>
          <w:p w14:paraId="5628CA35" w14:textId="77777777" w:rsidR="0051264A" w:rsidRDefault="004006D2">
            <w:pPr>
              <w:widowControl w:val="0"/>
              <w:spacing w:line="240" w:lineRule="auto"/>
              <w:ind w:left="270"/>
              <w:rPr>
                <w:rFonts w:ascii="Proxima Nova" w:eastAsia="Proxima Nova" w:hAnsi="Proxima Nova" w:cs="Proxima Nova"/>
                <w:color w:val="012E48"/>
              </w:rPr>
            </w:pPr>
            <w:r>
              <w:rPr>
                <w:rFonts w:ascii="Proxima Nova" w:hAnsi="Proxima Nova"/>
                <w:b/>
                <w:color w:val="012E48"/>
              </w:rPr>
              <w:t>Étape 2 (facultative) :</w:t>
            </w:r>
            <w:r>
              <w:rPr>
                <w:rFonts w:ascii="Proxima Nova" w:hAnsi="Proxima Nova"/>
                <w:color w:val="012E48"/>
              </w:rPr>
              <w:t xml:space="preserve"> Si possible, réalisez l’entretien. Avec l’autorisation de la personne interrogée, publiez ce que vous avez appris dans le format de votre choix.</w:t>
            </w:r>
          </w:p>
          <w:p w14:paraId="5628CA36" w14:textId="77777777" w:rsidR="0051264A" w:rsidRDefault="004006D2">
            <w:pPr>
              <w:widowControl w:val="0"/>
              <w:spacing w:line="240" w:lineRule="auto"/>
              <w:ind w:left="270"/>
              <w:rPr>
                <w:rFonts w:ascii="Proxima Nova" w:eastAsia="Proxima Nova" w:hAnsi="Proxima Nova" w:cs="Proxima Nova"/>
                <w:color w:val="012E48"/>
              </w:rPr>
            </w:pPr>
            <w:r>
              <w:pict w14:anchorId="5628CA49">
                <v:rect id="_x0000_i1028" style="width:0;height:1.5pt" o:hralign="center" o:hrstd="t" o:hr="t" fillcolor="#a0a0a0" stroked="f"/>
              </w:pict>
            </w:r>
          </w:p>
          <w:p w14:paraId="5628CA37" w14:textId="77777777" w:rsidR="0051264A" w:rsidRDefault="0051264A">
            <w:pPr>
              <w:widowControl w:val="0"/>
              <w:spacing w:line="240" w:lineRule="auto"/>
              <w:ind w:left="270"/>
              <w:rPr>
                <w:rFonts w:ascii="Proxima Nova" w:eastAsia="Proxima Nova" w:hAnsi="Proxima Nova" w:cs="Proxima Nova"/>
                <w:color w:val="012E48"/>
              </w:rPr>
            </w:pPr>
          </w:p>
          <w:p w14:paraId="5628CA38" w14:textId="77777777" w:rsidR="0051264A" w:rsidRDefault="0051264A">
            <w:pPr>
              <w:widowControl w:val="0"/>
              <w:spacing w:line="240" w:lineRule="auto"/>
              <w:ind w:left="270"/>
              <w:rPr>
                <w:rFonts w:ascii="Proxima Nova" w:eastAsia="Proxima Nova" w:hAnsi="Proxima Nova" w:cs="Proxima Nova"/>
                <w:color w:val="012E48"/>
              </w:rPr>
            </w:pPr>
          </w:p>
          <w:p w14:paraId="5628CA39" w14:textId="77777777" w:rsidR="0051264A" w:rsidRDefault="0051264A">
            <w:pPr>
              <w:widowControl w:val="0"/>
              <w:spacing w:line="240" w:lineRule="auto"/>
              <w:ind w:left="270"/>
              <w:rPr>
                <w:rFonts w:ascii="Proxima Nova" w:eastAsia="Proxima Nova" w:hAnsi="Proxima Nova" w:cs="Proxima Nova"/>
                <w:color w:val="012E48"/>
              </w:rPr>
            </w:pPr>
          </w:p>
          <w:p w14:paraId="5628CA3A" w14:textId="77777777" w:rsidR="0051264A" w:rsidRDefault="0051264A">
            <w:pPr>
              <w:widowControl w:val="0"/>
              <w:spacing w:line="240" w:lineRule="auto"/>
              <w:ind w:left="270"/>
              <w:rPr>
                <w:rFonts w:ascii="Proxima Nova" w:eastAsia="Proxima Nova" w:hAnsi="Proxima Nova" w:cs="Proxima Nova"/>
                <w:color w:val="012E48"/>
              </w:rPr>
            </w:pPr>
          </w:p>
          <w:p w14:paraId="5628CA3B" w14:textId="77777777" w:rsidR="0051264A" w:rsidRDefault="0051264A">
            <w:pPr>
              <w:widowControl w:val="0"/>
              <w:spacing w:line="240" w:lineRule="auto"/>
              <w:ind w:left="270"/>
              <w:rPr>
                <w:rFonts w:ascii="Proxima Nova" w:eastAsia="Proxima Nova" w:hAnsi="Proxima Nova" w:cs="Proxima Nova"/>
                <w:color w:val="012E48"/>
              </w:rPr>
            </w:pPr>
          </w:p>
          <w:p w14:paraId="5628CA3C" w14:textId="77777777" w:rsidR="0051264A" w:rsidRDefault="0051264A">
            <w:pPr>
              <w:widowControl w:val="0"/>
              <w:spacing w:line="240" w:lineRule="auto"/>
              <w:ind w:left="270"/>
              <w:rPr>
                <w:rFonts w:ascii="Proxima Nova" w:eastAsia="Proxima Nova" w:hAnsi="Proxima Nova" w:cs="Proxima Nova"/>
                <w:color w:val="012E48"/>
              </w:rPr>
            </w:pPr>
          </w:p>
          <w:p w14:paraId="5628CA3D" w14:textId="77777777" w:rsidR="0051264A" w:rsidRDefault="0051264A">
            <w:pPr>
              <w:widowControl w:val="0"/>
              <w:spacing w:line="240" w:lineRule="auto"/>
              <w:ind w:left="270"/>
              <w:rPr>
                <w:rFonts w:ascii="Proxima Nova" w:eastAsia="Proxima Nova" w:hAnsi="Proxima Nova" w:cs="Proxima Nova"/>
                <w:color w:val="012E48"/>
              </w:rPr>
            </w:pPr>
          </w:p>
          <w:p w14:paraId="5628CA3E" w14:textId="77777777" w:rsidR="0051264A" w:rsidRDefault="0051264A">
            <w:pPr>
              <w:widowControl w:val="0"/>
              <w:spacing w:line="240" w:lineRule="auto"/>
              <w:ind w:left="270"/>
              <w:rPr>
                <w:rFonts w:ascii="Proxima Nova" w:eastAsia="Proxima Nova" w:hAnsi="Proxima Nova" w:cs="Proxima Nova"/>
                <w:color w:val="012E48"/>
              </w:rPr>
            </w:pPr>
          </w:p>
          <w:p w14:paraId="5628CA3F" w14:textId="77777777" w:rsidR="0051264A" w:rsidRDefault="0051264A">
            <w:pPr>
              <w:widowControl w:val="0"/>
              <w:spacing w:line="240" w:lineRule="auto"/>
              <w:ind w:left="270"/>
              <w:rPr>
                <w:rFonts w:ascii="Proxima Nova" w:eastAsia="Proxima Nova" w:hAnsi="Proxima Nova" w:cs="Proxima Nova"/>
                <w:color w:val="012E48"/>
              </w:rPr>
            </w:pPr>
          </w:p>
          <w:p w14:paraId="5628CA40" w14:textId="77777777" w:rsidR="0051264A" w:rsidRDefault="0051264A">
            <w:pPr>
              <w:widowControl w:val="0"/>
              <w:spacing w:line="240" w:lineRule="auto"/>
              <w:ind w:left="270"/>
              <w:rPr>
                <w:rFonts w:ascii="Proxima Nova" w:eastAsia="Proxima Nova" w:hAnsi="Proxima Nova" w:cs="Proxima Nova"/>
                <w:color w:val="012E48"/>
              </w:rPr>
            </w:pPr>
          </w:p>
          <w:p w14:paraId="5628CA41" w14:textId="77777777" w:rsidR="0051264A" w:rsidRDefault="0051264A">
            <w:pPr>
              <w:widowControl w:val="0"/>
              <w:spacing w:line="240" w:lineRule="auto"/>
              <w:ind w:left="270"/>
              <w:rPr>
                <w:rFonts w:ascii="Proxima Nova" w:eastAsia="Proxima Nova" w:hAnsi="Proxima Nova" w:cs="Proxima Nova"/>
                <w:color w:val="012E48"/>
              </w:rPr>
            </w:pPr>
          </w:p>
        </w:tc>
      </w:tr>
    </w:tbl>
    <w:p w14:paraId="5628CA43" w14:textId="77777777" w:rsidR="0051264A" w:rsidRDefault="0051264A"/>
    <w:sectPr w:rsidR="0051264A">
      <w:headerReference w:type="default" r:id="rId36"/>
      <w:footerReference w:type="default" r:id="rId37"/>
      <w:pgSz w:w="12240" w:h="15840"/>
      <w:pgMar w:top="1440" w:right="1440" w:bottom="1440" w:left="1440" w:header="576" w:footer="57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C782F1" w14:textId="77777777" w:rsidR="00A77DF3" w:rsidRDefault="00A77DF3">
      <w:pPr>
        <w:spacing w:line="240" w:lineRule="auto"/>
      </w:pPr>
      <w:r>
        <w:separator/>
      </w:r>
    </w:p>
  </w:endnote>
  <w:endnote w:type="continuationSeparator" w:id="0">
    <w:p w14:paraId="095376CB" w14:textId="77777777" w:rsidR="00A77DF3" w:rsidRDefault="00A77DF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oxima Nova">
    <w:panose1 w:val="02000506030000020004"/>
    <w:charset w:val="00"/>
    <w:family w:val="modern"/>
    <w:notTrueType/>
    <w:pitch w:val="variable"/>
    <w:sig w:usb0="20000287" w:usb1="00000001" w:usb2="00000000" w:usb3="00000000" w:csb0="0000019F" w:csb1="00000000"/>
  </w:font>
  <w:font w:name="Nova Mono">
    <w:altName w:val="Calibri"/>
    <w:charset w:val="00"/>
    <w:family w:val="auto"/>
    <w:pitch w:val="default"/>
  </w:font>
  <w:font w:name="NovaMono">
    <w:panose1 w:val="020C0509020202060204"/>
    <w:charset w:val="00"/>
    <w:family w:val="modern"/>
    <w:pitch w:val="fixed"/>
    <w:sig w:usb0="8000002F" w:usb1="4000204B" w:usb2="00000000" w:usb3="00000000" w:csb0="00000093" w:csb1="00000000"/>
    <w:embedRegular r:id="rId1" w:fontKey="{BEFAF297-32F9-42F3-9280-2068B507F040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49D2B90-A51E-4460-A3BF-13DA4DFF504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9D5BF3EE-7243-4B32-8574-64E8DAE9A0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8CA4B" w14:textId="2D4B939F" w:rsidR="0051264A" w:rsidRPr="0086261C" w:rsidRDefault="004006D2">
    <w:pPr>
      <w:spacing w:before="200" w:after="200" w:line="300" w:lineRule="auto"/>
      <w:rPr>
        <w:rFonts w:ascii="Proxima Nova" w:eastAsia="Proxima Nova" w:hAnsi="Proxima Nova" w:cs="Proxima Nova"/>
        <w:spacing w:val="2"/>
        <w:sz w:val="16"/>
        <w:szCs w:val="16"/>
      </w:rPr>
    </w:pPr>
    <w:r w:rsidRPr="0086261C">
      <w:rPr>
        <w:rFonts w:ascii="Proxima Nova" w:hAnsi="Proxima Nova"/>
        <w:spacing w:val="-2"/>
        <w:sz w:val="18"/>
        <w:szCs w:val="18"/>
      </w:rPr>
      <w:t xml:space="preserve">© </w:t>
    </w:r>
    <w:r w:rsidRPr="0086261C">
      <w:rPr>
        <w:rFonts w:ascii="Proxima Nova" w:hAnsi="Proxima Nova"/>
        <w:spacing w:val="-2"/>
        <w:sz w:val="16"/>
        <w:szCs w:val="16"/>
      </w:rPr>
      <w:t xml:space="preserve">Rebus Community. 2023. Cet ouvrage de </w:t>
    </w:r>
    <w:proofErr w:type="spellStart"/>
    <w:r w:rsidRPr="0086261C">
      <w:rPr>
        <w:rFonts w:ascii="Proxima Nova" w:hAnsi="Proxima Nova"/>
        <w:spacing w:val="-2"/>
        <w:sz w:val="16"/>
        <w:szCs w:val="16"/>
      </w:rPr>
      <w:t>Kaitlin</w:t>
    </w:r>
    <w:proofErr w:type="spellEnd"/>
    <w:r w:rsidRPr="0086261C">
      <w:rPr>
        <w:rFonts w:ascii="Proxima Nova" w:hAnsi="Proxima Nova"/>
        <w:spacing w:val="-2"/>
        <w:sz w:val="16"/>
        <w:szCs w:val="16"/>
      </w:rPr>
      <w:t xml:space="preserve"> Schilling est protégé par une </w:t>
    </w:r>
    <w:hyperlink r:id="rId1">
      <w:r w:rsidRPr="0086261C">
        <w:rPr>
          <w:rFonts w:ascii="Proxima Nova" w:hAnsi="Proxima Nova"/>
          <w:color w:val="1155CC"/>
          <w:spacing w:val="-2"/>
          <w:sz w:val="16"/>
          <w:szCs w:val="16"/>
          <w:u w:val="single"/>
        </w:rPr>
        <w:t>licence internationale Creative Commons Attribution 4.0</w:t>
      </w:r>
    </w:hyperlink>
    <w:r w:rsidRPr="0086261C">
      <w:rPr>
        <w:rFonts w:ascii="Proxima Nova" w:hAnsi="Proxima Nova"/>
        <w:spacing w:val="-2"/>
        <w:sz w:val="16"/>
        <w:szCs w:val="16"/>
      </w:rPr>
      <w:t>.</w:t>
    </w:r>
    <w:r w:rsidR="001B6349" w:rsidRPr="0086261C">
      <w:rPr>
        <w:rFonts w:ascii="Proxima Nova" w:hAnsi="Proxima Nova"/>
        <w:spacing w:val="2"/>
        <w:sz w:val="16"/>
        <w:szCs w:val="16"/>
      </w:rPr>
      <w:br/>
    </w:r>
    <w:hyperlink r:id="rId2">
      <w:r w:rsidRPr="0086261C">
        <w:rPr>
          <w:rFonts w:ascii="Proxima Nova" w:hAnsi="Proxima Nova"/>
          <w:noProof/>
          <w:spacing w:val="2"/>
          <w:sz w:val="18"/>
          <w:szCs w:val="18"/>
        </w:rPr>
        <w:drawing>
          <wp:inline distT="19050" distB="19050" distL="19050" distR="19050" wp14:anchorId="5628CA4F" wp14:editId="5628CA50">
            <wp:extent cx="519113" cy="259556"/>
            <wp:effectExtent l="0" t="0" r="0" b="0"/>
            <wp:docPr id="1" name="image1.png" descr="Creative Commons Attribution license ic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reative Commons Attribution license icon"/>
                    <pic:cNvPicPr preferRelativeResize="0"/>
                  </pic:nvPicPr>
                  <pic:blipFill>
                    <a:blip r:embed="rId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113" cy="2595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hyperlink>
  </w:p>
  <w:p w14:paraId="5628CA4C" w14:textId="77777777" w:rsidR="0051264A" w:rsidRDefault="0051264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BA211B" w14:textId="77777777" w:rsidR="00A77DF3" w:rsidRDefault="00A77DF3">
      <w:pPr>
        <w:spacing w:line="240" w:lineRule="auto"/>
      </w:pPr>
      <w:r>
        <w:separator/>
      </w:r>
    </w:p>
  </w:footnote>
  <w:footnote w:type="continuationSeparator" w:id="0">
    <w:p w14:paraId="4D9159F1" w14:textId="77777777" w:rsidR="00A77DF3" w:rsidRDefault="00A77DF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8CA4A" w14:textId="77777777" w:rsidR="0051264A" w:rsidRDefault="004006D2">
    <w:pPr>
      <w:jc w:val="right"/>
    </w:pPr>
    <w:r>
      <w:rPr>
        <w:noProof/>
      </w:rPr>
      <w:drawing>
        <wp:inline distT="114300" distB="114300" distL="114300" distR="114300" wp14:anchorId="5628CA4D" wp14:editId="5628CA4E">
          <wp:extent cx="1443038" cy="322303"/>
          <wp:effectExtent l="0" t="0" r="0" b="0"/>
          <wp:docPr id="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43038" cy="32230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776A08"/>
    <w:multiLevelType w:val="multilevel"/>
    <w:tmpl w:val="EBE439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5DA7565"/>
    <w:multiLevelType w:val="multilevel"/>
    <w:tmpl w:val="077C67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918439521">
    <w:abstractNumId w:val="1"/>
  </w:num>
  <w:num w:numId="2" w16cid:durableId="4626930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264A"/>
    <w:rsid w:val="0000326E"/>
    <w:rsid w:val="00067A8A"/>
    <w:rsid w:val="00094ED6"/>
    <w:rsid w:val="000B4A90"/>
    <w:rsid w:val="001B6349"/>
    <w:rsid w:val="001E5181"/>
    <w:rsid w:val="002A2BBC"/>
    <w:rsid w:val="004006D2"/>
    <w:rsid w:val="004F3A00"/>
    <w:rsid w:val="0051264A"/>
    <w:rsid w:val="005B1187"/>
    <w:rsid w:val="005E6752"/>
    <w:rsid w:val="005F6376"/>
    <w:rsid w:val="006C7FE4"/>
    <w:rsid w:val="007F32EA"/>
    <w:rsid w:val="0086261C"/>
    <w:rsid w:val="008C5124"/>
    <w:rsid w:val="00985D6D"/>
    <w:rsid w:val="00A77DF3"/>
    <w:rsid w:val="00CB2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5628CA06"/>
  <w15:docId w15:val="{3D716329-E8E6-4712-8CA1-41BA64E30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fr-CA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B6349"/>
    <w:pPr>
      <w:tabs>
        <w:tab w:val="center" w:pos="4252"/>
        <w:tab w:val="right" w:pos="8504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6349"/>
  </w:style>
  <w:style w:type="paragraph" w:styleId="Footer">
    <w:name w:val="footer"/>
    <w:basedOn w:val="Normal"/>
    <w:link w:val="FooterChar"/>
    <w:uiPriority w:val="99"/>
    <w:unhideWhenUsed/>
    <w:rsid w:val="001B6349"/>
    <w:pPr>
      <w:tabs>
        <w:tab w:val="center" w:pos="4252"/>
        <w:tab w:val="right" w:pos="8504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63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careframework.org/?page_id=48" TargetMode="External"/><Relationship Id="rId18" Type="http://schemas.openxmlformats.org/officeDocument/2006/relationships/hyperlink" Target="https://docs.google.com/document/d/1XdU7OD0eP9DkVE4TQo9Ql_mfltagKtHED3vyZOsHcH4/edit" TargetMode="External"/><Relationship Id="rId26" Type="http://schemas.openxmlformats.org/officeDocument/2006/relationships/hyperlink" Target="https://metager.de/meta/meta.ger3?eingabe=CARL%20canada%20libraries&amp;mgv=be6103d53e3d347e02e8278626377bb6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equityunbound.org/" TargetMode="External"/><Relationship Id="rId34" Type="http://schemas.openxmlformats.org/officeDocument/2006/relationships/hyperlink" Target="https://docs.google.com/document/d/1l6u47B2ICLelriVp1LK1CWM_8NpwCel6UbQFMFu3k2E/edit?usp=sharing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www.careframework.org/?page_id=48" TargetMode="External"/><Relationship Id="rId17" Type="http://schemas.openxmlformats.org/officeDocument/2006/relationships/hyperlink" Target="https://www.sfcccanada.org/" TargetMode="External"/><Relationship Id="rId25" Type="http://schemas.openxmlformats.org/officeDocument/2006/relationships/hyperlink" Target="https://metager.de/meta/meta.ger3?eingabe=CARL%20canada%20libraries&amp;mgv=be6103d53e3d347e02e8278626377bb6" TargetMode="External"/><Relationship Id="rId33" Type="http://schemas.openxmlformats.org/officeDocument/2006/relationships/hyperlink" Target="https://docs.google.com/document/d/1l6u47B2ICLelriVp1LK1CWM_8NpwCel6UbQFMFu3k2E/edit?usp=sharing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sfcccanada.org/" TargetMode="External"/><Relationship Id="rId20" Type="http://schemas.openxmlformats.org/officeDocument/2006/relationships/hyperlink" Target="https://openarthistories.ca/join-oah" TargetMode="External"/><Relationship Id="rId29" Type="http://schemas.openxmlformats.org/officeDocument/2006/relationships/hyperlink" Target="https://docs.google.com/document/d/1XdU7OD0eP9DkVE4TQo9Ql_mfltagKtHED3vyZOsHcH4/edit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press.rebus.community/MakingRipples/part/practices/" TargetMode="External"/><Relationship Id="rId24" Type="http://schemas.openxmlformats.org/officeDocument/2006/relationships/hyperlink" Target="https://www.higheredsig.org/" TargetMode="External"/><Relationship Id="rId32" Type="http://schemas.openxmlformats.org/officeDocument/2006/relationships/hyperlink" Target="https://www.doers3.org/" TargetMode="External"/><Relationship Id="rId37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hyperlink" Target="https://jobs.studentpirgs.org/locations.html" TargetMode="External"/><Relationship Id="rId23" Type="http://schemas.openxmlformats.org/officeDocument/2006/relationships/hyperlink" Target="https://www.higheredsig.org/" TargetMode="External"/><Relationship Id="rId28" Type="http://schemas.openxmlformats.org/officeDocument/2006/relationships/hyperlink" Target="https://metager.de/meta/meta.ger3?eingabe=CARL%20canada%20libraries&amp;mgv=be6103d53e3d347e02e8278626377bb6" TargetMode="External"/><Relationship Id="rId36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hyperlink" Target="https://docs.google.com/document/d/1XdU7OD0eP9DkVE4TQo9Ql_mfltagKtHED3vyZOsHcH4/edit" TargetMode="External"/><Relationship Id="rId31" Type="http://schemas.openxmlformats.org/officeDocument/2006/relationships/hyperlink" Target="https://www.educause.edu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jobs.studentpirgs.org/locations.html" TargetMode="External"/><Relationship Id="rId22" Type="http://schemas.openxmlformats.org/officeDocument/2006/relationships/hyperlink" Target="https://equityunbound.org/" TargetMode="External"/><Relationship Id="rId27" Type="http://schemas.openxmlformats.org/officeDocument/2006/relationships/hyperlink" Target="https://metager.de/meta/meta.ger3?eingabe=CARL%20canada%20libraries&amp;mgv=be6103d53e3d347e02e8278626377bb6" TargetMode="External"/><Relationship Id="rId30" Type="http://schemas.openxmlformats.org/officeDocument/2006/relationships/hyperlink" Target="https://docs.google.com/document/d/1XdU7OD0eP9DkVE4TQo9Ql_mfltagKtHED3vyZOsHcH4/edit" TargetMode="External"/><Relationship Id="rId35" Type="http://schemas.openxmlformats.org/officeDocument/2006/relationships/hyperlink" Target="https://docs.google.com/document/d/1l6u47B2ICLelriVp1LK1CWM_8NpwCel6UbQFMFu3k2E/edit?usp=sharing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https://creativecommons.org/licenses/by/4.0/" TargetMode="External"/><Relationship Id="rId1" Type="http://schemas.openxmlformats.org/officeDocument/2006/relationships/hyperlink" Target="https://creativecommons.org/licenses/by/4.0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60ca6d8-45ab-4d0a-b8c5-8ff4fd26a082">
      <Terms xmlns="http://schemas.microsoft.com/office/infopath/2007/PartnerControls"/>
    </lcf76f155ced4ddcb4097134ff3c332f>
    <TaxCatchAll xmlns="5e1ece13-5c04-49d0-a5d5-9b8ee987d85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8EA410214A0447B6B94AEFF6909EED" ma:contentTypeVersion="17" ma:contentTypeDescription="Create a new document." ma:contentTypeScope="" ma:versionID="f3df40a7765082a17e1c7bbeb1fec31f">
  <xsd:schema xmlns:xsd="http://www.w3.org/2001/XMLSchema" xmlns:xs="http://www.w3.org/2001/XMLSchema" xmlns:p="http://schemas.microsoft.com/office/2006/metadata/properties" xmlns:ns2="760ca6d8-45ab-4d0a-b8c5-8ff4fd26a082" xmlns:ns3="5e1ece13-5c04-49d0-a5d5-9b8ee987d856" targetNamespace="http://schemas.microsoft.com/office/2006/metadata/properties" ma:root="true" ma:fieldsID="e682d8db185c5af160c5a618ef5f7708" ns2:_="" ns3:_="">
    <xsd:import namespace="760ca6d8-45ab-4d0a-b8c5-8ff4fd26a082"/>
    <xsd:import namespace="5e1ece13-5c04-49d0-a5d5-9b8ee987d8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0ca6d8-45ab-4d0a-b8c5-8ff4fd26a0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383ab3d-3311-46c7-9827-319eef876ca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1ece13-5c04-49d0-a5d5-9b8ee987d85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d2e0686-bcc7-49ef-834e-9261246539c9}" ma:internalName="TaxCatchAll" ma:showField="CatchAllData" ma:web="5e1ece13-5c04-49d0-a5d5-9b8ee987d8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F11A0B0-AC64-4155-9C05-5BDE5D93DB1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36CF7B9-2A99-46C1-8FBB-ABF53247E880}">
  <ds:schemaRefs>
    <ds:schemaRef ds:uri="http://schemas.microsoft.com/office/2006/metadata/properties"/>
    <ds:schemaRef ds:uri="http://schemas.microsoft.com/office/infopath/2007/PartnerControls"/>
    <ds:schemaRef ds:uri="35c8eadf-5322-4b6b-8f81-721b85c40a1e"/>
    <ds:schemaRef ds:uri="2d879eb6-d7d4-4fba-a7d6-b0a8d8108888"/>
  </ds:schemaRefs>
</ds:datastoreItem>
</file>

<file path=customXml/itemProps3.xml><?xml version="1.0" encoding="utf-8"?>
<ds:datastoreItem xmlns:ds="http://schemas.openxmlformats.org/officeDocument/2006/customXml" ds:itemID="{0673CAEA-7996-421E-B703-FFE69539AE1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1094</Words>
  <Characters>6017</Characters>
  <Application>Microsoft Office Word</Application>
  <DocSecurity>0</DocSecurity>
  <Lines>50</Lines>
  <Paragraphs>14</Paragraphs>
  <ScaleCrop>false</ScaleCrop>
  <Company/>
  <LinksUpToDate>false</LinksUpToDate>
  <CharactersWithSpaces>7097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WLA - DTP Team</cp:lastModifiedBy>
  <cp:revision>17</cp:revision>
  <dcterms:created xsi:type="dcterms:W3CDTF">2023-11-16T13:26:00Z</dcterms:created>
  <dcterms:modified xsi:type="dcterms:W3CDTF">2023-11-22T19:23:00Z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0x010100A58EA410214A0447B6B94AEFF6909EED</vt:lpwstr>
  </property>
  <property fmtid="{D5CDD505-2E9C-101B-9397-08002B2CF9AE}" pid="3" name="MediaServiceImageTags">
    <vt:lpwstr/>
  </property>
</Properties>
</file>