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4E4F" w14:textId="77777777" w:rsidR="00ED3DDF" w:rsidRDefault="006417A1" w:rsidP="00ED3DDF">
      <w:pPr>
        <w:pStyle w:val="Heading1"/>
        <w:spacing w:before="240" w:after="120"/>
        <w:rPr>
          <w:sz w:val="52"/>
          <w:szCs w:val="52"/>
          <w:lang w:val="fr-CA"/>
        </w:rPr>
      </w:pPr>
      <w:r w:rsidRPr="00C742EF">
        <w:rPr>
          <w:noProof/>
        </w:rPr>
        <mc:AlternateContent>
          <mc:Choice Requires="wps">
            <w:drawing>
              <wp:anchor distT="0" distB="0" distL="114300" distR="114300" simplePos="0" relativeHeight="251656192" behindDoc="1" locked="0" layoutInCell="1" allowOverlap="1" wp14:anchorId="4DEF4A95" wp14:editId="005E6D8F">
                <wp:simplePos x="0" y="0"/>
                <wp:positionH relativeFrom="margin">
                  <wp:posOffset>-304800</wp:posOffset>
                </wp:positionH>
                <wp:positionV relativeFrom="paragraph">
                  <wp:posOffset>-123190</wp:posOffset>
                </wp:positionV>
                <wp:extent cx="6448425" cy="1272540"/>
                <wp:effectExtent l="0" t="0" r="9525" b="3810"/>
                <wp:wrapNone/>
                <wp:docPr id="1173993079" name="Rectangle 2"/>
                <wp:cNvGraphicFramePr/>
                <a:graphic xmlns:a="http://schemas.openxmlformats.org/drawingml/2006/main">
                  <a:graphicData uri="http://schemas.microsoft.com/office/word/2010/wordprocessingShape">
                    <wps:wsp>
                      <wps:cNvSpPr/>
                      <wps:spPr>
                        <a:xfrm>
                          <a:off x="0" y="0"/>
                          <a:ext cx="6448425" cy="1272540"/>
                        </a:xfrm>
                        <a:prstGeom prst="rect">
                          <a:avLst/>
                        </a:prstGeom>
                        <a:solidFill>
                          <a:srgbClr val="EEEE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53C38" id="Rectangle 2" o:spid="_x0000_s1026" style="position:absolute;margin-left:-24pt;margin-top:-9.7pt;width:507.75pt;height:100.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" fillcolor="#eee" stroked="f" strokeweight="1pt">
                <w10:wrap anchorx="margin"/>
              </v:rect>
            </w:pict>
          </mc:Fallback>
        </mc:AlternateContent>
      </w:r>
      <w:r w:rsidRPr="00C742EF">
        <w:rPr>
          <w:noProof/>
        </w:rPr>
        <w:drawing>
          <wp:anchor distT="0" distB="0" distL="114300" distR="114300" simplePos="0" relativeHeight="251664384" behindDoc="0" locked="0" layoutInCell="1" allowOverlap="1" wp14:anchorId="28E99CFC" wp14:editId="1C44AE9E">
            <wp:simplePos x="0" y="0"/>
            <wp:positionH relativeFrom="column">
              <wp:posOffset>4648200</wp:posOffset>
            </wp:positionH>
            <wp:positionV relativeFrom="paragraph">
              <wp:posOffset>162560</wp:posOffset>
            </wp:positionV>
            <wp:extent cx="919480" cy="919480"/>
            <wp:effectExtent l="0" t="0" r="0" b="0"/>
            <wp:wrapThrough wrapText="bothSides">
              <wp:wrapPolygon edited="0">
                <wp:start x="1343" y="0"/>
                <wp:lineTo x="0" y="1790"/>
                <wp:lineTo x="0" y="17901"/>
                <wp:lineTo x="448" y="20586"/>
                <wp:lineTo x="895" y="21033"/>
                <wp:lineTo x="20138" y="21033"/>
                <wp:lineTo x="20586" y="20586"/>
                <wp:lineTo x="21033" y="17901"/>
                <wp:lineTo x="21033" y="1790"/>
                <wp:lineTo x="19691" y="0"/>
                <wp:lineTo x="1343"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919480" cy="919480"/>
                    </a:xfrm>
                    <a:prstGeom prst="rect">
                      <a:avLst/>
                    </a:prstGeom>
                  </pic:spPr>
                </pic:pic>
              </a:graphicData>
            </a:graphic>
            <wp14:sizeRelH relativeFrom="margin">
              <wp14:pctWidth>0</wp14:pctWidth>
            </wp14:sizeRelH>
            <wp14:sizeRelV relativeFrom="margin">
              <wp14:pctHeight>0</wp14:pctHeight>
            </wp14:sizeRelV>
          </wp:anchor>
        </w:drawing>
      </w:r>
      <w:r w:rsidR="00A22D13" w:rsidRPr="00002EDA">
        <w:rPr>
          <w:sz w:val="52"/>
          <w:szCs w:val="52"/>
          <w:lang w:val="fr-CA"/>
        </w:rPr>
        <w:t>Guide d’accessibilité dans les cours de niveau postsecondaire</w:t>
      </w:r>
    </w:p>
    <w:p w14:paraId="12B4C1E3" w14:textId="59D892A9" w:rsidR="009325C2" w:rsidRPr="00ED3DDF" w:rsidRDefault="009325C2" w:rsidP="00ED3DDF">
      <w:pPr>
        <w:spacing w:after="240"/>
        <w:rPr>
          <w:rStyle w:val="Heading2Char"/>
          <w:rFonts w:eastAsia="Calibri" w:cs="Calibri"/>
          <w:color w:val="auto"/>
          <w:sz w:val="16"/>
          <w:szCs w:val="16"/>
        </w:rPr>
      </w:pPr>
      <w:r w:rsidRPr="00ED3DDF">
        <w:rPr>
          <w:noProof/>
          <w:sz w:val="16"/>
          <w:szCs w:val="16"/>
        </w:rPr>
        <w:drawing>
          <wp:anchor distT="0" distB="0" distL="114300" distR="114300" simplePos="0" relativeHeight="251658240" behindDoc="1" locked="0" layoutInCell="1" allowOverlap="1" wp14:anchorId="2C35157B" wp14:editId="31481E96">
            <wp:simplePos x="0" y="0"/>
            <wp:positionH relativeFrom="margin">
              <wp:posOffset>-333375</wp:posOffset>
            </wp:positionH>
            <wp:positionV relativeFrom="paragraph">
              <wp:posOffset>97790</wp:posOffset>
            </wp:positionV>
            <wp:extent cx="6519545" cy="62230"/>
            <wp:effectExtent l="0" t="0" r="0" b="0"/>
            <wp:wrapNone/>
            <wp:docPr id="96082178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821781" name="Picture 1">
                      <a:extLst>
                        <a:ext uri="{C183D7F6-B498-43B3-948B-1728B52AA6E4}">
                          <adec:decorative xmlns:adec="http://schemas.microsoft.com/office/drawing/2017/decorative" val="1"/>
                        </a:ext>
                      </a:extLst>
                    </pic:cNvPr>
                    <pic:cNvPicPr/>
                  </pic:nvPicPr>
                  <pic:blipFill rotWithShape="1">
                    <a:blip r:embed="rId13">
                      <a:extLst>
                        <a:ext uri="{28A0092B-C50C-407E-A947-70E740481C1C}">
                          <a14:useLocalDpi xmlns:a14="http://schemas.microsoft.com/office/drawing/2010/main" val="0"/>
                        </a:ext>
                      </a:extLst>
                    </a:blip>
                    <a:srcRect t="15869" b="-2"/>
                    <a:stretch/>
                  </pic:blipFill>
                  <pic:spPr bwMode="auto">
                    <a:xfrm>
                      <a:off x="0" y="0"/>
                      <a:ext cx="6519545" cy="62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C1087F" w14:textId="77777777" w:rsidR="00536BAC" w:rsidRPr="00FE4406" w:rsidRDefault="00536BAC" w:rsidP="00ED3DDF">
      <w:pPr>
        <w:tabs>
          <w:tab w:val="left" w:pos="5223"/>
          <w:tab w:val="left" w:pos="6210"/>
        </w:tabs>
        <w:spacing w:after="120"/>
        <w:rPr>
          <w:rFonts w:asciiTheme="minorHAnsi" w:hAnsiTheme="minorHAnsi" w:cstheme="minorHAnsi"/>
          <w:lang w:val="fr-FR"/>
        </w:rPr>
      </w:pPr>
      <w:r>
        <w:rPr>
          <w:rStyle w:val="Heading2Char"/>
          <w:rFonts w:asciiTheme="minorHAnsi" w:hAnsiTheme="minorHAnsi"/>
          <w:bCs/>
          <w:color w:val="auto"/>
          <w:lang w:val="fr-CA"/>
        </w:rPr>
        <w:t>Comment utiliser ce guide</w:t>
      </w:r>
    </w:p>
    <w:p w14:paraId="156FDF42" w14:textId="77777777" w:rsidR="00536BAC" w:rsidRPr="00FE4406" w:rsidRDefault="00536BAC" w:rsidP="00536BAC">
      <w:pPr>
        <w:pStyle w:val="Heading3"/>
        <w:rPr>
          <w:rFonts w:asciiTheme="minorHAnsi" w:eastAsia="Calibri" w:hAnsiTheme="minorHAnsi" w:cstheme="minorHAnsi"/>
          <w:color w:val="000000" w:themeColor="text1"/>
          <w:lang w:val="fr-FR"/>
        </w:rPr>
      </w:pPr>
      <w:r>
        <w:rPr>
          <w:rFonts w:asciiTheme="minorHAnsi" w:hAnsiTheme="minorHAnsi" w:cstheme="minorHAnsi"/>
          <w:bCs/>
          <w:color w:val="000000" w:themeColor="text1"/>
          <w:lang w:val="fr-CA"/>
        </w:rPr>
        <w:t>Étape</w:t>
      </w:r>
      <w:r>
        <w:rPr>
          <w:rFonts w:asciiTheme="minorHAnsi" w:hAnsiTheme="minorHAnsi" w:cstheme="minorHAnsi"/>
          <w:b w:val="0"/>
          <w:color w:val="000000" w:themeColor="text1"/>
          <w:lang w:val="fr-CA"/>
        </w:rPr>
        <w:t> </w:t>
      </w:r>
      <w:r>
        <w:rPr>
          <w:rFonts w:asciiTheme="minorHAnsi" w:hAnsiTheme="minorHAnsi" w:cstheme="minorHAnsi"/>
          <w:bCs/>
          <w:color w:val="000000" w:themeColor="text1"/>
          <w:lang w:val="fr-CA"/>
        </w:rPr>
        <w:t>1</w:t>
      </w:r>
      <w:r>
        <w:rPr>
          <w:rFonts w:asciiTheme="minorHAnsi" w:hAnsiTheme="minorHAnsi" w:cstheme="minorHAnsi"/>
          <w:b w:val="0"/>
          <w:color w:val="000000" w:themeColor="text1"/>
          <w:lang w:val="fr-CA"/>
        </w:rPr>
        <w:t> </w:t>
      </w:r>
      <w:r>
        <w:rPr>
          <w:rFonts w:asciiTheme="minorHAnsi" w:hAnsiTheme="minorHAnsi" w:cstheme="minorHAnsi"/>
          <w:bCs/>
          <w:color w:val="000000" w:themeColor="text1"/>
          <w:lang w:val="fr-CA"/>
        </w:rPr>
        <w:t xml:space="preserve">: Télécharger et sauvegarder ce guide remplissable en ligne </w:t>
      </w:r>
    </w:p>
    <w:p w14:paraId="7FD4A8D6" w14:textId="77777777" w:rsidR="00536BAC" w:rsidRDefault="00536BAC" w:rsidP="00536BAC">
      <w:pPr>
        <w:spacing w:after="0" w:line="259" w:lineRule="auto"/>
      </w:pPr>
      <w:r>
        <w:rPr>
          <w:b/>
          <w:bCs/>
          <w:lang w:val="fr-CA"/>
        </w:rPr>
        <w:t>Remarque</w:t>
      </w:r>
      <w:r>
        <w:rPr>
          <w:lang w:val="fr-CA"/>
        </w:rPr>
        <w:t> </w:t>
      </w:r>
      <w:r>
        <w:rPr>
          <w:b/>
          <w:bCs/>
          <w:lang w:val="fr-CA"/>
        </w:rPr>
        <w:t>:</w:t>
      </w:r>
      <w:r>
        <w:rPr>
          <w:lang w:val="fr-CA"/>
        </w:rPr>
        <w:t xml:space="preserve"> </w:t>
      </w:r>
    </w:p>
    <w:p w14:paraId="1C5E0CFC" w14:textId="77777777" w:rsidR="00536BAC" w:rsidRDefault="00536BAC" w:rsidP="00ED3DDF">
      <w:pPr>
        <w:pStyle w:val="ListParagraph"/>
        <w:numPr>
          <w:ilvl w:val="0"/>
          <w:numId w:val="4"/>
        </w:numPr>
        <w:spacing w:after="0"/>
        <w:ind w:left="714" w:hanging="357"/>
      </w:pPr>
      <w:r>
        <w:rPr>
          <w:lang w:val="fr-CA"/>
        </w:rPr>
        <w:t>Si vous remplissez ce guide dans votre navigateur, vos réponses ne seront pas sauvegardées. Assurez-vous d’utiliser la copie sauvegardée sur votre ordinateur.</w:t>
      </w:r>
    </w:p>
    <w:p w14:paraId="5F24E11C" w14:textId="77777777" w:rsidR="00536BAC" w:rsidRPr="00FE4406" w:rsidRDefault="00536BAC" w:rsidP="00ED3DDF">
      <w:pPr>
        <w:pStyle w:val="ListParagraph"/>
        <w:numPr>
          <w:ilvl w:val="0"/>
          <w:numId w:val="4"/>
        </w:numPr>
        <w:spacing w:after="0"/>
        <w:ind w:left="714" w:hanging="357"/>
        <w:rPr>
          <w:rStyle w:val="Heading2Char"/>
          <w:rFonts w:eastAsia="Calibri" w:cs="Calibri"/>
          <w:b w:val="0"/>
          <w:color w:val="auto"/>
          <w:sz w:val="24"/>
          <w:szCs w:val="24"/>
          <w:lang w:val="fr-FR"/>
        </w:rPr>
      </w:pPr>
      <w:r>
        <w:rPr>
          <w:lang w:val="fr-CA"/>
        </w:rPr>
        <w:t xml:space="preserve">Vous pouvez vous procurer une version remplissable de ce guide en format PDF sur le </w:t>
      </w:r>
      <w:hyperlink r:id="rId14">
        <w:r>
          <w:rPr>
            <w:rStyle w:val="Hyperlink"/>
            <w:lang w:val="fr-CA"/>
          </w:rPr>
          <w:t>site Web du guide</w:t>
        </w:r>
      </w:hyperlink>
      <w:r>
        <w:rPr>
          <w:lang w:val="fr-CA"/>
        </w:rPr>
        <w:t xml:space="preserve">. </w:t>
      </w:r>
    </w:p>
    <w:p w14:paraId="24DCC68A" w14:textId="77777777" w:rsidR="00536BAC" w:rsidRPr="00FE4406" w:rsidRDefault="00536BAC" w:rsidP="00536BAC">
      <w:pPr>
        <w:pStyle w:val="Heading3"/>
        <w:rPr>
          <w:rFonts w:asciiTheme="minorHAnsi" w:eastAsia="Calibri" w:hAnsiTheme="minorHAnsi" w:cstheme="minorBidi"/>
          <w:color w:val="000000" w:themeColor="text1"/>
          <w:lang w:val="fr-FR"/>
        </w:rPr>
      </w:pPr>
      <w:r>
        <w:rPr>
          <w:rFonts w:asciiTheme="minorHAnsi" w:hAnsiTheme="minorHAnsi" w:cstheme="minorBidi"/>
          <w:bCs/>
          <w:color w:val="000000" w:themeColor="text1"/>
          <w:lang w:val="fr-CA"/>
        </w:rPr>
        <w:t>Étape</w:t>
      </w:r>
      <w:r>
        <w:rPr>
          <w:rFonts w:asciiTheme="minorHAnsi" w:hAnsiTheme="minorHAnsi" w:cstheme="minorBidi"/>
          <w:b w:val="0"/>
          <w:color w:val="000000" w:themeColor="text1"/>
          <w:lang w:val="fr-CA"/>
        </w:rPr>
        <w:t> </w:t>
      </w:r>
      <w:r>
        <w:rPr>
          <w:rFonts w:asciiTheme="minorHAnsi" w:hAnsiTheme="minorHAnsi" w:cstheme="minorBidi"/>
          <w:bCs/>
          <w:color w:val="000000" w:themeColor="text1"/>
          <w:lang w:val="fr-CA"/>
        </w:rPr>
        <w:t>2</w:t>
      </w:r>
      <w:r>
        <w:rPr>
          <w:rFonts w:asciiTheme="minorHAnsi" w:hAnsiTheme="minorHAnsi" w:cstheme="minorBidi"/>
          <w:b w:val="0"/>
          <w:color w:val="000000" w:themeColor="text1"/>
          <w:lang w:val="fr-CA"/>
        </w:rPr>
        <w:t> </w:t>
      </w:r>
      <w:r>
        <w:rPr>
          <w:rFonts w:asciiTheme="minorHAnsi" w:hAnsiTheme="minorHAnsi" w:cstheme="minorBidi"/>
          <w:bCs/>
          <w:color w:val="000000" w:themeColor="text1"/>
          <w:lang w:val="fr-CA"/>
        </w:rPr>
        <w:t>: Utiliser le guide pour passer en revue l’accessibilité à un cours et consulter le manuel de référence au besoin</w:t>
      </w:r>
    </w:p>
    <w:p w14:paraId="44B96E08" w14:textId="77777777" w:rsidR="00536BAC" w:rsidRPr="00FE4406" w:rsidRDefault="00536BAC" w:rsidP="00ED3DDF">
      <w:pPr>
        <w:pStyle w:val="ListParagraph"/>
        <w:numPr>
          <w:ilvl w:val="0"/>
          <w:numId w:val="2"/>
        </w:numPr>
        <w:ind w:hanging="357"/>
        <w:rPr>
          <w:lang w:val="fr-FR"/>
        </w:rPr>
      </w:pPr>
      <w:r>
        <w:rPr>
          <w:lang w:val="fr-CA"/>
        </w:rPr>
        <w:t>Dans l’espace disponible au haut de la page 2, entrez le nom du cours à réviser.</w:t>
      </w:r>
    </w:p>
    <w:p w14:paraId="18BEF0D7" w14:textId="77777777" w:rsidR="00536BAC" w:rsidRPr="00002EDA" w:rsidRDefault="00536BAC" w:rsidP="00ED3DDF">
      <w:pPr>
        <w:pStyle w:val="ListParagraph"/>
        <w:numPr>
          <w:ilvl w:val="0"/>
          <w:numId w:val="2"/>
        </w:numPr>
        <w:ind w:hanging="357"/>
        <w:rPr>
          <w:lang w:val="fr-CA"/>
        </w:rPr>
      </w:pPr>
      <w:r>
        <w:rPr>
          <w:lang w:val="fr-CA"/>
        </w:rPr>
        <w:t xml:space="preserve">Cochez les cases qui s’appliquent pour indiquer la manière dont un cours répond aux exigences en matière d’accessibilité et les lacunes qui existent. Pour chacun des critères, sélectionner l’une des options de réponse suivantes : </w:t>
      </w:r>
    </w:p>
    <w:p w14:paraId="702A29F7" w14:textId="2906B060" w:rsidR="00536BAC" w:rsidRPr="00FE4406" w:rsidRDefault="00536BAC" w:rsidP="00ED3DDF">
      <w:pPr>
        <w:pStyle w:val="ListParagraph"/>
        <w:numPr>
          <w:ilvl w:val="1"/>
          <w:numId w:val="2"/>
        </w:numPr>
        <w:ind w:hanging="357"/>
        <w:rPr>
          <w:lang w:val="fr-FR"/>
        </w:rPr>
      </w:pPr>
      <w:r>
        <w:rPr>
          <w:b/>
          <w:bCs/>
          <w:lang w:val="fr-CA"/>
        </w:rPr>
        <w:t>Oui</w:t>
      </w:r>
      <w:r>
        <w:rPr>
          <w:lang w:val="fr-CA"/>
        </w:rPr>
        <w:t> </w:t>
      </w:r>
      <w:r>
        <w:rPr>
          <w:b/>
          <w:bCs/>
          <w:lang w:val="fr-CA"/>
        </w:rPr>
        <w:t xml:space="preserve">: </w:t>
      </w:r>
      <w:r w:rsidR="008F4F78" w:rsidRPr="008F4F78">
        <w:rPr>
          <w:lang w:val="fr-CA"/>
        </w:rPr>
        <w:t>L</w:t>
      </w:r>
      <w:r>
        <w:rPr>
          <w:lang w:val="fr-CA"/>
        </w:rPr>
        <w:t>e cours répond au critère.</w:t>
      </w:r>
    </w:p>
    <w:p w14:paraId="1C98DBF9" w14:textId="725C5A39" w:rsidR="00536BAC" w:rsidRPr="00FE4406" w:rsidRDefault="00536BAC" w:rsidP="00ED3DDF">
      <w:pPr>
        <w:pStyle w:val="ListParagraph"/>
        <w:numPr>
          <w:ilvl w:val="1"/>
          <w:numId w:val="2"/>
        </w:numPr>
        <w:ind w:hanging="357"/>
        <w:rPr>
          <w:lang w:val="fr-FR"/>
        </w:rPr>
      </w:pPr>
      <w:r>
        <w:rPr>
          <w:b/>
          <w:bCs/>
          <w:lang w:val="fr-CA"/>
        </w:rPr>
        <w:t>Non</w:t>
      </w:r>
      <w:r>
        <w:rPr>
          <w:lang w:val="fr-CA"/>
        </w:rPr>
        <w:t> </w:t>
      </w:r>
      <w:r>
        <w:rPr>
          <w:b/>
          <w:bCs/>
          <w:lang w:val="fr-CA"/>
        </w:rPr>
        <w:t xml:space="preserve">: </w:t>
      </w:r>
      <w:r w:rsidR="008F4F78">
        <w:rPr>
          <w:lang w:val="fr-CA"/>
        </w:rPr>
        <w:t>L</w:t>
      </w:r>
      <w:r>
        <w:rPr>
          <w:lang w:val="fr-CA"/>
        </w:rPr>
        <w:t xml:space="preserve">e cours ne répond pas au critère. </w:t>
      </w:r>
    </w:p>
    <w:p w14:paraId="2F3BA105" w14:textId="77777777" w:rsidR="00536BAC" w:rsidRPr="00FE4406" w:rsidRDefault="00536BAC" w:rsidP="00ED3DDF">
      <w:pPr>
        <w:pStyle w:val="ListParagraph"/>
        <w:numPr>
          <w:ilvl w:val="1"/>
          <w:numId w:val="2"/>
        </w:numPr>
        <w:ind w:hanging="357"/>
        <w:rPr>
          <w:lang w:val="fr-FR"/>
        </w:rPr>
      </w:pPr>
      <w:proofErr w:type="spellStart"/>
      <w:r>
        <w:rPr>
          <w:b/>
          <w:bCs/>
          <w:lang w:val="fr-CA"/>
        </w:rPr>
        <w:t>Incertain.e</w:t>
      </w:r>
      <w:proofErr w:type="spellEnd"/>
      <w:r>
        <w:rPr>
          <w:lang w:val="fr-CA"/>
        </w:rPr>
        <w:t> </w:t>
      </w:r>
      <w:r>
        <w:rPr>
          <w:b/>
          <w:bCs/>
          <w:lang w:val="fr-CA"/>
        </w:rPr>
        <w:t xml:space="preserve">: </w:t>
      </w:r>
      <w:r>
        <w:rPr>
          <w:lang w:val="fr-CA"/>
        </w:rPr>
        <w:t>J’hésite à savoir si le cours répond au critère.</w:t>
      </w:r>
    </w:p>
    <w:p w14:paraId="1D9D142F" w14:textId="77777777" w:rsidR="00536BAC" w:rsidRPr="00FE4406" w:rsidRDefault="00536BAC" w:rsidP="00ED3DDF">
      <w:pPr>
        <w:pStyle w:val="ListParagraph"/>
        <w:numPr>
          <w:ilvl w:val="1"/>
          <w:numId w:val="2"/>
        </w:numPr>
        <w:ind w:hanging="357"/>
        <w:rPr>
          <w:lang w:val="fr-FR"/>
        </w:rPr>
      </w:pPr>
      <w:r>
        <w:rPr>
          <w:b/>
          <w:bCs/>
          <w:lang w:val="fr-CA"/>
        </w:rPr>
        <w:t>S.O.</w:t>
      </w:r>
      <w:r>
        <w:rPr>
          <w:lang w:val="fr-CA"/>
        </w:rPr>
        <w:t> </w:t>
      </w:r>
      <w:r>
        <w:rPr>
          <w:b/>
          <w:bCs/>
          <w:lang w:val="fr-CA"/>
        </w:rPr>
        <w:t xml:space="preserve">: </w:t>
      </w:r>
      <w:r>
        <w:rPr>
          <w:lang w:val="fr-CA"/>
        </w:rPr>
        <w:t>Le critère ne s’applique pas à ce cours.</w:t>
      </w:r>
    </w:p>
    <w:p w14:paraId="2E1C20F9" w14:textId="77777777" w:rsidR="00536BAC" w:rsidRPr="00FE4406" w:rsidRDefault="00536BAC" w:rsidP="00ED3DDF">
      <w:pPr>
        <w:pStyle w:val="ListParagraph"/>
        <w:numPr>
          <w:ilvl w:val="0"/>
          <w:numId w:val="13"/>
        </w:numPr>
        <w:spacing w:after="0"/>
        <w:ind w:right="-20" w:hanging="357"/>
        <w:rPr>
          <w:lang w:val="fr-FR"/>
        </w:rPr>
      </w:pPr>
      <w:r>
        <w:rPr>
          <w:lang w:val="fr-CA"/>
        </w:rPr>
        <w:t xml:space="preserve">Si vous souhaitez obtenir des précisions sur un critère d’accessibilité, cliquez sur l’hyperlien menant au </w:t>
      </w:r>
      <w:hyperlink r:id="rId15" w:history="1">
        <w:r w:rsidRPr="00B009EB">
          <w:rPr>
            <w:rStyle w:val="Hyperlink"/>
            <w:lang w:val="fr-CA"/>
          </w:rPr>
          <w:t>manuel de référence</w:t>
        </w:r>
      </w:hyperlink>
      <w:r>
        <w:rPr>
          <w:lang w:val="fr-CA"/>
        </w:rPr>
        <w:t xml:space="preserve"> pour en savoir plus.</w:t>
      </w:r>
    </w:p>
    <w:p w14:paraId="0829B864" w14:textId="7B502139" w:rsidR="00536BAC" w:rsidRPr="00FE4406" w:rsidRDefault="00536BAC" w:rsidP="00ED3DDF">
      <w:pPr>
        <w:pStyle w:val="ListParagraph"/>
        <w:numPr>
          <w:ilvl w:val="0"/>
          <w:numId w:val="13"/>
        </w:numPr>
        <w:spacing w:after="0"/>
        <w:ind w:right="-20" w:hanging="357"/>
        <w:rPr>
          <w:lang w:val="fr-FR"/>
        </w:rPr>
      </w:pPr>
      <w:r>
        <w:rPr>
          <w:lang w:val="fr-CA"/>
        </w:rPr>
        <w:t>Si vous avez répondu « Non » ou « </w:t>
      </w:r>
      <w:proofErr w:type="spellStart"/>
      <w:r>
        <w:rPr>
          <w:lang w:val="fr-CA"/>
        </w:rPr>
        <w:t>Incertain.e</w:t>
      </w:r>
      <w:proofErr w:type="spellEnd"/>
      <w:r>
        <w:rPr>
          <w:lang w:val="fr-CA"/>
        </w:rPr>
        <w:t xml:space="preserve"> » à l’un des critères, consultez le </w:t>
      </w:r>
      <w:hyperlink r:id="rId16">
        <w:r w:rsidR="00E67978">
          <w:rPr>
            <w:rStyle w:val="Hyperlink"/>
            <w:lang w:val="fr-CA"/>
          </w:rPr>
          <w:t>m</w:t>
        </w:r>
        <w:r>
          <w:rPr>
            <w:rStyle w:val="Hyperlink"/>
            <w:lang w:val="fr-CA"/>
          </w:rPr>
          <w:t>anuel de référence</w:t>
        </w:r>
      </w:hyperlink>
      <w:r>
        <w:rPr>
          <w:lang w:val="fr-CA"/>
        </w:rPr>
        <w:t xml:space="preserve"> pour la façon suggérée d’y répondre.</w:t>
      </w:r>
    </w:p>
    <w:p w14:paraId="43939631" w14:textId="77777777" w:rsidR="00536BAC" w:rsidRPr="00FE4406" w:rsidRDefault="00536BAC" w:rsidP="00ED3DDF">
      <w:pPr>
        <w:pStyle w:val="Heading2"/>
        <w:spacing w:before="240"/>
        <w:rPr>
          <w:color w:val="auto"/>
          <w:sz w:val="28"/>
          <w:szCs w:val="28"/>
          <w:lang w:val="fr-FR"/>
        </w:rPr>
      </w:pPr>
      <w:r>
        <w:rPr>
          <w:bCs/>
          <w:color w:val="auto"/>
          <w:sz w:val="28"/>
          <w:szCs w:val="28"/>
          <w:lang w:val="fr-CA"/>
        </w:rPr>
        <w:t>Étape</w:t>
      </w:r>
      <w:r>
        <w:rPr>
          <w:b w:val="0"/>
          <w:color w:val="auto"/>
          <w:sz w:val="28"/>
          <w:szCs w:val="28"/>
          <w:lang w:val="fr-CA"/>
        </w:rPr>
        <w:t> </w:t>
      </w:r>
      <w:r>
        <w:rPr>
          <w:bCs/>
          <w:color w:val="auto"/>
          <w:sz w:val="28"/>
          <w:szCs w:val="28"/>
          <w:lang w:val="fr-CA"/>
        </w:rPr>
        <w:t>3</w:t>
      </w:r>
      <w:r>
        <w:rPr>
          <w:b w:val="0"/>
          <w:color w:val="auto"/>
          <w:sz w:val="28"/>
          <w:szCs w:val="28"/>
          <w:lang w:val="fr-CA"/>
        </w:rPr>
        <w:t> </w:t>
      </w:r>
      <w:r>
        <w:rPr>
          <w:bCs/>
          <w:color w:val="auto"/>
          <w:sz w:val="28"/>
          <w:szCs w:val="28"/>
          <w:lang w:val="fr-CA"/>
        </w:rPr>
        <w:t>: Sauvegarder vos réponses</w:t>
      </w:r>
    </w:p>
    <w:p w14:paraId="0FF5A2AE" w14:textId="77777777" w:rsidR="00536BAC" w:rsidRPr="00FE4406" w:rsidRDefault="00536BAC" w:rsidP="00ED3DDF">
      <w:pPr>
        <w:pStyle w:val="Heading2"/>
        <w:spacing w:before="120"/>
        <w:rPr>
          <w:lang w:val="fr-FR"/>
        </w:rPr>
      </w:pPr>
      <w:r>
        <w:rPr>
          <w:bCs/>
          <w:lang w:val="fr-CA"/>
        </w:rPr>
        <w:t>Table des matières</w:t>
      </w:r>
    </w:p>
    <w:p w14:paraId="5D6EAE9F" w14:textId="00D8AB6B" w:rsidR="00536BAC" w:rsidRPr="008F77CA" w:rsidRDefault="008F77CA" w:rsidP="00536BAC">
      <w:pPr>
        <w:pStyle w:val="paragraph"/>
        <w:numPr>
          <w:ilvl w:val="0"/>
          <w:numId w:val="9"/>
        </w:numPr>
        <w:spacing w:before="0" w:beforeAutospacing="0"/>
        <w:textAlignment w:val="baseline"/>
        <w:rPr>
          <w:rStyle w:val="Hyperlink"/>
          <w:rFonts w:ascii="Calibri" w:hAnsi="Calibri" w:cs="Calibri"/>
        </w:rPr>
      </w:pPr>
      <w:r>
        <w:rPr>
          <w:rFonts w:ascii="Calibri" w:eastAsiaTheme="majorEastAsia" w:hAnsi="Calibri" w:cs="Calibri"/>
          <w:lang w:val="fr-CA"/>
        </w:rPr>
        <w:fldChar w:fldCharType="begin"/>
      </w:r>
      <w:r>
        <w:rPr>
          <w:rFonts w:ascii="Calibri" w:eastAsiaTheme="majorEastAsia" w:hAnsi="Calibri" w:cs="Calibri"/>
          <w:lang w:val="fr-CA"/>
        </w:rPr>
        <w:instrText>HYPERLINK  \l "_Section_1_:"</w:instrText>
      </w:r>
      <w:r>
        <w:rPr>
          <w:rFonts w:ascii="Calibri" w:eastAsiaTheme="majorEastAsia" w:hAnsi="Calibri" w:cs="Calibri"/>
          <w:lang w:val="fr-CA"/>
        </w:rPr>
      </w:r>
      <w:r>
        <w:rPr>
          <w:rFonts w:ascii="Calibri" w:eastAsiaTheme="majorEastAsia" w:hAnsi="Calibri" w:cs="Calibri"/>
          <w:lang w:val="fr-CA"/>
        </w:rPr>
        <w:fldChar w:fldCharType="separate"/>
      </w:r>
      <w:r w:rsidR="00536BAC" w:rsidRPr="008F77CA">
        <w:rPr>
          <w:rStyle w:val="Hyperlink"/>
          <w:rFonts w:ascii="Calibri" w:eastAsiaTheme="majorEastAsia" w:hAnsi="Calibri" w:cs="Calibri"/>
          <w:lang w:val="fr-CA"/>
        </w:rPr>
        <w:t>Section 1 : Plan de cours</w:t>
      </w:r>
    </w:p>
    <w:p w14:paraId="7A2DF98D" w14:textId="01CFA78C" w:rsidR="00536BAC" w:rsidRPr="00FE4406" w:rsidRDefault="008F77CA" w:rsidP="00536BAC">
      <w:pPr>
        <w:pStyle w:val="paragraph"/>
        <w:numPr>
          <w:ilvl w:val="0"/>
          <w:numId w:val="9"/>
        </w:numPr>
        <w:spacing w:before="0" w:beforeAutospacing="0"/>
        <w:textAlignment w:val="baseline"/>
        <w:rPr>
          <w:rFonts w:ascii="Calibri" w:hAnsi="Calibri" w:cs="Calibri"/>
          <w:lang w:val="fr-FR"/>
        </w:rPr>
      </w:pPr>
      <w:r>
        <w:rPr>
          <w:rFonts w:ascii="Calibri" w:eastAsiaTheme="majorEastAsia" w:hAnsi="Calibri" w:cs="Calibri"/>
          <w:lang w:val="fr-CA"/>
        </w:rPr>
        <w:fldChar w:fldCharType="end"/>
      </w:r>
      <w:hyperlink w:anchor="_Section_2:_Course" w:history="1">
        <w:r w:rsidR="00536BAC">
          <w:rPr>
            <w:rStyle w:val="Hyperlink"/>
            <w:rFonts w:ascii="Calibri" w:eastAsiaTheme="majorEastAsia" w:hAnsi="Calibri" w:cs="Calibri"/>
            <w:lang w:val="fr-CA"/>
          </w:rPr>
          <w:t>Section 2 : Organisation du cours et navigation dans le cours</w:t>
        </w:r>
      </w:hyperlink>
      <w:r w:rsidR="00536BAC">
        <w:rPr>
          <w:rStyle w:val="eop"/>
          <w:rFonts w:ascii="Calibri" w:eastAsiaTheme="majorEastAsia" w:hAnsi="Calibri" w:cs="Calibri"/>
          <w:lang w:val="fr-CA"/>
        </w:rPr>
        <w:t> </w:t>
      </w:r>
    </w:p>
    <w:p w14:paraId="50CB96B9" w14:textId="74FCCB32" w:rsidR="00536BAC" w:rsidRDefault="00000000" w:rsidP="00536BAC">
      <w:pPr>
        <w:pStyle w:val="paragraph"/>
        <w:numPr>
          <w:ilvl w:val="0"/>
          <w:numId w:val="9"/>
        </w:numPr>
        <w:spacing w:before="0" w:beforeAutospacing="0"/>
        <w:textAlignment w:val="baseline"/>
        <w:rPr>
          <w:rFonts w:ascii="Calibri" w:hAnsi="Calibri" w:cs="Calibri"/>
        </w:rPr>
      </w:pPr>
      <w:hyperlink w:anchor="_Section_3_:" w:history="1">
        <w:r w:rsidR="00536BAC">
          <w:rPr>
            <w:rStyle w:val="Hyperlink"/>
            <w:rFonts w:ascii="Calibri" w:eastAsiaTheme="majorEastAsia" w:hAnsi="Calibri" w:cs="Calibri"/>
            <w:lang w:val="fr-CA"/>
          </w:rPr>
          <w:t>Section 3 : Matériel didactique</w:t>
        </w:r>
      </w:hyperlink>
      <w:r w:rsidR="00536BAC">
        <w:rPr>
          <w:rStyle w:val="eop"/>
          <w:rFonts w:ascii="Calibri" w:eastAsiaTheme="majorEastAsia" w:hAnsi="Calibri" w:cs="Calibri"/>
          <w:lang w:val="fr-CA"/>
        </w:rPr>
        <w:t> </w:t>
      </w:r>
    </w:p>
    <w:p w14:paraId="2D6224D4" w14:textId="40E095C8" w:rsidR="00536BAC" w:rsidRPr="008F77CA" w:rsidRDefault="008F77CA" w:rsidP="00536BAC">
      <w:pPr>
        <w:pStyle w:val="paragraph"/>
        <w:numPr>
          <w:ilvl w:val="0"/>
          <w:numId w:val="9"/>
        </w:numPr>
        <w:spacing w:before="0" w:beforeAutospacing="0"/>
        <w:textAlignment w:val="baseline"/>
        <w:rPr>
          <w:rStyle w:val="Hyperlink"/>
          <w:rFonts w:ascii="Calibri" w:hAnsi="Calibri" w:cs="Calibri"/>
        </w:rPr>
      </w:pPr>
      <w:r>
        <w:rPr>
          <w:rFonts w:ascii="Calibri" w:eastAsiaTheme="majorEastAsia" w:hAnsi="Calibri" w:cs="Calibri"/>
          <w:lang w:val="fr-CA"/>
        </w:rPr>
        <w:fldChar w:fldCharType="begin"/>
      </w:r>
      <w:r>
        <w:rPr>
          <w:rFonts w:ascii="Calibri" w:eastAsiaTheme="majorEastAsia" w:hAnsi="Calibri" w:cs="Calibri"/>
          <w:lang w:val="fr-CA"/>
        </w:rPr>
        <w:instrText>HYPERLINK  \l "_Section_4_:"</w:instrText>
      </w:r>
      <w:r>
        <w:rPr>
          <w:rFonts w:ascii="Calibri" w:eastAsiaTheme="majorEastAsia" w:hAnsi="Calibri" w:cs="Calibri"/>
          <w:lang w:val="fr-CA"/>
        </w:rPr>
      </w:r>
      <w:r>
        <w:rPr>
          <w:rFonts w:ascii="Calibri" w:eastAsiaTheme="majorEastAsia" w:hAnsi="Calibri" w:cs="Calibri"/>
          <w:lang w:val="fr-CA"/>
        </w:rPr>
        <w:fldChar w:fldCharType="separate"/>
      </w:r>
      <w:r w:rsidR="00536BAC" w:rsidRPr="008F77CA">
        <w:rPr>
          <w:rStyle w:val="Hyperlink"/>
          <w:rFonts w:ascii="Calibri" w:eastAsiaTheme="majorEastAsia" w:hAnsi="Calibri" w:cs="Calibri"/>
          <w:lang w:val="fr-CA"/>
        </w:rPr>
        <w:t>Section 4 : Obstacles à la communication</w:t>
      </w:r>
    </w:p>
    <w:p w14:paraId="01821703" w14:textId="17BB17F3" w:rsidR="00A00FC7" w:rsidRPr="008F77CA" w:rsidRDefault="008F77CA" w:rsidP="008E64C4">
      <w:pPr>
        <w:pStyle w:val="paragraph"/>
        <w:numPr>
          <w:ilvl w:val="0"/>
          <w:numId w:val="9"/>
        </w:numPr>
        <w:spacing w:before="0" w:beforeAutospacing="0"/>
        <w:textAlignment w:val="baseline"/>
        <w:rPr>
          <w:rStyle w:val="Hyperlink"/>
          <w:rFonts w:ascii="Calibri" w:hAnsi="Calibri" w:cs="Calibri"/>
        </w:rPr>
      </w:pPr>
      <w:r>
        <w:rPr>
          <w:rFonts w:ascii="Calibri" w:eastAsiaTheme="majorEastAsia" w:hAnsi="Calibri" w:cs="Calibri"/>
          <w:lang w:val="fr-CA"/>
        </w:rPr>
        <w:fldChar w:fldCharType="end"/>
      </w:r>
      <w:r>
        <w:rPr>
          <w:rFonts w:ascii="Calibri" w:eastAsiaTheme="majorEastAsia" w:hAnsi="Calibri" w:cs="Calibri"/>
          <w:lang w:val="fr-CA"/>
        </w:rPr>
        <w:fldChar w:fldCharType="begin"/>
      </w:r>
      <w:r>
        <w:rPr>
          <w:rFonts w:ascii="Calibri" w:eastAsiaTheme="majorEastAsia" w:hAnsi="Calibri" w:cs="Calibri"/>
          <w:lang w:val="fr-CA"/>
        </w:rPr>
        <w:instrText>HYPERLINK  \l "_Section_5_:"</w:instrText>
      </w:r>
      <w:r>
        <w:rPr>
          <w:rFonts w:ascii="Calibri" w:eastAsiaTheme="majorEastAsia" w:hAnsi="Calibri" w:cs="Calibri"/>
          <w:lang w:val="fr-CA"/>
        </w:rPr>
      </w:r>
      <w:r>
        <w:rPr>
          <w:rFonts w:ascii="Calibri" w:eastAsiaTheme="majorEastAsia" w:hAnsi="Calibri" w:cs="Calibri"/>
          <w:lang w:val="fr-CA"/>
        </w:rPr>
        <w:fldChar w:fldCharType="separate"/>
      </w:r>
      <w:r w:rsidR="00536BAC" w:rsidRPr="008F77CA">
        <w:rPr>
          <w:rStyle w:val="Hyperlink"/>
          <w:rFonts w:ascii="Calibri" w:eastAsiaTheme="majorEastAsia" w:hAnsi="Calibri" w:cs="Calibri"/>
          <w:lang w:val="fr-CA"/>
        </w:rPr>
        <w:t>Section 5 : Espaces d’apprentissage physiques</w:t>
      </w:r>
      <w:r w:rsidR="00536BAC" w:rsidRPr="008F77CA">
        <w:rPr>
          <w:rStyle w:val="Hyperlink"/>
          <w:lang w:val="fr-CA"/>
        </w:rPr>
        <w:t xml:space="preserve"> </w:t>
      </w:r>
    </w:p>
    <w:p w14:paraId="5FB57DDB" w14:textId="4E345A15" w:rsidR="00A00FC7" w:rsidRDefault="008F77CA" w:rsidP="002570D9">
      <w:pPr>
        <w:pStyle w:val="Heading2"/>
        <w:rPr>
          <w:rFonts w:eastAsia="Times New Roman" w:cs="Times New Roman"/>
        </w:rPr>
      </w:pPr>
      <w:r>
        <w:rPr>
          <w:rFonts w:ascii="Calibri" w:hAnsi="Calibri" w:cs="Calibri"/>
          <w:b w:val="0"/>
          <w:color w:val="auto"/>
          <w:sz w:val="24"/>
          <w:szCs w:val="24"/>
          <w:lang w:val="fr-CA"/>
        </w:rPr>
        <w:fldChar w:fldCharType="end"/>
      </w:r>
      <w:r w:rsidR="00ED3DDF" w:rsidRPr="002570D9">
        <w:rPr>
          <w:noProof/>
          <w:color w:val="333333"/>
          <w:sz w:val="20"/>
          <w:szCs w:val="20"/>
        </w:rPr>
        <w:drawing>
          <wp:anchor distT="0" distB="0" distL="114300" distR="114300" simplePos="0" relativeHeight="251665408" behindDoc="0" locked="0" layoutInCell="1" allowOverlap="1" wp14:anchorId="4ADAE8DA" wp14:editId="6FA5C49C">
            <wp:simplePos x="0" y="0"/>
            <wp:positionH relativeFrom="margin">
              <wp:posOffset>4067175</wp:posOffset>
            </wp:positionH>
            <wp:positionV relativeFrom="paragraph">
              <wp:posOffset>286385</wp:posOffset>
            </wp:positionV>
            <wp:extent cx="2277745" cy="466725"/>
            <wp:effectExtent l="0" t="0" r="0" b="0"/>
            <wp:wrapSquare wrapText="bothSides"/>
            <wp:docPr id="5850441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77745" cy="466725"/>
                    </a:xfrm>
                    <a:prstGeom prst="rect">
                      <a:avLst/>
                    </a:prstGeom>
                    <a:noFill/>
                    <a:ln>
                      <a:noFill/>
                    </a:ln>
                  </pic:spPr>
                </pic:pic>
              </a:graphicData>
            </a:graphic>
          </wp:anchor>
        </w:drawing>
      </w:r>
      <w:r w:rsidR="00A00FC7" w:rsidRPr="002570D9">
        <w:t>Funding</w:t>
      </w:r>
    </w:p>
    <w:p w14:paraId="4BD6C061" w14:textId="4C3A7F66" w:rsidR="00D42142" w:rsidRPr="002570D9" w:rsidRDefault="00ED3DDF" w:rsidP="00A00FC7">
      <w:pPr>
        <w:pStyle w:val="NormalWeb"/>
        <w:shd w:val="clear" w:color="auto" w:fill="FFFFFF"/>
        <w:spacing w:before="0" w:beforeAutospacing="0" w:after="150" w:afterAutospacing="0"/>
        <w:rPr>
          <w:rFonts w:ascii="Calibri" w:hAnsi="Calibri" w:cs="Calibri"/>
          <w:sz w:val="20"/>
          <w:szCs w:val="20"/>
        </w:rPr>
      </w:pPr>
      <w:r w:rsidRPr="00ED3DDF">
        <w:rPr>
          <w:rFonts w:asciiTheme="minorHAnsi" w:hAnsiTheme="minorHAnsi" w:cstheme="minorHAnsi"/>
          <w:noProof/>
          <w:color w:val="333333"/>
          <w:sz w:val="20"/>
          <w:szCs w:val="20"/>
        </w:rPr>
        <w:t xml:space="preserve">Le </w:t>
      </w:r>
      <w:r w:rsidRPr="00D515A8">
        <w:rPr>
          <w:rFonts w:asciiTheme="minorHAnsi" w:hAnsiTheme="minorHAnsi" w:cstheme="minorHAnsi"/>
          <w:i/>
          <w:iCs/>
          <w:noProof/>
          <w:color w:val="333333"/>
          <w:sz w:val="20"/>
          <w:szCs w:val="20"/>
        </w:rPr>
        <w:t>Guide d'accessibilité dans les cours de niveau postsecondaire</w:t>
      </w:r>
      <w:r w:rsidRPr="00ED3DDF">
        <w:rPr>
          <w:rFonts w:asciiTheme="minorHAnsi" w:hAnsiTheme="minorHAnsi" w:cstheme="minorHAnsi"/>
          <w:noProof/>
          <w:color w:val="333333"/>
          <w:sz w:val="20"/>
          <w:szCs w:val="20"/>
        </w:rPr>
        <w:t xml:space="preserve"> est une ressource en ligne revue entre pairs et financée par eCampus Ontario et le gouvernement de l'Ontario. Les opinions exprimées dans cette publication sont celles des auteurs et ne reflètent pas nécessairement celles du gouvernement de l'Ontario ou du Consortium pour l'apprentissage en ligne de l'Ontario</w:t>
      </w:r>
      <w:r w:rsidR="00830573" w:rsidRPr="002570D9">
        <w:rPr>
          <w:rFonts w:asciiTheme="minorHAnsi" w:hAnsiTheme="minorHAnsi" w:cstheme="minorHAnsi"/>
          <w:color w:val="333333"/>
          <w:sz w:val="20"/>
          <w:szCs w:val="20"/>
        </w:rPr>
        <w:t>.</w:t>
      </w:r>
      <w:r w:rsidR="00D42142" w:rsidRPr="002570D9">
        <w:rPr>
          <w:sz w:val="20"/>
          <w:szCs w:val="20"/>
        </w:rPr>
        <w:br w:type="page"/>
      </w:r>
    </w:p>
    <w:p w14:paraId="0BBF9418" w14:textId="6654F10E" w:rsidR="0CD24562" w:rsidRPr="000A7BDA" w:rsidRDefault="00A36C0F" w:rsidP="0097468F">
      <w:pPr>
        <w:pStyle w:val="Heading1"/>
        <w:rPr>
          <w:sz w:val="36"/>
          <w:szCs w:val="36"/>
          <w:u w:val="thick"/>
        </w:rPr>
      </w:pPr>
      <w:r>
        <w:rPr>
          <w:sz w:val="36"/>
          <w:szCs w:val="36"/>
          <w:lang w:val="fr-CA"/>
        </w:rPr>
        <w:lastRenderedPageBreak/>
        <w:t xml:space="preserve">Guide d’accessibilité dans les cours de niveau postsecondaire </w:t>
      </w:r>
      <w:r w:rsidRPr="00002EDA">
        <w:rPr>
          <w:sz w:val="32"/>
          <w:szCs w:val="32"/>
          <w:lang w:val="fr-CA"/>
        </w:rPr>
        <w:t xml:space="preserve">Nom du cours : </w:t>
      </w:r>
      <w:r w:rsidR="000158E6" w:rsidRPr="000A7BDA">
        <w:rPr>
          <w:sz w:val="36"/>
          <w:szCs w:val="36"/>
        </w:rPr>
        <w:t>____</w:t>
      </w:r>
      <w:r w:rsidR="00293EAD" w:rsidRPr="000A7BDA">
        <w:rPr>
          <w:sz w:val="36"/>
          <w:szCs w:val="36"/>
        </w:rPr>
        <w:t>_____</w:t>
      </w:r>
      <w:r w:rsidRPr="000A7BDA">
        <w:rPr>
          <w:sz w:val="36"/>
          <w:szCs w:val="36"/>
        </w:rPr>
        <w:t>___________________________</w:t>
      </w:r>
      <w:r w:rsidR="00293EAD" w:rsidRPr="000A7BDA">
        <w:rPr>
          <w:sz w:val="36"/>
          <w:szCs w:val="36"/>
        </w:rPr>
        <w:t>_</w:t>
      </w:r>
      <w:r w:rsidR="000158E6" w:rsidRPr="000A7BDA">
        <w:rPr>
          <w:sz w:val="36"/>
          <w:szCs w:val="36"/>
        </w:rPr>
        <w:t>_</w:t>
      </w:r>
      <w:r w:rsidR="00E20199" w:rsidRPr="000A7BDA">
        <w:rPr>
          <w:sz w:val="36"/>
          <w:szCs w:val="36"/>
        </w:rPr>
        <w:t>__</w:t>
      </w:r>
      <w:r w:rsidR="00A30738" w:rsidRPr="000A7BDA">
        <w:rPr>
          <w:sz w:val="36"/>
          <w:szCs w:val="36"/>
          <w:u w:val="thick"/>
        </w:rPr>
        <w:t xml:space="preserve">            </w:t>
      </w:r>
    </w:p>
    <w:p w14:paraId="7A95EB1A" w14:textId="1B32231B" w:rsidR="00C97AEB" w:rsidRPr="00E36216" w:rsidRDefault="4D9E7111" w:rsidP="00D00A35">
      <w:pPr>
        <w:pStyle w:val="Heading2"/>
      </w:pPr>
      <w:bookmarkStart w:id="0" w:name="_Section_1:_Course"/>
      <w:bookmarkStart w:id="1" w:name="_Section_1_:"/>
      <w:bookmarkEnd w:id="0"/>
      <w:bookmarkEnd w:id="1"/>
      <w:r w:rsidRPr="00E36216">
        <w:t xml:space="preserve">Section </w:t>
      </w:r>
      <w:proofErr w:type="gramStart"/>
      <w:r w:rsidRPr="00E36216">
        <w:t>1</w:t>
      </w:r>
      <w:r w:rsidR="00E446FC">
        <w:t xml:space="preserve"> </w:t>
      </w:r>
      <w:r w:rsidRPr="00E36216">
        <w:t>:</w:t>
      </w:r>
      <w:proofErr w:type="gramEnd"/>
      <w:r w:rsidR="00E446FC" w:rsidRPr="00E446FC">
        <w:t xml:space="preserve"> Plan de </w:t>
      </w:r>
      <w:proofErr w:type="spellStart"/>
      <w:r w:rsidR="00E446FC" w:rsidRPr="00E446FC">
        <w:t>cours</w:t>
      </w:r>
      <w:proofErr w:type="spellEnd"/>
    </w:p>
    <w:p w14:paraId="5034EF0F" w14:textId="77777777" w:rsidR="00491F46" w:rsidRPr="00FE4406" w:rsidRDefault="00491F46" w:rsidP="00491F46">
      <w:pPr>
        <w:spacing w:line="259" w:lineRule="auto"/>
        <w:rPr>
          <w:lang w:val="fr-FR"/>
        </w:rPr>
      </w:pPr>
      <w:r>
        <w:rPr>
          <w:lang w:val="fr-CA"/>
        </w:rPr>
        <w:t xml:space="preserve">Les critères de la section 1 s’adressent aux personnes qui créent des plans de cours, des plans d’apprentissage ou des programmes. Pour en savoir plus, accédez au manuel de référence en cliquant sur l’hyperlien du critère recherché. </w:t>
      </w:r>
    </w:p>
    <w:p w14:paraId="5480ED7A" w14:textId="77777777" w:rsidR="00D211C7" w:rsidRPr="00FE4406" w:rsidRDefault="00D211C7" w:rsidP="00D211C7">
      <w:pPr>
        <w:pStyle w:val="H3sectionstyle"/>
        <w:rPr>
          <w:lang w:val="fr-FR"/>
        </w:rPr>
      </w:pPr>
      <w:r>
        <w:rPr>
          <w:bCs/>
          <w:lang w:val="fr-CA"/>
        </w:rPr>
        <w:t>Modes d’enseignement et méthodes d’évaluation utilisés dans le cadre du cours</w:t>
      </w:r>
    </w:p>
    <w:tbl>
      <w:tblPr>
        <w:tblStyle w:val="TableGrid"/>
        <w:tblW w:w="9442" w:type="dxa"/>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Caption w:val="Accessibility criteria for course outline"/>
      </w:tblPr>
      <w:tblGrid>
        <w:gridCol w:w="6274"/>
        <w:gridCol w:w="625"/>
        <w:gridCol w:w="630"/>
        <w:gridCol w:w="1284"/>
        <w:gridCol w:w="629"/>
      </w:tblGrid>
      <w:tr w:rsidR="00A96818" w14:paraId="65C26794" w14:textId="77777777" w:rsidTr="00C974B6">
        <w:trPr>
          <w:trHeight w:val="300"/>
          <w:tblHeader/>
        </w:trPr>
        <w:tc>
          <w:tcPr>
            <w:tcW w:w="6455" w:type="dxa"/>
            <w:tcMar>
              <w:left w:w="105" w:type="dxa"/>
              <w:right w:w="105" w:type="dxa"/>
            </w:tcMar>
          </w:tcPr>
          <w:p w14:paraId="19273D3A" w14:textId="3A9AD38A" w:rsidR="00A96818" w:rsidRPr="00212B81" w:rsidRDefault="00A96818" w:rsidP="00A96818">
            <w:pPr>
              <w:rPr>
                <w:b/>
                <w:bCs/>
              </w:rPr>
            </w:pPr>
            <w:r>
              <w:rPr>
                <w:b/>
                <w:bCs/>
                <w:lang w:val="fr-CA"/>
              </w:rPr>
              <w:t>Critères d’accessibilité</w:t>
            </w:r>
          </w:p>
        </w:tc>
        <w:tc>
          <w:tcPr>
            <w:tcW w:w="628" w:type="dxa"/>
            <w:tcMar>
              <w:left w:w="105" w:type="dxa"/>
              <w:right w:w="105" w:type="dxa"/>
            </w:tcMar>
          </w:tcPr>
          <w:p w14:paraId="11649C16" w14:textId="60B218DE" w:rsidR="00A96818" w:rsidRPr="00212B81" w:rsidRDefault="00A96818" w:rsidP="00A96818">
            <w:pPr>
              <w:rPr>
                <w:b/>
                <w:bCs/>
              </w:rPr>
            </w:pPr>
            <w:r>
              <w:rPr>
                <w:b/>
                <w:bCs/>
                <w:lang w:val="fr-CA"/>
              </w:rPr>
              <w:t>Oui</w:t>
            </w:r>
          </w:p>
        </w:tc>
        <w:tc>
          <w:tcPr>
            <w:tcW w:w="630" w:type="dxa"/>
            <w:tcMar>
              <w:left w:w="105" w:type="dxa"/>
              <w:right w:w="105" w:type="dxa"/>
            </w:tcMar>
          </w:tcPr>
          <w:p w14:paraId="5BC4AC71" w14:textId="2B70DE48" w:rsidR="00A96818" w:rsidRPr="00212B81" w:rsidRDefault="00A96818" w:rsidP="00A96818">
            <w:pPr>
              <w:rPr>
                <w:b/>
                <w:bCs/>
              </w:rPr>
            </w:pPr>
            <w:r>
              <w:rPr>
                <w:b/>
                <w:bCs/>
                <w:lang w:val="fr-CA"/>
              </w:rPr>
              <w:t>Non</w:t>
            </w:r>
          </w:p>
        </w:tc>
        <w:tc>
          <w:tcPr>
            <w:tcW w:w="1099" w:type="dxa"/>
            <w:tcMar>
              <w:left w:w="105" w:type="dxa"/>
              <w:right w:w="105" w:type="dxa"/>
            </w:tcMar>
          </w:tcPr>
          <w:p w14:paraId="23184A96" w14:textId="35384044" w:rsidR="00A96818" w:rsidRPr="00212B81" w:rsidRDefault="00A96818" w:rsidP="00A96818">
            <w:pPr>
              <w:rPr>
                <w:b/>
                <w:bCs/>
              </w:rPr>
            </w:pPr>
            <w:proofErr w:type="spellStart"/>
            <w:r>
              <w:rPr>
                <w:b/>
                <w:bCs/>
                <w:lang w:val="fr-CA"/>
              </w:rPr>
              <w:t>Incertain</w:t>
            </w:r>
            <w:r w:rsidR="00AC6122">
              <w:rPr>
                <w:b/>
                <w:bCs/>
                <w:lang w:val="fr-CA"/>
              </w:rPr>
              <w:t>.e</w:t>
            </w:r>
            <w:proofErr w:type="spellEnd"/>
          </w:p>
        </w:tc>
        <w:tc>
          <w:tcPr>
            <w:tcW w:w="630" w:type="dxa"/>
            <w:tcMar>
              <w:left w:w="105" w:type="dxa"/>
              <w:right w:w="105" w:type="dxa"/>
            </w:tcMar>
          </w:tcPr>
          <w:p w14:paraId="75F226AB" w14:textId="04A542A7" w:rsidR="00A96818" w:rsidRPr="00212B81" w:rsidRDefault="00A96818" w:rsidP="00A96818">
            <w:pPr>
              <w:rPr>
                <w:b/>
                <w:bCs/>
              </w:rPr>
            </w:pPr>
            <w:r>
              <w:rPr>
                <w:b/>
                <w:bCs/>
                <w:lang w:val="fr-CA"/>
              </w:rPr>
              <w:t>S.O.</w:t>
            </w:r>
          </w:p>
        </w:tc>
      </w:tr>
      <w:tr w:rsidR="00A96818" w14:paraId="7BF35D3E" w14:textId="77777777" w:rsidTr="00C974B6">
        <w:trPr>
          <w:trHeight w:val="300"/>
        </w:trPr>
        <w:tc>
          <w:tcPr>
            <w:tcW w:w="6455" w:type="dxa"/>
            <w:tcMar>
              <w:left w:w="105" w:type="dxa"/>
              <w:right w:w="105" w:type="dxa"/>
            </w:tcMar>
          </w:tcPr>
          <w:p w14:paraId="52FAA921" w14:textId="77777777" w:rsidR="00A96818" w:rsidRPr="00FE4406" w:rsidRDefault="00A96818" w:rsidP="00A96818">
            <w:pPr>
              <w:pStyle w:val="ListParagraph"/>
              <w:numPr>
                <w:ilvl w:val="1"/>
                <w:numId w:val="11"/>
              </w:numPr>
              <w:rPr>
                <w:lang w:val="fr-FR"/>
              </w:rPr>
            </w:pPr>
            <w:r>
              <w:rPr>
                <w:lang w:val="fr-CA"/>
              </w:rPr>
              <w:t xml:space="preserve">Le plan de cours </w:t>
            </w:r>
            <w:r>
              <w:rPr>
                <w:b/>
                <w:bCs/>
                <w:lang w:val="fr-CA"/>
              </w:rPr>
              <w:t>indique</w:t>
            </w:r>
            <w:r>
              <w:rPr>
                <w:lang w:val="fr-CA"/>
              </w:rPr>
              <w:t>-t-il</w:t>
            </w:r>
            <w:r>
              <w:rPr>
                <w:b/>
                <w:bCs/>
                <w:lang w:val="fr-CA"/>
              </w:rPr>
              <w:t xml:space="preserve"> les modes d’enseignement </w:t>
            </w:r>
            <w:r>
              <w:rPr>
                <w:lang w:val="fr-CA"/>
              </w:rPr>
              <w:t>qui seront</w:t>
            </w:r>
            <w:r>
              <w:rPr>
                <w:b/>
                <w:bCs/>
                <w:lang w:val="fr-CA"/>
              </w:rPr>
              <w:t xml:space="preserve"> utilisés</w:t>
            </w:r>
            <w:r>
              <w:rPr>
                <w:lang w:val="fr-CA"/>
              </w:rPr>
              <w:t>, par exemple des cours magistraux en présentiel, des discussions de groupe, etc.?</w:t>
            </w:r>
          </w:p>
          <w:p w14:paraId="1C094B6B" w14:textId="7537341F" w:rsidR="00A96818" w:rsidRDefault="00A96818" w:rsidP="00A96818">
            <w:r>
              <w:rPr>
                <w:lang w:val="fr-CA"/>
              </w:rPr>
              <w:t xml:space="preserve">Voir le manuel de référence : </w:t>
            </w:r>
            <w:hyperlink r:id="rId18" w:anchor="criteria1_1">
              <w:r>
                <w:rPr>
                  <w:rStyle w:val="Hyperlink"/>
                  <w:lang w:val="fr-CA"/>
                </w:rPr>
                <w:t>Critère 1.1</w:t>
              </w:r>
            </w:hyperlink>
            <w:r>
              <w:rPr>
                <w:rStyle w:val="Hyperlink"/>
                <w:lang w:val="fr-CA"/>
              </w:rPr>
              <w:t xml:space="preserve"> </w:t>
            </w:r>
          </w:p>
        </w:tc>
        <w:tc>
          <w:tcPr>
            <w:tcW w:w="628" w:type="dxa"/>
            <w:tcMar>
              <w:left w:w="105" w:type="dxa"/>
              <w:right w:w="105" w:type="dxa"/>
            </w:tcMar>
          </w:tcPr>
          <w:p w14:paraId="711F18C0" w14:textId="77777777" w:rsidR="00A96818" w:rsidRDefault="00A96818" w:rsidP="00A96818"/>
        </w:tc>
        <w:tc>
          <w:tcPr>
            <w:tcW w:w="630" w:type="dxa"/>
            <w:tcMar>
              <w:left w:w="105" w:type="dxa"/>
              <w:right w:w="105" w:type="dxa"/>
            </w:tcMar>
          </w:tcPr>
          <w:p w14:paraId="510572DD" w14:textId="77777777" w:rsidR="00A96818" w:rsidRDefault="00A96818" w:rsidP="00A96818"/>
        </w:tc>
        <w:tc>
          <w:tcPr>
            <w:tcW w:w="1099" w:type="dxa"/>
            <w:tcMar>
              <w:left w:w="105" w:type="dxa"/>
              <w:right w:w="105" w:type="dxa"/>
            </w:tcMar>
          </w:tcPr>
          <w:p w14:paraId="59145E87" w14:textId="77777777" w:rsidR="00A96818" w:rsidRDefault="00A96818" w:rsidP="00A96818"/>
        </w:tc>
        <w:tc>
          <w:tcPr>
            <w:tcW w:w="630" w:type="dxa"/>
            <w:tcMar>
              <w:left w:w="105" w:type="dxa"/>
              <w:right w:w="105" w:type="dxa"/>
            </w:tcMar>
          </w:tcPr>
          <w:p w14:paraId="7D7B3D80" w14:textId="77777777" w:rsidR="00A96818" w:rsidRDefault="00A96818" w:rsidP="00A96818"/>
        </w:tc>
      </w:tr>
      <w:tr w:rsidR="00A96818" w14:paraId="3AD21705" w14:textId="77777777" w:rsidTr="00C974B6">
        <w:trPr>
          <w:trHeight w:val="300"/>
        </w:trPr>
        <w:tc>
          <w:tcPr>
            <w:tcW w:w="6455" w:type="dxa"/>
            <w:tcMar>
              <w:left w:w="105" w:type="dxa"/>
              <w:right w:w="105" w:type="dxa"/>
            </w:tcMar>
          </w:tcPr>
          <w:p w14:paraId="61D780FF" w14:textId="33A40369" w:rsidR="00A96818" w:rsidRPr="00FE4406" w:rsidRDefault="00A96818" w:rsidP="00A96818">
            <w:pPr>
              <w:pStyle w:val="ListParagraph"/>
              <w:numPr>
                <w:ilvl w:val="1"/>
                <w:numId w:val="11"/>
              </w:numPr>
              <w:rPr>
                <w:lang w:val="fr-FR"/>
              </w:rPr>
            </w:pPr>
            <w:r>
              <w:rPr>
                <w:lang w:val="fr-CA"/>
              </w:rPr>
              <w:t xml:space="preserve">Le plan de cours </w:t>
            </w:r>
            <w:r>
              <w:rPr>
                <w:b/>
                <w:bCs/>
                <w:lang w:val="fr-CA"/>
              </w:rPr>
              <w:t>précise</w:t>
            </w:r>
            <w:r>
              <w:rPr>
                <w:lang w:val="fr-CA"/>
              </w:rPr>
              <w:t xml:space="preserve">-t-il </w:t>
            </w:r>
            <w:r>
              <w:rPr>
                <w:b/>
                <w:bCs/>
                <w:lang w:val="fr-CA"/>
              </w:rPr>
              <w:t>les méthodes d’évaluation et les formats des activités d’apprentissage</w:t>
            </w:r>
            <w:r>
              <w:rPr>
                <w:lang w:val="fr-CA"/>
              </w:rPr>
              <w:t xml:space="preserve">, comme des </w:t>
            </w:r>
            <w:r w:rsidR="00A61ABB">
              <w:rPr>
                <w:lang w:val="fr-CA"/>
              </w:rPr>
              <w:t>t</w:t>
            </w:r>
            <w:proofErr w:type="spellStart"/>
            <w:r w:rsidR="00A61ABB">
              <w:t>ests</w:t>
            </w:r>
            <w:proofErr w:type="spellEnd"/>
            <w:r w:rsidR="00A61ABB">
              <w:t xml:space="preserve"> </w:t>
            </w:r>
            <w:r>
              <w:rPr>
                <w:lang w:val="fr-CA"/>
              </w:rPr>
              <w:t xml:space="preserve">e en personne, des projets de groupe, des présentations, etc.? </w:t>
            </w:r>
          </w:p>
          <w:p w14:paraId="6A573131" w14:textId="237C9AAB" w:rsidR="00A96818" w:rsidRDefault="00A96818" w:rsidP="00A96818">
            <w:r>
              <w:rPr>
                <w:lang w:val="fr-CA"/>
              </w:rPr>
              <w:t xml:space="preserve">Voir le manuel de référence : </w:t>
            </w:r>
            <w:hyperlink r:id="rId19" w:anchor="criteria1_2">
              <w:r>
                <w:rPr>
                  <w:rStyle w:val="Hyperlink"/>
                  <w:lang w:val="fr-CA"/>
                </w:rPr>
                <w:t>Critère 1.2</w:t>
              </w:r>
            </w:hyperlink>
          </w:p>
        </w:tc>
        <w:tc>
          <w:tcPr>
            <w:tcW w:w="628" w:type="dxa"/>
            <w:tcMar>
              <w:left w:w="105" w:type="dxa"/>
              <w:right w:w="105" w:type="dxa"/>
            </w:tcMar>
          </w:tcPr>
          <w:p w14:paraId="311392FF" w14:textId="14540681" w:rsidR="00A96818" w:rsidRDefault="00A96818" w:rsidP="00A96818"/>
        </w:tc>
        <w:tc>
          <w:tcPr>
            <w:tcW w:w="630" w:type="dxa"/>
            <w:tcMar>
              <w:left w:w="105" w:type="dxa"/>
              <w:right w:w="105" w:type="dxa"/>
            </w:tcMar>
          </w:tcPr>
          <w:p w14:paraId="0FCE7246" w14:textId="60349B92" w:rsidR="00A96818" w:rsidRDefault="00A96818" w:rsidP="00A96818"/>
        </w:tc>
        <w:tc>
          <w:tcPr>
            <w:tcW w:w="1099" w:type="dxa"/>
            <w:tcMar>
              <w:left w:w="105" w:type="dxa"/>
              <w:right w:w="105" w:type="dxa"/>
            </w:tcMar>
          </w:tcPr>
          <w:p w14:paraId="34EB924B" w14:textId="63EA1340" w:rsidR="00A96818" w:rsidRDefault="00A96818" w:rsidP="00A96818"/>
        </w:tc>
        <w:tc>
          <w:tcPr>
            <w:tcW w:w="630" w:type="dxa"/>
            <w:tcMar>
              <w:left w:w="105" w:type="dxa"/>
              <w:right w:w="105" w:type="dxa"/>
            </w:tcMar>
          </w:tcPr>
          <w:p w14:paraId="03E2C7F6" w14:textId="3EB17A5C" w:rsidR="00A96818" w:rsidRDefault="00A96818" w:rsidP="00A96818"/>
        </w:tc>
      </w:tr>
      <w:tr w:rsidR="00A96818" w14:paraId="61665E66" w14:textId="77777777" w:rsidTr="00C974B6">
        <w:trPr>
          <w:trHeight w:val="300"/>
        </w:trPr>
        <w:tc>
          <w:tcPr>
            <w:tcW w:w="6455" w:type="dxa"/>
            <w:tcMar>
              <w:left w:w="105" w:type="dxa"/>
              <w:right w:w="105" w:type="dxa"/>
            </w:tcMar>
          </w:tcPr>
          <w:p w14:paraId="7E465866" w14:textId="77777777" w:rsidR="00A96818" w:rsidRPr="00FE4406" w:rsidRDefault="00A96818" w:rsidP="00A96818">
            <w:pPr>
              <w:pStyle w:val="ListParagraph"/>
              <w:numPr>
                <w:ilvl w:val="1"/>
                <w:numId w:val="11"/>
              </w:numPr>
              <w:rPr>
                <w:lang w:val="fr-FR"/>
              </w:rPr>
            </w:pPr>
            <w:r>
              <w:rPr>
                <w:lang w:val="fr-CA"/>
              </w:rPr>
              <w:t xml:space="preserve">Le plan de cours </w:t>
            </w:r>
            <w:r>
              <w:rPr>
                <w:b/>
                <w:bCs/>
                <w:lang w:val="fr-CA"/>
              </w:rPr>
              <w:t>mentionne</w:t>
            </w:r>
            <w:r>
              <w:rPr>
                <w:lang w:val="fr-CA"/>
              </w:rPr>
              <w:t>-t-il</w:t>
            </w:r>
            <w:r>
              <w:rPr>
                <w:b/>
                <w:bCs/>
                <w:lang w:val="fr-CA"/>
              </w:rPr>
              <w:t xml:space="preserve"> les technologies</w:t>
            </w:r>
            <w:r>
              <w:rPr>
                <w:lang w:val="fr-CA"/>
              </w:rPr>
              <w:t xml:space="preserve"> </w:t>
            </w:r>
            <w:r>
              <w:rPr>
                <w:b/>
                <w:bCs/>
                <w:lang w:val="fr-CA"/>
              </w:rPr>
              <w:t xml:space="preserve">d’enseignement </w:t>
            </w:r>
            <w:r>
              <w:rPr>
                <w:lang w:val="fr-CA"/>
              </w:rPr>
              <w:t xml:space="preserve">qui seront </w:t>
            </w:r>
            <w:r>
              <w:rPr>
                <w:b/>
                <w:bCs/>
                <w:lang w:val="fr-CA"/>
              </w:rPr>
              <w:t>utilisées</w:t>
            </w:r>
            <w:r>
              <w:rPr>
                <w:lang w:val="fr-CA"/>
              </w:rPr>
              <w:t>, telles qu’un système de gestion de l’apprentissage?</w:t>
            </w:r>
          </w:p>
          <w:p w14:paraId="4FA3FEC1" w14:textId="6BBA4FCA" w:rsidR="00A96818" w:rsidRDefault="00A96818" w:rsidP="00A96818">
            <w:r>
              <w:rPr>
                <w:lang w:val="fr-CA"/>
              </w:rPr>
              <w:t xml:space="preserve">Voir le manuel de référence : </w:t>
            </w:r>
            <w:hyperlink r:id="rId20" w:anchor="criteria1_3">
              <w:r>
                <w:rPr>
                  <w:rStyle w:val="Hyperlink"/>
                  <w:lang w:val="fr-CA"/>
                </w:rPr>
                <w:t>Critère 1.3</w:t>
              </w:r>
            </w:hyperlink>
          </w:p>
        </w:tc>
        <w:tc>
          <w:tcPr>
            <w:tcW w:w="628" w:type="dxa"/>
            <w:tcMar>
              <w:left w:w="105" w:type="dxa"/>
              <w:right w:w="105" w:type="dxa"/>
            </w:tcMar>
          </w:tcPr>
          <w:p w14:paraId="234DC90F" w14:textId="77777777" w:rsidR="00A96818" w:rsidRDefault="00A96818" w:rsidP="00A96818"/>
        </w:tc>
        <w:tc>
          <w:tcPr>
            <w:tcW w:w="630" w:type="dxa"/>
            <w:tcMar>
              <w:left w:w="105" w:type="dxa"/>
              <w:right w:w="105" w:type="dxa"/>
            </w:tcMar>
          </w:tcPr>
          <w:p w14:paraId="7A270AE1" w14:textId="77777777" w:rsidR="00A96818" w:rsidRDefault="00A96818" w:rsidP="00A96818"/>
        </w:tc>
        <w:tc>
          <w:tcPr>
            <w:tcW w:w="1099" w:type="dxa"/>
            <w:tcMar>
              <w:left w:w="105" w:type="dxa"/>
              <w:right w:w="105" w:type="dxa"/>
            </w:tcMar>
          </w:tcPr>
          <w:p w14:paraId="46D9500D" w14:textId="77777777" w:rsidR="00A96818" w:rsidRDefault="00A96818" w:rsidP="00A96818"/>
        </w:tc>
        <w:tc>
          <w:tcPr>
            <w:tcW w:w="630" w:type="dxa"/>
            <w:tcMar>
              <w:left w:w="105" w:type="dxa"/>
              <w:right w:w="105" w:type="dxa"/>
            </w:tcMar>
          </w:tcPr>
          <w:p w14:paraId="19E0D55F" w14:textId="77777777" w:rsidR="00A96818" w:rsidRDefault="00A96818" w:rsidP="00A96818"/>
        </w:tc>
      </w:tr>
      <w:tr w:rsidR="00A96818" w14:paraId="5F23764E" w14:textId="77777777" w:rsidTr="00C974B6">
        <w:trPr>
          <w:trHeight w:val="300"/>
        </w:trPr>
        <w:tc>
          <w:tcPr>
            <w:tcW w:w="6455" w:type="dxa"/>
            <w:tcMar>
              <w:left w:w="105" w:type="dxa"/>
              <w:right w:w="105" w:type="dxa"/>
            </w:tcMar>
          </w:tcPr>
          <w:p w14:paraId="6593F9A2" w14:textId="77777777" w:rsidR="00A96818" w:rsidRPr="00FE4406" w:rsidRDefault="00A96818" w:rsidP="00A96818">
            <w:pPr>
              <w:pStyle w:val="ListParagraph"/>
              <w:numPr>
                <w:ilvl w:val="1"/>
                <w:numId w:val="11"/>
              </w:numPr>
              <w:rPr>
                <w:lang w:val="fr-FR"/>
              </w:rPr>
            </w:pPr>
            <w:r>
              <w:rPr>
                <w:lang w:val="fr-CA"/>
              </w:rPr>
              <w:t xml:space="preserve">Le plan de cours </w:t>
            </w:r>
            <w:r>
              <w:rPr>
                <w:b/>
                <w:bCs/>
                <w:lang w:val="fr-CA"/>
              </w:rPr>
              <w:t>décrit</w:t>
            </w:r>
            <w:r>
              <w:rPr>
                <w:lang w:val="fr-CA"/>
              </w:rPr>
              <w:t xml:space="preserve">-il </w:t>
            </w:r>
            <w:r>
              <w:rPr>
                <w:b/>
                <w:bCs/>
                <w:lang w:val="fr-CA"/>
              </w:rPr>
              <w:t xml:space="preserve">les technologies </w:t>
            </w:r>
            <w:r>
              <w:rPr>
                <w:lang w:val="fr-CA"/>
              </w:rPr>
              <w:t xml:space="preserve">qui seront </w:t>
            </w:r>
            <w:r>
              <w:rPr>
                <w:b/>
                <w:bCs/>
                <w:lang w:val="fr-CA"/>
              </w:rPr>
              <w:t>utilisées pour les</w:t>
            </w:r>
            <w:r>
              <w:rPr>
                <w:lang w:val="fr-CA"/>
              </w:rPr>
              <w:t xml:space="preserve"> </w:t>
            </w:r>
            <w:r>
              <w:rPr>
                <w:b/>
                <w:bCs/>
                <w:lang w:val="fr-CA"/>
              </w:rPr>
              <w:t>évaluations et les activités d’apprentissage</w:t>
            </w:r>
            <w:r>
              <w:rPr>
                <w:lang w:val="fr-CA"/>
              </w:rPr>
              <w:t xml:space="preserve">, par exemple des questionnaires, etc.? </w:t>
            </w:r>
          </w:p>
          <w:p w14:paraId="1E3508FA" w14:textId="78DCA26D" w:rsidR="00A96818" w:rsidRDefault="00A96818" w:rsidP="00A96818">
            <w:r>
              <w:rPr>
                <w:lang w:val="fr-CA"/>
              </w:rPr>
              <w:t xml:space="preserve">Voir le manuel de référence : </w:t>
            </w:r>
            <w:hyperlink r:id="rId21" w:anchor="criteria1_4">
              <w:r>
                <w:rPr>
                  <w:rStyle w:val="Hyperlink"/>
                  <w:lang w:val="fr-CA"/>
                </w:rPr>
                <w:t>Critère 1.4</w:t>
              </w:r>
            </w:hyperlink>
          </w:p>
        </w:tc>
        <w:tc>
          <w:tcPr>
            <w:tcW w:w="628" w:type="dxa"/>
            <w:tcMar>
              <w:left w:w="105" w:type="dxa"/>
              <w:right w:w="105" w:type="dxa"/>
            </w:tcMar>
          </w:tcPr>
          <w:p w14:paraId="57A2D959" w14:textId="77777777" w:rsidR="00A96818" w:rsidRDefault="00A96818" w:rsidP="00A96818"/>
        </w:tc>
        <w:tc>
          <w:tcPr>
            <w:tcW w:w="630" w:type="dxa"/>
            <w:tcMar>
              <w:left w:w="105" w:type="dxa"/>
              <w:right w:w="105" w:type="dxa"/>
            </w:tcMar>
          </w:tcPr>
          <w:p w14:paraId="1D791150" w14:textId="77777777" w:rsidR="00A96818" w:rsidRDefault="00A96818" w:rsidP="00A96818"/>
        </w:tc>
        <w:tc>
          <w:tcPr>
            <w:tcW w:w="1099" w:type="dxa"/>
            <w:tcMar>
              <w:left w:w="105" w:type="dxa"/>
              <w:right w:w="105" w:type="dxa"/>
            </w:tcMar>
          </w:tcPr>
          <w:p w14:paraId="4899E5B5" w14:textId="77777777" w:rsidR="00A96818" w:rsidRDefault="00A96818" w:rsidP="00A96818"/>
        </w:tc>
        <w:tc>
          <w:tcPr>
            <w:tcW w:w="630" w:type="dxa"/>
            <w:tcMar>
              <w:left w:w="105" w:type="dxa"/>
              <w:right w:w="105" w:type="dxa"/>
            </w:tcMar>
          </w:tcPr>
          <w:p w14:paraId="530E1AB5" w14:textId="77777777" w:rsidR="00A96818" w:rsidRDefault="00A96818" w:rsidP="00A96818"/>
        </w:tc>
      </w:tr>
      <w:tr w:rsidR="00A96818" w14:paraId="5CB2382D" w14:textId="77777777" w:rsidTr="00C974B6">
        <w:trPr>
          <w:trHeight w:val="300"/>
        </w:trPr>
        <w:tc>
          <w:tcPr>
            <w:tcW w:w="6455" w:type="dxa"/>
            <w:tcMar>
              <w:left w:w="105" w:type="dxa"/>
              <w:right w:w="105" w:type="dxa"/>
            </w:tcMar>
          </w:tcPr>
          <w:p w14:paraId="435022FD" w14:textId="4E4BC159" w:rsidR="00A96818" w:rsidRPr="00FE4406" w:rsidRDefault="00A96818" w:rsidP="00A96818">
            <w:pPr>
              <w:ind w:left="335" w:hanging="335"/>
              <w:rPr>
                <w:lang w:val="fr-FR"/>
              </w:rPr>
            </w:pPr>
            <w:r>
              <w:rPr>
                <w:b/>
                <w:bCs/>
                <w:lang w:val="fr-CA"/>
              </w:rPr>
              <w:t>1.5</w:t>
            </w:r>
            <w:r>
              <w:rPr>
                <w:lang w:val="fr-CA"/>
              </w:rPr>
              <w:t xml:space="preserve"> Le plan de cours est-il </w:t>
            </w:r>
            <w:r w:rsidR="00862C2E" w:rsidRPr="00862C2E">
              <w:rPr>
                <w:lang w:val="fr-CA"/>
              </w:rPr>
              <w:t>conçu</w:t>
            </w:r>
            <w:r>
              <w:rPr>
                <w:lang w:val="fr-CA"/>
              </w:rPr>
              <w:t xml:space="preserve"> dans un </w:t>
            </w:r>
            <w:r>
              <w:rPr>
                <w:b/>
                <w:bCs/>
                <w:lang w:val="fr-CA"/>
              </w:rPr>
              <w:t xml:space="preserve">format accessible </w:t>
            </w:r>
            <w:r>
              <w:rPr>
                <w:lang w:val="fr-CA"/>
              </w:rPr>
              <w:t>conformément aux directives établies?</w:t>
            </w:r>
          </w:p>
          <w:p w14:paraId="4DDFDF40" w14:textId="745B1342" w:rsidR="00A96818" w:rsidRDefault="00A96818" w:rsidP="00A96818">
            <w:r>
              <w:rPr>
                <w:lang w:val="fr-CA"/>
              </w:rPr>
              <w:t xml:space="preserve">Voir le manuel de référence : </w:t>
            </w:r>
            <w:hyperlink r:id="rId22" w:anchor="criteria1_5">
              <w:r>
                <w:rPr>
                  <w:rStyle w:val="Hyperlink"/>
                  <w:lang w:val="fr-CA"/>
                </w:rPr>
                <w:t>Critère 1.5</w:t>
              </w:r>
            </w:hyperlink>
          </w:p>
        </w:tc>
        <w:tc>
          <w:tcPr>
            <w:tcW w:w="628" w:type="dxa"/>
            <w:tcMar>
              <w:left w:w="105" w:type="dxa"/>
              <w:right w:w="105" w:type="dxa"/>
            </w:tcMar>
          </w:tcPr>
          <w:p w14:paraId="58DB8BEB" w14:textId="4FE69999" w:rsidR="00A96818" w:rsidRDefault="00A96818" w:rsidP="00A96818"/>
        </w:tc>
        <w:tc>
          <w:tcPr>
            <w:tcW w:w="630" w:type="dxa"/>
            <w:tcMar>
              <w:left w:w="105" w:type="dxa"/>
              <w:right w:w="105" w:type="dxa"/>
            </w:tcMar>
          </w:tcPr>
          <w:p w14:paraId="0074F4BE" w14:textId="7EF3A5E7" w:rsidR="00A96818" w:rsidRDefault="00A96818" w:rsidP="00A96818"/>
        </w:tc>
        <w:tc>
          <w:tcPr>
            <w:tcW w:w="1099" w:type="dxa"/>
            <w:tcMar>
              <w:left w:w="105" w:type="dxa"/>
              <w:right w:w="105" w:type="dxa"/>
            </w:tcMar>
          </w:tcPr>
          <w:p w14:paraId="34B946AC" w14:textId="30183C63" w:rsidR="00A96818" w:rsidRDefault="00A96818" w:rsidP="00A96818"/>
        </w:tc>
        <w:tc>
          <w:tcPr>
            <w:tcW w:w="630" w:type="dxa"/>
            <w:tcMar>
              <w:left w:w="105" w:type="dxa"/>
              <w:right w:w="105" w:type="dxa"/>
            </w:tcMar>
          </w:tcPr>
          <w:p w14:paraId="021110ED" w14:textId="529A3046" w:rsidR="00A96818" w:rsidRDefault="00A96818" w:rsidP="00A96818"/>
        </w:tc>
      </w:tr>
    </w:tbl>
    <w:p w14:paraId="355EF647" w14:textId="0086D626" w:rsidR="00C974B6" w:rsidRPr="0087204A" w:rsidRDefault="00C974B6" w:rsidP="00C974B6">
      <w:pPr>
        <w:pStyle w:val="H3sectionstyle"/>
      </w:pPr>
      <w:r>
        <w:rPr>
          <w:bCs/>
          <w:lang w:val="fr-CA"/>
        </w:rPr>
        <w:t>Proc</w:t>
      </w:r>
      <w:r w:rsidR="00D13F32">
        <w:rPr>
          <w:bCs/>
          <w:lang w:val="fr-CA"/>
        </w:rPr>
        <w:t>essu</w:t>
      </w:r>
      <w:r>
        <w:rPr>
          <w:bCs/>
          <w:lang w:val="fr-CA"/>
        </w:rPr>
        <w:t>s et politiques</w:t>
      </w:r>
    </w:p>
    <w:tbl>
      <w:tblPr>
        <w:tblStyle w:val="TableGrid"/>
        <w:tblpPr w:leftFromText="180" w:rightFromText="180" w:vertAnchor="text" w:tblpY="1"/>
        <w:tblOverlap w:val="never"/>
        <w:tblW w:w="9490" w:type="dxa"/>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Caption w:val="Accessibility criteria for course outline"/>
      </w:tblPr>
      <w:tblGrid>
        <w:gridCol w:w="6244"/>
        <w:gridCol w:w="567"/>
        <w:gridCol w:w="692"/>
        <w:gridCol w:w="1284"/>
        <w:gridCol w:w="703"/>
      </w:tblGrid>
      <w:tr w:rsidR="00A76417" w14:paraId="58CEA1D6" w14:textId="77777777" w:rsidTr="00C972B9">
        <w:trPr>
          <w:trHeight w:val="300"/>
          <w:tblHeader/>
        </w:trPr>
        <w:tc>
          <w:tcPr>
            <w:tcW w:w="6422" w:type="dxa"/>
            <w:tcMar>
              <w:left w:w="105" w:type="dxa"/>
              <w:right w:w="105" w:type="dxa"/>
            </w:tcMar>
          </w:tcPr>
          <w:p w14:paraId="772DD115" w14:textId="77777777" w:rsidR="00EA67D7" w:rsidRPr="4E4AF701" w:rsidRDefault="00EA67D7" w:rsidP="00EA67D7">
            <w:pPr>
              <w:rPr>
                <w:b/>
                <w:bCs/>
              </w:rPr>
            </w:pPr>
            <w:r>
              <w:rPr>
                <w:b/>
                <w:bCs/>
                <w:lang w:val="fr-CA"/>
              </w:rPr>
              <w:t>Critères d’accessibilité</w:t>
            </w:r>
          </w:p>
        </w:tc>
        <w:tc>
          <w:tcPr>
            <w:tcW w:w="567" w:type="dxa"/>
            <w:tcMar>
              <w:left w:w="105" w:type="dxa"/>
              <w:right w:w="105" w:type="dxa"/>
            </w:tcMar>
          </w:tcPr>
          <w:p w14:paraId="33BB1887" w14:textId="77777777" w:rsidR="00EA67D7" w:rsidRPr="00063858" w:rsidRDefault="00EA67D7" w:rsidP="00EA67D7">
            <w:pPr>
              <w:rPr>
                <w:b/>
                <w:bCs/>
              </w:rPr>
            </w:pPr>
            <w:r>
              <w:rPr>
                <w:b/>
                <w:bCs/>
                <w:lang w:val="fr-CA"/>
              </w:rPr>
              <w:t>Oui</w:t>
            </w:r>
          </w:p>
        </w:tc>
        <w:tc>
          <w:tcPr>
            <w:tcW w:w="695" w:type="dxa"/>
            <w:tcMar>
              <w:left w:w="105" w:type="dxa"/>
              <w:right w:w="105" w:type="dxa"/>
            </w:tcMar>
          </w:tcPr>
          <w:p w14:paraId="2BA8BD4C" w14:textId="77777777" w:rsidR="00EA67D7" w:rsidRPr="00063858" w:rsidRDefault="00EA67D7" w:rsidP="00EA67D7">
            <w:pPr>
              <w:rPr>
                <w:b/>
                <w:bCs/>
              </w:rPr>
            </w:pPr>
            <w:r>
              <w:rPr>
                <w:b/>
                <w:bCs/>
                <w:lang w:val="fr-CA"/>
              </w:rPr>
              <w:t>Non</w:t>
            </w:r>
          </w:p>
        </w:tc>
        <w:tc>
          <w:tcPr>
            <w:tcW w:w="1099" w:type="dxa"/>
            <w:tcMar>
              <w:left w:w="105" w:type="dxa"/>
              <w:right w:w="105" w:type="dxa"/>
            </w:tcMar>
          </w:tcPr>
          <w:p w14:paraId="0372E6AD" w14:textId="6CE8395E" w:rsidR="00EA67D7" w:rsidRPr="00063858" w:rsidRDefault="00EA67D7" w:rsidP="00EA67D7">
            <w:pPr>
              <w:jc w:val="center"/>
              <w:rPr>
                <w:b/>
                <w:bCs/>
              </w:rPr>
            </w:pPr>
            <w:proofErr w:type="spellStart"/>
            <w:r>
              <w:rPr>
                <w:b/>
                <w:bCs/>
                <w:lang w:val="fr-CA"/>
              </w:rPr>
              <w:t>Incertain</w:t>
            </w:r>
            <w:r w:rsidR="00AC6122">
              <w:rPr>
                <w:b/>
                <w:bCs/>
                <w:lang w:val="fr-CA"/>
              </w:rPr>
              <w:t>.e</w:t>
            </w:r>
            <w:proofErr w:type="spellEnd"/>
          </w:p>
        </w:tc>
        <w:tc>
          <w:tcPr>
            <w:tcW w:w="707" w:type="dxa"/>
            <w:tcMar>
              <w:left w:w="105" w:type="dxa"/>
              <w:right w:w="105" w:type="dxa"/>
            </w:tcMar>
          </w:tcPr>
          <w:p w14:paraId="6A083B0F" w14:textId="77777777" w:rsidR="00EA67D7" w:rsidRPr="00063858" w:rsidRDefault="00EA67D7" w:rsidP="00EA67D7">
            <w:pPr>
              <w:rPr>
                <w:b/>
                <w:bCs/>
              </w:rPr>
            </w:pPr>
            <w:r>
              <w:rPr>
                <w:b/>
                <w:bCs/>
                <w:lang w:val="fr-CA"/>
              </w:rPr>
              <w:t>S.O.</w:t>
            </w:r>
          </w:p>
        </w:tc>
      </w:tr>
      <w:tr w:rsidR="00A76417" w:rsidRPr="00002EDA" w14:paraId="7C582EEC" w14:textId="77777777" w:rsidTr="00C972B9">
        <w:trPr>
          <w:trHeight w:val="300"/>
        </w:trPr>
        <w:tc>
          <w:tcPr>
            <w:tcW w:w="6422" w:type="dxa"/>
            <w:tcMar>
              <w:left w:w="105" w:type="dxa"/>
              <w:right w:w="105" w:type="dxa"/>
            </w:tcMar>
          </w:tcPr>
          <w:p w14:paraId="0A238475" w14:textId="7863DA0B" w:rsidR="00EA67D7" w:rsidRPr="00FE4406" w:rsidRDefault="00EA67D7" w:rsidP="00EA67D7">
            <w:pPr>
              <w:rPr>
                <w:lang w:val="fr-FR"/>
              </w:rPr>
            </w:pPr>
            <w:r>
              <w:rPr>
                <w:b/>
                <w:bCs/>
                <w:lang w:val="fr-CA"/>
              </w:rPr>
              <w:t>1.6</w:t>
            </w:r>
            <w:r>
              <w:rPr>
                <w:lang w:val="fr-CA"/>
              </w:rPr>
              <w:t> Le plan de cours</w:t>
            </w:r>
            <w:r>
              <w:rPr>
                <w:b/>
                <w:bCs/>
                <w:lang w:val="fr-CA"/>
              </w:rPr>
              <w:t xml:space="preserve"> </w:t>
            </w:r>
            <w:r>
              <w:rPr>
                <w:lang w:val="fr-CA"/>
              </w:rPr>
              <w:t>réfère-t-il aux</w:t>
            </w:r>
            <w:r>
              <w:rPr>
                <w:b/>
                <w:bCs/>
                <w:lang w:val="fr-CA"/>
              </w:rPr>
              <w:t xml:space="preserve"> proc</w:t>
            </w:r>
            <w:r w:rsidR="004143B8">
              <w:rPr>
                <w:b/>
                <w:bCs/>
                <w:lang w:val="fr-CA"/>
              </w:rPr>
              <w:t>essu</w:t>
            </w:r>
            <w:r>
              <w:rPr>
                <w:b/>
                <w:bCs/>
                <w:lang w:val="fr-CA"/>
              </w:rPr>
              <w:t xml:space="preserve">s </w:t>
            </w:r>
            <w:r>
              <w:rPr>
                <w:lang w:val="fr-CA"/>
              </w:rPr>
              <w:t xml:space="preserve">de votre établissement que la population étudiante doit suivre pour entreprendre les démarches suivantes? </w:t>
            </w:r>
          </w:p>
          <w:p w14:paraId="0F9D3DB2" w14:textId="77777777" w:rsidR="00EA67D7" w:rsidRPr="00A24B32" w:rsidRDefault="00EA67D7" w:rsidP="00EA67D7">
            <w:pPr>
              <w:pStyle w:val="ListParagraph"/>
              <w:numPr>
                <w:ilvl w:val="0"/>
                <w:numId w:val="8"/>
              </w:numPr>
              <w:ind w:left="720"/>
            </w:pPr>
            <w:r>
              <w:rPr>
                <w:lang w:val="fr-CA"/>
              </w:rPr>
              <w:t xml:space="preserve">Demander des formats accessibles; </w:t>
            </w:r>
          </w:p>
          <w:p w14:paraId="1E548A31" w14:textId="77777777" w:rsidR="00EA67D7" w:rsidRPr="00FE4406" w:rsidRDefault="00EA67D7" w:rsidP="00EA67D7">
            <w:pPr>
              <w:pStyle w:val="ListParagraph"/>
              <w:numPr>
                <w:ilvl w:val="0"/>
                <w:numId w:val="8"/>
              </w:numPr>
              <w:ind w:left="720"/>
              <w:rPr>
                <w:lang w:val="fr-FR"/>
              </w:rPr>
            </w:pPr>
            <w:r>
              <w:rPr>
                <w:lang w:val="fr-CA"/>
              </w:rPr>
              <w:t xml:space="preserve">Résoudre les différends liés aux mesures d’adaptation. </w:t>
            </w:r>
          </w:p>
          <w:p w14:paraId="2C4639F1" w14:textId="77777777" w:rsidR="00EA67D7" w:rsidRPr="00FE4406" w:rsidRDefault="00EA67D7" w:rsidP="00EA67D7">
            <w:pPr>
              <w:rPr>
                <w:lang w:val="fr-FR"/>
              </w:rPr>
            </w:pPr>
            <w:r>
              <w:rPr>
                <w:lang w:val="fr-CA"/>
              </w:rPr>
              <w:t xml:space="preserve">Voir le manuel de référence : </w:t>
            </w:r>
            <w:hyperlink r:id="rId23" w:anchor="criteria1_6">
              <w:r>
                <w:rPr>
                  <w:rStyle w:val="Hyperlink"/>
                  <w:lang w:val="fr-CA"/>
                </w:rPr>
                <w:t>Critère 1.6</w:t>
              </w:r>
            </w:hyperlink>
          </w:p>
        </w:tc>
        <w:tc>
          <w:tcPr>
            <w:tcW w:w="567" w:type="dxa"/>
            <w:tcMar>
              <w:left w:w="105" w:type="dxa"/>
              <w:right w:w="105" w:type="dxa"/>
            </w:tcMar>
          </w:tcPr>
          <w:p w14:paraId="1D29989C" w14:textId="77777777" w:rsidR="00EA67D7" w:rsidRPr="00FE4406" w:rsidRDefault="00EA67D7" w:rsidP="00EA67D7">
            <w:pPr>
              <w:rPr>
                <w:lang w:val="fr-FR"/>
              </w:rPr>
            </w:pPr>
          </w:p>
        </w:tc>
        <w:tc>
          <w:tcPr>
            <w:tcW w:w="695" w:type="dxa"/>
            <w:tcMar>
              <w:left w:w="105" w:type="dxa"/>
              <w:right w:w="105" w:type="dxa"/>
            </w:tcMar>
          </w:tcPr>
          <w:p w14:paraId="5FD06C24" w14:textId="77777777" w:rsidR="00EA67D7" w:rsidRPr="00FE4406" w:rsidRDefault="00EA67D7" w:rsidP="00EA67D7">
            <w:pPr>
              <w:rPr>
                <w:lang w:val="fr-FR"/>
              </w:rPr>
            </w:pPr>
          </w:p>
        </w:tc>
        <w:tc>
          <w:tcPr>
            <w:tcW w:w="1099" w:type="dxa"/>
            <w:tcMar>
              <w:left w:w="105" w:type="dxa"/>
              <w:right w:w="105" w:type="dxa"/>
            </w:tcMar>
          </w:tcPr>
          <w:p w14:paraId="59D18841" w14:textId="77777777" w:rsidR="00EA67D7" w:rsidRPr="00FE4406" w:rsidRDefault="00EA67D7" w:rsidP="00EA67D7">
            <w:pPr>
              <w:rPr>
                <w:lang w:val="fr-FR"/>
              </w:rPr>
            </w:pPr>
          </w:p>
        </w:tc>
        <w:tc>
          <w:tcPr>
            <w:tcW w:w="707" w:type="dxa"/>
            <w:tcMar>
              <w:left w:w="105" w:type="dxa"/>
              <w:right w:w="105" w:type="dxa"/>
            </w:tcMar>
          </w:tcPr>
          <w:p w14:paraId="56650406" w14:textId="77777777" w:rsidR="00EA67D7" w:rsidRPr="00FE4406" w:rsidRDefault="00EA67D7" w:rsidP="00EA67D7">
            <w:pPr>
              <w:rPr>
                <w:lang w:val="fr-FR"/>
              </w:rPr>
            </w:pPr>
          </w:p>
        </w:tc>
      </w:tr>
      <w:tr w:rsidR="00A76417" w:rsidRPr="00002EDA" w14:paraId="533F8711" w14:textId="77777777" w:rsidTr="00C972B9">
        <w:trPr>
          <w:trHeight w:val="300"/>
        </w:trPr>
        <w:tc>
          <w:tcPr>
            <w:tcW w:w="6422" w:type="dxa"/>
            <w:tcMar>
              <w:left w:w="105" w:type="dxa"/>
              <w:right w:w="105" w:type="dxa"/>
            </w:tcMar>
          </w:tcPr>
          <w:p w14:paraId="5E0CFE48" w14:textId="77777777" w:rsidR="00EA67D7" w:rsidRPr="00FE4406" w:rsidRDefault="00EA67D7" w:rsidP="00EA67D7">
            <w:pPr>
              <w:pStyle w:val="IndentedText"/>
              <w:rPr>
                <w:lang w:val="fr-FR"/>
              </w:rPr>
            </w:pPr>
            <w:r>
              <w:rPr>
                <w:b/>
                <w:lang w:val="fr-CA"/>
              </w:rPr>
              <w:t>1.7</w:t>
            </w:r>
            <w:r>
              <w:rPr>
                <w:bCs w:val="0"/>
                <w:lang w:val="fr-CA"/>
              </w:rPr>
              <w:t xml:space="preserve"> Le plan de cours réfère-t-il aux </w:t>
            </w:r>
            <w:r>
              <w:rPr>
                <w:b/>
                <w:lang w:val="fr-CA"/>
              </w:rPr>
              <w:t xml:space="preserve">politiques </w:t>
            </w:r>
            <w:r>
              <w:rPr>
                <w:bCs w:val="0"/>
                <w:lang w:val="fr-CA"/>
              </w:rPr>
              <w:t xml:space="preserve">de votre établissement </w:t>
            </w:r>
            <w:r>
              <w:rPr>
                <w:b/>
                <w:lang w:val="fr-CA"/>
              </w:rPr>
              <w:t>en</w:t>
            </w:r>
            <w:r>
              <w:rPr>
                <w:bCs w:val="0"/>
                <w:lang w:val="fr-CA"/>
              </w:rPr>
              <w:t xml:space="preserve"> </w:t>
            </w:r>
            <w:r>
              <w:rPr>
                <w:b/>
                <w:lang w:val="fr-CA"/>
              </w:rPr>
              <w:t>matière de situations de handicap</w:t>
            </w:r>
            <w:r>
              <w:rPr>
                <w:bCs w:val="0"/>
                <w:lang w:val="fr-CA"/>
              </w:rPr>
              <w:t xml:space="preserve"> dans </w:t>
            </w:r>
            <w:r>
              <w:rPr>
                <w:bCs w:val="0"/>
                <w:lang w:val="fr-CA"/>
              </w:rPr>
              <w:lastRenderedPageBreak/>
              <w:t>la population étudiante, en ce qui concerne les éléments suivants?</w:t>
            </w:r>
          </w:p>
          <w:p w14:paraId="3383F563" w14:textId="77777777" w:rsidR="00EA67D7" w:rsidRPr="00FE4406" w:rsidRDefault="00EA67D7" w:rsidP="00EA67D7">
            <w:pPr>
              <w:pStyle w:val="IndentedText"/>
              <w:numPr>
                <w:ilvl w:val="0"/>
                <w:numId w:val="16"/>
              </w:numPr>
              <w:rPr>
                <w:lang w:val="fr-FR"/>
              </w:rPr>
            </w:pPr>
            <w:r>
              <w:rPr>
                <w:bCs w:val="0"/>
                <w:lang w:val="fr-CA"/>
              </w:rPr>
              <w:t xml:space="preserve"> Les perturbations de l’apprentissage relatives aux situations de handicap;</w:t>
            </w:r>
          </w:p>
          <w:p w14:paraId="686999A6" w14:textId="0C8DC58B" w:rsidR="00EA67D7" w:rsidRPr="00FE4406" w:rsidRDefault="00EA67D7" w:rsidP="00EA67D7">
            <w:pPr>
              <w:pStyle w:val="IndentedText"/>
              <w:numPr>
                <w:ilvl w:val="0"/>
                <w:numId w:val="16"/>
              </w:numPr>
              <w:rPr>
                <w:lang w:val="fr-FR"/>
              </w:rPr>
            </w:pPr>
            <w:r>
              <w:rPr>
                <w:bCs w:val="0"/>
                <w:lang w:val="fr-CA"/>
              </w:rPr>
              <w:t>Les politiques et les proc</w:t>
            </w:r>
            <w:r w:rsidR="00AD628E">
              <w:rPr>
                <w:bCs w:val="0"/>
                <w:lang w:val="fr-CA"/>
              </w:rPr>
              <w:t>essu</w:t>
            </w:r>
            <w:r>
              <w:rPr>
                <w:bCs w:val="0"/>
                <w:lang w:val="fr-CA"/>
              </w:rPr>
              <w:t>s en matière d’adaptation;</w:t>
            </w:r>
          </w:p>
          <w:p w14:paraId="36386878" w14:textId="77777777" w:rsidR="00EA67D7" w:rsidRDefault="00EA67D7" w:rsidP="00EA67D7">
            <w:pPr>
              <w:pStyle w:val="ListParagraph"/>
              <w:numPr>
                <w:ilvl w:val="0"/>
                <w:numId w:val="16"/>
              </w:numPr>
              <w:ind w:right="-20"/>
            </w:pPr>
            <w:r>
              <w:rPr>
                <w:lang w:val="fr-CA"/>
              </w:rPr>
              <w:t>L’élaboration de plans d’adaptation.</w:t>
            </w:r>
          </w:p>
          <w:p w14:paraId="2D0CA467" w14:textId="77777777" w:rsidR="00EA67D7" w:rsidRPr="00FE4406" w:rsidRDefault="00EA67D7" w:rsidP="00EA67D7">
            <w:pPr>
              <w:rPr>
                <w:lang w:val="fr-FR"/>
              </w:rPr>
            </w:pPr>
            <w:r>
              <w:rPr>
                <w:lang w:val="fr-CA"/>
              </w:rPr>
              <w:t xml:space="preserve">Voir le manuel de référence : </w:t>
            </w:r>
            <w:hyperlink r:id="rId24" w:anchor="criteria1_7">
              <w:r>
                <w:rPr>
                  <w:rStyle w:val="Hyperlink"/>
                  <w:lang w:val="fr-CA"/>
                </w:rPr>
                <w:t>Critère 1.7</w:t>
              </w:r>
            </w:hyperlink>
          </w:p>
        </w:tc>
        <w:tc>
          <w:tcPr>
            <w:tcW w:w="567" w:type="dxa"/>
            <w:tcMar>
              <w:left w:w="105" w:type="dxa"/>
              <w:right w:w="105" w:type="dxa"/>
            </w:tcMar>
          </w:tcPr>
          <w:p w14:paraId="590BD0F8" w14:textId="77777777" w:rsidR="00EA67D7" w:rsidRPr="00FE4406" w:rsidRDefault="00EA67D7" w:rsidP="00EA67D7">
            <w:pPr>
              <w:rPr>
                <w:lang w:val="fr-FR"/>
              </w:rPr>
            </w:pPr>
          </w:p>
        </w:tc>
        <w:tc>
          <w:tcPr>
            <w:tcW w:w="695" w:type="dxa"/>
            <w:tcMar>
              <w:left w:w="105" w:type="dxa"/>
              <w:right w:w="105" w:type="dxa"/>
            </w:tcMar>
          </w:tcPr>
          <w:p w14:paraId="355C93DC" w14:textId="77777777" w:rsidR="00EA67D7" w:rsidRPr="00FE4406" w:rsidRDefault="00EA67D7" w:rsidP="00EA67D7">
            <w:pPr>
              <w:rPr>
                <w:lang w:val="fr-FR"/>
              </w:rPr>
            </w:pPr>
          </w:p>
        </w:tc>
        <w:tc>
          <w:tcPr>
            <w:tcW w:w="1099" w:type="dxa"/>
            <w:tcMar>
              <w:left w:w="105" w:type="dxa"/>
              <w:right w:w="105" w:type="dxa"/>
            </w:tcMar>
          </w:tcPr>
          <w:p w14:paraId="3BA129A0" w14:textId="77777777" w:rsidR="00EA67D7" w:rsidRPr="00FE4406" w:rsidRDefault="00EA67D7" w:rsidP="00EA67D7">
            <w:pPr>
              <w:rPr>
                <w:lang w:val="fr-FR"/>
              </w:rPr>
            </w:pPr>
          </w:p>
        </w:tc>
        <w:tc>
          <w:tcPr>
            <w:tcW w:w="707" w:type="dxa"/>
            <w:tcMar>
              <w:left w:w="105" w:type="dxa"/>
              <w:right w:w="105" w:type="dxa"/>
            </w:tcMar>
          </w:tcPr>
          <w:p w14:paraId="30C6BCA3" w14:textId="77777777" w:rsidR="00EA67D7" w:rsidRPr="00FE4406" w:rsidRDefault="00EA67D7" w:rsidP="00EA67D7">
            <w:pPr>
              <w:rPr>
                <w:lang w:val="fr-FR"/>
              </w:rPr>
            </w:pPr>
          </w:p>
        </w:tc>
      </w:tr>
    </w:tbl>
    <w:p w14:paraId="4FAED86F" w14:textId="77777777" w:rsidR="00C972B9" w:rsidRPr="007849A5" w:rsidRDefault="00C972B9" w:rsidP="00C972B9">
      <w:pPr>
        <w:pStyle w:val="H3sectionstyle"/>
        <w:rPr>
          <w:i/>
          <w:iCs/>
        </w:rPr>
      </w:pPr>
      <w:r>
        <w:rPr>
          <w:bCs/>
          <w:lang w:val="fr-CA"/>
        </w:rPr>
        <w:t>Exigences essentielles</w:t>
      </w:r>
    </w:p>
    <w:tbl>
      <w:tblPr>
        <w:tblStyle w:val="TableGrid"/>
        <w:tblW w:w="9490" w:type="dxa"/>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6221"/>
        <w:gridCol w:w="567"/>
        <w:gridCol w:w="709"/>
        <w:gridCol w:w="1284"/>
        <w:gridCol w:w="709"/>
      </w:tblGrid>
      <w:tr w:rsidR="00C972B9" w14:paraId="0D635D0F" w14:textId="77777777" w:rsidTr="00AC6122">
        <w:trPr>
          <w:trHeight w:val="300"/>
          <w:tblHeader/>
        </w:trPr>
        <w:tc>
          <w:tcPr>
            <w:tcW w:w="6229" w:type="dxa"/>
            <w:tcMar>
              <w:left w:w="105" w:type="dxa"/>
              <w:right w:w="105" w:type="dxa"/>
            </w:tcMar>
          </w:tcPr>
          <w:p w14:paraId="01B1F60A" w14:textId="77777777" w:rsidR="00C972B9" w:rsidRPr="4E4AF701" w:rsidRDefault="00C972B9" w:rsidP="00B734E1">
            <w:pPr>
              <w:rPr>
                <w:b/>
                <w:bCs/>
              </w:rPr>
            </w:pPr>
            <w:r>
              <w:rPr>
                <w:b/>
                <w:bCs/>
                <w:lang w:val="fr-CA"/>
              </w:rPr>
              <w:t>Critères d’accessibilité</w:t>
            </w:r>
          </w:p>
        </w:tc>
        <w:tc>
          <w:tcPr>
            <w:tcW w:w="567" w:type="dxa"/>
            <w:tcMar>
              <w:left w:w="105" w:type="dxa"/>
              <w:right w:w="105" w:type="dxa"/>
            </w:tcMar>
          </w:tcPr>
          <w:p w14:paraId="23389DB3" w14:textId="77777777" w:rsidR="00C972B9" w:rsidRPr="00063858" w:rsidRDefault="00C972B9" w:rsidP="00B734E1">
            <w:pPr>
              <w:rPr>
                <w:b/>
                <w:bCs/>
              </w:rPr>
            </w:pPr>
            <w:r>
              <w:rPr>
                <w:b/>
                <w:bCs/>
                <w:lang w:val="fr-CA"/>
              </w:rPr>
              <w:t>Oui</w:t>
            </w:r>
          </w:p>
        </w:tc>
        <w:tc>
          <w:tcPr>
            <w:tcW w:w="709" w:type="dxa"/>
            <w:tcMar>
              <w:left w:w="105" w:type="dxa"/>
              <w:right w:w="105" w:type="dxa"/>
            </w:tcMar>
          </w:tcPr>
          <w:p w14:paraId="4E069B1E" w14:textId="77777777" w:rsidR="00C972B9" w:rsidRPr="00063858" w:rsidRDefault="00C972B9" w:rsidP="00B734E1">
            <w:pPr>
              <w:rPr>
                <w:b/>
                <w:bCs/>
              </w:rPr>
            </w:pPr>
            <w:r>
              <w:rPr>
                <w:b/>
                <w:bCs/>
                <w:lang w:val="fr-CA"/>
              </w:rPr>
              <w:t>Non</w:t>
            </w:r>
          </w:p>
        </w:tc>
        <w:tc>
          <w:tcPr>
            <w:tcW w:w="1276" w:type="dxa"/>
            <w:tcMar>
              <w:left w:w="105" w:type="dxa"/>
              <w:right w:w="105" w:type="dxa"/>
            </w:tcMar>
          </w:tcPr>
          <w:p w14:paraId="6E79BC7D" w14:textId="435D2CD1" w:rsidR="00C972B9" w:rsidRPr="00063858" w:rsidRDefault="00C972B9" w:rsidP="00B734E1">
            <w:pPr>
              <w:jc w:val="center"/>
              <w:rPr>
                <w:b/>
                <w:bCs/>
              </w:rPr>
            </w:pPr>
            <w:proofErr w:type="spellStart"/>
            <w:r>
              <w:rPr>
                <w:b/>
                <w:bCs/>
                <w:lang w:val="fr-CA"/>
              </w:rPr>
              <w:t>Incertain</w:t>
            </w:r>
            <w:r w:rsidR="00AC6122">
              <w:rPr>
                <w:b/>
                <w:bCs/>
                <w:lang w:val="fr-CA"/>
              </w:rPr>
              <w:t>.e</w:t>
            </w:r>
            <w:proofErr w:type="spellEnd"/>
          </w:p>
        </w:tc>
        <w:tc>
          <w:tcPr>
            <w:tcW w:w="709" w:type="dxa"/>
            <w:tcMar>
              <w:left w:w="105" w:type="dxa"/>
              <w:right w:w="105" w:type="dxa"/>
            </w:tcMar>
          </w:tcPr>
          <w:p w14:paraId="4F410B82" w14:textId="77777777" w:rsidR="00C972B9" w:rsidRPr="00063858" w:rsidRDefault="00C972B9" w:rsidP="00B734E1">
            <w:pPr>
              <w:rPr>
                <w:b/>
                <w:bCs/>
              </w:rPr>
            </w:pPr>
            <w:r>
              <w:rPr>
                <w:b/>
                <w:bCs/>
                <w:lang w:val="fr-CA"/>
              </w:rPr>
              <w:t>S.O.</w:t>
            </w:r>
          </w:p>
        </w:tc>
      </w:tr>
      <w:tr w:rsidR="00C972B9" w:rsidRPr="00002EDA" w14:paraId="0AE06094" w14:textId="77777777" w:rsidTr="00AC6122">
        <w:trPr>
          <w:trHeight w:val="300"/>
        </w:trPr>
        <w:tc>
          <w:tcPr>
            <w:tcW w:w="6229" w:type="dxa"/>
            <w:tcMar>
              <w:left w:w="105" w:type="dxa"/>
              <w:right w:w="105" w:type="dxa"/>
            </w:tcMar>
          </w:tcPr>
          <w:p w14:paraId="37F5D254" w14:textId="77777777" w:rsidR="00C972B9" w:rsidRPr="00FE4406" w:rsidRDefault="00C972B9" w:rsidP="00B734E1">
            <w:pPr>
              <w:pStyle w:val="IndentedText"/>
              <w:rPr>
                <w:lang w:val="fr-FR"/>
              </w:rPr>
            </w:pPr>
            <w:r>
              <w:rPr>
                <w:b/>
                <w:lang w:val="fr-CA"/>
              </w:rPr>
              <w:t>1.8</w:t>
            </w:r>
            <w:r>
              <w:rPr>
                <w:bCs w:val="0"/>
                <w:lang w:val="fr-CA"/>
              </w:rPr>
              <w:t xml:space="preserve"> Le plan de cours réfère-t-il, le cas échéant, aux </w:t>
            </w:r>
            <w:r>
              <w:rPr>
                <w:b/>
                <w:lang w:val="fr-CA"/>
              </w:rPr>
              <w:t>exigences scolaires essentielles du programme?</w:t>
            </w:r>
          </w:p>
          <w:p w14:paraId="6C92BE19" w14:textId="77777777" w:rsidR="00C972B9" w:rsidRPr="00FE4406" w:rsidRDefault="00C972B9" w:rsidP="00B734E1">
            <w:pPr>
              <w:rPr>
                <w:lang w:val="fr-FR"/>
              </w:rPr>
            </w:pPr>
            <w:r>
              <w:rPr>
                <w:lang w:val="fr-CA"/>
              </w:rPr>
              <w:t xml:space="preserve">Voir le manuel de référence : </w:t>
            </w:r>
            <w:hyperlink r:id="rId25" w:anchor="criteria1_8">
              <w:r>
                <w:rPr>
                  <w:rStyle w:val="Hyperlink"/>
                  <w:lang w:val="fr-CA"/>
                </w:rPr>
                <w:t>Critères 1.8</w:t>
              </w:r>
            </w:hyperlink>
            <w:r>
              <w:rPr>
                <w:rStyle w:val="Hyperlink"/>
                <w:lang w:val="fr-CA"/>
              </w:rPr>
              <w:t>-1.9</w:t>
            </w:r>
            <w:r>
              <w:rPr>
                <w:lang w:val="fr-CA"/>
              </w:rPr>
              <w:t xml:space="preserve"> </w:t>
            </w:r>
          </w:p>
        </w:tc>
        <w:tc>
          <w:tcPr>
            <w:tcW w:w="567" w:type="dxa"/>
            <w:tcMar>
              <w:left w:w="105" w:type="dxa"/>
              <w:right w:w="105" w:type="dxa"/>
            </w:tcMar>
          </w:tcPr>
          <w:p w14:paraId="5493C043" w14:textId="77777777" w:rsidR="00C972B9" w:rsidRPr="00FE4406" w:rsidRDefault="00C972B9" w:rsidP="00B734E1">
            <w:pPr>
              <w:rPr>
                <w:lang w:val="fr-FR"/>
              </w:rPr>
            </w:pPr>
          </w:p>
        </w:tc>
        <w:tc>
          <w:tcPr>
            <w:tcW w:w="709" w:type="dxa"/>
            <w:tcMar>
              <w:left w:w="105" w:type="dxa"/>
              <w:right w:w="105" w:type="dxa"/>
            </w:tcMar>
          </w:tcPr>
          <w:p w14:paraId="4343BBDB" w14:textId="77777777" w:rsidR="00C972B9" w:rsidRPr="00FE4406" w:rsidRDefault="00C972B9" w:rsidP="00B734E1">
            <w:pPr>
              <w:rPr>
                <w:lang w:val="fr-FR"/>
              </w:rPr>
            </w:pPr>
          </w:p>
        </w:tc>
        <w:tc>
          <w:tcPr>
            <w:tcW w:w="1276" w:type="dxa"/>
            <w:tcMar>
              <w:left w:w="105" w:type="dxa"/>
              <w:right w:w="105" w:type="dxa"/>
            </w:tcMar>
          </w:tcPr>
          <w:p w14:paraId="188AA185" w14:textId="77777777" w:rsidR="00C972B9" w:rsidRPr="00FE4406" w:rsidRDefault="00C972B9" w:rsidP="00B734E1">
            <w:pPr>
              <w:rPr>
                <w:lang w:val="fr-FR"/>
              </w:rPr>
            </w:pPr>
          </w:p>
        </w:tc>
        <w:tc>
          <w:tcPr>
            <w:tcW w:w="709" w:type="dxa"/>
            <w:tcMar>
              <w:left w:w="105" w:type="dxa"/>
              <w:right w:w="105" w:type="dxa"/>
            </w:tcMar>
          </w:tcPr>
          <w:p w14:paraId="19632071" w14:textId="77777777" w:rsidR="00C972B9" w:rsidRPr="00FE4406" w:rsidRDefault="00C972B9" w:rsidP="00B734E1">
            <w:pPr>
              <w:rPr>
                <w:lang w:val="fr-FR"/>
              </w:rPr>
            </w:pPr>
          </w:p>
        </w:tc>
      </w:tr>
      <w:tr w:rsidR="00C972B9" w:rsidRPr="00002EDA" w14:paraId="6C3779D8" w14:textId="77777777" w:rsidTr="00AC6122">
        <w:trPr>
          <w:trHeight w:val="300"/>
        </w:trPr>
        <w:tc>
          <w:tcPr>
            <w:tcW w:w="6229" w:type="dxa"/>
            <w:tcMar>
              <w:left w:w="105" w:type="dxa"/>
              <w:right w:w="105" w:type="dxa"/>
            </w:tcMar>
          </w:tcPr>
          <w:p w14:paraId="5CE5B2DB" w14:textId="77777777" w:rsidR="00C972B9" w:rsidRPr="00FE4406" w:rsidRDefault="00C972B9" w:rsidP="00B734E1">
            <w:pPr>
              <w:pStyle w:val="IndentedText"/>
              <w:rPr>
                <w:lang w:val="fr-FR"/>
              </w:rPr>
            </w:pPr>
            <w:r>
              <w:rPr>
                <w:b/>
                <w:lang w:val="fr-CA"/>
              </w:rPr>
              <w:t>1.9</w:t>
            </w:r>
            <w:r>
              <w:rPr>
                <w:bCs w:val="0"/>
                <w:lang w:val="fr-CA"/>
              </w:rPr>
              <w:t xml:space="preserve"> Le plan de cours indique-t-il explicitement comment chaque </w:t>
            </w:r>
            <w:r>
              <w:rPr>
                <w:b/>
                <w:lang w:val="fr-CA"/>
              </w:rPr>
              <w:t xml:space="preserve">évaluation </w:t>
            </w:r>
            <w:r>
              <w:rPr>
                <w:bCs w:val="0"/>
                <w:lang w:val="fr-CA"/>
              </w:rPr>
              <w:t xml:space="preserve">est liée aux </w:t>
            </w:r>
            <w:r>
              <w:rPr>
                <w:b/>
                <w:lang w:val="fr-CA"/>
              </w:rPr>
              <w:t>exigences scolaires essentielles du cours</w:t>
            </w:r>
            <w:r>
              <w:rPr>
                <w:bCs w:val="0"/>
                <w:lang w:val="fr-CA"/>
              </w:rPr>
              <w:t>?</w:t>
            </w:r>
          </w:p>
          <w:p w14:paraId="730B5206" w14:textId="77777777" w:rsidR="00C972B9" w:rsidRPr="00FE4406" w:rsidRDefault="00C972B9" w:rsidP="00B734E1">
            <w:pPr>
              <w:rPr>
                <w:lang w:val="fr-FR"/>
              </w:rPr>
            </w:pPr>
            <w:r>
              <w:rPr>
                <w:lang w:val="fr-CA"/>
              </w:rPr>
              <w:t xml:space="preserve">Voir le manuel de référence : </w:t>
            </w:r>
            <w:hyperlink r:id="rId26" w:anchor="section1">
              <w:r>
                <w:rPr>
                  <w:rStyle w:val="Hyperlink"/>
                  <w:lang w:val="fr-CA"/>
                </w:rPr>
                <w:t>Critères 1.8-1.9</w:t>
              </w:r>
            </w:hyperlink>
            <w:r>
              <w:rPr>
                <w:lang w:val="fr-CA"/>
              </w:rPr>
              <w:t xml:space="preserve"> </w:t>
            </w:r>
          </w:p>
        </w:tc>
        <w:tc>
          <w:tcPr>
            <w:tcW w:w="567" w:type="dxa"/>
            <w:tcMar>
              <w:left w:w="105" w:type="dxa"/>
              <w:right w:w="105" w:type="dxa"/>
            </w:tcMar>
          </w:tcPr>
          <w:p w14:paraId="1456A18D" w14:textId="77777777" w:rsidR="00C972B9" w:rsidRPr="00FE4406" w:rsidRDefault="00C972B9" w:rsidP="00B734E1">
            <w:pPr>
              <w:rPr>
                <w:lang w:val="fr-FR"/>
              </w:rPr>
            </w:pPr>
          </w:p>
        </w:tc>
        <w:tc>
          <w:tcPr>
            <w:tcW w:w="709" w:type="dxa"/>
            <w:tcMar>
              <w:left w:w="105" w:type="dxa"/>
              <w:right w:w="105" w:type="dxa"/>
            </w:tcMar>
          </w:tcPr>
          <w:p w14:paraId="5A804AF4" w14:textId="77777777" w:rsidR="00C972B9" w:rsidRPr="00FE4406" w:rsidRDefault="00C972B9" w:rsidP="00B734E1">
            <w:pPr>
              <w:rPr>
                <w:lang w:val="fr-FR"/>
              </w:rPr>
            </w:pPr>
          </w:p>
        </w:tc>
        <w:tc>
          <w:tcPr>
            <w:tcW w:w="1276" w:type="dxa"/>
            <w:tcMar>
              <w:left w:w="105" w:type="dxa"/>
              <w:right w:w="105" w:type="dxa"/>
            </w:tcMar>
          </w:tcPr>
          <w:p w14:paraId="06C85D58" w14:textId="77777777" w:rsidR="00C972B9" w:rsidRPr="00FE4406" w:rsidRDefault="00C972B9" w:rsidP="00B734E1">
            <w:pPr>
              <w:rPr>
                <w:lang w:val="fr-FR"/>
              </w:rPr>
            </w:pPr>
          </w:p>
        </w:tc>
        <w:tc>
          <w:tcPr>
            <w:tcW w:w="709" w:type="dxa"/>
            <w:tcMar>
              <w:left w:w="105" w:type="dxa"/>
              <w:right w:w="105" w:type="dxa"/>
            </w:tcMar>
          </w:tcPr>
          <w:p w14:paraId="4FB19F42" w14:textId="77777777" w:rsidR="00C972B9" w:rsidRPr="00FE4406" w:rsidRDefault="00C972B9" w:rsidP="00B734E1">
            <w:pPr>
              <w:rPr>
                <w:lang w:val="fr-FR"/>
              </w:rPr>
            </w:pPr>
          </w:p>
        </w:tc>
      </w:tr>
    </w:tbl>
    <w:p w14:paraId="082CE36B" w14:textId="77777777" w:rsidR="00B94B46" w:rsidRPr="00FE4406" w:rsidRDefault="00B94B46" w:rsidP="00B94B46">
      <w:pPr>
        <w:pStyle w:val="Heading2"/>
        <w:rPr>
          <w:rFonts w:eastAsia="Calibri Light"/>
          <w:lang w:val="fr-FR"/>
        </w:rPr>
      </w:pPr>
      <w:bookmarkStart w:id="2" w:name="_Section_2:_Course"/>
      <w:bookmarkStart w:id="3" w:name="_Section_2_:"/>
      <w:bookmarkEnd w:id="2"/>
      <w:bookmarkEnd w:id="3"/>
      <w:r>
        <w:rPr>
          <w:bCs/>
          <w:lang w:val="fr-CA"/>
        </w:rPr>
        <w:t>Section</w:t>
      </w:r>
      <w:r>
        <w:rPr>
          <w:b w:val="0"/>
          <w:lang w:val="fr-CA"/>
        </w:rPr>
        <w:t> </w:t>
      </w:r>
      <w:r>
        <w:rPr>
          <w:bCs/>
          <w:lang w:val="fr-CA"/>
        </w:rPr>
        <w:t>2</w:t>
      </w:r>
      <w:r>
        <w:rPr>
          <w:b w:val="0"/>
          <w:lang w:val="fr-CA"/>
        </w:rPr>
        <w:t> </w:t>
      </w:r>
      <w:r>
        <w:rPr>
          <w:bCs/>
          <w:lang w:val="fr-CA"/>
        </w:rPr>
        <w:t>: Organisation du cours et navigation dans le cours</w:t>
      </w:r>
    </w:p>
    <w:p w14:paraId="0AE421E2" w14:textId="77777777" w:rsidR="005C3718" w:rsidRPr="00002EDA" w:rsidRDefault="005C3718" w:rsidP="005C3718">
      <w:pPr>
        <w:rPr>
          <w:rFonts w:asciiTheme="minorHAnsi" w:hAnsiTheme="minorHAnsi" w:cstheme="minorHAnsi"/>
          <w:lang w:val="fr-FR"/>
        </w:rPr>
      </w:pPr>
      <w:r>
        <w:rPr>
          <w:lang w:val="fr-CA"/>
        </w:rPr>
        <w:t>Les critères d’accessibilité de la section 2 ont trait à la manière dont la population étudiante trouve le matériel didactique et les outils du cours, et interagit avec ceux-ci, sur le site du cours dans le système de gestion de l’apprentissage (SGA). Pour en savoir plus</w:t>
      </w:r>
      <w:r w:rsidRPr="00002EDA">
        <w:rPr>
          <w:rFonts w:asciiTheme="minorHAnsi" w:eastAsiaTheme="minorHAnsi" w:hAnsiTheme="minorHAnsi" w:cstheme="minorHAnsi"/>
          <w:lang w:val="fr-CA"/>
        </w:rPr>
        <w:t>, accédez au manuel de référence en cliquant sur l’hyperlien du critère recherché</w:t>
      </w:r>
      <w:r w:rsidRPr="00002EDA">
        <w:rPr>
          <w:rFonts w:asciiTheme="minorHAnsi" w:hAnsiTheme="minorHAnsi" w:cstheme="minorHAnsi"/>
          <w:lang w:val="fr-CA"/>
        </w:rPr>
        <w:t>.</w:t>
      </w:r>
    </w:p>
    <w:p w14:paraId="59B3672E" w14:textId="77777777" w:rsidR="00F31D62" w:rsidRPr="00FE4406" w:rsidRDefault="00F31D62" w:rsidP="00F31D62">
      <w:pPr>
        <w:pStyle w:val="H3sectionstyle"/>
        <w:rPr>
          <w:lang w:val="fr-FR"/>
        </w:rPr>
      </w:pPr>
      <w:r>
        <w:rPr>
          <w:bCs/>
          <w:lang w:val="fr-CA"/>
        </w:rPr>
        <w:t>Configuration des modules dans le système de gestion de l’apprentissage</w:t>
      </w:r>
    </w:p>
    <w:tbl>
      <w:tblPr>
        <w:tblStyle w:val="TableGrid"/>
        <w:tblW w:w="9488" w:type="dxa"/>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Caption w:val="Accessibility criteria for course organization and navigation"/>
      </w:tblPr>
      <w:tblGrid>
        <w:gridCol w:w="6277"/>
        <w:gridCol w:w="625"/>
        <w:gridCol w:w="630"/>
        <w:gridCol w:w="1284"/>
        <w:gridCol w:w="672"/>
      </w:tblGrid>
      <w:tr w:rsidR="0038098F" w14:paraId="032F044D" w14:textId="77777777" w:rsidTr="0038098F">
        <w:trPr>
          <w:trHeight w:val="300"/>
          <w:tblHeader/>
        </w:trPr>
        <w:tc>
          <w:tcPr>
            <w:tcW w:w="6456" w:type="dxa"/>
            <w:tcMar>
              <w:left w:w="105" w:type="dxa"/>
              <w:right w:w="105" w:type="dxa"/>
            </w:tcMar>
          </w:tcPr>
          <w:p w14:paraId="3D456662" w14:textId="1DAF5908" w:rsidR="0038098F" w:rsidRPr="00212B81" w:rsidRDefault="0038098F" w:rsidP="0038098F">
            <w:pPr>
              <w:rPr>
                <w:b/>
                <w:bCs/>
              </w:rPr>
            </w:pPr>
            <w:r>
              <w:rPr>
                <w:b/>
                <w:bCs/>
                <w:lang w:val="fr-CA"/>
              </w:rPr>
              <w:t>Critères d’accessibilité</w:t>
            </w:r>
          </w:p>
        </w:tc>
        <w:tc>
          <w:tcPr>
            <w:tcW w:w="628" w:type="dxa"/>
            <w:tcMar>
              <w:left w:w="105" w:type="dxa"/>
              <w:right w:w="105" w:type="dxa"/>
            </w:tcMar>
          </w:tcPr>
          <w:p w14:paraId="2A759AD0" w14:textId="2E3A1BE6" w:rsidR="0038098F" w:rsidRPr="00212B81" w:rsidRDefault="0038098F" w:rsidP="0038098F">
            <w:pPr>
              <w:rPr>
                <w:b/>
                <w:bCs/>
              </w:rPr>
            </w:pPr>
            <w:r>
              <w:rPr>
                <w:b/>
                <w:bCs/>
                <w:lang w:val="fr-CA"/>
              </w:rPr>
              <w:t>Oui</w:t>
            </w:r>
          </w:p>
        </w:tc>
        <w:tc>
          <w:tcPr>
            <w:tcW w:w="630" w:type="dxa"/>
            <w:tcMar>
              <w:left w:w="105" w:type="dxa"/>
              <w:right w:w="105" w:type="dxa"/>
            </w:tcMar>
          </w:tcPr>
          <w:p w14:paraId="7CC0F5E6" w14:textId="54E9B681" w:rsidR="0038098F" w:rsidRPr="00212B81" w:rsidRDefault="0038098F" w:rsidP="0038098F">
            <w:pPr>
              <w:rPr>
                <w:b/>
                <w:bCs/>
              </w:rPr>
            </w:pPr>
            <w:r>
              <w:rPr>
                <w:b/>
                <w:bCs/>
                <w:lang w:val="fr-CA"/>
              </w:rPr>
              <w:t>Non</w:t>
            </w:r>
          </w:p>
        </w:tc>
        <w:tc>
          <w:tcPr>
            <w:tcW w:w="1099" w:type="dxa"/>
            <w:tcMar>
              <w:left w:w="105" w:type="dxa"/>
              <w:right w:w="105" w:type="dxa"/>
            </w:tcMar>
          </w:tcPr>
          <w:p w14:paraId="11A67EAE" w14:textId="4E313EE5" w:rsidR="0038098F" w:rsidRPr="00212B81" w:rsidRDefault="0038098F" w:rsidP="0038098F">
            <w:pPr>
              <w:rPr>
                <w:b/>
                <w:bCs/>
              </w:rPr>
            </w:pPr>
            <w:proofErr w:type="spellStart"/>
            <w:r>
              <w:rPr>
                <w:b/>
                <w:bCs/>
                <w:lang w:val="fr-CA"/>
              </w:rPr>
              <w:t>Incertain</w:t>
            </w:r>
            <w:r w:rsidR="00AC6122">
              <w:rPr>
                <w:b/>
                <w:bCs/>
                <w:lang w:val="fr-CA"/>
              </w:rPr>
              <w:t>.e</w:t>
            </w:r>
            <w:proofErr w:type="spellEnd"/>
          </w:p>
        </w:tc>
        <w:tc>
          <w:tcPr>
            <w:tcW w:w="675" w:type="dxa"/>
            <w:tcMar>
              <w:left w:w="105" w:type="dxa"/>
              <w:right w:w="105" w:type="dxa"/>
            </w:tcMar>
          </w:tcPr>
          <w:p w14:paraId="3B569215" w14:textId="56BE1F35" w:rsidR="0038098F" w:rsidRPr="00212B81" w:rsidRDefault="0038098F" w:rsidP="0038098F">
            <w:pPr>
              <w:rPr>
                <w:b/>
                <w:bCs/>
              </w:rPr>
            </w:pPr>
            <w:r>
              <w:rPr>
                <w:b/>
                <w:bCs/>
                <w:lang w:val="fr-CA"/>
              </w:rPr>
              <w:t>S.O.</w:t>
            </w:r>
          </w:p>
        </w:tc>
      </w:tr>
      <w:tr w:rsidR="0038098F" w14:paraId="0660D88F" w14:textId="77777777" w:rsidTr="0038098F">
        <w:trPr>
          <w:trHeight w:val="300"/>
        </w:trPr>
        <w:tc>
          <w:tcPr>
            <w:tcW w:w="6456" w:type="dxa"/>
            <w:tcMar>
              <w:left w:w="105" w:type="dxa"/>
              <w:right w:w="105" w:type="dxa"/>
            </w:tcMar>
          </w:tcPr>
          <w:p w14:paraId="56316151" w14:textId="464C6CCF" w:rsidR="0038098F" w:rsidRPr="00FE4406" w:rsidRDefault="0038098F" w:rsidP="0038098F">
            <w:pPr>
              <w:pStyle w:val="IndentedText"/>
              <w:rPr>
                <w:lang w:val="fr-FR"/>
              </w:rPr>
            </w:pPr>
            <w:r w:rsidRPr="524CBAB1">
              <w:rPr>
                <w:b/>
                <w:lang w:val="fr-CA"/>
              </w:rPr>
              <w:t>2.1</w:t>
            </w:r>
            <w:r w:rsidRPr="524CBAB1">
              <w:rPr>
                <w:lang w:val="fr-CA"/>
              </w:rPr>
              <w:t> Dans</w:t>
            </w:r>
            <w:r>
              <w:rPr>
                <w:lang w:val="fr-CA"/>
              </w:rPr>
              <w:t xml:space="preserve"> </w:t>
            </w:r>
            <w:r w:rsidRPr="524CBAB1">
              <w:rPr>
                <w:lang w:val="fr-CA"/>
              </w:rPr>
              <w:t xml:space="preserve">le site du cours dans le système de gestion de l’apprentissage (SGA), les </w:t>
            </w:r>
            <w:r w:rsidRPr="524CBAB1">
              <w:rPr>
                <w:b/>
                <w:lang w:val="fr-CA"/>
              </w:rPr>
              <w:t>volets du cours</w:t>
            </w:r>
            <w:r w:rsidRPr="524CBAB1">
              <w:rPr>
                <w:lang w:val="fr-CA"/>
              </w:rPr>
              <w:t xml:space="preserve"> sont-ils </w:t>
            </w:r>
            <w:r w:rsidRPr="524CBAB1">
              <w:rPr>
                <w:b/>
                <w:lang w:val="fr-CA"/>
              </w:rPr>
              <w:t>clairement indiqués</w:t>
            </w:r>
            <w:r w:rsidRPr="524CBAB1">
              <w:rPr>
                <w:lang w:val="fr-CA"/>
              </w:rPr>
              <w:t xml:space="preserve"> dans toutes les sections? </w:t>
            </w:r>
          </w:p>
          <w:p w14:paraId="3DC4BB31" w14:textId="3F6F407C" w:rsidR="0038098F" w:rsidRDefault="0038098F" w:rsidP="0038098F">
            <w:r>
              <w:rPr>
                <w:lang w:val="fr-CA"/>
              </w:rPr>
              <w:t xml:space="preserve">Voir le manuel de référence : </w:t>
            </w:r>
            <w:hyperlink r:id="rId27" w:anchor="criteria2_1">
              <w:r>
                <w:rPr>
                  <w:rStyle w:val="Hyperlink"/>
                  <w:lang w:val="fr-CA"/>
                </w:rPr>
                <w:t>Critères 2.1</w:t>
              </w:r>
            </w:hyperlink>
            <w:r>
              <w:rPr>
                <w:rStyle w:val="Hyperlink"/>
                <w:lang w:val="fr-CA"/>
              </w:rPr>
              <w:t> à 2.6</w:t>
            </w:r>
            <w:r>
              <w:rPr>
                <w:lang w:val="fr-CA"/>
              </w:rPr>
              <w:t xml:space="preserve"> </w:t>
            </w:r>
          </w:p>
        </w:tc>
        <w:tc>
          <w:tcPr>
            <w:tcW w:w="628" w:type="dxa"/>
            <w:tcMar>
              <w:left w:w="105" w:type="dxa"/>
              <w:right w:w="105" w:type="dxa"/>
            </w:tcMar>
          </w:tcPr>
          <w:p w14:paraId="3F4E09A4" w14:textId="77777777" w:rsidR="0038098F" w:rsidRDefault="0038098F" w:rsidP="0038098F"/>
        </w:tc>
        <w:tc>
          <w:tcPr>
            <w:tcW w:w="630" w:type="dxa"/>
            <w:tcMar>
              <w:left w:w="105" w:type="dxa"/>
              <w:right w:w="105" w:type="dxa"/>
            </w:tcMar>
          </w:tcPr>
          <w:p w14:paraId="2FD4A3F5" w14:textId="77777777" w:rsidR="0038098F" w:rsidRDefault="0038098F" w:rsidP="0038098F"/>
        </w:tc>
        <w:tc>
          <w:tcPr>
            <w:tcW w:w="1099" w:type="dxa"/>
            <w:tcMar>
              <w:left w:w="105" w:type="dxa"/>
              <w:right w:w="105" w:type="dxa"/>
            </w:tcMar>
          </w:tcPr>
          <w:p w14:paraId="0BA2BD82" w14:textId="77777777" w:rsidR="0038098F" w:rsidRDefault="0038098F" w:rsidP="0038098F"/>
        </w:tc>
        <w:tc>
          <w:tcPr>
            <w:tcW w:w="675" w:type="dxa"/>
            <w:tcMar>
              <w:left w:w="105" w:type="dxa"/>
              <w:right w:w="105" w:type="dxa"/>
            </w:tcMar>
          </w:tcPr>
          <w:p w14:paraId="7D4CCCFC" w14:textId="77777777" w:rsidR="0038098F" w:rsidRDefault="0038098F" w:rsidP="0038098F"/>
        </w:tc>
      </w:tr>
      <w:tr w:rsidR="0038098F" w14:paraId="51A3371B" w14:textId="77777777" w:rsidTr="0038098F">
        <w:trPr>
          <w:trHeight w:val="300"/>
        </w:trPr>
        <w:tc>
          <w:tcPr>
            <w:tcW w:w="6456" w:type="dxa"/>
            <w:tcMar>
              <w:left w:w="105" w:type="dxa"/>
              <w:right w:w="105" w:type="dxa"/>
            </w:tcMar>
          </w:tcPr>
          <w:p w14:paraId="1A1545B5" w14:textId="47F8FD1C" w:rsidR="0038098F" w:rsidRPr="00FE4406" w:rsidRDefault="0038098F" w:rsidP="0038098F">
            <w:pPr>
              <w:pStyle w:val="IndentedText"/>
              <w:rPr>
                <w:lang w:val="fr-FR"/>
              </w:rPr>
            </w:pPr>
            <w:r>
              <w:rPr>
                <w:b/>
                <w:lang w:val="fr-CA"/>
              </w:rPr>
              <w:t>2.2</w:t>
            </w:r>
            <w:r>
              <w:rPr>
                <w:bCs w:val="0"/>
                <w:lang w:val="fr-CA"/>
              </w:rPr>
              <w:t> Les titres en</w:t>
            </w:r>
            <w:r w:rsidR="00544697">
              <w:rPr>
                <w:bCs w:val="0"/>
                <w:lang w:val="fr-CA"/>
              </w:rPr>
              <w:t>-</w:t>
            </w:r>
            <w:r>
              <w:rPr>
                <w:bCs w:val="0"/>
                <w:lang w:val="fr-CA"/>
              </w:rPr>
              <w:t xml:space="preserve">tête de chacun des modules du cours dans le SGA </w:t>
            </w:r>
            <w:r>
              <w:rPr>
                <w:b/>
                <w:lang w:val="fr-CA"/>
              </w:rPr>
              <w:t>décrivent</w:t>
            </w:r>
            <w:r>
              <w:rPr>
                <w:bCs w:val="0"/>
                <w:lang w:val="fr-CA"/>
              </w:rPr>
              <w:t>-ils</w:t>
            </w:r>
            <w:r>
              <w:rPr>
                <w:b/>
                <w:lang w:val="fr-CA"/>
              </w:rPr>
              <w:t xml:space="preserve"> </w:t>
            </w:r>
            <w:r>
              <w:rPr>
                <w:bCs w:val="0"/>
                <w:lang w:val="fr-CA"/>
              </w:rPr>
              <w:t xml:space="preserve">de manière claire et concise </w:t>
            </w:r>
            <w:r>
              <w:rPr>
                <w:b/>
                <w:lang w:val="fr-CA"/>
              </w:rPr>
              <w:t>l’objet du module</w:t>
            </w:r>
            <w:r>
              <w:rPr>
                <w:bCs w:val="0"/>
                <w:lang w:val="fr-CA"/>
              </w:rPr>
              <w:t>?</w:t>
            </w:r>
          </w:p>
          <w:p w14:paraId="4E7F8EFF" w14:textId="3D20019A" w:rsidR="0038098F" w:rsidRPr="4E4AF701" w:rsidRDefault="0038098F" w:rsidP="0038098F">
            <w:r>
              <w:rPr>
                <w:lang w:val="fr-CA"/>
              </w:rPr>
              <w:t xml:space="preserve">Voir le manuel de référence : </w:t>
            </w:r>
            <w:hyperlink r:id="rId28" w:anchor="criteria2_1">
              <w:r>
                <w:rPr>
                  <w:rStyle w:val="Hyperlink"/>
                  <w:lang w:val="fr-CA"/>
                </w:rPr>
                <w:t>Critères 2.1</w:t>
              </w:r>
            </w:hyperlink>
            <w:r>
              <w:rPr>
                <w:rStyle w:val="Hyperlink"/>
                <w:lang w:val="fr-CA"/>
              </w:rPr>
              <w:t> à 2.6</w:t>
            </w:r>
          </w:p>
        </w:tc>
        <w:tc>
          <w:tcPr>
            <w:tcW w:w="628" w:type="dxa"/>
            <w:tcMar>
              <w:left w:w="105" w:type="dxa"/>
              <w:right w:w="105" w:type="dxa"/>
            </w:tcMar>
          </w:tcPr>
          <w:p w14:paraId="0E9DBD2F" w14:textId="77777777" w:rsidR="0038098F" w:rsidRDefault="0038098F" w:rsidP="0038098F"/>
        </w:tc>
        <w:tc>
          <w:tcPr>
            <w:tcW w:w="630" w:type="dxa"/>
            <w:tcMar>
              <w:left w:w="105" w:type="dxa"/>
              <w:right w:w="105" w:type="dxa"/>
            </w:tcMar>
          </w:tcPr>
          <w:p w14:paraId="546F60CE" w14:textId="77777777" w:rsidR="0038098F" w:rsidRDefault="0038098F" w:rsidP="0038098F"/>
        </w:tc>
        <w:tc>
          <w:tcPr>
            <w:tcW w:w="1099" w:type="dxa"/>
            <w:tcMar>
              <w:left w:w="105" w:type="dxa"/>
              <w:right w:w="105" w:type="dxa"/>
            </w:tcMar>
          </w:tcPr>
          <w:p w14:paraId="4FE1A988" w14:textId="77777777" w:rsidR="0038098F" w:rsidRDefault="0038098F" w:rsidP="0038098F"/>
        </w:tc>
        <w:tc>
          <w:tcPr>
            <w:tcW w:w="675" w:type="dxa"/>
            <w:tcMar>
              <w:left w:w="105" w:type="dxa"/>
              <w:right w:w="105" w:type="dxa"/>
            </w:tcMar>
          </w:tcPr>
          <w:p w14:paraId="1F31B96C" w14:textId="77777777" w:rsidR="0038098F" w:rsidRDefault="0038098F" w:rsidP="0038098F"/>
        </w:tc>
      </w:tr>
      <w:tr w:rsidR="0038098F" w14:paraId="6B635BF4" w14:textId="77777777" w:rsidTr="0038098F">
        <w:trPr>
          <w:trHeight w:val="300"/>
        </w:trPr>
        <w:tc>
          <w:tcPr>
            <w:tcW w:w="6456" w:type="dxa"/>
            <w:tcMar>
              <w:left w:w="105" w:type="dxa"/>
              <w:right w:w="105" w:type="dxa"/>
            </w:tcMar>
          </w:tcPr>
          <w:p w14:paraId="2A357357" w14:textId="75E17650" w:rsidR="0038098F" w:rsidRPr="00FE4406" w:rsidRDefault="0038098F" w:rsidP="0038098F">
            <w:pPr>
              <w:pStyle w:val="IndentedText"/>
              <w:rPr>
                <w:lang w:val="fr-FR"/>
              </w:rPr>
            </w:pPr>
            <w:r w:rsidRPr="524CBAB1">
              <w:rPr>
                <w:b/>
                <w:lang w:val="fr-CA"/>
              </w:rPr>
              <w:t>2.3</w:t>
            </w:r>
            <w:r w:rsidRPr="524CBAB1">
              <w:rPr>
                <w:lang w:val="fr-CA"/>
              </w:rPr>
              <w:t xml:space="preserve"> Les volets du cours sont-ils </w:t>
            </w:r>
            <w:r w:rsidRPr="524CBAB1">
              <w:rPr>
                <w:b/>
                <w:lang w:val="fr-CA"/>
              </w:rPr>
              <w:t xml:space="preserve">organisés de manière cohérente dans l’ensemble </w:t>
            </w:r>
            <w:r w:rsidRPr="524CBAB1">
              <w:rPr>
                <w:lang w:val="fr-CA"/>
              </w:rPr>
              <w:t>du</w:t>
            </w:r>
            <w:r w:rsidRPr="524CBAB1">
              <w:rPr>
                <w:b/>
                <w:lang w:val="fr-CA"/>
              </w:rPr>
              <w:t xml:space="preserve"> </w:t>
            </w:r>
            <w:r w:rsidRPr="524CBAB1">
              <w:rPr>
                <w:lang w:val="fr-CA"/>
              </w:rPr>
              <w:t>site Web du cours</w:t>
            </w:r>
            <w:r w:rsidR="00ED4CFA">
              <w:rPr>
                <w:lang w:val="fr-CA"/>
              </w:rPr>
              <w:t xml:space="preserve"> dans le SGA</w:t>
            </w:r>
            <w:r w:rsidRPr="524CBAB1">
              <w:rPr>
                <w:lang w:val="fr-CA"/>
              </w:rPr>
              <w:t>?</w:t>
            </w:r>
          </w:p>
          <w:p w14:paraId="3F922920" w14:textId="5F96983C" w:rsidR="0038098F" w:rsidRDefault="0038098F" w:rsidP="0038098F">
            <w:r>
              <w:rPr>
                <w:lang w:val="fr-CA"/>
              </w:rPr>
              <w:t xml:space="preserve">Voir le manuel de référence : </w:t>
            </w:r>
            <w:hyperlink r:id="rId29" w:anchor="criteria2_1">
              <w:r>
                <w:rPr>
                  <w:rStyle w:val="Hyperlink"/>
                  <w:lang w:val="fr-CA"/>
                </w:rPr>
                <w:t>Critères</w:t>
              </w:r>
              <w:r>
                <w:rPr>
                  <w:rStyle w:val="Hyperlink"/>
                  <w:u w:val="none"/>
                  <w:lang w:val="fr-CA"/>
                </w:rPr>
                <w:t> </w:t>
              </w:r>
              <w:r>
                <w:rPr>
                  <w:rStyle w:val="Hyperlink"/>
                  <w:lang w:val="fr-CA"/>
                </w:rPr>
                <w:t>2.1</w:t>
              </w:r>
            </w:hyperlink>
            <w:r>
              <w:rPr>
                <w:rStyle w:val="Hyperlink"/>
                <w:lang w:val="fr-CA"/>
              </w:rPr>
              <w:t> à 2.6</w:t>
            </w:r>
          </w:p>
        </w:tc>
        <w:tc>
          <w:tcPr>
            <w:tcW w:w="628" w:type="dxa"/>
            <w:tcMar>
              <w:left w:w="105" w:type="dxa"/>
              <w:right w:w="105" w:type="dxa"/>
            </w:tcMar>
          </w:tcPr>
          <w:p w14:paraId="1A1BF6DB" w14:textId="40576B10" w:rsidR="0038098F" w:rsidRDefault="0038098F" w:rsidP="0038098F"/>
        </w:tc>
        <w:tc>
          <w:tcPr>
            <w:tcW w:w="630" w:type="dxa"/>
            <w:tcMar>
              <w:left w:w="105" w:type="dxa"/>
              <w:right w:w="105" w:type="dxa"/>
            </w:tcMar>
          </w:tcPr>
          <w:p w14:paraId="02F912E4" w14:textId="72CD7536" w:rsidR="0038098F" w:rsidRDefault="0038098F" w:rsidP="0038098F"/>
        </w:tc>
        <w:tc>
          <w:tcPr>
            <w:tcW w:w="1099" w:type="dxa"/>
            <w:tcMar>
              <w:left w:w="105" w:type="dxa"/>
              <w:right w:w="105" w:type="dxa"/>
            </w:tcMar>
          </w:tcPr>
          <w:p w14:paraId="149ACEE5" w14:textId="35C3C15F" w:rsidR="0038098F" w:rsidRDefault="0038098F" w:rsidP="0038098F"/>
        </w:tc>
        <w:tc>
          <w:tcPr>
            <w:tcW w:w="675" w:type="dxa"/>
            <w:tcMar>
              <w:left w:w="105" w:type="dxa"/>
              <w:right w:w="105" w:type="dxa"/>
            </w:tcMar>
          </w:tcPr>
          <w:p w14:paraId="6D758B72" w14:textId="4B449110" w:rsidR="0038098F" w:rsidRDefault="0038098F" w:rsidP="0038098F"/>
        </w:tc>
      </w:tr>
      <w:tr w:rsidR="0038098F" w14:paraId="030B9683" w14:textId="77777777" w:rsidTr="0038098F">
        <w:trPr>
          <w:trHeight w:val="300"/>
        </w:trPr>
        <w:tc>
          <w:tcPr>
            <w:tcW w:w="6456" w:type="dxa"/>
            <w:tcMar>
              <w:left w:w="105" w:type="dxa"/>
              <w:right w:w="105" w:type="dxa"/>
            </w:tcMar>
          </w:tcPr>
          <w:p w14:paraId="136DF648" w14:textId="29D06C23" w:rsidR="0038098F" w:rsidRPr="007E4455" w:rsidRDefault="0038098F" w:rsidP="0038098F">
            <w:pPr>
              <w:pStyle w:val="IndentedText"/>
              <w:rPr>
                <w:lang w:val="fr-FR"/>
              </w:rPr>
            </w:pPr>
            <w:r>
              <w:rPr>
                <w:b/>
                <w:lang w:val="fr-CA"/>
              </w:rPr>
              <w:t>2.4</w:t>
            </w:r>
            <w:r>
              <w:rPr>
                <w:bCs w:val="0"/>
                <w:lang w:val="fr-CA"/>
              </w:rPr>
              <w:t xml:space="preserve"> Les outils du SGA sont-ils utilisés </w:t>
            </w:r>
            <w:r>
              <w:rPr>
                <w:b/>
                <w:lang w:val="fr-CA"/>
              </w:rPr>
              <w:t>aux fins prévues</w:t>
            </w:r>
            <w:r>
              <w:rPr>
                <w:bCs w:val="0"/>
                <w:lang w:val="fr-CA"/>
              </w:rPr>
              <w:t>?</w:t>
            </w:r>
            <w:r>
              <w:rPr>
                <w:b/>
                <w:lang w:val="fr-CA"/>
              </w:rPr>
              <w:t xml:space="preserve"> </w:t>
            </w:r>
            <w:r>
              <w:rPr>
                <w:bCs w:val="0"/>
                <w:lang w:val="fr-CA"/>
              </w:rPr>
              <w:t xml:space="preserve">Par exemple, </w:t>
            </w:r>
            <w:r w:rsidR="00B2577A" w:rsidRPr="00B2577A">
              <w:rPr>
                <w:bCs w:val="0"/>
                <w:lang w:val="fr-CA"/>
              </w:rPr>
              <w:t xml:space="preserve">les ressources éducatives se trouvent </w:t>
            </w:r>
            <w:r>
              <w:rPr>
                <w:bCs w:val="0"/>
                <w:lang w:val="fr-CA"/>
              </w:rPr>
              <w:t>dans les modules de contenu et non dans la section des annonces ou les forums de discussion.</w:t>
            </w:r>
          </w:p>
          <w:p w14:paraId="65CBE861" w14:textId="7C8DE7D8" w:rsidR="0038098F" w:rsidRDefault="0038098F" w:rsidP="0038098F">
            <w:r>
              <w:rPr>
                <w:lang w:val="fr-CA"/>
              </w:rPr>
              <w:t xml:space="preserve">Voir le manuel de référence : </w:t>
            </w:r>
            <w:hyperlink r:id="rId30" w:anchor="criteria2_1">
              <w:r>
                <w:rPr>
                  <w:rStyle w:val="Hyperlink"/>
                  <w:lang w:val="fr-CA"/>
                </w:rPr>
                <w:t>Critères 2.1</w:t>
              </w:r>
            </w:hyperlink>
            <w:r>
              <w:rPr>
                <w:rStyle w:val="Hyperlink"/>
                <w:lang w:val="fr-CA"/>
              </w:rPr>
              <w:t> à 2.6</w:t>
            </w:r>
          </w:p>
        </w:tc>
        <w:tc>
          <w:tcPr>
            <w:tcW w:w="628" w:type="dxa"/>
            <w:tcMar>
              <w:left w:w="105" w:type="dxa"/>
              <w:right w:w="105" w:type="dxa"/>
            </w:tcMar>
          </w:tcPr>
          <w:p w14:paraId="556C72E5" w14:textId="69004686" w:rsidR="0038098F" w:rsidRDefault="0038098F" w:rsidP="0038098F"/>
        </w:tc>
        <w:tc>
          <w:tcPr>
            <w:tcW w:w="630" w:type="dxa"/>
            <w:tcMar>
              <w:left w:w="105" w:type="dxa"/>
              <w:right w:w="105" w:type="dxa"/>
            </w:tcMar>
          </w:tcPr>
          <w:p w14:paraId="65195734" w14:textId="036166E5" w:rsidR="0038098F" w:rsidRDefault="0038098F" w:rsidP="0038098F"/>
        </w:tc>
        <w:tc>
          <w:tcPr>
            <w:tcW w:w="1099" w:type="dxa"/>
            <w:tcMar>
              <w:left w:w="105" w:type="dxa"/>
              <w:right w:w="105" w:type="dxa"/>
            </w:tcMar>
          </w:tcPr>
          <w:p w14:paraId="0C5C8BBE" w14:textId="174E16A8" w:rsidR="0038098F" w:rsidRDefault="0038098F" w:rsidP="0038098F"/>
        </w:tc>
        <w:tc>
          <w:tcPr>
            <w:tcW w:w="675" w:type="dxa"/>
            <w:tcMar>
              <w:left w:w="105" w:type="dxa"/>
              <w:right w:w="105" w:type="dxa"/>
            </w:tcMar>
          </w:tcPr>
          <w:p w14:paraId="2DA5FD27" w14:textId="6CB9CE0A" w:rsidR="0038098F" w:rsidRDefault="0038098F" w:rsidP="0038098F"/>
        </w:tc>
      </w:tr>
      <w:tr w:rsidR="0038098F" w14:paraId="4E174AA2" w14:textId="77777777" w:rsidTr="0038098F">
        <w:trPr>
          <w:trHeight w:val="300"/>
        </w:trPr>
        <w:tc>
          <w:tcPr>
            <w:tcW w:w="6456" w:type="dxa"/>
            <w:tcMar>
              <w:left w:w="105" w:type="dxa"/>
              <w:right w:w="105" w:type="dxa"/>
            </w:tcMar>
          </w:tcPr>
          <w:p w14:paraId="1B100553" w14:textId="77777777" w:rsidR="0038098F" w:rsidRPr="007E4455" w:rsidRDefault="0038098F" w:rsidP="0038098F">
            <w:pPr>
              <w:pStyle w:val="IndentedText"/>
              <w:rPr>
                <w:lang w:val="fr-FR"/>
              </w:rPr>
            </w:pPr>
            <w:r>
              <w:rPr>
                <w:b/>
                <w:lang w:val="fr-CA"/>
              </w:rPr>
              <w:lastRenderedPageBreak/>
              <w:t>2.5</w:t>
            </w:r>
            <w:r>
              <w:rPr>
                <w:bCs w:val="0"/>
                <w:lang w:val="fr-CA"/>
              </w:rPr>
              <w:t xml:space="preserve"> Le cours est-il </w:t>
            </w:r>
            <w:r>
              <w:rPr>
                <w:b/>
                <w:lang w:val="fr-CA"/>
              </w:rPr>
              <w:t xml:space="preserve">organisé </w:t>
            </w:r>
            <w:r>
              <w:rPr>
                <w:bCs w:val="0"/>
                <w:lang w:val="fr-CA"/>
              </w:rPr>
              <w:t>de manière à correspondre à la progression des personnes qui étudient dans le cours, par exemple en modules hebdomadaires?</w:t>
            </w:r>
          </w:p>
          <w:p w14:paraId="76A34F04" w14:textId="6C5A8B83" w:rsidR="0038098F" w:rsidRDefault="0038098F" w:rsidP="0038098F">
            <w:r>
              <w:rPr>
                <w:lang w:val="fr-CA"/>
              </w:rPr>
              <w:t xml:space="preserve">Voir le manuel de référence : </w:t>
            </w:r>
            <w:hyperlink r:id="rId31" w:anchor="criteria2_1" w:history="1">
              <w:r w:rsidRPr="00774803">
                <w:rPr>
                  <w:rStyle w:val="Hyperlink"/>
                  <w:lang w:val="fr-CA"/>
                </w:rPr>
                <w:t>Critères 2.1 à 2.6</w:t>
              </w:r>
            </w:hyperlink>
          </w:p>
        </w:tc>
        <w:tc>
          <w:tcPr>
            <w:tcW w:w="628" w:type="dxa"/>
            <w:tcMar>
              <w:left w:w="105" w:type="dxa"/>
              <w:right w:w="105" w:type="dxa"/>
            </w:tcMar>
          </w:tcPr>
          <w:p w14:paraId="721B53B2" w14:textId="77777777" w:rsidR="0038098F" w:rsidRDefault="0038098F" w:rsidP="0038098F"/>
        </w:tc>
        <w:tc>
          <w:tcPr>
            <w:tcW w:w="630" w:type="dxa"/>
            <w:tcMar>
              <w:left w:w="105" w:type="dxa"/>
              <w:right w:w="105" w:type="dxa"/>
            </w:tcMar>
          </w:tcPr>
          <w:p w14:paraId="1D66CEA0" w14:textId="77777777" w:rsidR="0038098F" w:rsidRDefault="0038098F" w:rsidP="0038098F"/>
        </w:tc>
        <w:tc>
          <w:tcPr>
            <w:tcW w:w="1099" w:type="dxa"/>
            <w:tcMar>
              <w:left w:w="105" w:type="dxa"/>
              <w:right w:w="105" w:type="dxa"/>
            </w:tcMar>
          </w:tcPr>
          <w:p w14:paraId="0C118674" w14:textId="77777777" w:rsidR="0038098F" w:rsidRDefault="0038098F" w:rsidP="0038098F"/>
        </w:tc>
        <w:tc>
          <w:tcPr>
            <w:tcW w:w="675" w:type="dxa"/>
            <w:tcMar>
              <w:left w:w="105" w:type="dxa"/>
              <w:right w:w="105" w:type="dxa"/>
            </w:tcMar>
          </w:tcPr>
          <w:p w14:paraId="175FB7B5" w14:textId="77777777" w:rsidR="0038098F" w:rsidRDefault="0038098F" w:rsidP="0038098F"/>
        </w:tc>
      </w:tr>
      <w:tr w:rsidR="0038098F" w14:paraId="37A4F3C1" w14:textId="77777777" w:rsidTr="0038098F">
        <w:trPr>
          <w:trHeight w:val="300"/>
        </w:trPr>
        <w:tc>
          <w:tcPr>
            <w:tcW w:w="6456" w:type="dxa"/>
            <w:tcMar>
              <w:left w:w="105" w:type="dxa"/>
              <w:right w:w="105" w:type="dxa"/>
            </w:tcMar>
          </w:tcPr>
          <w:p w14:paraId="4EC695D3" w14:textId="77777777" w:rsidR="0038098F" w:rsidRPr="007E4455" w:rsidRDefault="0038098F" w:rsidP="0038098F">
            <w:pPr>
              <w:pStyle w:val="IndentedText"/>
              <w:rPr>
                <w:lang w:val="fr-FR"/>
              </w:rPr>
            </w:pPr>
            <w:r>
              <w:rPr>
                <w:b/>
                <w:lang w:val="fr-CA"/>
              </w:rPr>
              <w:t>2.6</w:t>
            </w:r>
            <w:r>
              <w:rPr>
                <w:bCs w:val="0"/>
                <w:lang w:val="fr-CA"/>
              </w:rPr>
              <w:t xml:space="preserve"> Le matériel didactique est-il </w:t>
            </w:r>
            <w:r>
              <w:rPr>
                <w:b/>
                <w:lang w:val="fr-CA"/>
              </w:rPr>
              <w:t xml:space="preserve">regroupé dans le SGA </w:t>
            </w:r>
            <w:r>
              <w:rPr>
                <w:bCs w:val="0"/>
                <w:lang w:val="fr-CA"/>
              </w:rPr>
              <w:t>plutôt qu’envoyé aux personnes apprenantes par courriel ou hébergé sur un site Web personnel?</w:t>
            </w:r>
          </w:p>
          <w:p w14:paraId="7CF70C0E" w14:textId="336E9BE4" w:rsidR="0038098F" w:rsidRDefault="0038098F" w:rsidP="0038098F">
            <w:r>
              <w:rPr>
                <w:lang w:val="fr-CA"/>
              </w:rPr>
              <w:t xml:space="preserve">Voir le manuel de référence : </w:t>
            </w:r>
            <w:hyperlink r:id="rId32" w:anchor="criteria2_1">
              <w:r>
                <w:rPr>
                  <w:rStyle w:val="Hyperlink"/>
                  <w:lang w:val="fr-CA"/>
                </w:rPr>
                <w:t>Critères 2.1</w:t>
              </w:r>
            </w:hyperlink>
            <w:r>
              <w:rPr>
                <w:rStyle w:val="Hyperlink"/>
                <w:lang w:val="fr-CA"/>
              </w:rPr>
              <w:t> à 2.6</w:t>
            </w:r>
          </w:p>
        </w:tc>
        <w:tc>
          <w:tcPr>
            <w:tcW w:w="628" w:type="dxa"/>
            <w:tcMar>
              <w:left w:w="105" w:type="dxa"/>
              <w:right w:w="105" w:type="dxa"/>
            </w:tcMar>
          </w:tcPr>
          <w:p w14:paraId="195A9167" w14:textId="0E9C662D" w:rsidR="0038098F" w:rsidRDefault="0038098F" w:rsidP="0038098F"/>
        </w:tc>
        <w:tc>
          <w:tcPr>
            <w:tcW w:w="630" w:type="dxa"/>
            <w:tcMar>
              <w:left w:w="105" w:type="dxa"/>
              <w:right w:w="105" w:type="dxa"/>
            </w:tcMar>
          </w:tcPr>
          <w:p w14:paraId="2ECB3F43" w14:textId="2E1283F5" w:rsidR="0038098F" w:rsidRDefault="0038098F" w:rsidP="0038098F"/>
        </w:tc>
        <w:tc>
          <w:tcPr>
            <w:tcW w:w="1099" w:type="dxa"/>
            <w:tcMar>
              <w:left w:w="105" w:type="dxa"/>
              <w:right w:w="105" w:type="dxa"/>
            </w:tcMar>
          </w:tcPr>
          <w:p w14:paraId="7F3DE1DB" w14:textId="5D0B134C" w:rsidR="0038098F" w:rsidRDefault="0038098F" w:rsidP="0038098F"/>
        </w:tc>
        <w:tc>
          <w:tcPr>
            <w:tcW w:w="675" w:type="dxa"/>
            <w:tcMar>
              <w:left w:w="105" w:type="dxa"/>
              <w:right w:w="105" w:type="dxa"/>
            </w:tcMar>
          </w:tcPr>
          <w:p w14:paraId="2F0FFB31" w14:textId="451D2BDD" w:rsidR="0038098F" w:rsidRDefault="0038098F" w:rsidP="0038098F"/>
        </w:tc>
      </w:tr>
    </w:tbl>
    <w:p w14:paraId="5F430E10" w14:textId="77777777" w:rsidR="001B6B6A" w:rsidRPr="007E4455" w:rsidRDefault="001B6B6A" w:rsidP="001B6B6A">
      <w:pPr>
        <w:pStyle w:val="H3sectionstyle"/>
        <w:rPr>
          <w:lang w:val="fr-FR"/>
        </w:rPr>
      </w:pPr>
      <w:r>
        <w:rPr>
          <w:bCs/>
          <w:lang w:val="fr-CA"/>
        </w:rPr>
        <w:t>Configuration des évaluations dans le système de gestion de l’apprentissage</w:t>
      </w:r>
    </w:p>
    <w:tbl>
      <w:tblPr>
        <w:tblStyle w:val="TableGrid"/>
        <w:tblpPr w:leftFromText="180" w:rightFromText="180" w:vertAnchor="text" w:tblpY="1"/>
        <w:tblOverlap w:val="never"/>
        <w:tblW w:w="9488" w:type="dxa"/>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6279"/>
        <w:gridCol w:w="626"/>
        <w:gridCol w:w="626"/>
        <w:gridCol w:w="1284"/>
        <w:gridCol w:w="673"/>
      </w:tblGrid>
      <w:tr w:rsidR="00DC4711" w14:paraId="683BD08B" w14:textId="77777777" w:rsidTr="00DC4711">
        <w:trPr>
          <w:trHeight w:val="300"/>
          <w:tblHeader/>
        </w:trPr>
        <w:tc>
          <w:tcPr>
            <w:tcW w:w="6459" w:type="dxa"/>
            <w:tcMar>
              <w:left w:w="105" w:type="dxa"/>
              <w:right w:w="105" w:type="dxa"/>
            </w:tcMar>
          </w:tcPr>
          <w:p w14:paraId="5729DFF8" w14:textId="61C305F2" w:rsidR="00DC4711" w:rsidRPr="00DD0E38" w:rsidRDefault="00DC4711" w:rsidP="00DC4711">
            <w:pPr>
              <w:rPr>
                <w:b/>
              </w:rPr>
            </w:pPr>
            <w:r>
              <w:rPr>
                <w:b/>
                <w:bCs/>
                <w:lang w:val="fr-CA"/>
              </w:rPr>
              <w:t>Critères d’accessibilité</w:t>
            </w:r>
          </w:p>
        </w:tc>
        <w:tc>
          <w:tcPr>
            <w:tcW w:w="629" w:type="dxa"/>
            <w:tcMar>
              <w:left w:w="105" w:type="dxa"/>
              <w:right w:w="105" w:type="dxa"/>
            </w:tcMar>
          </w:tcPr>
          <w:p w14:paraId="7C8219F6" w14:textId="42CAFDFC" w:rsidR="00DC4711" w:rsidRPr="008A7686" w:rsidRDefault="00DC4711" w:rsidP="00DC4711">
            <w:pPr>
              <w:rPr>
                <w:b/>
                <w:bCs/>
              </w:rPr>
            </w:pPr>
            <w:r>
              <w:rPr>
                <w:b/>
                <w:bCs/>
                <w:lang w:val="fr-CA"/>
              </w:rPr>
              <w:t>Oui</w:t>
            </w:r>
          </w:p>
        </w:tc>
        <w:tc>
          <w:tcPr>
            <w:tcW w:w="626" w:type="dxa"/>
            <w:tcMar>
              <w:left w:w="105" w:type="dxa"/>
              <w:right w:w="105" w:type="dxa"/>
            </w:tcMar>
          </w:tcPr>
          <w:p w14:paraId="262AEFA6" w14:textId="12B101B9" w:rsidR="00DC4711" w:rsidRDefault="00DC4711" w:rsidP="00DC4711">
            <w:r>
              <w:rPr>
                <w:b/>
                <w:bCs/>
                <w:lang w:val="fr-CA"/>
              </w:rPr>
              <w:t>Non</w:t>
            </w:r>
          </w:p>
        </w:tc>
        <w:tc>
          <w:tcPr>
            <w:tcW w:w="1099" w:type="dxa"/>
            <w:tcMar>
              <w:left w:w="105" w:type="dxa"/>
              <w:right w:w="105" w:type="dxa"/>
            </w:tcMar>
          </w:tcPr>
          <w:p w14:paraId="583881C1" w14:textId="7B366644" w:rsidR="00DC4711" w:rsidRDefault="00DC4711" w:rsidP="00DC4711">
            <w:proofErr w:type="spellStart"/>
            <w:r>
              <w:rPr>
                <w:b/>
                <w:bCs/>
                <w:lang w:val="fr-CA"/>
              </w:rPr>
              <w:t>Incertain</w:t>
            </w:r>
            <w:r w:rsidR="00AC6122">
              <w:rPr>
                <w:b/>
                <w:bCs/>
                <w:lang w:val="fr-CA"/>
              </w:rPr>
              <w:t>.e</w:t>
            </w:r>
            <w:proofErr w:type="spellEnd"/>
          </w:p>
        </w:tc>
        <w:tc>
          <w:tcPr>
            <w:tcW w:w="675" w:type="dxa"/>
            <w:tcMar>
              <w:left w:w="105" w:type="dxa"/>
              <w:right w:w="105" w:type="dxa"/>
            </w:tcMar>
          </w:tcPr>
          <w:p w14:paraId="0AD6A9C6" w14:textId="6435D077" w:rsidR="00DC4711" w:rsidRPr="008A7686" w:rsidRDefault="00DC4711" w:rsidP="00DC4711">
            <w:pPr>
              <w:rPr>
                <w:b/>
                <w:bCs/>
              </w:rPr>
            </w:pPr>
            <w:r>
              <w:rPr>
                <w:b/>
                <w:bCs/>
                <w:lang w:val="fr-CA"/>
              </w:rPr>
              <w:t>S.O.</w:t>
            </w:r>
          </w:p>
        </w:tc>
      </w:tr>
      <w:tr w:rsidR="00DC4711" w14:paraId="276F0781" w14:textId="77777777" w:rsidTr="00DC4711">
        <w:trPr>
          <w:trHeight w:val="300"/>
        </w:trPr>
        <w:tc>
          <w:tcPr>
            <w:tcW w:w="6459" w:type="dxa"/>
            <w:tcMar>
              <w:left w:w="105" w:type="dxa"/>
              <w:right w:w="105" w:type="dxa"/>
            </w:tcMar>
          </w:tcPr>
          <w:p w14:paraId="1D28E9DE" w14:textId="77777777" w:rsidR="00DC4711" w:rsidRPr="007E4455" w:rsidRDefault="00DC4711" w:rsidP="00DC4711">
            <w:pPr>
              <w:pStyle w:val="IndentedText"/>
              <w:rPr>
                <w:lang w:val="fr-FR"/>
              </w:rPr>
            </w:pPr>
            <w:r>
              <w:rPr>
                <w:b/>
                <w:lang w:val="fr-CA"/>
              </w:rPr>
              <w:t>2.7</w:t>
            </w:r>
            <w:r>
              <w:rPr>
                <w:bCs w:val="0"/>
                <w:lang w:val="fr-CA"/>
              </w:rPr>
              <w:t> </w:t>
            </w:r>
            <w:r>
              <w:rPr>
                <w:b/>
                <w:lang w:val="fr-CA"/>
              </w:rPr>
              <w:t>Les</w:t>
            </w:r>
            <w:r>
              <w:rPr>
                <w:bCs w:val="0"/>
                <w:lang w:val="fr-CA"/>
              </w:rPr>
              <w:t xml:space="preserve"> </w:t>
            </w:r>
            <w:r>
              <w:rPr>
                <w:b/>
                <w:lang w:val="fr-CA"/>
              </w:rPr>
              <w:t>consignes</w:t>
            </w:r>
            <w:r>
              <w:rPr>
                <w:bCs w:val="0"/>
                <w:lang w:val="fr-CA"/>
              </w:rPr>
              <w:t xml:space="preserve"> </w:t>
            </w:r>
            <w:r>
              <w:rPr>
                <w:b/>
                <w:lang w:val="fr-CA"/>
              </w:rPr>
              <w:t xml:space="preserve">et les procédures de remise </w:t>
            </w:r>
            <w:r>
              <w:rPr>
                <w:bCs w:val="0"/>
                <w:lang w:val="fr-CA"/>
              </w:rPr>
              <w:t xml:space="preserve">des travaux sont-elles </w:t>
            </w:r>
            <w:r>
              <w:rPr>
                <w:b/>
                <w:lang w:val="fr-CA"/>
              </w:rPr>
              <w:t>claires</w:t>
            </w:r>
            <w:r>
              <w:rPr>
                <w:bCs w:val="0"/>
                <w:lang w:val="fr-CA"/>
              </w:rPr>
              <w:t xml:space="preserve"> et présentées de </w:t>
            </w:r>
            <w:r>
              <w:rPr>
                <w:b/>
                <w:lang w:val="fr-CA"/>
              </w:rPr>
              <w:t>manière cohérente</w:t>
            </w:r>
            <w:r>
              <w:rPr>
                <w:bCs w:val="0"/>
                <w:lang w:val="fr-CA"/>
              </w:rPr>
              <w:t xml:space="preserve"> tout au long du cours?</w:t>
            </w:r>
          </w:p>
          <w:p w14:paraId="5DD4E296" w14:textId="45A09BA0" w:rsidR="00DC4711" w:rsidRDefault="00DC4711" w:rsidP="00DC4711">
            <w:r>
              <w:rPr>
                <w:lang w:val="fr-CA"/>
              </w:rPr>
              <w:t xml:space="preserve">Voir le manuel de référence : </w:t>
            </w:r>
            <w:hyperlink r:id="rId33" w:anchor="criteria2_7">
              <w:r>
                <w:rPr>
                  <w:rStyle w:val="Hyperlink"/>
                  <w:lang w:val="fr-CA"/>
                </w:rPr>
                <w:t>Critères 2.7</w:t>
              </w:r>
            </w:hyperlink>
            <w:r>
              <w:rPr>
                <w:rStyle w:val="Hyperlink"/>
                <w:lang w:val="fr-CA"/>
              </w:rPr>
              <w:t> à 2.9</w:t>
            </w:r>
          </w:p>
        </w:tc>
        <w:tc>
          <w:tcPr>
            <w:tcW w:w="629" w:type="dxa"/>
            <w:tcMar>
              <w:left w:w="105" w:type="dxa"/>
              <w:right w:w="105" w:type="dxa"/>
            </w:tcMar>
          </w:tcPr>
          <w:p w14:paraId="4B057A65" w14:textId="77777777" w:rsidR="00DC4711" w:rsidRDefault="00DC4711" w:rsidP="00DC4711"/>
        </w:tc>
        <w:tc>
          <w:tcPr>
            <w:tcW w:w="626" w:type="dxa"/>
            <w:tcMar>
              <w:left w:w="105" w:type="dxa"/>
              <w:right w:w="105" w:type="dxa"/>
            </w:tcMar>
          </w:tcPr>
          <w:p w14:paraId="2C354FBB" w14:textId="77777777" w:rsidR="00DC4711" w:rsidRDefault="00DC4711" w:rsidP="00DC4711"/>
        </w:tc>
        <w:tc>
          <w:tcPr>
            <w:tcW w:w="1099" w:type="dxa"/>
            <w:tcMar>
              <w:left w:w="105" w:type="dxa"/>
              <w:right w:w="105" w:type="dxa"/>
            </w:tcMar>
          </w:tcPr>
          <w:p w14:paraId="14408703" w14:textId="77777777" w:rsidR="00DC4711" w:rsidRDefault="00DC4711" w:rsidP="00DC4711"/>
        </w:tc>
        <w:tc>
          <w:tcPr>
            <w:tcW w:w="675" w:type="dxa"/>
            <w:tcMar>
              <w:left w:w="105" w:type="dxa"/>
              <w:right w:w="105" w:type="dxa"/>
            </w:tcMar>
          </w:tcPr>
          <w:p w14:paraId="0A883BE9" w14:textId="77777777" w:rsidR="00DC4711" w:rsidRDefault="00DC4711" w:rsidP="00DC4711"/>
        </w:tc>
      </w:tr>
      <w:tr w:rsidR="00DC4711" w14:paraId="640128B7" w14:textId="77777777" w:rsidTr="00DC4711">
        <w:trPr>
          <w:trHeight w:val="300"/>
        </w:trPr>
        <w:tc>
          <w:tcPr>
            <w:tcW w:w="6459" w:type="dxa"/>
            <w:tcMar>
              <w:left w:w="105" w:type="dxa"/>
              <w:right w:w="105" w:type="dxa"/>
            </w:tcMar>
          </w:tcPr>
          <w:p w14:paraId="5250452F" w14:textId="77777777" w:rsidR="00DC4711" w:rsidRPr="007E4455" w:rsidRDefault="00DC4711" w:rsidP="00DC4711">
            <w:pPr>
              <w:pStyle w:val="IndentedText"/>
              <w:rPr>
                <w:lang w:val="fr-FR"/>
              </w:rPr>
            </w:pPr>
            <w:r>
              <w:rPr>
                <w:b/>
                <w:lang w:val="fr-CA"/>
              </w:rPr>
              <w:t>2.8</w:t>
            </w:r>
            <w:r>
              <w:rPr>
                <w:bCs w:val="0"/>
                <w:lang w:val="fr-CA"/>
              </w:rPr>
              <w:t xml:space="preserve"> Les paramètres d’évaluation des outils du SGA, comme les boîtes de dépôt, sont-ils choisis de manière à </w:t>
            </w:r>
            <w:r>
              <w:rPr>
                <w:b/>
                <w:lang w:val="fr-CA"/>
              </w:rPr>
              <w:t>réduire les erreurs</w:t>
            </w:r>
            <w:r>
              <w:rPr>
                <w:bCs w:val="0"/>
                <w:lang w:val="fr-CA"/>
              </w:rPr>
              <w:t>?</w:t>
            </w:r>
          </w:p>
          <w:p w14:paraId="5F35B76A" w14:textId="6C7B092B" w:rsidR="00DC4711" w:rsidRPr="4E4AF701" w:rsidRDefault="00DC4711" w:rsidP="00DC4711">
            <w:r>
              <w:rPr>
                <w:lang w:val="fr-CA"/>
              </w:rPr>
              <w:t xml:space="preserve">Voir le manuel de référence : </w:t>
            </w:r>
            <w:hyperlink r:id="rId34" w:anchor="criteria2_7">
              <w:r>
                <w:rPr>
                  <w:rStyle w:val="Hyperlink"/>
                  <w:lang w:val="fr-CA"/>
                </w:rPr>
                <w:t>Critères 2.7</w:t>
              </w:r>
            </w:hyperlink>
            <w:r>
              <w:rPr>
                <w:rStyle w:val="Hyperlink"/>
                <w:lang w:val="fr-CA"/>
              </w:rPr>
              <w:t> à 2.9</w:t>
            </w:r>
          </w:p>
        </w:tc>
        <w:tc>
          <w:tcPr>
            <w:tcW w:w="629" w:type="dxa"/>
            <w:tcMar>
              <w:left w:w="105" w:type="dxa"/>
              <w:right w:w="105" w:type="dxa"/>
            </w:tcMar>
          </w:tcPr>
          <w:p w14:paraId="2ACA3600" w14:textId="77777777" w:rsidR="00DC4711" w:rsidRDefault="00DC4711" w:rsidP="00DC4711"/>
        </w:tc>
        <w:tc>
          <w:tcPr>
            <w:tcW w:w="626" w:type="dxa"/>
            <w:tcMar>
              <w:left w:w="105" w:type="dxa"/>
              <w:right w:w="105" w:type="dxa"/>
            </w:tcMar>
          </w:tcPr>
          <w:p w14:paraId="2A866555" w14:textId="77777777" w:rsidR="00DC4711" w:rsidRDefault="00DC4711" w:rsidP="00DC4711"/>
        </w:tc>
        <w:tc>
          <w:tcPr>
            <w:tcW w:w="1099" w:type="dxa"/>
            <w:tcMar>
              <w:left w:w="105" w:type="dxa"/>
              <w:right w:w="105" w:type="dxa"/>
            </w:tcMar>
          </w:tcPr>
          <w:p w14:paraId="00EA44BA" w14:textId="77777777" w:rsidR="00DC4711" w:rsidRDefault="00DC4711" w:rsidP="00DC4711"/>
        </w:tc>
        <w:tc>
          <w:tcPr>
            <w:tcW w:w="675" w:type="dxa"/>
            <w:tcMar>
              <w:left w:w="105" w:type="dxa"/>
              <w:right w:w="105" w:type="dxa"/>
            </w:tcMar>
          </w:tcPr>
          <w:p w14:paraId="365B34B1" w14:textId="77777777" w:rsidR="00DC4711" w:rsidRDefault="00DC4711" w:rsidP="00DC4711"/>
        </w:tc>
      </w:tr>
      <w:tr w:rsidR="00DC4711" w14:paraId="070F7E24" w14:textId="77777777" w:rsidTr="00DC4711">
        <w:trPr>
          <w:trHeight w:val="300"/>
        </w:trPr>
        <w:tc>
          <w:tcPr>
            <w:tcW w:w="6459" w:type="dxa"/>
            <w:tcMar>
              <w:left w:w="105" w:type="dxa"/>
              <w:right w:w="105" w:type="dxa"/>
            </w:tcMar>
          </w:tcPr>
          <w:p w14:paraId="0A33B194" w14:textId="77777777" w:rsidR="00DC4711" w:rsidRPr="007E4455" w:rsidRDefault="00DC4711" w:rsidP="00DC4711">
            <w:pPr>
              <w:pStyle w:val="IndentedText"/>
              <w:rPr>
                <w:lang w:val="fr-FR"/>
              </w:rPr>
            </w:pPr>
            <w:r>
              <w:rPr>
                <w:b/>
                <w:lang w:val="fr-CA"/>
              </w:rPr>
              <w:t>2.9</w:t>
            </w:r>
            <w:r>
              <w:rPr>
                <w:bCs w:val="0"/>
                <w:lang w:val="fr-CA"/>
              </w:rPr>
              <w:t xml:space="preserve"> Les personnes apprenantes qui commettent une erreur dans la remise de leur travail ont-elles la </w:t>
            </w:r>
            <w:r>
              <w:rPr>
                <w:b/>
                <w:lang w:val="fr-CA"/>
              </w:rPr>
              <w:t>possibilité d’annuler ou de corriger leur erreur</w:t>
            </w:r>
            <w:r>
              <w:rPr>
                <w:bCs w:val="0"/>
                <w:lang w:val="fr-CA"/>
              </w:rPr>
              <w:t>?</w:t>
            </w:r>
          </w:p>
          <w:p w14:paraId="2E0A095F" w14:textId="7C303D26" w:rsidR="00DC4711" w:rsidRDefault="00DC4711" w:rsidP="00DC4711">
            <w:r>
              <w:rPr>
                <w:lang w:val="fr-CA"/>
              </w:rPr>
              <w:t xml:space="preserve">Voir le manuel de référence : </w:t>
            </w:r>
            <w:hyperlink r:id="rId35" w:anchor="criteria2_7">
              <w:r>
                <w:rPr>
                  <w:rStyle w:val="Hyperlink"/>
                  <w:lang w:val="fr-CA"/>
                </w:rPr>
                <w:t>Critères 2.7</w:t>
              </w:r>
            </w:hyperlink>
            <w:r>
              <w:rPr>
                <w:rStyle w:val="Hyperlink"/>
                <w:lang w:val="fr-CA"/>
              </w:rPr>
              <w:t> à 2.9</w:t>
            </w:r>
          </w:p>
        </w:tc>
        <w:tc>
          <w:tcPr>
            <w:tcW w:w="629" w:type="dxa"/>
            <w:tcMar>
              <w:left w:w="105" w:type="dxa"/>
              <w:right w:w="105" w:type="dxa"/>
            </w:tcMar>
          </w:tcPr>
          <w:p w14:paraId="52164F5D" w14:textId="77777777" w:rsidR="00DC4711" w:rsidRDefault="00DC4711" w:rsidP="00DC4711"/>
        </w:tc>
        <w:tc>
          <w:tcPr>
            <w:tcW w:w="626" w:type="dxa"/>
            <w:tcMar>
              <w:left w:w="105" w:type="dxa"/>
              <w:right w:w="105" w:type="dxa"/>
            </w:tcMar>
          </w:tcPr>
          <w:p w14:paraId="3CEF720F" w14:textId="77777777" w:rsidR="00DC4711" w:rsidRDefault="00DC4711" w:rsidP="00DC4711"/>
        </w:tc>
        <w:tc>
          <w:tcPr>
            <w:tcW w:w="1099" w:type="dxa"/>
            <w:tcMar>
              <w:left w:w="105" w:type="dxa"/>
              <w:right w:w="105" w:type="dxa"/>
            </w:tcMar>
          </w:tcPr>
          <w:p w14:paraId="48F78A08" w14:textId="77777777" w:rsidR="00DC4711" w:rsidRDefault="00DC4711" w:rsidP="00DC4711"/>
        </w:tc>
        <w:tc>
          <w:tcPr>
            <w:tcW w:w="675" w:type="dxa"/>
            <w:tcMar>
              <w:left w:w="105" w:type="dxa"/>
              <w:right w:w="105" w:type="dxa"/>
            </w:tcMar>
          </w:tcPr>
          <w:p w14:paraId="5B7733EA" w14:textId="77777777" w:rsidR="00DC4711" w:rsidRDefault="00DC4711" w:rsidP="00DC4711"/>
        </w:tc>
      </w:tr>
    </w:tbl>
    <w:p w14:paraId="39D7252E" w14:textId="27A6BA97" w:rsidR="00C97AEB" w:rsidRPr="00E36216" w:rsidRDefault="00D01535" w:rsidP="00D00A35">
      <w:pPr>
        <w:pStyle w:val="Heading2"/>
        <w:rPr>
          <w:rFonts w:eastAsia="Calibri Light"/>
        </w:rPr>
      </w:pPr>
      <w:bookmarkStart w:id="4" w:name="_Section_3:_Course"/>
      <w:bookmarkStart w:id="5" w:name="_Section_3_:"/>
      <w:bookmarkEnd w:id="4"/>
      <w:bookmarkEnd w:id="5"/>
      <w:r>
        <w:rPr>
          <w:bCs/>
          <w:lang w:val="fr-CA"/>
        </w:rPr>
        <w:t>Section</w:t>
      </w:r>
      <w:r>
        <w:rPr>
          <w:b w:val="0"/>
          <w:lang w:val="fr-CA"/>
        </w:rPr>
        <w:t> </w:t>
      </w:r>
      <w:r>
        <w:rPr>
          <w:bCs/>
          <w:lang w:val="fr-CA"/>
        </w:rPr>
        <w:t>3</w:t>
      </w:r>
      <w:r>
        <w:rPr>
          <w:b w:val="0"/>
          <w:lang w:val="fr-CA"/>
        </w:rPr>
        <w:t> </w:t>
      </w:r>
      <w:r>
        <w:rPr>
          <w:bCs/>
          <w:lang w:val="fr-CA"/>
        </w:rPr>
        <w:t>: Matériel didactique</w:t>
      </w:r>
    </w:p>
    <w:p w14:paraId="77CAF65B" w14:textId="77777777" w:rsidR="000674E6" w:rsidRPr="00002EDA" w:rsidRDefault="000674E6" w:rsidP="000674E6">
      <w:pPr>
        <w:rPr>
          <w:lang w:val="fr-CA"/>
        </w:rPr>
      </w:pPr>
      <w:r>
        <w:rPr>
          <w:lang w:val="fr-CA"/>
        </w:rPr>
        <w:t>Les critères de la section 3 concernent les documents de cours et les technologies utilisés dans les salles de classe, les laboratoires, les ateliers, les milieux d’apprentissage hors campus et les espaces d’apprentissage virtuels synchrones et asynchrones</w:t>
      </w:r>
      <w:r w:rsidRPr="002E47D5">
        <w:rPr>
          <w:lang w:val="fr-CA"/>
        </w:rPr>
        <w:t xml:space="preserve">. </w:t>
      </w:r>
      <w:r w:rsidRPr="00002EDA">
        <w:rPr>
          <w:rFonts w:asciiTheme="minorHAnsi" w:eastAsiaTheme="minorHAnsi" w:hAnsiTheme="minorHAnsi" w:cstheme="minorHAnsi"/>
          <w:lang w:val="fr-CA"/>
        </w:rPr>
        <w:t>Pour en savoir plus, accédez au manuel de référence en cliquant sur l’hyperlien du critère recherché.</w:t>
      </w:r>
    </w:p>
    <w:p w14:paraId="063BC900" w14:textId="53725388" w:rsidR="003A3E9C" w:rsidRPr="007E4455" w:rsidRDefault="003A3E9C" w:rsidP="003A3E9C">
      <w:pPr>
        <w:pStyle w:val="H3sectionstyle"/>
        <w:rPr>
          <w:rFonts w:eastAsia="Times New Roman"/>
          <w:lang w:val="fr-FR"/>
        </w:rPr>
      </w:pPr>
      <w:r>
        <w:rPr>
          <w:bCs/>
          <w:lang w:val="fr-CA"/>
        </w:rPr>
        <w:t>Contenu pédagogique créé par le corps professoral (par ex. : présentation PowerPoint)</w:t>
      </w:r>
    </w:p>
    <w:tbl>
      <w:tblPr>
        <w:tblStyle w:val="TableGrid"/>
        <w:tblW w:w="9535" w:type="dxa"/>
        <w:tblLook w:val="04A0" w:firstRow="1" w:lastRow="0" w:firstColumn="1" w:lastColumn="0" w:noHBand="0" w:noVBand="1"/>
      </w:tblPr>
      <w:tblGrid>
        <w:gridCol w:w="6203"/>
        <w:gridCol w:w="702"/>
        <w:gridCol w:w="663"/>
        <w:gridCol w:w="1260"/>
        <w:gridCol w:w="707"/>
      </w:tblGrid>
      <w:tr w:rsidR="00A715DB" w:rsidRPr="00DD0E38" w14:paraId="76AB0498" w14:textId="77777777" w:rsidTr="00B10402">
        <w:trPr>
          <w:trHeight w:val="300"/>
        </w:trPr>
        <w:tc>
          <w:tcPr>
            <w:tcW w:w="6374" w:type="dxa"/>
            <w:hideMark/>
          </w:tcPr>
          <w:p w14:paraId="03E1F10A" w14:textId="23A081EB" w:rsidR="00A715DB" w:rsidRPr="0047033B" w:rsidRDefault="00A715DB" w:rsidP="00A715DB">
            <w:pPr>
              <w:pStyle w:val="paragraph"/>
              <w:spacing w:before="0" w:beforeAutospacing="0" w:after="0" w:afterAutospacing="0"/>
              <w:ind w:left="-30" w:right="-30"/>
              <w:textAlignment w:val="baseline"/>
              <w:rPr>
                <w:rFonts w:asciiTheme="minorHAnsi" w:hAnsiTheme="minorHAnsi" w:cstheme="minorHAnsi"/>
              </w:rPr>
            </w:pPr>
            <w:r>
              <w:rPr>
                <w:rFonts w:ascii="Calibri" w:hAnsi="Calibri" w:cs="Calibri"/>
                <w:b/>
                <w:bCs/>
                <w:lang w:val="fr-CA"/>
              </w:rPr>
              <w:t>Critères d’accessibilité</w:t>
            </w:r>
            <w:r>
              <w:rPr>
                <w:rFonts w:ascii="Calibri" w:hAnsi="Calibri" w:cs="Calibri"/>
                <w:lang w:val="fr-CA"/>
              </w:rPr>
              <w:t> </w:t>
            </w:r>
          </w:p>
        </w:tc>
        <w:tc>
          <w:tcPr>
            <w:tcW w:w="709" w:type="dxa"/>
            <w:hideMark/>
          </w:tcPr>
          <w:p w14:paraId="0DE8CC1A" w14:textId="4FA200DB" w:rsidR="00A715DB" w:rsidRPr="00DD0E38" w:rsidRDefault="00A715DB" w:rsidP="00A715DB">
            <w:pPr>
              <w:ind w:left="-30" w:right="-30"/>
              <w:textAlignment w:val="baseline"/>
              <w:rPr>
                <w:rFonts w:ascii="Times New Roman" w:eastAsia="Times New Roman" w:hAnsi="Times New Roman" w:cs="Times New Roman"/>
              </w:rPr>
            </w:pPr>
            <w:r>
              <w:rPr>
                <w:rFonts w:eastAsia="Times New Roman"/>
                <w:b/>
                <w:bCs/>
                <w:lang w:val="fr-CA"/>
              </w:rPr>
              <w:t>Oui</w:t>
            </w:r>
          </w:p>
        </w:tc>
        <w:tc>
          <w:tcPr>
            <w:tcW w:w="665" w:type="dxa"/>
            <w:hideMark/>
          </w:tcPr>
          <w:p w14:paraId="36EAAF27" w14:textId="64DF3BDA" w:rsidR="00A715DB" w:rsidRPr="00DD0E38" w:rsidRDefault="00A715DB" w:rsidP="00A715DB">
            <w:pPr>
              <w:ind w:left="-30" w:right="-30"/>
              <w:textAlignment w:val="baseline"/>
              <w:rPr>
                <w:rFonts w:ascii="Times New Roman" w:eastAsia="Times New Roman" w:hAnsi="Times New Roman" w:cs="Times New Roman"/>
              </w:rPr>
            </w:pPr>
            <w:r>
              <w:rPr>
                <w:rFonts w:eastAsia="Times New Roman"/>
                <w:b/>
                <w:bCs/>
                <w:lang w:val="fr-CA"/>
              </w:rPr>
              <w:t>Non</w:t>
            </w:r>
          </w:p>
        </w:tc>
        <w:tc>
          <w:tcPr>
            <w:tcW w:w="1075" w:type="dxa"/>
            <w:hideMark/>
          </w:tcPr>
          <w:p w14:paraId="644E3D5D" w14:textId="65C2D063" w:rsidR="00A715DB" w:rsidRPr="00DD0E38" w:rsidRDefault="00A715DB" w:rsidP="00A715DB">
            <w:pPr>
              <w:ind w:left="-30" w:right="-30"/>
              <w:textAlignment w:val="baseline"/>
              <w:rPr>
                <w:rFonts w:ascii="Times New Roman" w:eastAsia="Times New Roman" w:hAnsi="Times New Roman" w:cs="Times New Roman"/>
              </w:rPr>
            </w:pPr>
            <w:proofErr w:type="spellStart"/>
            <w:r>
              <w:rPr>
                <w:rFonts w:eastAsia="Times New Roman"/>
                <w:b/>
                <w:bCs/>
                <w:lang w:val="fr-CA"/>
              </w:rPr>
              <w:t>Incertain</w:t>
            </w:r>
            <w:r w:rsidR="00AC6122">
              <w:rPr>
                <w:rFonts w:eastAsia="Times New Roman"/>
                <w:b/>
                <w:bCs/>
                <w:lang w:val="fr-CA"/>
              </w:rPr>
              <w:t>.e</w:t>
            </w:r>
            <w:proofErr w:type="spellEnd"/>
          </w:p>
        </w:tc>
        <w:tc>
          <w:tcPr>
            <w:tcW w:w="712" w:type="dxa"/>
            <w:hideMark/>
          </w:tcPr>
          <w:p w14:paraId="2894FC97" w14:textId="30EEE9D3" w:rsidR="00A715DB" w:rsidRPr="00DD0E38" w:rsidRDefault="00A715DB" w:rsidP="00A715DB">
            <w:pPr>
              <w:ind w:left="-30" w:right="-30"/>
              <w:textAlignment w:val="baseline"/>
              <w:rPr>
                <w:rFonts w:ascii="Times New Roman" w:eastAsia="Times New Roman" w:hAnsi="Times New Roman" w:cs="Times New Roman"/>
              </w:rPr>
            </w:pPr>
            <w:r>
              <w:rPr>
                <w:rFonts w:eastAsia="Times New Roman"/>
                <w:b/>
                <w:bCs/>
                <w:lang w:val="fr-CA"/>
              </w:rPr>
              <w:t>S.O.</w:t>
            </w:r>
          </w:p>
        </w:tc>
      </w:tr>
      <w:tr w:rsidR="00A715DB" w:rsidRPr="00DD0E38" w14:paraId="0B228858" w14:textId="77777777" w:rsidTr="00B10402">
        <w:trPr>
          <w:trHeight w:val="300"/>
        </w:trPr>
        <w:tc>
          <w:tcPr>
            <w:tcW w:w="6374" w:type="dxa"/>
            <w:hideMark/>
          </w:tcPr>
          <w:p w14:paraId="359AC003" w14:textId="77777777" w:rsidR="00A715DB" w:rsidRPr="007E4455" w:rsidRDefault="00A715DB" w:rsidP="00A715DB">
            <w:pPr>
              <w:pStyle w:val="IndentedText"/>
              <w:rPr>
                <w:lang w:val="fr-FR"/>
              </w:rPr>
            </w:pPr>
            <w:r>
              <w:rPr>
                <w:b/>
                <w:lang w:val="fr-CA"/>
              </w:rPr>
              <w:t>3.1</w:t>
            </w:r>
            <w:r>
              <w:rPr>
                <w:bCs w:val="0"/>
                <w:lang w:val="fr-CA"/>
              </w:rPr>
              <w:t xml:space="preserve"> Les expressions idiomatiques, le jargon, les abréviations et les acronymes sont-ils </w:t>
            </w:r>
            <w:r>
              <w:rPr>
                <w:b/>
                <w:lang w:val="fr-CA"/>
              </w:rPr>
              <w:t xml:space="preserve">définis </w:t>
            </w:r>
            <w:r>
              <w:rPr>
                <w:bCs w:val="0"/>
                <w:lang w:val="fr-CA"/>
              </w:rPr>
              <w:t>à leur première occurrence dans une ressource ou une présentation? </w:t>
            </w:r>
          </w:p>
          <w:p w14:paraId="45226724" w14:textId="0CC4FAE0" w:rsidR="00A715DB" w:rsidRPr="00DD0E38" w:rsidRDefault="00A715DB" w:rsidP="00A715DB">
            <w:pPr>
              <w:ind w:right="-30"/>
              <w:textAlignment w:val="baseline"/>
              <w:rPr>
                <w:rFonts w:ascii="Times New Roman" w:eastAsia="Times New Roman" w:hAnsi="Times New Roman" w:cs="Times New Roman"/>
              </w:rPr>
            </w:pPr>
            <w:r>
              <w:rPr>
                <w:lang w:val="fr-CA"/>
              </w:rPr>
              <w:t xml:space="preserve">Voir le manuel de référence : </w:t>
            </w:r>
            <w:hyperlink r:id="rId36" w:anchor="criteria3_1">
              <w:r>
                <w:rPr>
                  <w:rStyle w:val="Hyperlink"/>
                  <w:lang w:val="fr-CA"/>
                </w:rPr>
                <w:t>Critère 3.1</w:t>
              </w:r>
            </w:hyperlink>
          </w:p>
        </w:tc>
        <w:tc>
          <w:tcPr>
            <w:tcW w:w="709" w:type="dxa"/>
            <w:hideMark/>
          </w:tcPr>
          <w:p w14:paraId="53DBA977" w14:textId="525FBA17"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665" w:type="dxa"/>
            <w:hideMark/>
          </w:tcPr>
          <w:p w14:paraId="2D012ED2" w14:textId="7CBCDF12"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1075" w:type="dxa"/>
            <w:hideMark/>
          </w:tcPr>
          <w:p w14:paraId="216DFA0B" w14:textId="06AFC658"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712" w:type="dxa"/>
            <w:hideMark/>
          </w:tcPr>
          <w:p w14:paraId="131E43FA" w14:textId="0873AA98"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r>
      <w:tr w:rsidR="00A715DB" w:rsidRPr="00DD0E38" w14:paraId="15E6CB1F" w14:textId="77777777" w:rsidTr="00B10402">
        <w:trPr>
          <w:trHeight w:val="300"/>
        </w:trPr>
        <w:tc>
          <w:tcPr>
            <w:tcW w:w="6374" w:type="dxa"/>
            <w:hideMark/>
          </w:tcPr>
          <w:p w14:paraId="16A1DF8C" w14:textId="77777777" w:rsidR="00A715DB" w:rsidRPr="007E4455" w:rsidRDefault="00A715DB" w:rsidP="00A715DB">
            <w:pPr>
              <w:pStyle w:val="IndentedText"/>
              <w:rPr>
                <w:b/>
                <w:lang w:val="fr-FR"/>
              </w:rPr>
            </w:pPr>
            <w:r>
              <w:rPr>
                <w:b/>
                <w:lang w:val="fr-CA"/>
              </w:rPr>
              <w:t>3.2</w:t>
            </w:r>
            <w:r>
              <w:rPr>
                <w:bCs w:val="0"/>
                <w:lang w:val="fr-CA"/>
              </w:rPr>
              <w:t xml:space="preserve"> Le matériel didactique est-il créé dans un </w:t>
            </w:r>
            <w:r>
              <w:rPr>
                <w:b/>
                <w:lang w:val="fr-CA"/>
              </w:rPr>
              <w:t>format accessible</w:t>
            </w:r>
            <w:r>
              <w:rPr>
                <w:bCs w:val="0"/>
                <w:lang w:val="fr-CA"/>
              </w:rPr>
              <w:t>?</w:t>
            </w:r>
            <w:r>
              <w:rPr>
                <w:b/>
                <w:lang w:val="fr-CA"/>
              </w:rPr>
              <w:t xml:space="preserve"> </w:t>
            </w:r>
          </w:p>
          <w:p w14:paraId="46D54620" w14:textId="5B09C890" w:rsidR="00A715DB" w:rsidRPr="00DD0E38" w:rsidRDefault="00A715DB" w:rsidP="00A715DB">
            <w:pPr>
              <w:ind w:right="-30"/>
              <w:textAlignment w:val="baseline"/>
            </w:pPr>
            <w:r>
              <w:rPr>
                <w:lang w:val="fr-CA"/>
              </w:rPr>
              <w:t xml:space="preserve">Voir le manuel de référence : </w:t>
            </w:r>
            <w:hyperlink r:id="rId37" w:anchor="criteria3_2">
              <w:r>
                <w:rPr>
                  <w:rStyle w:val="Hyperlink"/>
                  <w:lang w:val="fr-CA"/>
                </w:rPr>
                <w:t>Critères 3.2</w:t>
              </w:r>
            </w:hyperlink>
            <w:r>
              <w:rPr>
                <w:rStyle w:val="Hyperlink"/>
                <w:lang w:val="fr-CA"/>
              </w:rPr>
              <w:t> à 3.4</w:t>
            </w:r>
          </w:p>
        </w:tc>
        <w:tc>
          <w:tcPr>
            <w:tcW w:w="709" w:type="dxa"/>
            <w:hideMark/>
          </w:tcPr>
          <w:p w14:paraId="7EF00F44" w14:textId="7ECB8180"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665" w:type="dxa"/>
            <w:hideMark/>
          </w:tcPr>
          <w:p w14:paraId="5A869525" w14:textId="461C7C72"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1075" w:type="dxa"/>
            <w:hideMark/>
          </w:tcPr>
          <w:p w14:paraId="78148694" w14:textId="0136BD50"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712" w:type="dxa"/>
            <w:hideMark/>
          </w:tcPr>
          <w:p w14:paraId="467BC950" w14:textId="7B69CF93"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r>
      <w:tr w:rsidR="00A715DB" w:rsidRPr="00DD0E38" w14:paraId="02E50F36" w14:textId="77777777" w:rsidTr="00B10402">
        <w:trPr>
          <w:trHeight w:val="300"/>
        </w:trPr>
        <w:tc>
          <w:tcPr>
            <w:tcW w:w="6374" w:type="dxa"/>
            <w:hideMark/>
          </w:tcPr>
          <w:p w14:paraId="1C122D83" w14:textId="77777777" w:rsidR="00A715DB" w:rsidRPr="007E4455" w:rsidRDefault="00A715DB" w:rsidP="00A715DB">
            <w:pPr>
              <w:pStyle w:val="IndentedText"/>
              <w:rPr>
                <w:lang w:val="fr-FR"/>
              </w:rPr>
            </w:pPr>
            <w:r>
              <w:rPr>
                <w:b/>
                <w:lang w:val="fr-CA"/>
              </w:rPr>
              <w:t>3.3</w:t>
            </w:r>
            <w:r>
              <w:rPr>
                <w:bCs w:val="0"/>
                <w:lang w:val="fr-CA"/>
              </w:rPr>
              <w:t xml:space="preserve"> Le matériel </w:t>
            </w:r>
            <w:r>
              <w:rPr>
                <w:b/>
                <w:lang w:val="fr-CA"/>
              </w:rPr>
              <w:t xml:space="preserve">multimédia </w:t>
            </w:r>
            <w:r>
              <w:rPr>
                <w:bCs w:val="0"/>
                <w:lang w:val="fr-CA"/>
              </w:rPr>
              <w:t xml:space="preserve">créé par le corps professoral est-il offert dans </w:t>
            </w:r>
            <w:r>
              <w:rPr>
                <w:b/>
                <w:lang w:val="fr-CA"/>
              </w:rPr>
              <w:t>plusieurs formats</w:t>
            </w:r>
            <w:r>
              <w:rPr>
                <w:bCs w:val="0"/>
                <w:lang w:val="fr-CA"/>
              </w:rPr>
              <w:t>,</w:t>
            </w:r>
            <w:r>
              <w:rPr>
                <w:b/>
                <w:lang w:val="fr-CA"/>
              </w:rPr>
              <w:t xml:space="preserve"> </w:t>
            </w:r>
            <w:r>
              <w:rPr>
                <w:bCs w:val="0"/>
                <w:lang w:val="fr-CA"/>
              </w:rPr>
              <w:t>comme une vidéo comprenant des sous-titres?</w:t>
            </w:r>
          </w:p>
          <w:p w14:paraId="520B1B8F" w14:textId="0068B723" w:rsidR="00A715DB" w:rsidRPr="00DD0E38" w:rsidRDefault="00A715DB" w:rsidP="00A715DB">
            <w:pPr>
              <w:ind w:left="-30" w:right="-30"/>
              <w:textAlignment w:val="baseline"/>
            </w:pPr>
            <w:r>
              <w:rPr>
                <w:lang w:val="fr-CA"/>
              </w:rPr>
              <w:t xml:space="preserve">Voir le manuel de référence : </w:t>
            </w:r>
            <w:hyperlink r:id="rId38" w:anchor="criteria3_2">
              <w:r>
                <w:rPr>
                  <w:rStyle w:val="Hyperlink"/>
                  <w:lang w:val="fr-CA"/>
                </w:rPr>
                <w:t>Critères 3.2</w:t>
              </w:r>
            </w:hyperlink>
            <w:r>
              <w:rPr>
                <w:rStyle w:val="Hyperlink"/>
                <w:lang w:val="fr-CA"/>
              </w:rPr>
              <w:t> à 3.4</w:t>
            </w:r>
          </w:p>
        </w:tc>
        <w:tc>
          <w:tcPr>
            <w:tcW w:w="709" w:type="dxa"/>
            <w:hideMark/>
          </w:tcPr>
          <w:p w14:paraId="0F2D18BD" w14:textId="437ED1FE"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665" w:type="dxa"/>
            <w:hideMark/>
          </w:tcPr>
          <w:p w14:paraId="501AD1B1" w14:textId="1AA0F466"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1075" w:type="dxa"/>
            <w:hideMark/>
          </w:tcPr>
          <w:p w14:paraId="2FEB54A2" w14:textId="6459D186"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712" w:type="dxa"/>
            <w:hideMark/>
          </w:tcPr>
          <w:p w14:paraId="721AA2D1" w14:textId="664260B0"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r>
      <w:tr w:rsidR="00A715DB" w:rsidRPr="00DD0E38" w14:paraId="08D4DD02" w14:textId="77777777" w:rsidTr="00B10402">
        <w:trPr>
          <w:trHeight w:val="300"/>
        </w:trPr>
        <w:tc>
          <w:tcPr>
            <w:tcW w:w="6374" w:type="dxa"/>
            <w:hideMark/>
          </w:tcPr>
          <w:p w14:paraId="38EB95CA" w14:textId="77777777" w:rsidR="00A715DB" w:rsidRPr="007E4455" w:rsidRDefault="00A715DB" w:rsidP="00A715DB">
            <w:pPr>
              <w:pStyle w:val="IndentedText"/>
              <w:rPr>
                <w:lang w:val="fr-FR"/>
              </w:rPr>
            </w:pPr>
            <w:r>
              <w:rPr>
                <w:b/>
                <w:lang w:val="fr-CA"/>
              </w:rPr>
              <w:lastRenderedPageBreak/>
              <w:t>3.4</w:t>
            </w:r>
            <w:r>
              <w:rPr>
                <w:bCs w:val="0"/>
                <w:lang w:val="fr-CA"/>
              </w:rPr>
              <w:t xml:space="preserve"> Les </w:t>
            </w:r>
            <w:r>
              <w:rPr>
                <w:b/>
                <w:lang w:val="fr-CA"/>
              </w:rPr>
              <w:t>documents en format PDF</w:t>
            </w:r>
            <w:r>
              <w:rPr>
                <w:bCs w:val="0"/>
                <w:lang w:val="fr-CA"/>
              </w:rPr>
              <w:t xml:space="preserve"> sont-ils </w:t>
            </w:r>
            <w:r>
              <w:rPr>
                <w:b/>
                <w:lang w:val="fr-CA"/>
              </w:rPr>
              <w:t>accessibles</w:t>
            </w:r>
            <w:r>
              <w:rPr>
                <w:bCs w:val="0"/>
                <w:lang w:val="fr-CA"/>
              </w:rPr>
              <w:t>? </w:t>
            </w:r>
          </w:p>
          <w:p w14:paraId="288531A8" w14:textId="40DE3761" w:rsidR="00A715DB" w:rsidRPr="00DD0E38" w:rsidRDefault="00A715DB" w:rsidP="00A715DB">
            <w:pPr>
              <w:ind w:left="-30" w:right="-30"/>
              <w:textAlignment w:val="baseline"/>
            </w:pPr>
            <w:r>
              <w:rPr>
                <w:lang w:val="fr-CA"/>
              </w:rPr>
              <w:t xml:space="preserve">Voir le manuel de référence : </w:t>
            </w:r>
            <w:hyperlink r:id="rId39" w:anchor="criteria3_2">
              <w:r>
                <w:rPr>
                  <w:rStyle w:val="Hyperlink"/>
                  <w:lang w:val="fr-CA"/>
                </w:rPr>
                <w:t>Critères 3.2</w:t>
              </w:r>
            </w:hyperlink>
            <w:r>
              <w:rPr>
                <w:rStyle w:val="Hyperlink"/>
                <w:lang w:val="fr-CA"/>
              </w:rPr>
              <w:t> à 3.4</w:t>
            </w:r>
          </w:p>
        </w:tc>
        <w:tc>
          <w:tcPr>
            <w:tcW w:w="709" w:type="dxa"/>
            <w:hideMark/>
          </w:tcPr>
          <w:p w14:paraId="18CEC5DD" w14:textId="0CD13F88"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665" w:type="dxa"/>
            <w:hideMark/>
          </w:tcPr>
          <w:p w14:paraId="4F8972DF" w14:textId="6F1A66B0"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1075" w:type="dxa"/>
            <w:hideMark/>
          </w:tcPr>
          <w:p w14:paraId="6708A8B4" w14:textId="23C20B97"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c>
          <w:tcPr>
            <w:tcW w:w="712" w:type="dxa"/>
            <w:hideMark/>
          </w:tcPr>
          <w:p w14:paraId="523CFD79" w14:textId="40005421" w:rsidR="00A715DB" w:rsidRPr="00DD0E38" w:rsidRDefault="00A715DB" w:rsidP="00A715DB">
            <w:pPr>
              <w:ind w:left="-30" w:right="-30"/>
              <w:textAlignment w:val="baseline"/>
              <w:rPr>
                <w:rFonts w:ascii="Times New Roman" w:eastAsia="Times New Roman" w:hAnsi="Times New Roman" w:cs="Times New Roman"/>
              </w:rPr>
            </w:pPr>
            <w:r>
              <w:rPr>
                <w:rFonts w:eastAsia="Times New Roman"/>
                <w:lang w:val="fr-CA"/>
              </w:rPr>
              <w:t>  </w:t>
            </w:r>
          </w:p>
        </w:tc>
      </w:tr>
    </w:tbl>
    <w:p w14:paraId="38920F28" w14:textId="77777777" w:rsidR="005A5F38" w:rsidRPr="007E4455" w:rsidRDefault="005A5F38" w:rsidP="005A5F38">
      <w:pPr>
        <w:pStyle w:val="H3sectionstyle"/>
        <w:rPr>
          <w:rFonts w:eastAsia="Times New Roman"/>
          <w:lang w:val="fr-FR"/>
        </w:rPr>
      </w:pPr>
      <w:r>
        <w:rPr>
          <w:bCs/>
          <w:lang w:val="fr-CA"/>
        </w:rPr>
        <w:t>Contenu pédagogique provenant d’autres sources (par ex. : manuels scolaires)</w:t>
      </w:r>
    </w:p>
    <w:tbl>
      <w:tblPr>
        <w:tblW w:w="953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6221"/>
        <w:gridCol w:w="626"/>
        <w:gridCol w:w="657"/>
        <w:gridCol w:w="1314"/>
        <w:gridCol w:w="714"/>
      </w:tblGrid>
      <w:tr w:rsidR="00B10402" w14:paraId="5E0DBC79" w14:textId="77777777" w:rsidTr="00EE577D">
        <w:trPr>
          <w:trHeight w:val="300"/>
          <w:tblHeader/>
        </w:trPr>
        <w:tc>
          <w:tcPr>
            <w:tcW w:w="64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516A84F" w14:textId="0CAC0E91" w:rsidR="00B10402" w:rsidRPr="0047033B" w:rsidRDefault="00B10402" w:rsidP="00B10402">
            <w:pPr>
              <w:pStyle w:val="paragraph"/>
              <w:spacing w:before="0" w:beforeAutospacing="0" w:after="0" w:afterAutospacing="0"/>
              <w:ind w:left="-30" w:right="-30"/>
              <w:rPr>
                <w:rFonts w:asciiTheme="minorHAnsi" w:hAnsiTheme="minorHAnsi" w:cstheme="minorHAnsi"/>
              </w:rPr>
            </w:pPr>
            <w:r>
              <w:rPr>
                <w:rFonts w:ascii="Calibri" w:hAnsi="Calibri" w:cs="Calibri"/>
                <w:b/>
                <w:bCs/>
                <w:lang w:val="fr-CA"/>
              </w:rPr>
              <w:t>Critères d’accessibilité</w:t>
            </w:r>
            <w:r>
              <w:rPr>
                <w:rFonts w:ascii="Calibri" w:hAnsi="Calibri" w:cs="Calibri"/>
                <w:lang w:val="fr-CA"/>
              </w:rPr>
              <w:t> </w:t>
            </w:r>
          </w:p>
        </w:tc>
        <w:tc>
          <w:tcPr>
            <w:tcW w:w="627" w:type="dxa"/>
            <w:tcBorders>
              <w:top w:val="single" w:sz="4" w:space="0" w:color="auto"/>
              <w:left w:val="single" w:sz="6" w:space="0" w:color="000000" w:themeColor="text1"/>
              <w:bottom w:val="single" w:sz="6" w:space="0" w:color="000000" w:themeColor="text1"/>
              <w:right w:val="single" w:sz="6" w:space="0" w:color="000000" w:themeColor="text1"/>
            </w:tcBorders>
            <w:shd w:val="clear" w:color="auto" w:fill="auto"/>
          </w:tcPr>
          <w:p w14:paraId="097F12A3" w14:textId="0089047F" w:rsidR="00B10402" w:rsidRDefault="00B10402" w:rsidP="00B10402">
            <w:pPr>
              <w:spacing w:after="0"/>
              <w:ind w:left="-30" w:right="-30"/>
              <w:rPr>
                <w:rFonts w:ascii="Times New Roman" w:eastAsia="Times New Roman" w:hAnsi="Times New Roman" w:cs="Times New Roman"/>
              </w:rPr>
            </w:pPr>
            <w:r>
              <w:rPr>
                <w:rFonts w:eastAsia="Times New Roman"/>
                <w:b/>
                <w:bCs/>
                <w:lang w:val="fr-CA"/>
              </w:rPr>
              <w:t>Oui</w:t>
            </w:r>
            <w:r>
              <w:rPr>
                <w:rFonts w:eastAsia="Times New Roman"/>
                <w:lang w:val="fr-CA"/>
              </w:rPr>
              <w:t> </w:t>
            </w:r>
          </w:p>
        </w:tc>
        <w:tc>
          <w:tcPr>
            <w:tcW w:w="657" w:type="dxa"/>
            <w:tcBorders>
              <w:top w:val="single" w:sz="4" w:space="0" w:color="auto"/>
              <w:left w:val="single" w:sz="6" w:space="0" w:color="000000" w:themeColor="text1"/>
              <w:bottom w:val="single" w:sz="6" w:space="0" w:color="000000" w:themeColor="text1"/>
              <w:right w:val="single" w:sz="6" w:space="0" w:color="000000" w:themeColor="text1"/>
            </w:tcBorders>
            <w:shd w:val="clear" w:color="auto" w:fill="auto"/>
          </w:tcPr>
          <w:p w14:paraId="2E1B81A3" w14:textId="3A93B01B" w:rsidR="00B10402" w:rsidRDefault="00B10402" w:rsidP="00B10402">
            <w:pPr>
              <w:spacing w:after="0"/>
              <w:ind w:left="-30" w:right="-30"/>
              <w:rPr>
                <w:rFonts w:ascii="Times New Roman" w:eastAsia="Times New Roman" w:hAnsi="Times New Roman" w:cs="Times New Roman"/>
              </w:rPr>
            </w:pPr>
            <w:r>
              <w:rPr>
                <w:rFonts w:eastAsia="Times New Roman"/>
                <w:b/>
                <w:bCs/>
                <w:lang w:val="fr-CA"/>
              </w:rPr>
              <w:t>Non</w:t>
            </w:r>
            <w:r>
              <w:rPr>
                <w:rFonts w:eastAsia="Times New Roman"/>
                <w:lang w:val="fr-CA"/>
              </w:rPr>
              <w:t> </w:t>
            </w:r>
          </w:p>
        </w:tc>
        <w:tc>
          <w:tcPr>
            <w:tcW w:w="1130" w:type="dxa"/>
            <w:tcBorders>
              <w:top w:val="single" w:sz="4" w:space="0" w:color="auto"/>
              <w:left w:val="single" w:sz="6" w:space="0" w:color="000000" w:themeColor="text1"/>
              <w:bottom w:val="single" w:sz="6" w:space="0" w:color="000000" w:themeColor="text1"/>
              <w:right w:val="single" w:sz="6" w:space="0" w:color="000000" w:themeColor="text1"/>
            </w:tcBorders>
            <w:shd w:val="clear" w:color="auto" w:fill="auto"/>
          </w:tcPr>
          <w:p w14:paraId="0E288E67" w14:textId="7C9F3223" w:rsidR="00B10402" w:rsidRDefault="00B10402" w:rsidP="00B10402">
            <w:pPr>
              <w:spacing w:after="0"/>
              <w:ind w:left="-30" w:right="-30"/>
              <w:rPr>
                <w:rFonts w:ascii="Times New Roman" w:eastAsia="Times New Roman" w:hAnsi="Times New Roman" w:cs="Times New Roman"/>
              </w:rPr>
            </w:pPr>
            <w:proofErr w:type="spellStart"/>
            <w:r>
              <w:rPr>
                <w:rFonts w:eastAsia="Times New Roman"/>
                <w:b/>
                <w:bCs/>
                <w:lang w:val="fr-CA"/>
              </w:rPr>
              <w:t>Incertain</w:t>
            </w:r>
            <w:r w:rsidR="00AC6122">
              <w:rPr>
                <w:rFonts w:eastAsia="Times New Roman"/>
                <w:b/>
                <w:bCs/>
                <w:lang w:val="fr-CA"/>
              </w:rPr>
              <w:t>.e</w:t>
            </w:r>
            <w:proofErr w:type="spellEnd"/>
            <w:r>
              <w:rPr>
                <w:rFonts w:eastAsia="Times New Roman"/>
                <w:lang w:val="fr-CA"/>
              </w:rPr>
              <w:t> </w:t>
            </w:r>
          </w:p>
        </w:tc>
        <w:tc>
          <w:tcPr>
            <w:tcW w:w="717" w:type="dxa"/>
            <w:tcBorders>
              <w:top w:val="single" w:sz="4" w:space="0" w:color="auto"/>
              <w:left w:val="single" w:sz="6" w:space="0" w:color="000000" w:themeColor="text1"/>
              <w:bottom w:val="single" w:sz="6" w:space="0" w:color="000000" w:themeColor="text1"/>
              <w:right w:val="single" w:sz="6" w:space="0" w:color="000000" w:themeColor="text1"/>
            </w:tcBorders>
            <w:shd w:val="clear" w:color="auto" w:fill="auto"/>
          </w:tcPr>
          <w:p w14:paraId="07EE5377" w14:textId="71ABBE9A" w:rsidR="00B10402" w:rsidRDefault="00B10402" w:rsidP="00B10402">
            <w:pPr>
              <w:spacing w:after="0"/>
              <w:ind w:left="-30" w:right="-30"/>
              <w:rPr>
                <w:rFonts w:ascii="Times New Roman" w:eastAsia="Times New Roman" w:hAnsi="Times New Roman" w:cs="Times New Roman"/>
              </w:rPr>
            </w:pPr>
            <w:r>
              <w:rPr>
                <w:rFonts w:eastAsia="Times New Roman"/>
                <w:b/>
                <w:bCs/>
                <w:lang w:val="fr-CA"/>
              </w:rPr>
              <w:t>S.O.</w:t>
            </w:r>
            <w:r>
              <w:rPr>
                <w:rFonts w:eastAsia="Times New Roman"/>
                <w:lang w:val="fr-CA"/>
              </w:rPr>
              <w:t> </w:t>
            </w:r>
          </w:p>
        </w:tc>
      </w:tr>
      <w:tr w:rsidR="00B10402" w14:paraId="0654773C" w14:textId="77777777" w:rsidTr="00EE577D">
        <w:trPr>
          <w:trHeight w:val="300"/>
        </w:trPr>
        <w:tc>
          <w:tcPr>
            <w:tcW w:w="64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C081ACD" w14:textId="77777777" w:rsidR="00B10402" w:rsidRPr="007E4455" w:rsidRDefault="00B10402" w:rsidP="00B10402">
            <w:pPr>
              <w:pStyle w:val="IndentedText"/>
              <w:rPr>
                <w:lang w:val="fr-FR"/>
              </w:rPr>
            </w:pPr>
            <w:r>
              <w:rPr>
                <w:b/>
                <w:lang w:val="fr-CA"/>
              </w:rPr>
              <w:t>3.5</w:t>
            </w:r>
            <w:r>
              <w:rPr>
                <w:bCs w:val="0"/>
                <w:lang w:val="fr-CA"/>
              </w:rPr>
              <w:t xml:space="preserve"> Le matériel didactique provenant d’autres sources est-il offert dans </w:t>
            </w:r>
            <w:r>
              <w:rPr>
                <w:b/>
                <w:lang w:val="fr-CA"/>
              </w:rPr>
              <w:t>plusieurs formats</w:t>
            </w:r>
            <w:r>
              <w:rPr>
                <w:bCs w:val="0"/>
                <w:lang w:val="fr-CA"/>
              </w:rPr>
              <w:t>,</w:t>
            </w:r>
            <w:r>
              <w:rPr>
                <w:b/>
                <w:lang w:val="fr-CA"/>
              </w:rPr>
              <w:t xml:space="preserve"> </w:t>
            </w:r>
            <w:r>
              <w:rPr>
                <w:bCs w:val="0"/>
                <w:lang w:val="fr-CA"/>
              </w:rPr>
              <w:t>par exemple le format papier, la copie électronique, etc.? </w:t>
            </w:r>
          </w:p>
          <w:p w14:paraId="43CBAF7A" w14:textId="7DF8E211" w:rsidR="00B10402" w:rsidRDefault="00B10402" w:rsidP="00B10402">
            <w:pPr>
              <w:spacing w:after="0"/>
              <w:ind w:left="-30" w:right="-30"/>
            </w:pPr>
            <w:r>
              <w:rPr>
                <w:lang w:val="fr-CA"/>
              </w:rPr>
              <w:t xml:space="preserve">Voir le manuel de référence : </w:t>
            </w:r>
            <w:hyperlink r:id="rId40" w:anchor="criteria3_5">
              <w:r>
                <w:rPr>
                  <w:rStyle w:val="Hyperlink"/>
                  <w:lang w:val="fr-CA"/>
                </w:rPr>
                <w:t>Critères 3.5</w:t>
              </w:r>
            </w:hyperlink>
            <w:r>
              <w:rPr>
                <w:rStyle w:val="Hyperlink"/>
                <w:lang w:val="fr-CA"/>
              </w:rPr>
              <w:t> à 3.7</w:t>
            </w:r>
          </w:p>
        </w:tc>
        <w:tc>
          <w:tcPr>
            <w:tcW w:w="627"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018782BB" w14:textId="0284F7BB"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c>
          <w:tcPr>
            <w:tcW w:w="657"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3BB897A8" w14:textId="7482F645"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c>
          <w:tcPr>
            <w:tcW w:w="1130"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5ACD50AD" w14:textId="1C3DBD37"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c>
          <w:tcPr>
            <w:tcW w:w="717"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349BCE5B" w14:textId="5323196C"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r>
      <w:tr w:rsidR="00B10402" w14:paraId="6A7BCF78" w14:textId="77777777" w:rsidTr="00EE577D">
        <w:trPr>
          <w:trHeight w:val="300"/>
        </w:trPr>
        <w:tc>
          <w:tcPr>
            <w:tcW w:w="64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54154A" w14:textId="390DCD53" w:rsidR="00B10402" w:rsidRPr="007E4455" w:rsidRDefault="00B10402" w:rsidP="00B10402">
            <w:pPr>
              <w:pStyle w:val="IndentedText"/>
              <w:rPr>
                <w:lang w:val="fr-FR"/>
              </w:rPr>
            </w:pPr>
            <w:r>
              <w:rPr>
                <w:b/>
                <w:lang w:val="fr-CA"/>
              </w:rPr>
              <w:t>3.6</w:t>
            </w:r>
            <w:r>
              <w:rPr>
                <w:bCs w:val="0"/>
                <w:lang w:val="fr-CA"/>
              </w:rPr>
              <w:t> </w:t>
            </w:r>
            <w:r w:rsidR="00275C4F" w:rsidRPr="00275C4F">
              <w:rPr>
                <w:bCs w:val="0"/>
                <w:lang w:val="fr-CA"/>
              </w:rPr>
              <w:t xml:space="preserve">Si le matériel didactique provenant d’autres sources n’est pas accessible, les services de la bibliothèque ou d’accessibilité peuvent-ils le convertir en un </w:t>
            </w:r>
            <w:r w:rsidR="00275C4F" w:rsidRPr="00275C4F">
              <w:rPr>
                <w:b/>
                <w:lang w:val="fr-CA"/>
              </w:rPr>
              <w:t>format accessible</w:t>
            </w:r>
            <w:r w:rsidR="00275C4F" w:rsidRPr="00275C4F">
              <w:rPr>
                <w:bCs w:val="0"/>
                <w:lang w:val="fr-CA"/>
              </w:rPr>
              <w:t xml:space="preserve">, par exemple la copie électronique, le format audio, etc., conformément à la </w:t>
            </w:r>
            <w:r w:rsidR="00275C4F" w:rsidRPr="00275C4F">
              <w:rPr>
                <w:bCs w:val="0"/>
                <w:i/>
                <w:iCs/>
                <w:lang w:val="fr-CA"/>
              </w:rPr>
              <w:t>Loi sur le droit d’auteur</w:t>
            </w:r>
            <w:r w:rsidR="00275C4F" w:rsidRPr="00275C4F">
              <w:rPr>
                <w:bCs w:val="0"/>
                <w:lang w:val="fr-CA"/>
              </w:rPr>
              <w:t xml:space="preserve"> du Canada et à d’autres lois pertinentes?</w:t>
            </w:r>
          </w:p>
          <w:p w14:paraId="53FEB396" w14:textId="3DC177B9" w:rsidR="00B10402" w:rsidRDefault="00B10402" w:rsidP="00B10402">
            <w:pPr>
              <w:spacing w:after="0"/>
              <w:ind w:left="-30" w:right="-30"/>
            </w:pPr>
            <w:r>
              <w:rPr>
                <w:lang w:val="fr-CA"/>
              </w:rPr>
              <w:t xml:space="preserve">Voir le manuel de référence : </w:t>
            </w:r>
            <w:hyperlink r:id="rId41" w:anchor="criteria3_5">
              <w:r>
                <w:rPr>
                  <w:rStyle w:val="Hyperlink"/>
                  <w:lang w:val="fr-CA"/>
                </w:rPr>
                <w:t>Critères 3.5</w:t>
              </w:r>
            </w:hyperlink>
            <w:r>
              <w:rPr>
                <w:rStyle w:val="Hyperlink"/>
                <w:lang w:val="fr-CA"/>
              </w:rPr>
              <w:t> à 3.7</w:t>
            </w:r>
          </w:p>
        </w:tc>
        <w:tc>
          <w:tcPr>
            <w:tcW w:w="6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59EA2A3" w14:textId="17FB0412"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c>
          <w:tcPr>
            <w:tcW w:w="6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46D2C5E" w14:textId="5C99C8B1"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c>
          <w:tcPr>
            <w:tcW w:w="11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F4277F3" w14:textId="461D1DB7"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c>
          <w:tcPr>
            <w:tcW w:w="7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854AD9C" w14:textId="222105ED"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r>
      <w:tr w:rsidR="00B10402" w14:paraId="4F30C339" w14:textId="77777777" w:rsidTr="00EE577D">
        <w:trPr>
          <w:trHeight w:val="300"/>
        </w:trPr>
        <w:tc>
          <w:tcPr>
            <w:tcW w:w="64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0990596" w14:textId="77777777" w:rsidR="00B10402" w:rsidRPr="007E4455" w:rsidRDefault="00B10402" w:rsidP="00B10402">
            <w:pPr>
              <w:pStyle w:val="IndentedText"/>
              <w:rPr>
                <w:lang w:val="fr-FR"/>
              </w:rPr>
            </w:pPr>
            <w:r>
              <w:rPr>
                <w:b/>
                <w:lang w:val="fr-CA"/>
              </w:rPr>
              <w:t>3.7</w:t>
            </w:r>
            <w:r>
              <w:rPr>
                <w:bCs w:val="0"/>
                <w:lang w:val="fr-CA"/>
              </w:rPr>
              <w:t xml:space="preserve"> Les services de la bibliothèque ou d’accessibilité peuvent-ils créer un autre format dans un </w:t>
            </w:r>
            <w:r>
              <w:rPr>
                <w:b/>
                <w:lang w:val="fr-CA"/>
              </w:rPr>
              <w:t>délai raisonnable</w:t>
            </w:r>
            <w:r>
              <w:rPr>
                <w:bCs w:val="0"/>
                <w:lang w:val="fr-CA"/>
              </w:rPr>
              <w:t>? </w:t>
            </w:r>
          </w:p>
          <w:p w14:paraId="17FA6517" w14:textId="597814FF" w:rsidR="00B10402" w:rsidRDefault="00B10402" w:rsidP="00B10402">
            <w:pPr>
              <w:spacing w:after="0"/>
              <w:ind w:left="-30" w:right="-30"/>
            </w:pPr>
            <w:r>
              <w:rPr>
                <w:lang w:val="fr-CA"/>
              </w:rPr>
              <w:t xml:space="preserve">Voir le manuel de référence : </w:t>
            </w:r>
            <w:hyperlink r:id="rId42" w:anchor="criteria3_5">
              <w:r>
                <w:rPr>
                  <w:rStyle w:val="Hyperlink"/>
                  <w:lang w:val="fr-CA"/>
                </w:rPr>
                <w:t>Critères 3.5</w:t>
              </w:r>
            </w:hyperlink>
            <w:r>
              <w:rPr>
                <w:rStyle w:val="Hyperlink"/>
                <w:lang w:val="fr-CA"/>
              </w:rPr>
              <w:t> à 3.7</w:t>
            </w:r>
          </w:p>
        </w:tc>
        <w:tc>
          <w:tcPr>
            <w:tcW w:w="6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0FCF86" w14:textId="642E7172"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c>
          <w:tcPr>
            <w:tcW w:w="6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EC9F3C1" w14:textId="2A9B7586"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c>
          <w:tcPr>
            <w:tcW w:w="11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5457261" w14:textId="5BAD6C13"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c>
          <w:tcPr>
            <w:tcW w:w="7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0571BA" w14:textId="60F189DC" w:rsidR="00B10402" w:rsidRDefault="00B10402" w:rsidP="00B10402">
            <w:pPr>
              <w:spacing w:after="0"/>
              <w:ind w:left="-30" w:right="-30"/>
              <w:rPr>
                <w:rFonts w:ascii="Times New Roman" w:eastAsia="Times New Roman" w:hAnsi="Times New Roman" w:cs="Times New Roman"/>
              </w:rPr>
            </w:pPr>
            <w:r>
              <w:rPr>
                <w:rFonts w:eastAsia="Times New Roman"/>
                <w:lang w:val="fr-CA"/>
              </w:rPr>
              <w:t>  </w:t>
            </w:r>
          </w:p>
        </w:tc>
      </w:tr>
    </w:tbl>
    <w:p w14:paraId="73C2A599" w14:textId="77777777" w:rsidR="00EE577D" w:rsidRPr="00E36216" w:rsidRDefault="00EE577D" w:rsidP="00EE577D">
      <w:pPr>
        <w:pStyle w:val="H3sectionstyle"/>
        <w:rPr>
          <w:rFonts w:eastAsia="Times New Roman"/>
        </w:rPr>
      </w:pPr>
      <w:r>
        <w:rPr>
          <w:bCs/>
          <w:lang w:val="fr-CA"/>
        </w:rPr>
        <w:t>Évaluations et activités d’apprentissage </w:t>
      </w:r>
    </w:p>
    <w:tbl>
      <w:tblPr>
        <w:tblStyle w:val="TableGrid"/>
        <w:tblW w:w="9535" w:type="dxa"/>
        <w:tblLook w:val="04A0" w:firstRow="1" w:lastRow="0" w:firstColumn="1" w:lastColumn="0" w:noHBand="0" w:noVBand="1"/>
      </w:tblPr>
      <w:tblGrid>
        <w:gridCol w:w="6226"/>
        <w:gridCol w:w="625"/>
        <w:gridCol w:w="657"/>
        <w:gridCol w:w="1314"/>
        <w:gridCol w:w="713"/>
      </w:tblGrid>
      <w:tr w:rsidR="00F86B14" w14:paraId="76F9D599" w14:textId="77777777" w:rsidTr="006D2EEF">
        <w:trPr>
          <w:trHeight w:val="300"/>
        </w:trPr>
        <w:tc>
          <w:tcPr>
            <w:tcW w:w="6405" w:type="dxa"/>
          </w:tcPr>
          <w:p w14:paraId="5F497356" w14:textId="42C42B5C" w:rsidR="00F86B14" w:rsidRDefault="00F86B14" w:rsidP="00F86B14">
            <w:pPr>
              <w:pStyle w:val="paragraph"/>
              <w:spacing w:before="0" w:beforeAutospacing="0" w:after="0" w:afterAutospacing="0"/>
              <w:ind w:left="-30" w:right="-30"/>
            </w:pPr>
            <w:r>
              <w:rPr>
                <w:rFonts w:ascii="Calibri" w:hAnsi="Calibri" w:cs="Calibri"/>
                <w:b/>
                <w:bCs/>
                <w:lang w:val="fr-CA"/>
              </w:rPr>
              <w:t>Critères d’accessibilité</w:t>
            </w:r>
            <w:r>
              <w:rPr>
                <w:rFonts w:ascii="Calibri" w:hAnsi="Calibri" w:cs="Calibri"/>
                <w:lang w:val="fr-CA"/>
              </w:rPr>
              <w:t> </w:t>
            </w:r>
          </w:p>
        </w:tc>
        <w:tc>
          <w:tcPr>
            <w:tcW w:w="627" w:type="dxa"/>
          </w:tcPr>
          <w:p w14:paraId="523ED5C7" w14:textId="3B05E9AB" w:rsidR="00F86B14" w:rsidRDefault="00F86B14" w:rsidP="00F86B14">
            <w:pPr>
              <w:ind w:left="-30" w:right="-30"/>
              <w:rPr>
                <w:rFonts w:ascii="Times New Roman" w:eastAsia="Times New Roman" w:hAnsi="Times New Roman" w:cs="Times New Roman"/>
              </w:rPr>
            </w:pPr>
            <w:r>
              <w:rPr>
                <w:rFonts w:eastAsia="Times New Roman"/>
                <w:b/>
                <w:bCs/>
                <w:lang w:val="fr-CA"/>
              </w:rPr>
              <w:t>Oui</w:t>
            </w:r>
            <w:r>
              <w:rPr>
                <w:rFonts w:eastAsia="Times New Roman"/>
                <w:lang w:val="fr-CA"/>
              </w:rPr>
              <w:t> </w:t>
            </w:r>
          </w:p>
        </w:tc>
        <w:tc>
          <w:tcPr>
            <w:tcW w:w="657" w:type="dxa"/>
          </w:tcPr>
          <w:p w14:paraId="3109C195" w14:textId="3BA1FFD5" w:rsidR="00F86B14" w:rsidRDefault="00F86B14" w:rsidP="00F86B14">
            <w:pPr>
              <w:ind w:left="-30" w:right="-30"/>
              <w:rPr>
                <w:rFonts w:ascii="Times New Roman" w:eastAsia="Times New Roman" w:hAnsi="Times New Roman" w:cs="Times New Roman"/>
              </w:rPr>
            </w:pPr>
            <w:r>
              <w:rPr>
                <w:rFonts w:eastAsia="Times New Roman"/>
                <w:b/>
                <w:bCs/>
                <w:lang w:val="fr-CA"/>
              </w:rPr>
              <w:t>Non</w:t>
            </w:r>
            <w:r>
              <w:rPr>
                <w:rFonts w:eastAsia="Times New Roman"/>
                <w:lang w:val="fr-CA"/>
              </w:rPr>
              <w:t> </w:t>
            </w:r>
          </w:p>
        </w:tc>
        <w:tc>
          <w:tcPr>
            <w:tcW w:w="1130" w:type="dxa"/>
          </w:tcPr>
          <w:p w14:paraId="66A49A9D" w14:textId="567F3F03" w:rsidR="00F86B14" w:rsidRDefault="00F86B14" w:rsidP="00F86B14">
            <w:pPr>
              <w:ind w:left="-30" w:right="-30"/>
              <w:rPr>
                <w:rFonts w:ascii="Times New Roman" w:eastAsia="Times New Roman" w:hAnsi="Times New Roman" w:cs="Times New Roman"/>
              </w:rPr>
            </w:pPr>
            <w:proofErr w:type="spellStart"/>
            <w:r>
              <w:rPr>
                <w:rFonts w:eastAsia="Times New Roman"/>
                <w:b/>
                <w:bCs/>
                <w:lang w:val="fr-CA"/>
              </w:rPr>
              <w:t>Incertain</w:t>
            </w:r>
            <w:r w:rsidR="00AC6122">
              <w:rPr>
                <w:rFonts w:eastAsia="Times New Roman"/>
                <w:b/>
                <w:bCs/>
                <w:lang w:val="fr-CA"/>
              </w:rPr>
              <w:t>.e</w:t>
            </w:r>
            <w:proofErr w:type="spellEnd"/>
            <w:r>
              <w:rPr>
                <w:rFonts w:eastAsia="Times New Roman"/>
                <w:lang w:val="fr-CA"/>
              </w:rPr>
              <w:t> </w:t>
            </w:r>
          </w:p>
        </w:tc>
        <w:tc>
          <w:tcPr>
            <w:tcW w:w="716" w:type="dxa"/>
          </w:tcPr>
          <w:p w14:paraId="79B5AAE7" w14:textId="22BEC3D0" w:rsidR="00F86B14" w:rsidRDefault="00F86B14" w:rsidP="00F86B14">
            <w:pPr>
              <w:ind w:left="-30" w:right="-30"/>
              <w:rPr>
                <w:rFonts w:ascii="Times New Roman" w:eastAsia="Times New Roman" w:hAnsi="Times New Roman" w:cs="Times New Roman"/>
              </w:rPr>
            </w:pPr>
            <w:r>
              <w:rPr>
                <w:rFonts w:eastAsia="Times New Roman"/>
                <w:b/>
                <w:bCs/>
                <w:lang w:val="fr-CA"/>
              </w:rPr>
              <w:t>S.O.</w:t>
            </w:r>
            <w:r>
              <w:rPr>
                <w:rFonts w:eastAsia="Times New Roman"/>
                <w:lang w:val="fr-CA"/>
              </w:rPr>
              <w:t> </w:t>
            </w:r>
          </w:p>
        </w:tc>
      </w:tr>
      <w:tr w:rsidR="00F86B14" w14:paraId="7289F71F" w14:textId="77777777" w:rsidTr="006D2EEF">
        <w:trPr>
          <w:trHeight w:val="300"/>
        </w:trPr>
        <w:tc>
          <w:tcPr>
            <w:tcW w:w="6405" w:type="dxa"/>
          </w:tcPr>
          <w:p w14:paraId="17E1EECA" w14:textId="77777777" w:rsidR="00F86B14" w:rsidRPr="007E4455" w:rsidRDefault="00F86B14" w:rsidP="00F86B14">
            <w:pPr>
              <w:pStyle w:val="IndentedText"/>
              <w:rPr>
                <w:lang w:val="fr-FR"/>
              </w:rPr>
            </w:pPr>
            <w:r>
              <w:rPr>
                <w:b/>
                <w:lang w:val="fr-CA"/>
              </w:rPr>
              <w:t>3.8</w:t>
            </w:r>
            <w:r>
              <w:rPr>
                <w:bCs w:val="0"/>
                <w:lang w:val="fr-CA"/>
              </w:rPr>
              <w:t xml:space="preserve"> Les </w:t>
            </w:r>
            <w:r>
              <w:rPr>
                <w:b/>
                <w:lang w:val="fr-CA"/>
              </w:rPr>
              <w:t>évaluations</w:t>
            </w:r>
            <w:r>
              <w:rPr>
                <w:bCs w:val="0"/>
                <w:lang w:val="fr-CA"/>
              </w:rPr>
              <w:t xml:space="preserve">, y compris les évaluations multimédias, créées par le corps professoral ou l’équipe pédagogique, sont-elles produites et offertes dans un </w:t>
            </w:r>
            <w:r>
              <w:rPr>
                <w:b/>
                <w:lang w:val="fr-CA"/>
              </w:rPr>
              <w:t>format accessible</w:t>
            </w:r>
            <w:r>
              <w:rPr>
                <w:bCs w:val="0"/>
                <w:lang w:val="fr-CA"/>
              </w:rPr>
              <w:t xml:space="preserve"> qui peut être converti, au besoin, en un autre format? </w:t>
            </w:r>
          </w:p>
          <w:p w14:paraId="4AC27305" w14:textId="5192844A" w:rsidR="00F86B14" w:rsidRDefault="00F86B14" w:rsidP="00F86B14">
            <w:pPr>
              <w:ind w:left="-30" w:right="-30"/>
            </w:pPr>
            <w:r>
              <w:rPr>
                <w:lang w:val="fr-CA"/>
              </w:rPr>
              <w:t xml:space="preserve">Voir le manuel de référence : </w:t>
            </w:r>
            <w:hyperlink r:id="rId43" w:anchor="criteria3_8" w:history="1">
              <w:r>
                <w:rPr>
                  <w:rStyle w:val="Hyperlink"/>
                  <w:lang w:val="fr-CA"/>
                </w:rPr>
                <w:t>Critères 3.8 à 3.11</w:t>
              </w:r>
            </w:hyperlink>
          </w:p>
        </w:tc>
        <w:tc>
          <w:tcPr>
            <w:tcW w:w="627" w:type="dxa"/>
          </w:tcPr>
          <w:p w14:paraId="6247B895" w14:textId="32745057"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657" w:type="dxa"/>
          </w:tcPr>
          <w:p w14:paraId="6BB5B2E0" w14:textId="74AECFB5"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1130" w:type="dxa"/>
          </w:tcPr>
          <w:p w14:paraId="02C3E9D1" w14:textId="09F99830"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716" w:type="dxa"/>
          </w:tcPr>
          <w:p w14:paraId="35B6F800" w14:textId="65A063A1" w:rsidR="00F86B14" w:rsidRDefault="00F86B14" w:rsidP="00F86B14">
            <w:pPr>
              <w:ind w:left="-30" w:right="-30"/>
              <w:rPr>
                <w:rFonts w:ascii="Times New Roman" w:eastAsia="Times New Roman" w:hAnsi="Times New Roman" w:cs="Times New Roman"/>
              </w:rPr>
            </w:pPr>
            <w:r>
              <w:rPr>
                <w:rFonts w:eastAsia="Times New Roman"/>
                <w:lang w:val="fr-CA"/>
              </w:rPr>
              <w:t>  </w:t>
            </w:r>
          </w:p>
        </w:tc>
      </w:tr>
      <w:tr w:rsidR="00F86B14" w14:paraId="74E168A2" w14:textId="77777777" w:rsidTr="006D2EEF">
        <w:trPr>
          <w:trHeight w:val="300"/>
        </w:trPr>
        <w:tc>
          <w:tcPr>
            <w:tcW w:w="6405" w:type="dxa"/>
          </w:tcPr>
          <w:p w14:paraId="07E7DB53" w14:textId="77777777" w:rsidR="00F86B14" w:rsidRPr="007E4455" w:rsidRDefault="00F86B14" w:rsidP="00F86B14">
            <w:pPr>
              <w:pStyle w:val="IndentedText"/>
              <w:rPr>
                <w:rFonts w:ascii="Times New Roman" w:hAnsi="Times New Roman" w:cs="Times New Roman"/>
                <w:lang w:val="fr-FR"/>
              </w:rPr>
            </w:pPr>
            <w:r>
              <w:rPr>
                <w:b/>
                <w:lang w:val="fr-CA"/>
              </w:rPr>
              <w:t>3.9</w:t>
            </w:r>
            <w:r>
              <w:rPr>
                <w:bCs w:val="0"/>
                <w:lang w:val="fr-CA"/>
              </w:rPr>
              <w:t xml:space="preserve"> La </w:t>
            </w:r>
            <w:r>
              <w:rPr>
                <w:b/>
                <w:lang w:val="fr-CA"/>
              </w:rPr>
              <w:t xml:space="preserve">rétroaction </w:t>
            </w:r>
            <w:r>
              <w:rPr>
                <w:bCs w:val="0"/>
                <w:lang w:val="fr-CA"/>
              </w:rPr>
              <w:t>sur</w:t>
            </w:r>
            <w:r>
              <w:rPr>
                <w:b/>
                <w:lang w:val="fr-CA"/>
              </w:rPr>
              <w:t xml:space="preserve"> </w:t>
            </w:r>
            <w:r>
              <w:rPr>
                <w:bCs w:val="0"/>
                <w:lang w:val="fr-CA"/>
              </w:rPr>
              <w:t>les évaluations est-elle fournie dans un format accessible, comme des commentaires dactylographiés plutôt que manuscrits? </w:t>
            </w:r>
          </w:p>
          <w:p w14:paraId="690C480A" w14:textId="64D5C5F5" w:rsidR="00F86B14" w:rsidRDefault="00F86B14" w:rsidP="00F86B14">
            <w:pPr>
              <w:ind w:left="-30" w:right="-30"/>
              <w:rPr>
                <w:rFonts w:ascii="Times New Roman" w:eastAsia="Times New Roman" w:hAnsi="Times New Roman" w:cs="Times New Roman"/>
              </w:rPr>
            </w:pPr>
            <w:r>
              <w:rPr>
                <w:lang w:val="fr-CA"/>
              </w:rPr>
              <w:t xml:space="preserve">Voir le manuel de référence : </w:t>
            </w:r>
            <w:hyperlink r:id="rId44" w:anchor="criteria3_8" w:history="1">
              <w:r>
                <w:rPr>
                  <w:rStyle w:val="Hyperlink"/>
                  <w:lang w:val="fr-CA"/>
                </w:rPr>
                <w:t>Critères 3.8 à 3.11</w:t>
              </w:r>
            </w:hyperlink>
          </w:p>
        </w:tc>
        <w:tc>
          <w:tcPr>
            <w:tcW w:w="627" w:type="dxa"/>
          </w:tcPr>
          <w:p w14:paraId="7750CD58" w14:textId="54946213"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657" w:type="dxa"/>
          </w:tcPr>
          <w:p w14:paraId="2D146C57" w14:textId="5865D836"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1130" w:type="dxa"/>
          </w:tcPr>
          <w:p w14:paraId="14FDF50C" w14:textId="4DAF4205"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716" w:type="dxa"/>
          </w:tcPr>
          <w:p w14:paraId="06AF4E17" w14:textId="1626CE6D" w:rsidR="00F86B14" w:rsidRDefault="00F86B14" w:rsidP="00F86B14">
            <w:pPr>
              <w:ind w:left="-30" w:right="-30"/>
              <w:rPr>
                <w:rFonts w:ascii="Times New Roman" w:eastAsia="Times New Roman" w:hAnsi="Times New Roman" w:cs="Times New Roman"/>
              </w:rPr>
            </w:pPr>
            <w:r>
              <w:rPr>
                <w:rFonts w:eastAsia="Times New Roman"/>
                <w:lang w:val="fr-CA"/>
              </w:rPr>
              <w:t>  </w:t>
            </w:r>
          </w:p>
        </w:tc>
      </w:tr>
      <w:tr w:rsidR="00F86B14" w14:paraId="7D207E51" w14:textId="77777777" w:rsidTr="006D2EEF">
        <w:trPr>
          <w:trHeight w:val="300"/>
        </w:trPr>
        <w:tc>
          <w:tcPr>
            <w:tcW w:w="6405" w:type="dxa"/>
          </w:tcPr>
          <w:p w14:paraId="043FC262" w14:textId="77777777" w:rsidR="00F86B14" w:rsidRPr="007E4455" w:rsidRDefault="00F86B14" w:rsidP="00F86B14">
            <w:pPr>
              <w:pStyle w:val="IndentedText"/>
              <w:rPr>
                <w:lang w:val="fr-FR"/>
              </w:rPr>
            </w:pPr>
            <w:r>
              <w:rPr>
                <w:b/>
                <w:lang w:val="fr-CA"/>
              </w:rPr>
              <w:t>3.10</w:t>
            </w:r>
            <w:r>
              <w:rPr>
                <w:bCs w:val="0"/>
                <w:lang w:val="fr-CA"/>
              </w:rPr>
              <w:t xml:space="preserve"> Existe-t-il des </w:t>
            </w:r>
            <w:r w:rsidRPr="00002EDA">
              <w:rPr>
                <w:b/>
                <w:lang w:val="fr-CA"/>
              </w:rPr>
              <w:t>options de remplacement</w:t>
            </w:r>
            <w:r>
              <w:rPr>
                <w:bCs w:val="0"/>
                <w:lang w:val="fr-CA"/>
              </w:rPr>
              <w:t xml:space="preserve"> aux évaluations de cours qui ne sont pas accessibles? </w:t>
            </w:r>
          </w:p>
          <w:p w14:paraId="313B09C9" w14:textId="1D10E147" w:rsidR="00F86B14" w:rsidRDefault="00F86B14" w:rsidP="00F86B14">
            <w:pPr>
              <w:ind w:left="-30" w:right="-30"/>
            </w:pPr>
            <w:r>
              <w:rPr>
                <w:lang w:val="fr-CA"/>
              </w:rPr>
              <w:t xml:space="preserve">Voir le manuel de référence : </w:t>
            </w:r>
            <w:hyperlink r:id="rId45" w:anchor="criteria3_8" w:history="1">
              <w:r>
                <w:rPr>
                  <w:rStyle w:val="Hyperlink"/>
                  <w:lang w:val="fr-CA"/>
                </w:rPr>
                <w:t>Critères 3.8 à 3.11</w:t>
              </w:r>
            </w:hyperlink>
          </w:p>
        </w:tc>
        <w:tc>
          <w:tcPr>
            <w:tcW w:w="627" w:type="dxa"/>
          </w:tcPr>
          <w:p w14:paraId="615A1198" w14:textId="109D0F75"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657" w:type="dxa"/>
          </w:tcPr>
          <w:p w14:paraId="2C933752" w14:textId="23BAF4B1"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1130" w:type="dxa"/>
          </w:tcPr>
          <w:p w14:paraId="651EAD06" w14:textId="6E09C7B7"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716" w:type="dxa"/>
          </w:tcPr>
          <w:p w14:paraId="6AB2638B" w14:textId="0FC142F6" w:rsidR="00F86B14" w:rsidRDefault="00F86B14" w:rsidP="00F86B14">
            <w:pPr>
              <w:ind w:left="-30" w:right="-30"/>
              <w:rPr>
                <w:rFonts w:ascii="Times New Roman" w:eastAsia="Times New Roman" w:hAnsi="Times New Roman" w:cs="Times New Roman"/>
              </w:rPr>
            </w:pPr>
            <w:r>
              <w:rPr>
                <w:rFonts w:eastAsia="Times New Roman"/>
                <w:lang w:val="fr-CA"/>
              </w:rPr>
              <w:t>  </w:t>
            </w:r>
          </w:p>
        </w:tc>
      </w:tr>
      <w:tr w:rsidR="00F86B14" w14:paraId="7AB3554D" w14:textId="77777777" w:rsidTr="006D2EEF">
        <w:trPr>
          <w:trHeight w:val="705"/>
        </w:trPr>
        <w:tc>
          <w:tcPr>
            <w:tcW w:w="6405" w:type="dxa"/>
          </w:tcPr>
          <w:p w14:paraId="2430192F" w14:textId="77777777" w:rsidR="00F86B14" w:rsidRPr="007E4455" w:rsidRDefault="00F86B14" w:rsidP="00F86B14">
            <w:pPr>
              <w:pStyle w:val="IndentedText"/>
              <w:rPr>
                <w:lang w:val="fr-FR"/>
              </w:rPr>
            </w:pPr>
            <w:r>
              <w:rPr>
                <w:b/>
                <w:lang w:val="fr-CA"/>
              </w:rPr>
              <w:t>3.11</w:t>
            </w:r>
            <w:r>
              <w:rPr>
                <w:bCs w:val="0"/>
                <w:lang w:val="fr-CA"/>
              </w:rPr>
              <w:t xml:space="preserve"> Existe-t-il des options de remplacement aux </w:t>
            </w:r>
            <w:r>
              <w:rPr>
                <w:b/>
                <w:lang w:val="fr-CA"/>
              </w:rPr>
              <w:t>évaluations multimédias</w:t>
            </w:r>
            <w:r>
              <w:rPr>
                <w:bCs w:val="0"/>
                <w:lang w:val="fr-CA"/>
              </w:rPr>
              <w:t xml:space="preserve"> </w:t>
            </w:r>
            <w:r>
              <w:rPr>
                <w:b/>
                <w:lang w:val="fr-CA"/>
              </w:rPr>
              <w:t>provenant d’autres sources</w:t>
            </w:r>
            <w:r>
              <w:rPr>
                <w:bCs w:val="0"/>
                <w:lang w:val="fr-CA"/>
              </w:rPr>
              <w:t xml:space="preserve"> qui ne sont pas accessibles? </w:t>
            </w:r>
          </w:p>
          <w:p w14:paraId="60875AAD" w14:textId="6442DD5D" w:rsidR="00F86B14" w:rsidRDefault="00F86B14" w:rsidP="00F86B14">
            <w:pPr>
              <w:ind w:left="-30" w:right="-30"/>
              <w:rPr>
                <w:rFonts w:eastAsia="Times New Roman"/>
              </w:rPr>
            </w:pPr>
            <w:r>
              <w:rPr>
                <w:lang w:val="fr-CA"/>
              </w:rPr>
              <w:t xml:space="preserve">Voir le manuel de référence : </w:t>
            </w:r>
            <w:hyperlink r:id="rId46" w:anchor="criteria3_8" w:history="1">
              <w:r>
                <w:rPr>
                  <w:rStyle w:val="Hyperlink"/>
                  <w:lang w:val="fr-CA"/>
                </w:rPr>
                <w:t>Critères 3.8 à 3.11</w:t>
              </w:r>
            </w:hyperlink>
          </w:p>
        </w:tc>
        <w:tc>
          <w:tcPr>
            <w:tcW w:w="627" w:type="dxa"/>
          </w:tcPr>
          <w:p w14:paraId="20B299FE" w14:textId="69B6EF41"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657" w:type="dxa"/>
          </w:tcPr>
          <w:p w14:paraId="1E81A329" w14:textId="326EF527"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1130" w:type="dxa"/>
          </w:tcPr>
          <w:p w14:paraId="2665B037" w14:textId="021B9541" w:rsidR="00F86B14" w:rsidRDefault="00F86B14" w:rsidP="00F86B14">
            <w:pPr>
              <w:ind w:left="-30" w:right="-30"/>
              <w:rPr>
                <w:rFonts w:ascii="Times New Roman" w:eastAsia="Times New Roman" w:hAnsi="Times New Roman" w:cs="Times New Roman"/>
              </w:rPr>
            </w:pPr>
            <w:r>
              <w:rPr>
                <w:rFonts w:eastAsia="Times New Roman"/>
                <w:lang w:val="fr-CA"/>
              </w:rPr>
              <w:t>  </w:t>
            </w:r>
          </w:p>
        </w:tc>
        <w:tc>
          <w:tcPr>
            <w:tcW w:w="716" w:type="dxa"/>
          </w:tcPr>
          <w:p w14:paraId="211E1C63" w14:textId="751F5F9D" w:rsidR="00F86B14" w:rsidRDefault="00F86B14" w:rsidP="00F86B14">
            <w:pPr>
              <w:ind w:left="-30" w:right="-30"/>
              <w:rPr>
                <w:rFonts w:ascii="Times New Roman" w:eastAsia="Times New Roman" w:hAnsi="Times New Roman" w:cs="Times New Roman"/>
              </w:rPr>
            </w:pPr>
            <w:r>
              <w:rPr>
                <w:rFonts w:eastAsia="Times New Roman"/>
                <w:lang w:val="fr-CA"/>
              </w:rPr>
              <w:t>  </w:t>
            </w:r>
          </w:p>
        </w:tc>
      </w:tr>
    </w:tbl>
    <w:p w14:paraId="598E7F32" w14:textId="77777777" w:rsidR="006D2EEF" w:rsidRPr="00E36216" w:rsidRDefault="006D2EEF" w:rsidP="006D2EEF">
      <w:pPr>
        <w:pStyle w:val="H3sectionstyle"/>
        <w:rPr>
          <w:rFonts w:eastAsia="Times New Roman"/>
        </w:rPr>
      </w:pPr>
      <w:r>
        <w:rPr>
          <w:bCs/>
          <w:lang w:val="fr-CA"/>
        </w:rPr>
        <w:t>Technologies éducatives </w:t>
      </w:r>
    </w:p>
    <w:tbl>
      <w:tblPr>
        <w:tblStyle w:val="TableGrid"/>
        <w:tblW w:w="9532" w:type="dxa"/>
        <w:tblLook w:val="04A0" w:firstRow="1" w:lastRow="0" w:firstColumn="1" w:lastColumn="0" w:noHBand="0" w:noVBand="1"/>
      </w:tblPr>
      <w:tblGrid>
        <w:gridCol w:w="6225"/>
        <w:gridCol w:w="625"/>
        <w:gridCol w:w="657"/>
        <w:gridCol w:w="1314"/>
        <w:gridCol w:w="711"/>
      </w:tblGrid>
      <w:tr w:rsidR="00D6336F" w14:paraId="004E26B6" w14:textId="77777777" w:rsidTr="00B90498">
        <w:trPr>
          <w:trHeight w:val="300"/>
        </w:trPr>
        <w:tc>
          <w:tcPr>
            <w:tcW w:w="6404" w:type="dxa"/>
          </w:tcPr>
          <w:p w14:paraId="74F2735E" w14:textId="77C830F7" w:rsidR="00D6336F" w:rsidRDefault="00D6336F" w:rsidP="00D6336F">
            <w:pPr>
              <w:pStyle w:val="paragraph"/>
              <w:spacing w:before="0" w:beforeAutospacing="0" w:after="0" w:afterAutospacing="0"/>
              <w:ind w:left="-30" w:right="-30"/>
            </w:pPr>
            <w:r>
              <w:rPr>
                <w:rFonts w:ascii="Calibri" w:hAnsi="Calibri" w:cs="Calibri"/>
                <w:b/>
                <w:bCs/>
                <w:lang w:val="fr-CA"/>
              </w:rPr>
              <w:t>Critères d’accessibilité</w:t>
            </w:r>
            <w:r>
              <w:rPr>
                <w:rFonts w:ascii="Calibri" w:hAnsi="Calibri" w:cs="Calibri"/>
                <w:lang w:val="fr-CA"/>
              </w:rPr>
              <w:t> </w:t>
            </w:r>
          </w:p>
        </w:tc>
        <w:tc>
          <w:tcPr>
            <w:tcW w:w="627" w:type="dxa"/>
          </w:tcPr>
          <w:p w14:paraId="4DAEAB31" w14:textId="0C71D75B" w:rsidR="00D6336F" w:rsidRDefault="00D6336F" w:rsidP="00D6336F">
            <w:pPr>
              <w:ind w:left="-30" w:right="-30"/>
              <w:rPr>
                <w:rFonts w:ascii="Times New Roman" w:eastAsia="Times New Roman" w:hAnsi="Times New Roman" w:cs="Times New Roman"/>
              </w:rPr>
            </w:pPr>
            <w:r>
              <w:rPr>
                <w:rFonts w:eastAsia="Times New Roman"/>
                <w:b/>
                <w:bCs/>
                <w:lang w:val="fr-CA"/>
              </w:rPr>
              <w:t>Oui</w:t>
            </w:r>
            <w:r>
              <w:rPr>
                <w:rFonts w:eastAsia="Times New Roman"/>
                <w:lang w:val="fr-CA"/>
              </w:rPr>
              <w:t> </w:t>
            </w:r>
          </w:p>
        </w:tc>
        <w:tc>
          <w:tcPr>
            <w:tcW w:w="657" w:type="dxa"/>
          </w:tcPr>
          <w:p w14:paraId="2BE9720F" w14:textId="17B5B962" w:rsidR="00D6336F" w:rsidRDefault="00D6336F" w:rsidP="00D6336F">
            <w:pPr>
              <w:ind w:left="-30" w:right="-30"/>
              <w:rPr>
                <w:rFonts w:ascii="Times New Roman" w:eastAsia="Times New Roman" w:hAnsi="Times New Roman" w:cs="Times New Roman"/>
              </w:rPr>
            </w:pPr>
            <w:r>
              <w:rPr>
                <w:rFonts w:eastAsia="Times New Roman"/>
                <w:b/>
                <w:bCs/>
                <w:lang w:val="fr-CA"/>
              </w:rPr>
              <w:t>Non</w:t>
            </w:r>
            <w:r>
              <w:rPr>
                <w:rFonts w:eastAsia="Times New Roman"/>
                <w:lang w:val="fr-CA"/>
              </w:rPr>
              <w:t> </w:t>
            </w:r>
          </w:p>
        </w:tc>
        <w:tc>
          <w:tcPr>
            <w:tcW w:w="1130" w:type="dxa"/>
          </w:tcPr>
          <w:p w14:paraId="125DAC5A" w14:textId="45793D79" w:rsidR="00D6336F" w:rsidRDefault="00D6336F" w:rsidP="00D6336F">
            <w:pPr>
              <w:ind w:left="-30" w:right="-30"/>
              <w:rPr>
                <w:rFonts w:ascii="Times New Roman" w:eastAsia="Times New Roman" w:hAnsi="Times New Roman" w:cs="Times New Roman"/>
              </w:rPr>
            </w:pPr>
            <w:proofErr w:type="spellStart"/>
            <w:r>
              <w:rPr>
                <w:rFonts w:eastAsia="Times New Roman"/>
                <w:b/>
                <w:bCs/>
                <w:lang w:val="fr-CA"/>
              </w:rPr>
              <w:t>Incertain</w:t>
            </w:r>
            <w:r w:rsidR="00AC6122">
              <w:rPr>
                <w:rFonts w:eastAsia="Times New Roman"/>
                <w:b/>
                <w:bCs/>
                <w:lang w:val="fr-CA"/>
              </w:rPr>
              <w:t>.e</w:t>
            </w:r>
            <w:proofErr w:type="spellEnd"/>
            <w:r>
              <w:rPr>
                <w:rFonts w:eastAsia="Times New Roman"/>
                <w:lang w:val="fr-CA"/>
              </w:rPr>
              <w:t> </w:t>
            </w:r>
          </w:p>
        </w:tc>
        <w:tc>
          <w:tcPr>
            <w:tcW w:w="714" w:type="dxa"/>
          </w:tcPr>
          <w:p w14:paraId="4B5C683C" w14:textId="5F8F1263" w:rsidR="00D6336F" w:rsidRDefault="00D6336F" w:rsidP="00D6336F">
            <w:pPr>
              <w:ind w:left="-30" w:right="-30"/>
              <w:rPr>
                <w:rFonts w:ascii="Times New Roman" w:eastAsia="Times New Roman" w:hAnsi="Times New Roman" w:cs="Times New Roman"/>
              </w:rPr>
            </w:pPr>
            <w:r>
              <w:rPr>
                <w:rFonts w:eastAsia="Times New Roman"/>
                <w:b/>
                <w:bCs/>
                <w:lang w:val="fr-CA"/>
              </w:rPr>
              <w:t>S.O.</w:t>
            </w:r>
            <w:r>
              <w:rPr>
                <w:rFonts w:eastAsia="Times New Roman"/>
                <w:lang w:val="fr-CA"/>
              </w:rPr>
              <w:t> </w:t>
            </w:r>
          </w:p>
        </w:tc>
      </w:tr>
      <w:tr w:rsidR="00D6336F" w14:paraId="28079749" w14:textId="77777777" w:rsidTr="00B90498">
        <w:trPr>
          <w:trHeight w:val="300"/>
        </w:trPr>
        <w:tc>
          <w:tcPr>
            <w:tcW w:w="6404" w:type="dxa"/>
          </w:tcPr>
          <w:p w14:paraId="267CFDE1" w14:textId="77777777" w:rsidR="00D6336F" w:rsidRPr="007E4455" w:rsidRDefault="00D6336F" w:rsidP="00D6336F">
            <w:pPr>
              <w:pStyle w:val="IndentedText"/>
              <w:rPr>
                <w:lang w:val="fr-FR"/>
              </w:rPr>
            </w:pPr>
            <w:r>
              <w:rPr>
                <w:b/>
                <w:lang w:val="fr-CA"/>
              </w:rPr>
              <w:t>3.12</w:t>
            </w:r>
            <w:r>
              <w:rPr>
                <w:bCs w:val="0"/>
                <w:lang w:val="fr-CA"/>
              </w:rPr>
              <w:t xml:space="preserve"> Les </w:t>
            </w:r>
            <w:r w:rsidRPr="00193A6D">
              <w:rPr>
                <w:b/>
                <w:lang w:val="fr-CA"/>
              </w:rPr>
              <w:t>technologies éducatives</w:t>
            </w:r>
            <w:r>
              <w:rPr>
                <w:bCs w:val="0"/>
                <w:lang w:val="fr-CA"/>
              </w:rPr>
              <w:t xml:space="preserve">, comme les outils d’évaluation par les pairs, etc., sont-elles </w:t>
            </w:r>
            <w:r>
              <w:rPr>
                <w:b/>
                <w:lang w:val="fr-CA"/>
              </w:rPr>
              <w:t>accessibles</w:t>
            </w:r>
            <w:r>
              <w:rPr>
                <w:bCs w:val="0"/>
                <w:lang w:val="fr-CA"/>
              </w:rPr>
              <w:t>? </w:t>
            </w:r>
          </w:p>
          <w:p w14:paraId="2B3CFD39" w14:textId="24246D2B" w:rsidR="00D6336F" w:rsidRDefault="00D6336F" w:rsidP="00D6336F">
            <w:pPr>
              <w:ind w:left="-30" w:right="-30"/>
            </w:pPr>
            <w:r>
              <w:rPr>
                <w:lang w:val="fr-CA"/>
              </w:rPr>
              <w:t xml:space="preserve">Voir le manuel de référence : </w:t>
            </w:r>
            <w:hyperlink r:id="rId47" w:anchor="criteria3_12">
              <w:r>
                <w:rPr>
                  <w:rStyle w:val="Hyperlink"/>
                  <w:lang w:val="fr-CA"/>
                </w:rPr>
                <w:t>Critère 3.12</w:t>
              </w:r>
            </w:hyperlink>
          </w:p>
        </w:tc>
        <w:tc>
          <w:tcPr>
            <w:tcW w:w="627" w:type="dxa"/>
          </w:tcPr>
          <w:p w14:paraId="5A2FC2A5" w14:textId="622804A6" w:rsidR="00D6336F" w:rsidRDefault="00D6336F" w:rsidP="00D6336F">
            <w:pPr>
              <w:ind w:left="-30" w:right="-30"/>
              <w:rPr>
                <w:rFonts w:ascii="Times New Roman" w:eastAsia="Times New Roman" w:hAnsi="Times New Roman" w:cs="Times New Roman"/>
              </w:rPr>
            </w:pPr>
            <w:r>
              <w:rPr>
                <w:rFonts w:eastAsia="Times New Roman"/>
                <w:lang w:val="fr-CA"/>
              </w:rPr>
              <w:t>  </w:t>
            </w:r>
          </w:p>
        </w:tc>
        <w:tc>
          <w:tcPr>
            <w:tcW w:w="657" w:type="dxa"/>
          </w:tcPr>
          <w:p w14:paraId="19FD275B" w14:textId="2977567A" w:rsidR="00D6336F" w:rsidRDefault="00D6336F" w:rsidP="00D6336F">
            <w:pPr>
              <w:ind w:left="-30" w:right="-30"/>
              <w:rPr>
                <w:rFonts w:ascii="Times New Roman" w:eastAsia="Times New Roman" w:hAnsi="Times New Roman" w:cs="Times New Roman"/>
              </w:rPr>
            </w:pPr>
            <w:r>
              <w:rPr>
                <w:rFonts w:eastAsia="Times New Roman"/>
                <w:lang w:val="fr-CA"/>
              </w:rPr>
              <w:t>  </w:t>
            </w:r>
          </w:p>
        </w:tc>
        <w:tc>
          <w:tcPr>
            <w:tcW w:w="1130" w:type="dxa"/>
          </w:tcPr>
          <w:p w14:paraId="2E33C8ED" w14:textId="665CE50D" w:rsidR="00D6336F" w:rsidRDefault="00D6336F" w:rsidP="00D6336F">
            <w:pPr>
              <w:ind w:left="-30" w:right="-30"/>
              <w:rPr>
                <w:rFonts w:ascii="Times New Roman" w:eastAsia="Times New Roman" w:hAnsi="Times New Roman" w:cs="Times New Roman"/>
              </w:rPr>
            </w:pPr>
            <w:r>
              <w:rPr>
                <w:rFonts w:eastAsia="Times New Roman"/>
                <w:lang w:val="fr-CA"/>
              </w:rPr>
              <w:t>  </w:t>
            </w:r>
          </w:p>
        </w:tc>
        <w:tc>
          <w:tcPr>
            <w:tcW w:w="714" w:type="dxa"/>
          </w:tcPr>
          <w:p w14:paraId="40AFA4BC" w14:textId="70E80DB0" w:rsidR="00D6336F" w:rsidRDefault="00D6336F" w:rsidP="00D6336F">
            <w:pPr>
              <w:ind w:left="-30" w:right="-30"/>
              <w:rPr>
                <w:rFonts w:ascii="Times New Roman" w:eastAsia="Times New Roman" w:hAnsi="Times New Roman" w:cs="Times New Roman"/>
              </w:rPr>
            </w:pPr>
            <w:r>
              <w:rPr>
                <w:rFonts w:eastAsia="Times New Roman"/>
                <w:lang w:val="fr-CA"/>
              </w:rPr>
              <w:t>  </w:t>
            </w:r>
          </w:p>
        </w:tc>
      </w:tr>
      <w:tr w:rsidR="00D6336F" w14:paraId="3F1037D8" w14:textId="77777777" w:rsidTr="00B90498">
        <w:trPr>
          <w:trHeight w:val="300"/>
        </w:trPr>
        <w:tc>
          <w:tcPr>
            <w:tcW w:w="6404" w:type="dxa"/>
          </w:tcPr>
          <w:p w14:paraId="7AECD183" w14:textId="77777777" w:rsidR="00D6336F" w:rsidRPr="007E4455" w:rsidRDefault="00D6336F" w:rsidP="00D6336F">
            <w:pPr>
              <w:pStyle w:val="IndentedText"/>
              <w:rPr>
                <w:lang w:val="fr-FR"/>
              </w:rPr>
            </w:pPr>
            <w:r>
              <w:rPr>
                <w:b/>
                <w:lang w:val="fr-CA"/>
              </w:rPr>
              <w:lastRenderedPageBreak/>
              <w:t>3.13</w:t>
            </w:r>
            <w:r>
              <w:rPr>
                <w:bCs w:val="0"/>
                <w:lang w:val="fr-CA"/>
              </w:rPr>
              <w:t xml:space="preserve"> Accorde-t-on à </w:t>
            </w:r>
            <w:r>
              <w:rPr>
                <w:b/>
                <w:lang w:val="fr-CA"/>
              </w:rPr>
              <w:t xml:space="preserve">toutes les personnes </w:t>
            </w:r>
            <w:r>
              <w:rPr>
                <w:bCs w:val="0"/>
                <w:lang w:val="fr-CA"/>
              </w:rPr>
              <w:t>du</w:t>
            </w:r>
            <w:r>
              <w:rPr>
                <w:b/>
                <w:lang w:val="fr-CA"/>
              </w:rPr>
              <w:t xml:space="preserve"> temps pour apprendre et mettre en pratique </w:t>
            </w:r>
            <w:r>
              <w:rPr>
                <w:bCs w:val="0"/>
                <w:lang w:val="fr-CA"/>
              </w:rPr>
              <w:t>les</w:t>
            </w:r>
            <w:r>
              <w:rPr>
                <w:b/>
                <w:lang w:val="fr-CA"/>
              </w:rPr>
              <w:t xml:space="preserve"> </w:t>
            </w:r>
            <w:r>
              <w:rPr>
                <w:bCs w:val="0"/>
                <w:lang w:val="fr-CA"/>
              </w:rPr>
              <w:t xml:space="preserve">technologies éducatives (par ex. : questionnaires en ligne, etc.) </w:t>
            </w:r>
            <w:r>
              <w:rPr>
                <w:b/>
                <w:lang w:val="fr-CA"/>
              </w:rPr>
              <w:t xml:space="preserve">avant </w:t>
            </w:r>
            <w:r>
              <w:rPr>
                <w:bCs w:val="0"/>
                <w:lang w:val="fr-CA"/>
              </w:rPr>
              <w:t>d’avoir à les utiliser dans le cadre d’activités d’apprentissage ou d’évaluation, y compris dans les activités d’apprentissage expérientiel hors campus? </w:t>
            </w:r>
          </w:p>
          <w:p w14:paraId="09EBA70D" w14:textId="6A2E8AD2" w:rsidR="00D6336F" w:rsidRDefault="00D6336F" w:rsidP="00D6336F">
            <w:pPr>
              <w:ind w:left="-30" w:right="-30"/>
            </w:pPr>
            <w:r>
              <w:rPr>
                <w:lang w:val="fr-CA"/>
              </w:rPr>
              <w:t xml:space="preserve">Voir le manuel de référence : </w:t>
            </w:r>
            <w:hyperlink r:id="rId48" w:anchor="criteria3_13">
              <w:r>
                <w:rPr>
                  <w:rStyle w:val="Hyperlink"/>
                  <w:lang w:val="fr-CA"/>
                </w:rPr>
                <w:t>Critère 3.13</w:t>
              </w:r>
            </w:hyperlink>
          </w:p>
        </w:tc>
        <w:tc>
          <w:tcPr>
            <w:tcW w:w="627" w:type="dxa"/>
          </w:tcPr>
          <w:p w14:paraId="23B01EF8" w14:textId="3FB55CCC" w:rsidR="00D6336F" w:rsidRDefault="00D6336F" w:rsidP="00D6336F">
            <w:pPr>
              <w:ind w:left="-30" w:right="-30"/>
              <w:rPr>
                <w:rFonts w:ascii="Times New Roman" w:eastAsia="Times New Roman" w:hAnsi="Times New Roman" w:cs="Times New Roman"/>
              </w:rPr>
            </w:pPr>
            <w:r>
              <w:rPr>
                <w:rFonts w:eastAsia="Times New Roman"/>
                <w:lang w:val="fr-CA"/>
              </w:rPr>
              <w:t>  </w:t>
            </w:r>
          </w:p>
        </w:tc>
        <w:tc>
          <w:tcPr>
            <w:tcW w:w="657" w:type="dxa"/>
          </w:tcPr>
          <w:p w14:paraId="51CF5F57" w14:textId="79F69946" w:rsidR="00D6336F" w:rsidRDefault="00D6336F" w:rsidP="00D6336F">
            <w:pPr>
              <w:ind w:left="-30" w:right="-30"/>
              <w:rPr>
                <w:rFonts w:ascii="Times New Roman" w:eastAsia="Times New Roman" w:hAnsi="Times New Roman" w:cs="Times New Roman"/>
              </w:rPr>
            </w:pPr>
            <w:r>
              <w:rPr>
                <w:rFonts w:eastAsia="Times New Roman"/>
                <w:lang w:val="fr-CA"/>
              </w:rPr>
              <w:t>  </w:t>
            </w:r>
          </w:p>
        </w:tc>
        <w:tc>
          <w:tcPr>
            <w:tcW w:w="1130" w:type="dxa"/>
          </w:tcPr>
          <w:p w14:paraId="65EF14B8" w14:textId="675BA7C5" w:rsidR="00D6336F" w:rsidRDefault="00D6336F" w:rsidP="00D6336F">
            <w:pPr>
              <w:ind w:left="-30" w:right="-30"/>
              <w:rPr>
                <w:rFonts w:ascii="Times New Roman" w:eastAsia="Times New Roman" w:hAnsi="Times New Roman" w:cs="Times New Roman"/>
              </w:rPr>
            </w:pPr>
            <w:r>
              <w:rPr>
                <w:rFonts w:eastAsia="Times New Roman"/>
                <w:lang w:val="fr-CA"/>
              </w:rPr>
              <w:t>  </w:t>
            </w:r>
          </w:p>
        </w:tc>
        <w:tc>
          <w:tcPr>
            <w:tcW w:w="714" w:type="dxa"/>
          </w:tcPr>
          <w:p w14:paraId="308B0A8C" w14:textId="77777777" w:rsidR="00D6336F" w:rsidRPr="007E4455" w:rsidRDefault="00D6336F" w:rsidP="00D6336F">
            <w:pPr>
              <w:ind w:left="-30" w:right="-30"/>
              <w:rPr>
                <w:rFonts w:ascii="Times New Roman" w:eastAsia="Times New Roman" w:hAnsi="Times New Roman" w:cs="Times New Roman"/>
                <w:lang w:val="fr-FR"/>
              </w:rPr>
            </w:pPr>
            <w:r>
              <w:rPr>
                <w:rFonts w:eastAsia="Times New Roman"/>
                <w:lang w:val="fr-CA"/>
              </w:rPr>
              <w:t>  </w:t>
            </w:r>
          </w:p>
          <w:p w14:paraId="7084A252" w14:textId="61205C66" w:rsidR="00D6336F" w:rsidRDefault="00D6336F" w:rsidP="00D6336F">
            <w:pPr>
              <w:ind w:left="-30" w:right="-30"/>
              <w:rPr>
                <w:rFonts w:ascii="Times New Roman" w:eastAsia="Times New Roman" w:hAnsi="Times New Roman" w:cs="Times New Roman"/>
              </w:rPr>
            </w:pPr>
            <w:r>
              <w:rPr>
                <w:rFonts w:eastAsia="Times New Roman"/>
                <w:lang w:val="fr-CA"/>
              </w:rPr>
              <w:t>  </w:t>
            </w:r>
          </w:p>
        </w:tc>
      </w:tr>
      <w:tr w:rsidR="00D6336F" w14:paraId="430CDA9D" w14:textId="77777777" w:rsidTr="00B90498">
        <w:trPr>
          <w:trHeight w:val="300"/>
        </w:trPr>
        <w:tc>
          <w:tcPr>
            <w:tcW w:w="6404" w:type="dxa"/>
          </w:tcPr>
          <w:p w14:paraId="6BF5B6CB" w14:textId="77777777" w:rsidR="00D6336F" w:rsidRPr="007E4455" w:rsidRDefault="00D6336F" w:rsidP="00D6336F">
            <w:pPr>
              <w:pStyle w:val="IndentedText"/>
              <w:rPr>
                <w:lang w:val="fr-FR"/>
              </w:rPr>
            </w:pPr>
            <w:r>
              <w:rPr>
                <w:b/>
                <w:lang w:val="fr-CA"/>
              </w:rPr>
              <w:t>3.14</w:t>
            </w:r>
            <w:r>
              <w:rPr>
                <w:bCs w:val="0"/>
                <w:lang w:val="fr-CA"/>
              </w:rPr>
              <w:t xml:space="preserve"> Donne-t-on aux </w:t>
            </w:r>
            <w:r>
              <w:rPr>
                <w:b/>
                <w:lang w:val="fr-CA"/>
              </w:rPr>
              <w:t xml:space="preserve">personnes en situation de handicap </w:t>
            </w:r>
            <w:r>
              <w:rPr>
                <w:bCs w:val="0"/>
                <w:lang w:val="fr-CA"/>
              </w:rPr>
              <w:t xml:space="preserve">du </w:t>
            </w:r>
            <w:r>
              <w:rPr>
                <w:b/>
                <w:lang w:val="fr-CA"/>
              </w:rPr>
              <w:t>temps pour apprendre et pratiquer les fonctions d’accessibilité</w:t>
            </w:r>
            <w:r>
              <w:rPr>
                <w:bCs w:val="0"/>
                <w:lang w:val="fr-CA"/>
              </w:rPr>
              <w:t xml:space="preserve"> des technologies éducatives (par ex. : touches de raccourci) </w:t>
            </w:r>
            <w:r>
              <w:rPr>
                <w:b/>
                <w:lang w:val="fr-CA"/>
              </w:rPr>
              <w:t xml:space="preserve">avant </w:t>
            </w:r>
            <w:r>
              <w:rPr>
                <w:bCs w:val="0"/>
                <w:lang w:val="fr-CA"/>
              </w:rPr>
              <w:t>d’avoir à les utiliser dans le cadre d’activités d’apprentissage ou d’évaluation? </w:t>
            </w:r>
          </w:p>
          <w:p w14:paraId="5C19E737" w14:textId="58EBADE5" w:rsidR="00D6336F" w:rsidRDefault="00D6336F" w:rsidP="00D6336F">
            <w:pPr>
              <w:ind w:left="-30" w:right="-30"/>
            </w:pPr>
            <w:r>
              <w:rPr>
                <w:lang w:val="fr-CA"/>
              </w:rPr>
              <w:t xml:space="preserve">Voir le manuel de référence : </w:t>
            </w:r>
            <w:hyperlink r:id="rId49" w:anchor="criteria3_14" w:history="1">
              <w:r w:rsidRPr="00D75C87">
                <w:rPr>
                  <w:rStyle w:val="Hyperlink"/>
                  <w:lang w:val="fr-CA"/>
                </w:rPr>
                <w:t>Critère 3.14</w:t>
              </w:r>
            </w:hyperlink>
          </w:p>
        </w:tc>
        <w:tc>
          <w:tcPr>
            <w:tcW w:w="627" w:type="dxa"/>
          </w:tcPr>
          <w:p w14:paraId="14A06373" w14:textId="7C0C706D" w:rsidR="00D6336F" w:rsidRDefault="00D6336F" w:rsidP="00D6336F">
            <w:pPr>
              <w:ind w:left="-30" w:right="-30"/>
              <w:rPr>
                <w:rFonts w:ascii="Times New Roman" w:eastAsia="Times New Roman" w:hAnsi="Times New Roman" w:cs="Times New Roman"/>
              </w:rPr>
            </w:pPr>
            <w:r>
              <w:rPr>
                <w:rFonts w:eastAsia="Times New Roman"/>
                <w:lang w:val="fr-CA"/>
              </w:rPr>
              <w:t>  </w:t>
            </w:r>
          </w:p>
        </w:tc>
        <w:tc>
          <w:tcPr>
            <w:tcW w:w="657" w:type="dxa"/>
          </w:tcPr>
          <w:p w14:paraId="12072078" w14:textId="73895F5B" w:rsidR="00D6336F" w:rsidRDefault="00D6336F" w:rsidP="00D6336F">
            <w:pPr>
              <w:ind w:left="-30" w:right="-30"/>
              <w:rPr>
                <w:rFonts w:ascii="Times New Roman" w:eastAsia="Times New Roman" w:hAnsi="Times New Roman" w:cs="Times New Roman"/>
              </w:rPr>
            </w:pPr>
            <w:r>
              <w:rPr>
                <w:rFonts w:eastAsia="Times New Roman"/>
                <w:lang w:val="fr-CA"/>
              </w:rPr>
              <w:t>  </w:t>
            </w:r>
          </w:p>
        </w:tc>
        <w:tc>
          <w:tcPr>
            <w:tcW w:w="1130" w:type="dxa"/>
          </w:tcPr>
          <w:p w14:paraId="40FBC383" w14:textId="68B2E427" w:rsidR="00D6336F" w:rsidRDefault="00D6336F" w:rsidP="00D6336F">
            <w:pPr>
              <w:ind w:left="-30" w:right="-30"/>
              <w:rPr>
                <w:rFonts w:ascii="Times New Roman" w:eastAsia="Times New Roman" w:hAnsi="Times New Roman" w:cs="Times New Roman"/>
              </w:rPr>
            </w:pPr>
            <w:r>
              <w:rPr>
                <w:rFonts w:eastAsia="Times New Roman"/>
                <w:lang w:val="fr-CA"/>
              </w:rPr>
              <w:t>  </w:t>
            </w:r>
          </w:p>
        </w:tc>
        <w:tc>
          <w:tcPr>
            <w:tcW w:w="714" w:type="dxa"/>
          </w:tcPr>
          <w:p w14:paraId="27EDDA65" w14:textId="1F7C0DCF" w:rsidR="00D6336F" w:rsidRDefault="00D6336F" w:rsidP="00D6336F">
            <w:pPr>
              <w:ind w:left="-30" w:right="-30"/>
              <w:rPr>
                <w:rFonts w:ascii="Times New Roman" w:eastAsia="Times New Roman" w:hAnsi="Times New Roman" w:cs="Times New Roman"/>
              </w:rPr>
            </w:pPr>
            <w:r>
              <w:rPr>
                <w:rFonts w:eastAsia="Times New Roman"/>
                <w:lang w:val="fr-CA"/>
              </w:rPr>
              <w:t> </w:t>
            </w:r>
          </w:p>
        </w:tc>
      </w:tr>
    </w:tbl>
    <w:p w14:paraId="08081B09" w14:textId="77777777" w:rsidR="00B90498" w:rsidRPr="007E4455" w:rsidRDefault="00B90498" w:rsidP="00B90498">
      <w:pPr>
        <w:pStyle w:val="Heading2"/>
        <w:rPr>
          <w:lang w:val="fr-FR"/>
        </w:rPr>
      </w:pPr>
      <w:bookmarkStart w:id="6" w:name="_Section_4:_Communication"/>
      <w:bookmarkStart w:id="7" w:name="_Section_4_:"/>
      <w:bookmarkEnd w:id="6"/>
      <w:bookmarkEnd w:id="7"/>
      <w:r>
        <w:rPr>
          <w:bCs/>
          <w:lang w:val="fr-CA"/>
        </w:rPr>
        <w:t>Section</w:t>
      </w:r>
      <w:r>
        <w:rPr>
          <w:b w:val="0"/>
          <w:lang w:val="fr-CA"/>
        </w:rPr>
        <w:t> </w:t>
      </w:r>
      <w:r>
        <w:rPr>
          <w:bCs/>
          <w:lang w:val="fr-CA"/>
        </w:rPr>
        <w:t>4</w:t>
      </w:r>
      <w:r>
        <w:rPr>
          <w:b w:val="0"/>
          <w:lang w:val="fr-CA"/>
        </w:rPr>
        <w:t> </w:t>
      </w:r>
      <w:r>
        <w:rPr>
          <w:bCs/>
          <w:lang w:val="fr-CA"/>
        </w:rPr>
        <w:t>: Obstacles à la communication</w:t>
      </w:r>
    </w:p>
    <w:p w14:paraId="08304AE3" w14:textId="027B3071" w:rsidR="26C8E992" w:rsidRPr="00C62406" w:rsidRDefault="00C62406" w:rsidP="4FB5643E">
      <w:pPr>
        <w:rPr>
          <w:rFonts w:asciiTheme="minorHAnsi" w:hAnsiTheme="minorHAnsi" w:cstheme="minorHAnsi"/>
          <w:lang w:val="fr-FR"/>
        </w:rPr>
      </w:pPr>
      <w:r>
        <w:rPr>
          <w:lang w:val="fr-CA"/>
        </w:rPr>
        <w:t>Les critères de la section 4 portent sur les obstacles liés à la communication, aux perturbations et aux mesures d’adaptation scolaire. Pour en savoir plus</w:t>
      </w:r>
      <w:r w:rsidRPr="00002EDA">
        <w:rPr>
          <w:rFonts w:asciiTheme="minorHAnsi" w:eastAsiaTheme="minorHAnsi" w:hAnsiTheme="minorHAnsi" w:cstheme="minorHAnsi"/>
          <w:lang w:val="fr-CA"/>
        </w:rPr>
        <w:t>, accédez au manuel de référence en cliquant sur l’hyperlien du critère recherché</w:t>
      </w:r>
      <w:r w:rsidR="1F43C8B5">
        <w:t>.</w:t>
      </w:r>
    </w:p>
    <w:tbl>
      <w:tblPr>
        <w:tblStyle w:val="TableGrid"/>
        <w:tblpPr w:leftFromText="180" w:rightFromText="180" w:vertAnchor="text" w:tblpY="1"/>
        <w:tblOverlap w:val="never"/>
        <w:tblW w:w="9532" w:type="dxa"/>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6257"/>
        <w:gridCol w:w="567"/>
        <w:gridCol w:w="707"/>
        <w:gridCol w:w="1284"/>
        <w:gridCol w:w="717"/>
      </w:tblGrid>
      <w:tr w:rsidR="00774803" w14:paraId="51B6B971" w14:textId="77777777" w:rsidTr="00AC6122">
        <w:trPr>
          <w:trHeight w:val="300"/>
          <w:tblHeader/>
        </w:trPr>
        <w:tc>
          <w:tcPr>
            <w:tcW w:w="6371" w:type="dxa"/>
            <w:tcMar>
              <w:left w:w="105" w:type="dxa"/>
              <w:right w:w="105" w:type="dxa"/>
            </w:tcMar>
          </w:tcPr>
          <w:p w14:paraId="67E7BA2A" w14:textId="56080087" w:rsidR="00774803" w:rsidRPr="00212B81" w:rsidRDefault="00774803" w:rsidP="00774803">
            <w:pPr>
              <w:rPr>
                <w:b/>
                <w:bCs/>
              </w:rPr>
            </w:pPr>
            <w:r>
              <w:rPr>
                <w:b/>
                <w:bCs/>
                <w:lang w:val="fr-CA"/>
              </w:rPr>
              <w:t>Critères d’accessibilité</w:t>
            </w:r>
          </w:p>
        </w:tc>
        <w:tc>
          <w:tcPr>
            <w:tcW w:w="567" w:type="dxa"/>
            <w:tcMar>
              <w:left w:w="105" w:type="dxa"/>
              <w:right w:w="105" w:type="dxa"/>
            </w:tcMar>
          </w:tcPr>
          <w:p w14:paraId="3FDDC735" w14:textId="5242417B" w:rsidR="00774803" w:rsidRPr="00212B81" w:rsidRDefault="00774803" w:rsidP="00774803">
            <w:pPr>
              <w:rPr>
                <w:b/>
                <w:bCs/>
              </w:rPr>
            </w:pPr>
            <w:r>
              <w:rPr>
                <w:b/>
                <w:bCs/>
                <w:lang w:val="fr-CA"/>
              </w:rPr>
              <w:t>Oui</w:t>
            </w:r>
          </w:p>
        </w:tc>
        <w:tc>
          <w:tcPr>
            <w:tcW w:w="709" w:type="dxa"/>
            <w:tcMar>
              <w:left w:w="105" w:type="dxa"/>
              <w:right w:w="105" w:type="dxa"/>
            </w:tcMar>
          </w:tcPr>
          <w:p w14:paraId="3A300FF3" w14:textId="1B57FE86" w:rsidR="00774803" w:rsidRPr="00212B81" w:rsidRDefault="00774803" w:rsidP="00774803">
            <w:pPr>
              <w:rPr>
                <w:b/>
                <w:bCs/>
              </w:rPr>
            </w:pPr>
            <w:r>
              <w:rPr>
                <w:b/>
                <w:bCs/>
                <w:lang w:val="fr-CA"/>
              </w:rPr>
              <w:t>Non</w:t>
            </w:r>
          </w:p>
        </w:tc>
        <w:tc>
          <w:tcPr>
            <w:tcW w:w="1165" w:type="dxa"/>
            <w:tcMar>
              <w:left w:w="105" w:type="dxa"/>
              <w:right w:w="105" w:type="dxa"/>
            </w:tcMar>
          </w:tcPr>
          <w:p w14:paraId="60E0B2FE" w14:textId="1D591545" w:rsidR="00774803" w:rsidRPr="00212B81" w:rsidRDefault="00774803" w:rsidP="00774803">
            <w:pPr>
              <w:rPr>
                <w:b/>
                <w:bCs/>
              </w:rPr>
            </w:pPr>
            <w:proofErr w:type="spellStart"/>
            <w:r>
              <w:rPr>
                <w:b/>
                <w:bCs/>
                <w:lang w:val="fr-CA"/>
              </w:rPr>
              <w:t>Incertain</w:t>
            </w:r>
            <w:r w:rsidR="00AC6122">
              <w:rPr>
                <w:b/>
                <w:bCs/>
                <w:lang w:val="fr-CA"/>
              </w:rPr>
              <w:t>.e</w:t>
            </w:r>
            <w:proofErr w:type="spellEnd"/>
          </w:p>
        </w:tc>
        <w:tc>
          <w:tcPr>
            <w:tcW w:w="720" w:type="dxa"/>
            <w:tcMar>
              <w:left w:w="105" w:type="dxa"/>
              <w:right w:w="105" w:type="dxa"/>
            </w:tcMar>
          </w:tcPr>
          <w:p w14:paraId="273FB2AF" w14:textId="32A30819" w:rsidR="00774803" w:rsidRPr="00212B81" w:rsidRDefault="00774803" w:rsidP="00774803">
            <w:pPr>
              <w:rPr>
                <w:b/>
                <w:bCs/>
              </w:rPr>
            </w:pPr>
            <w:r>
              <w:rPr>
                <w:b/>
                <w:bCs/>
                <w:lang w:val="fr-CA"/>
              </w:rPr>
              <w:t>S.O.</w:t>
            </w:r>
          </w:p>
        </w:tc>
      </w:tr>
      <w:tr w:rsidR="00774803" w14:paraId="5BA026FA" w14:textId="77777777" w:rsidTr="00AC6122">
        <w:trPr>
          <w:trHeight w:val="300"/>
        </w:trPr>
        <w:tc>
          <w:tcPr>
            <w:tcW w:w="6371" w:type="dxa"/>
            <w:tcMar>
              <w:left w:w="105" w:type="dxa"/>
              <w:right w:w="105" w:type="dxa"/>
            </w:tcMar>
          </w:tcPr>
          <w:p w14:paraId="7B270CA1" w14:textId="77777777" w:rsidR="00774803" w:rsidRPr="007E4455" w:rsidRDefault="00774803" w:rsidP="00774803">
            <w:pPr>
              <w:pStyle w:val="IndentedText"/>
              <w:rPr>
                <w:lang w:val="fr-FR"/>
              </w:rPr>
            </w:pPr>
            <w:r>
              <w:rPr>
                <w:b/>
                <w:lang w:val="fr-CA"/>
              </w:rPr>
              <w:t>4.1</w:t>
            </w:r>
            <w:r>
              <w:rPr>
                <w:bCs w:val="0"/>
                <w:lang w:val="fr-CA"/>
              </w:rPr>
              <w:t xml:space="preserve"> Au cours du semestre, les personnes apprenantes disposent-elles de </w:t>
            </w:r>
            <w:r>
              <w:rPr>
                <w:b/>
                <w:lang w:val="fr-CA"/>
              </w:rPr>
              <w:t>différents moyens de</w:t>
            </w:r>
            <w:r>
              <w:rPr>
                <w:bCs w:val="0"/>
                <w:lang w:val="fr-CA"/>
              </w:rPr>
              <w:t xml:space="preserve"> </w:t>
            </w:r>
            <w:r>
              <w:rPr>
                <w:b/>
                <w:lang w:val="fr-CA"/>
              </w:rPr>
              <w:t xml:space="preserve">communiquer </w:t>
            </w:r>
            <w:r>
              <w:rPr>
                <w:bCs w:val="0"/>
                <w:lang w:val="fr-CA"/>
              </w:rPr>
              <w:t>avec</w:t>
            </w:r>
            <w:r>
              <w:rPr>
                <w:b/>
                <w:lang w:val="fr-CA"/>
              </w:rPr>
              <w:t xml:space="preserve"> </w:t>
            </w:r>
            <w:r>
              <w:rPr>
                <w:bCs w:val="0"/>
                <w:lang w:val="fr-CA"/>
              </w:rPr>
              <w:t>le professeur, la professeure ou l’équipe pédagogique, par exemple en personne, par téléphone, par voie virtuelle ou par courriel?</w:t>
            </w:r>
          </w:p>
          <w:p w14:paraId="1BD4F328" w14:textId="241C86E2" w:rsidR="00774803" w:rsidRDefault="00774803" w:rsidP="00774803">
            <w:r>
              <w:rPr>
                <w:lang w:val="fr-CA"/>
              </w:rPr>
              <w:t xml:space="preserve">Voir le manuel de référence : </w:t>
            </w:r>
            <w:hyperlink r:id="rId50" w:anchor="criteria4_1">
              <w:r>
                <w:rPr>
                  <w:rStyle w:val="Hyperlink"/>
                  <w:lang w:val="fr-CA"/>
                </w:rPr>
                <w:t>Critère 4.1</w:t>
              </w:r>
            </w:hyperlink>
          </w:p>
        </w:tc>
        <w:tc>
          <w:tcPr>
            <w:tcW w:w="567" w:type="dxa"/>
            <w:tcMar>
              <w:left w:w="105" w:type="dxa"/>
              <w:right w:w="105" w:type="dxa"/>
            </w:tcMar>
          </w:tcPr>
          <w:p w14:paraId="43756DF0" w14:textId="6AF975B8" w:rsidR="00774803" w:rsidRDefault="00774803" w:rsidP="00774803"/>
        </w:tc>
        <w:tc>
          <w:tcPr>
            <w:tcW w:w="709" w:type="dxa"/>
            <w:tcMar>
              <w:left w:w="105" w:type="dxa"/>
              <w:right w:w="105" w:type="dxa"/>
            </w:tcMar>
          </w:tcPr>
          <w:p w14:paraId="20CCC8C1" w14:textId="48748182" w:rsidR="00774803" w:rsidRDefault="00774803" w:rsidP="00774803"/>
        </w:tc>
        <w:tc>
          <w:tcPr>
            <w:tcW w:w="1165" w:type="dxa"/>
            <w:tcMar>
              <w:left w:w="105" w:type="dxa"/>
              <w:right w:w="105" w:type="dxa"/>
            </w:tcMar>
          </w:tcPr>
          <w:p w14:paraId="00FCD32B" w14:textId="1D0BC71E" w:rsidR="00774803" w:rsidRDefault="00774803" w:rsidP="00774803"/>
        </w:tc>
        <w:tc>
          <w:tcPr>
            <w:tcW w:w="720" w:type="dxa"/>
            <w:tcMar>
              <w:left w:w="105" w:type="dxa"/>
              <w:right w:w="105" w:type="dxa"/>
            </w:tcMar>
          </w:tcPr>
          <w:p w14:paraId="078F9368" w14:textId="77456384" w:rsidR="00774803" w:rsidRDefault="00774803" w:rsidP="00774803"/>
        </w:tc>
      </w:tr>
      <w:tr w:rsidR="00774803" w14:paraId="45E8E40D" w14:textId="77777777" w:rsidTr="00AC6122">
        <w:trPr>
          <w:trHeight w:val="300"/>
        </w:trPr>
        <w:tc>
          <w:tcPr>
            <w:tcW w:w="6371" w:type="dxa"/>
            <w:tcMar>
              <w:left w:w="105" w:type="dxa"/>
              <w:right w:w="105" w:type="dxa"/>
            </w:tcMar>
          </w:tcPr>
          <w:p w14:paraId="4ABB41D9" w14:textId="77777777" w:rsidR="00774803" w:rsidRPr="007E4455" w:rsidRDefault="00774803" w:rsidP="00774803">
            <w:pPr>
              <w:pStyle w:val="IndentedText"/>
              <w:rPr>
                <w:lang w:val="fr-FR"/>
              </w:rPr>
            </w:pPr>
            <w:r>
              <w:rPr>
                <w:b/>
                <w:lang w:val="fr-CA"/>
              </w:rPr>
              <w:t>4.2</w:t>
            </w:r>
            <w:r>
              <w:rPr>
                <w:bCs w:val="0"/>
                <w:lang w:val="fr-CA"/>
              </w:rPr>
              <w:t> Si l’on adopte une nouvelle technologie après le début du semestre, l’</w:t>
            </w:r>
            <w:r>
              <w:rPr>
                <w:b/>
                <w:lang w:val="fr-CA"/>
              </w:rPr>
              <w:t>avis des personnes apprenantes</w:t>
            </w:r>
            <w:r>
              <w:rPr>
                <w:bCs w:val="0"/>
                <w:lang w:val="fr-CA"/>
              </w:rPr>
              <w:t xml:space="preserve"> est-il sollicité par l’entremise de diverses options, y compris les commentaires anonymes?</w:t>
            </w:r>
          </w:p>
          <w:p w14:paraId="78455C42" w14:textId="0CD9F8AD" w:rsidR="00774803" w:rsidRDefault="00774803" w:rsidP="00774803">
            <w:pPr>
              <w:rPr>
                <w:b/>
                <w:bCs/>
              </w:rPr>
            </w:pPr>
            <w:r>
              <w:rPr>
                <w:lang w:val="fr-CA"/>
              </w:rPr>
              <w:t xml:space="preserve">Voir le manuel de référence : </w:t>
            </w:r>
            <w:hyperlink r:id="rId51" w:anchor="criteria4_2">
              <w:r>
                <w:rPr>
                  <w:rStyle w:val="Hyperlink"/>
                  <w:lang w:val="fr-CA"/>
                </w:rPr>
                <w:t>Critère 4.2</w:t>
              </w:r>
            </w:hyperlink>
          </w:p>
        </w:tc>
        <w:tc>
          <w:tcPr>
            <w:tcW w:w="567" w:type="dxa"/>
            <w:tcMar>
              <w:left w:w="105" w:type="dxa"/>
              <w:right w:w="105" w:type="dxa"/>
            </w:tcMar>
          </w:tcPr>
          <w:p w14:paraId="17F1562D" w14:textId="77777777" w:rsidR="00774803" w:rsidRDefault="00774803" w:rsidP="00774803"/>
        </w:tc>
        <w:tc>
          <w:tcPr>
            <w:tcW w:w="709" w:type="dxa"/>
            <w:tcMar>
              <w:left w:w="105" w:type="dxa"/>
              <w:right w:w="105" w:type="dxa"/>
            </w:tcMar>
          </w:tcPr>
          <w:p w14:paraId="2083BC1D" w14:textId="77777777" w:rsidR="00774803" w:rsidRDefault="00774803" w:rsidP="00774803"/>
        </w:tc>
        <w:tc>
          <w:tcPr>
            <w:tcW w:w="1165" w:type="dxa"/>
            <w:tcMar>
              <w:left w:w="105" w:type="dxa"/>
              <w:right w:w="105" w:type="dxa"/>
            </w:tcMar>
          </w:tcPr>
          <w:p w14:paraId="78D46E1D" w14:textId="77777777" w:rsidR="00774803" w:rsidRDefault="00774803" w:rsidP="00774803"/>
        </w:tc>
        <w:tc>
          <w:tcPr>
            <w:tcW w:w="720" w:type="dxa"/>
            <w:tcMar>
              <w:left w:w="105" w:type="dxa"/>
              <w:right w:w="105" w:type="dxa"/>
            </w:tcMar>
          </w:tcPr>
          <w:p w14:paraId="0891369D" w14:textId="77777777" w:rsidR="00774803" w:rsidRDefault="00774803" w:rsidP="00774803"/>
        </w:tc>
      </w:tr>
      <w:tr w:rsidR="00774803" w14:paraId="53414C91" w14:textId="77777777" w:rsidTr="00AC6122">
        <w:trPr>
          <w:trHeight w:val="300"/>
        </w:trPr>
        <w:tc>
          <w:tcPr>
            <w:tcW w:w="6371" w:type="dxa"/>
            <w:tcMar>
              <w:left w:w="105" w:type="dxa"/>
              <w:right w:w="105" w:type="dxa"/>
            </w:tcMar>
          </w:tcPr>
          <w:p w14:paraId="421C974B" w14:textId="77777777" w:rsidR="00774803" w:rsidRPr="007E4455" w:rsidRDefault="00774803" w:rsidP="00774803">
            <w:pPr>
              <w:pStyle w:val="IndentedText"/>
              <w:rPr>
                <w:lang w:val="fr-FR"/>
              </w:rPr>
            </w:pPr>
            <w:r>
              <w:rPr>
                <w:b/>
                <w:lang w:val="fr-CA"/>
              </w:rPr>
              <w:t>4.3</w:t>
            </w:r>
            <w:r>
              <w:rPr>
                <w:bCs w:val="0"/>
                <w:lang w:val="fr-CA"/>
              </w:rPr>
              <w:t xml:space="preserve"> Le plan du cours ou la page d’accueil du cours dans le système de gestion de l’apprentissage (SGA) permet-il aux personnes apprenantes de savoir </w:t>
            </w:r>
            <w:r>
              <w:rPr>
                <w:b/>
                <w:lang w:val="fr-CA"/>
              </w:rPr>
              <w:t xml:space="preserve">où elles peuvent se renseigner </w:t>
            </w:r>
            <w:r>
              <w:rPr>
                <w:bCs w:val="0"/>
                <w:lang w:val="fr-CA"/>
              </w:rPr>
              <w:t xml:space="preserve">sur les </w:t>
            </w:r>
            <w:r>
              <w:rPr>
                <w:b/>
                <w:lang w:val="fr-CA"/>
              </w:rPr>
              <w:t>obstacles et les perturbations temporaires</w:t>
            </w:r>
            <w:r>
              <w:rPr>
                <w:bCs w:val="0"/>
                <w:lang w:val="fr-CA"/>
              </w:rPr>
              <w:t>, comme la fermeture d’un édifice?</w:t>
            </w:r>
          </w:p>
          <w:p w14:paraId="0D67907E" w14:textId="5DE4FDD9" w:rsidR="00774803" w:rsidRDefault="00774803" w:rsidP="00774803">
            <w:r>
              <w:rPr>
                <w:lang w:val="fr-CA"/>
              </w:rPr>
              <w:t xml:space="preserve">Voir le manuel de référence : </w:t>
            </w:r>
            <w:hyperlink r:id="rId52" w:anchor="criteria4_3">
              <w:r>
                <w:rPr>
                  <w:rStyle w:val="Hyperlink"/>
                  <w:lang w:val="fr-CA"/>
                </w:rPr>
                <w:t>Critère 4.3</w:t>
              </w:r>
            </w:hyperlink>
          </w:p>
        </w:tc>
        <w:tc>
          <w:tcPr>
            <w:tcW w:w="567" w:type="dxa"/>
            <w:tcMar>
              <w:left w:w="105" w:type="dxa"/>
              <w:right w:w="105" w:type="dxa"/>
            </w:tcMar>
          </w:tcPr>
          <w:p w14:paraId="1A84193F" w14:textId="5C587D0B" w:rsidR="00774803" w:rsidRDefault="00774803" w:rsidP="00774803"/>
        </w:tc>
        <w:tc>
          <w:tcPr>
            <w:tcW w:w="709" w:type="dxa"/>
            <w:tcMar>
              <w:left w:w="105" w:type="dxa"/>
              <w:right w:w="105" w:type="dxa"/>
            </w:tcMar>
          </w:tcPr>
          <w:p w14:paraId="043E5EF6" w14:textId="7E0F4E83" w:rsidR="00774803" w:rsidRDefault="00774803" w:rsidP="00774803"/>
        </w:tc>
        <w:tc>
          <w:tcPr>
            <w:tcW w:w="1165" w:type="dxa"/>
            <w:tcMar>
              <w:left w:w="105" w:type="dxa"/>
              <w:right w:w="105" w:type="dxa"/>
            </w:tcMar>
          </w:tcPr>
          <w:p w14:paraId="3B3299FB" w14:textId="428AD4E8" w:rsidR="00774803" w:rsidRDefault="00774803" w:rsidP="00774803"/>
        </w:tc>
        <w:tc>
          <w:tcPr>
            <w:tcW w:w="720" w:type="dxa"/>
            <w:tcMar>
              <w:left w:w="105" w:type="dxa"/>
              <w:right w:w="105" w:type="dxa"/>
            </w:tcMar>
          </w:tcPr>
          <w:p w14:paraId="4383F205" w14:textId="3CBAA10C" w:rsidR="00774803" w:rsidRDefault="00774803" w:rsidP="00774803"/>
        </w:tc>
      </w:tr>
      <w:tr w:rsidR="00774803" w14:paraId="7632D651" w14:textId="77777777" w:rsidTr="00AC6122">
        <w:trPr>
          <w:trHeight w:val="300"/>
        </w:trPr>
        <w:tc>
          <w:tcPr>
            <w:tcW w:w="6371" w:type="dxa"/>
            <w:tcMar>
              <w:left w:w="105" w:type="dxa"/>
              <w:right w:w="105" w:type="dxa"/>
            </w:tcMar>
          </w:tcPr>
          <w:p w14:paraId="42E9CEFB" w14:textId="77777777" w:rsidR="00774803" w:rsidRPr="007E4455" w:rsidRDefault="00774803" w:rsidP="00774803">
            <w:pPr>
              <w:pStyle w:val="IndentedText"/>
              <w:rPr>
                <w:lang w:val="fr-FR"/>
              </w:rPr>
            </w:pPr>
            <w:r>
              <w:rPr>
                <w:b/>
                <w:lang w:val="fr-CA"/>
              </w:rPr>
              <w:t>4.4</w:t>
            </w:r>
            <w:r>
              <w:rPr>
                <w:bCs w:val="0"/>
                <w:lang w:val="fr-CA"/>
              </w:rPr>
              <w:t xml:space="preserve"> Si des </w:t>
            </w:r>
            <w:r>
              <w:rPr>
                <w:b/>
                <w:lang w:val="fr-CA"/>
              </w:rPr>
              <w:t xml:space="preserve">changements </w:t>
            </w:r>
            <w:r>
              <w:rPr>
                <w:bCs w:val="0"/>
                <w:lang w:val="fr-CA"/>
              </w:rPr>
              <w:t xml:space="preserve">ou des </w:t>
            </w:r>
            <w:r>
              <w:rPr>
                <w:b/>
                <w:lang w:val="fr-CA"/>
              </w:rPr>
              <w:t>perturbations</w:t>
            </w:r>
            <w:r>
              <w:rPr>
                <w:bCs w:val="0"/>
                <w:lang w:val="fr-CA"/>
              </w:rPr>
              <w:t xml:space="preserve"> </w:t>
            </w:r>
            <w:r>
              <w:rPr>
                <w:b/>
                <w:lang w:val="fr-CA"/>
              </w:rPr>
              <w:t>liés au cours</w:t>
            </w:r>
            <w:r>
              <w:rPr>
                <w:bCs w:val="0"/>
                <w:lang w:val="fr-CA"/>
              </w:rPr>
              <w:t xml:space="preserve"> ont lieu pendant le semestre (par ex. : une annulation des heures de bureau) les personnes apprenantes en sont-elles informées le plus tôt possible?</w:t>
            </w:r>
          </w:p>
          <w:p w14:paraId="4EE32038" w14:textId="1EB655DE" w:rsidR="00774803" w:rsidRDefault="00774803" w:rsidP="00774803">
            <w:r>
              <w:rPr>
                <w:lang w:val="fr-CA"/>
              </w:rPr>
              <w:t xml:space="preserve">Voir le manuel de référence : </w:t>
            </w:r>
            <w:hyperlink r:id="rId53" w:anchor="criteria4_4">
              <w:r>
                <w:rPr>
                  <w:rStyle w:val="Hyperlink"/>
                  <w:lang w:val="fr-CA"/>
                </w:rPr>
                <w:t>Critère 4.4</w:t>
              </w:r>
            </w:hyperlink>
          </w:p>
        </w:tc>
        <w:tc>
          <w:tcPr>
            <w:tcW w:w="567" w:type="dxa"/>
            <w:tcMar>
              <w:left w:w="105" w:type="dxa"/>
              <w:right w:w="105" w:type="dxa"/>
            </w:tcMar>
          </w:tcPr>
          <w:p w14:paraId="39F602B9" w14:textId="4F6EF3E3" w:rsidR="00774803" w:rsidRDefault="00774803" w:rsidP="00774803"/>
        </w:tc>
        <w:tc>
          <w:tcPr>
            <w:tcW w:w="709" w:type="dxa"/>
            <w:tcMar>
              <w:left w:w="105" w:type="dxa"/>
              <w:right w:w="105" w:type="dxa"/>
            </w:tcMar>
          </w:tcPr>
          <w:p w14:paraId="5A08D899" w14:textId="202E8A7D" w:rsidR="00774803" w:rsidRDefault="00774803" w:rsidP="00774803"/>
        </w:tc>
        <w:tc>
          <w:tcPr>
            <w:tcW w:w="1165" w:type="dxa"/>
            <w:tcMar>
              <w:left w:w="105" w:type="dxa"/>
              <w:right w:w="105" w:type="dxa"/>
            </w:tcMar>
          </w:tcPr>
          <w:p w14:paraId="678A024E" w14:textId="3442B5D3" w:rsidR="00774803" w:rsidRDefault="00774803" w:rsidP="00774803"/>
        </w:tc>
        <w:tc>
          <w:tcPr>
            <w:tcW w:w="720" w:type="dxa"/>
            <w:tcMar>
              <w:left w:w="105" w:type="dxa"/>
              <w:right w:w="105" w:type="dxa"/>
            </w:tcMar>
          </w:tcPr>
          <w:p w14:paraId="21F144BC" w14:textId="24775ACF" w:rsidR="00774803" w:rsidRDefault="00774803" w:rsidP="00774803"/>
        </w:tc>
      </w:tr>
      <w:tr w:rsidR="00774803" w14:paraId="3750E99B" w14:textId="77777777" w:rsidTr="00AC6122">
        <w:trPr>
          <w:trHeight w:val="300"/>
        </w:trPr>
        <w:tc>
          <w:tcPr>
            <w:tcW w:w="6371" w:type="dxa"/>
            <w:tcMar>
              <w:left w:w="105" w:type="dxa"/>
              <w:right w:w="105" w:type="dxa"/>
            </w:tcMar>
          </w:tcPr>
          <w:p w14:paraId="73C343AE" w14:textId="77777777" w:rsidR="00774803" w:rsidRPr="007E4455" w:rsidRDefault="00774803" w:rsidP="00774803">
            <w:pPr>
              <w:pStyle w:val="IndentedText"/>
              <w:rPr>
                <w:lang w:val="fr-FR"/>
              </w:rPr>
            </w:pPr>
            <w:r>
              <w:rPr>
                <w:b/>
                <w:lang w:val="fr-CA"/>
              </w:rPr>
              <w:t>4.5</w:t>
            </w:r>
            <w:r>
              <w:rPr>
                <w:bCs w:val="0"/>
                <w:lang w:val="fr-CA"/>
              </w:rPr>
              <w:t xml:space="preserve"> En cas de refus d’une demande de mesures d’adaptation, les </w:t>
            </w:r>
            <w:r>
              <w:rPr>
                <w:b/>
                <w:lang w:val="fr-CA"/>
              </w:rPr>
              <w:t>raisons du refus</w:t>
            </w:r>
            <w:r>
              <w:rPr>
                <w:bCs w:val="0"/>
                <w:lang w:val="fr-CA"/>
              </w:rPr>
              <w:t xml:space="preserve"> sont-elles conformes à l’obligation d’accommodement de la Commission ontarienne des droits de la personne?</w:t>
            </w:r>
          </w:p>
          <w:p w14:paraId="21483396" w14:textId="250864A5" w:rsidR="00774803" w:rsidRPr="4E4AF701" w:rsidRDefault="00774803" w:rsidP="00774803">
            <w:pPr>
              <w:rPr>
                <w:b/>
                <w:bCs/>
              </w:rPr>
            </w:pPr>
            <w:r>
              <w:rPr>
                <w:lang w:val="fr-CA"/>
              </w:rPr>
              <w:lastRenderedPageBreak/>
              <w:t xml:space="preserve">Voir le manuel de référence : </w:t>
            </w:r>
            <w:hyperlink r:id="rId54" w:anchor="criteria4_5">
              <w:r>
                <w:rPr>
                  <w:rStyle w:val="Hyperlink"/>
                  <w:lang w:val="fr-CA"/>
                </w:rPr>
                <w:t>Critère 4.5</w:t>
              </w:r>
            </w:hyperlink>
          </w:p>
        </w:tc>
        <w:tc>
          <w:tcPr>
            <w:tcW w:w="567" w:type="dxa"/>
            <w:tcMar>
              <w:left w:w="105" w:type="dxa"/>
              <w:right w:w="105" w:type="dxa"/>
            </w:tcMar>
          </w:tcPr>
          <w:p w14:paraId="69EFB74A" w14:textId="77777777" w:rsidR="00774803" w:rsidRDefault="00774803" w:rsidP="00774803"/>
        </w:tc>
        <w:tc>
          <w:tcPr>
            <w:tcW w:w="709" w:type="dxa"/>
            <w:tcMar>
              <w:left w:w="105" w:type="dxa"/>
              <w:right w:w="105" w:type="dxa"/>
            </w:tcMar>
          </w:tcPr>
          <w:p w14:paraId="2C577BC2" w14:textId="77777777" w:rsidR="00774803" w:rsidRDefault="00774803" w:rsidP="00774803"/>
        </w:tc>
        <w:tc>
          <w:tcPr>
            <w:tcW w:w="1165" w:type="dxa"/>
            <w:tcMar>
              <w:left w:w="105" w:type="dxa"/>
              <w:right w:w="105" w:type="dxa"/>
            </w:tcMar>
          </w:tcPr>
          <w:p w14:paraId="33338E34" w14:textId="77777777" w:rsidR="00774803" w:rsidRDefault="00774803" w:rsidP="00774803"/>
        </w:tc>
        <w:tc>
          <w:tcPr>
            <w:tcW w:w="720" w:type="dxa"/>
            <w:tcMar>
              <w:left w:w="105" w:type="dxa"/>
              <w:right w:w="105" w:type="dxa"/>
            </w:tcMar>
          </w:tcPr>
          <w:p w14:paraId="5BE33ABA" w14:textId="77777777" w:rsidR="00774803" w:rsidRDefault="00774803" w:rsidP="00774803"/>
        </w:tc>
      </w:tr>
    </w:tbl>
    <w:p w14:paraId="354AD52F" w14:textId="0AA1E59D" w:rsidR="00AA3281" w:rsidRPr="007022C1" w:rsidRDefault="00774803" w:rsidP="00D00A35">
      <w:pPr>
        <w:pStyle w:val="Heading2"/>
        <w:rPr>
          <w:lang w:val="fr-FR"/>
        </w:rPr>
      </w:pPr>
      <w:bookmarkStart w:id="8" w:name="_Section_5:_Physical"/>
      <w:bookmarkStart w:id="9" w:name="_Section_5_:"/>
      <w:bookmarkEnd w:id="8"/>
      <w:bookmarkEnd w:id="9"/>
      <w:r>
        <w:br w:type="textWrapping" w:clear="all"/>
      </w:r>
      <w:r w:rsidR="007022C1">
        <w:rPr>
          <w:bCs/>
          <w:lang w:val="fr-CA"/>
        </w:rPr>
        <w:t>Section</w:t>
      </w:r>
      <w:r w:rsidR="007022C1">
        <w:rPr>
          <w:b w:val="0"/>
          <w:lang w:val="fr-CA"/>
        </w:rPr>
        <w:t> </w:t>
      </w:r>
      <w:r w:rsidR="007022C1">
        <w:rPr>
          <w:bCs/>
          <w:lang w:val="fr-CA"/>
        </w:rPr>
        <w:t>5</w:t>
      </w:r>
      <w:r w:rsidR="007022C1">
        <w:rPr>
          <w:b w:val="0"/>
          <w:lang w:val="fr-CA"/>
        </w:rPr>
        <w:t> </w:t>
      </w:r>
      <w:r w:rsidR="007022C1">
        <w:rPr>
          <w:bCs/>
          <w:lang w:val="fr-CA"/>
        </w:rPr>
        <w:t>: Obstacles liés aux espaces d’apprentissage physiques</w:t>
      </w:r>
    </w:p>
    <w:p w14:paraId="027CD2FB" w14:textId="77777777" w:rsidR="00221E13" w:rsidRPr="00002EDA" w:rsidRDefault="00221E13" w:rsidP="00221E13">
      <w:pPr>
        <w:rPr>
          <w:lang w:val="fr-CA"/>
        </w:rPr>
      </w:pPr>
      <w:r>
        <w:rPr>
          <w:lang w:val="fr-CA"/>
        </w:rPr>
        <w:t xml:space="preserve">Les critères de la section 5 portent sur les obstacles liés aux espaces d’apprentissage physiques sur lesquels le corps professoral est susceptible d’avoir une certaine maîtrise. </w:t>
      </w:r>
      <w:r w:rsidRPr="00002EDA">
        <w:rPr>
          <w:rFonts w:ascii="AppleSystemUIFont" w:eastAsiaTheme="minorHAnsi" w:hAnsi="AppleSystemUIFont" w:cs="AppleSystemUIFont"/>
          <w:sz w:val="26"/>
          <w:szCs w:val="26"/>
          <w:lang w:val="fr-CA"/>
        </w:rPr>
        <w:t xml:space="preserve"> </w:t>
      </w:r>
      <w:r w:rsidRPr="00002EDA">
        <w:rPr>
          <w:rFonts w:asciiTheme="minorHAnsi" w:eastAsiaTheme="minorHAnsi" w:hAnsiTheme="minorHAnsi" w:cstheme="minorHAnsi"/>
          <w:lang w:val="fr-CA"/>
        </w:rPr>
        <w:t>Pour en savoir plus, accédez au manuel de référence en cliquant sur l’hyperlien du critère recherché.</w:t>
      </w:r>
      <w:r w:rsidRPr="00002EDA">
        <w:rPr>
          <w:rFonts w:asciiTheme="minorHAnsi" w:eastAsiaTheme="minorHAnsi" w:hAnsiTheme="minorHAnsi" w:cstheme="minorHAnsi"/>
          <w:lang w:val="fr-CA"/>
        </w:rPr>
        <w:br/>
      </w:r>
    </w:p>
    <w:tbl>
      <w:tblPr>
        <w:tblStyle w:val="TableGrid"/>
        <w:tblW w:w="9532" w:type="dxa"/>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6279"/>
        <w:gridCol w:w="625"/>
        <w:gridCol w:w="630"/>
        <w:gridCol w:w="1284"/>
        <w:gridCol w:w="714"/>
      </w:tblGrid>
      <w:tr w:rsidR="00D75C87" w14:paraId="319E8389" w14:textId="77777777" w:rsidTr="00D75C87">
        <w:trPr>
          <w:trHeight w:val="300"/>
          <w:tblHeader/>
        </w:trPr>
        <w:tc>
          <w:tcPr>
            <w:tcW w:w="6457" w:type="dxa"/>
            <w:tcMar>
              <w:left w:w="105" w:type="dxa"/>
              <w:right w:w="105" w:type="dxa"/>
            </w:tcMar>
          </w:tcPr>
          <w:p w14:paraId="366437D2" w14:textId="3533EB82" w:rsidR="00D75C87" w:rsidRDefault="00D75C87" w:rsidP="00D75C87">
            <w:pPr>
              <w:rPr>
                <w:b/>
                <w:bCs/>
              </w:rPr>
            </w:pPr>
            <w:r>
              <w:rPr>
                <w:b/>
                <w:bCs/>
                <w:lang w:val="fr-CA"/>
              </w:rPr>
              <w:t>Critères d’accessibilité</w:t>
            </w:r>
          </w:p>
        </w:tc>
        <w:tc>
          <w:tcPr>
            <w:tcW w:w="628" w:type="dxa"/>
            <w:tcMar>
              <w:left w:w="105" w:type="dxa"/>
              <w:right w:w="105" w:type="dxa"/>
            </w:tcMar>
          </w:tcPr>
          <w:p w14:paraId="0AE7F497" w14:textId="30FC89DE" w:rsidR="00D75C87" w:rsidRDefault="00D75C87" w:rsidP="00D75C87">
            <w:pPr>
              <w:rPr>
                <w:b/>
                <w:bCs/>
              </w:rPr>
            </w:pPr>
            <w:r>
              <w:rPr>
                <w:b/>
                <w:bCs/>
                <w:lang w:val="fr-CA"/>
              </w:rPr>
              <w:t>Oui</w:t>
            </w:r>
          </w:p>
        </w:tc>
        <w:tc>
          <w:tcPr>
            <w:tcW w:w="630" w:type="dxa"/>
            <w:tcMar>
              <w:left w:w="105" w:type="dxa"/>
              <w:right w:w="105" w:type="dxa"/>
            </w:tcMar>
          </w:tcPr>
          <w:p w14:paraId="5D46EEB6" w14:textId="6FBB9B5C" w:rsidR="00D75C87" w:rsidRDefault="00D75C87" w:rsidP="00D75C87">
            <w:pPr>
              <w:rPr>
                <w:b/>
                <w:bCs/>
              </w:rPr>
            </w:pPr>
            <w:r>
              <w:rPr>
                <w:b/>
                <w:bCs/>
                <w:lang w:val="fr-CA"/>
              </w:rPr>
              <w:t>Non</w:t>
            </w:r>
          </w:p>
        </w:tc>
        <w:tc>
          <w:tcPr>
            <w:tcW w:w="1099" w:type="dxa"/>
            <w:tcMar>
              <w:left w:w="105" w:type="dxa"/>
              <w:right w:w="105" w:type="dxa"/>
            </w:tcMar>
          </w:tcPr>
          <w:p w14:paraId="05C1B15F" w14:textId="5B31E55A" w:rsidR="00D75C87" w:rsidRDefault="00D75C87" w:rsidP="00D75C87">
            <w:pPr>
              <w:rPr>
                <w:b/>
                <w:bCs/>
              </w:rPr>
            </w:pPr>
            <w:proofErr w:type="spellStart"/>
            <w:r>
              <w:rPr>
                <w:b/>
                <w:bCs/>
                <w:lang w:val="fr-CA"/>
              </w:rPr>
              <w:t>Incertain</w:t>
            </w:r>
            <w:r w:rsidR="00AC6122">
              <w:rPr>
                <w:b/>
                <w:bCs/>
                <w:lang w:val="fr-CA"/>
              </w:rPr>
              <w:t>.e</w:t>
            </w:r>
            <w:proofErr w:type="spellEnd"/>
          </w:p>
        </w:tc>
        <w:tc>
          <w:tcPr>
            <w:tcW w:w="718" w:type="dxa"/>
            <w:tcMar>
              <w:left w:w="105" w:type="dxa"/>
              <w:right w:w="105" w:type="dxa"/>
            </w:tcMar>
          </w:tcPr>
          <w:p w14:paraId="7E0DE6EF" w14:textId="06C0BA76" w:rsidR="00D75C87" w:rsidRDefault="00D75C87" w:rsidP="00D75C87">
            <w:pPr>
              <w:rPr>
                <w:b/>
                <w:bCs/>
              </w:rPr>
            </w:pPr>
            <w:r>
              <w:rPr>
                <w:b/>
                <w:bCs/>
                <w:lang w:val="fr-CA"/>
              </w:rPr>
              <w:t>S.O.</w:t>
            </w:r>
          </w:p>
        </w:tc>
      </w:tr>
      <w:tr w:rsidR="00D75C87" w14:paraId="02473C8D" w14:textId="77777777" w:rsidTr="00D75C87">
        <w:trPr>
          <w:trHeight w:val="300"/>
        </w:trPr>
        <w:tc>
          <w:tcPr>
            <w:tcW w:w="6457" w:type="dxa"/>
            <w:tcMar>
              <w:left w:w="105" w:type="dxa"/>
              <w:right w:w="105" w:type="dxa"/>
            </w:tcMar>
          </w:tcPr>
          <w:p w14:paraId="56A6AADE" w14:textId="77777777" w:rsidR="00D75C87" w:rsidRPr="007E4455" w:rsidRDefault="00D75C87" w:rsidP="00D75C87">
            <w:pPr>
              <w:pStyle w:val="IndentedText"/>
              <w:rPr>
                <w:lang w:val="fr-FR"/>
              </w:rPr>
            </w:pPr>
            <w:r>
              <w:rPr>
                <w:b/>
                <w:lang w:val="fr-CA"/>
              </w:rPr>
              <w:t>5.1</w:t>
            </w:r>
            <w:r>
              <w:rPr>
                <w:bCs w:val="0"/>
                <w:sz w:val="22"/>
                <w:szCs w:val="22"/>
                <w:lang w:val="fr-CA"/>
              </w:rPr>
              <w:t> </w:t>
            </w:r>
            <w:r>
              <w:rPr>
                <w:bCs w:val="0"/>
                <w:lang w:val="fr-CA"/>
              </w:rPr>
              <w:t xml:space="preserve">L’accessibilité est-elle prise en compte et priorisée dans les </w:t>
            </w:r>
            <w:r>
              <w:rPr>
                <w:b/>
                <w:lang w:val="fr-CA"/>
              </w:rPr>
              <w:t>espaces d’apprentissage physiques</w:t>
            </w:r>
            <w:r>
              <w:rPr>
                <w:bCs w:val="0"/>
                <w:lang w:val="fr-CA"/>
              </w:rPr>
              <w:t xml:space="preserve"> dans la mesure du possible, par exemple dans le bureau du professeur ou de la professeure?</w:t>
            </w:r>
          </w:p>
          <w:p w14:paraId="4FD44DF0" w14:textId="52F5FD56" w:rsidR="00D75C87" w:rsidRDefault="00D75C87" w:rsidP="00D75C87">
            <w:r>
              <w:rPr>
                <w:lang w:val="fr-CA"/>
              </w:rPr>
              <w:t xml:space="preserve">Voir le manuel de référence : </w:t>
            </w:r>
            <w:hyperlink r:id="rId55" w:anchor="criteria5_1">
              <w:r>
                <w:rPr>
                  <w:rStyle w:val="Hyperlink"/>
                  <w:lang w:val="fr-CA"/>
                </w:rPr>
                <w:t>Critères 5.1</w:t>
              </w:r>
            </w:hyperlink>
            <w:r>
              <w:rPr>
                <w:rStyle w:val="Hyperlink"/>
                <w:lang w:val="fr-CA"/>
              </w:rPr>
              <w:t> à 5.2</w:t>
            </w:r>
          </w:p>
        </w:tc>
        <w:tc>
          <w:tcPr>
            <w:tcW w:w="628" w:type="dxa"/>
            <w:tcMar>
              <w:left w:w="105" w:type="dxa"/>
              <w:right w:w="105" w:type="dxa"/>
            </w:tcMar>
          </w:tcPr>
          <w:p w14:paraId="76A2FF38" w14:textId="77777777" w:rsidR="00D75C87" w:rsidRDefault="00D75C87" w:rsidP="00D75C87"/>
        </w:tc>
        <w:tc>
          <w:tcPr>
            <w:tcW w:w="630" w:type="dxa"/>
            <w:tcMar>
              <w:left w:w="105" w:type="dxa"/>
              <w:right w:w="105" w:type="dxa"/>
            </w:tcMar>
          </w:tcPr>
          <w:p w14:paraId="6622AF73" w14:textId="77777777" w:rsidR="00D75C87" w:rsidRDefault="00D75C87" w:rsidP="00D75C87"/>
        </w:tc>
        <w:tc>
          <w:tcPr>
            <w:tcW w:w="1099" w:type="dxa"/>
            <w:tcMar>
              <w:left w:w="105" w:type="dxa"/>
              <w:right w:w="105" w:type="dxa"/>
            </w:tcMar>
          </w:tcPr>
          <w:p w14:paraId="3165F1BE" w14:textId="77777777" w:rsidR="00D75C87" w:rsidRDefault="00D75C87" w:rsidP="00D75C87"/>
        </w:tc>
        <w:tc>
          <w:tcPr>
            <w:tcW w:w="718" w:type="dxa"/>
            <w:tcMar>
              <w:left w:w="105" w:type="dxa"/>
              <w:right w:w="105" w:type="dxa"/>
            </w:tcMar>
          </w:tcPr>
          <w:p w14:paraId="73954E8A" w14:textId="77777777" w:rsidR="00D75C87" w:rsidRDefault="00D75C87" w:rsidP="00D75C87"/>
        </w:tc>
      </w:tr>
      <w:tr w:rsidR="00D75C87" w14:paraId="5B774A9F" w14:textId="77777777" w:rsidTr="00D75C87">
        <w:trPr>
          <w:trHeight w:val="300"/>
        </w:trPr>
        <w:tc>
          <w:tcPr>
            <w:tcW w:w="6457" w:type="dxa"/>
            <w:tcMar>
              <w:left w:w="105" w:type="dxa"/>
              <w:right w:w="105" w:type="dxa"/>
            </w:tcMar>
          </w:tcPr>
          <w:p w14:paraId="45C657EC" w14:textId="77777777" w:rsidR="00D75C87" w:rsidRPr="007E4455" w:rsidRDefault="00D75C87" w:rsidP="00D75C87">
            <w:pPr>
              <w:pStyle w:val="IndentedText"/>
              <w:rPr>
                <w:sz w:val="28"/>
                <w:szCs w:val="28"/>
                <w:lang w:val="fr-FR"/>
              </w:rPr>
            </w:pPr>
            <w:r>
              <w:rPr>
                <w:b/>
                <w:lang w:val="fr-CA"/>
              </w:rPr>
              <w:t>5.2</w:t>
            </w:r>
            <w:r>
              <w:rPr>
                <w:bCs w:val="0"/>
                <w:lang w:val="fr-CA"/>
              </w:rPr>
              <w:t xml:space="preserve"> Lors de la sélection de </w:t>
            </w:r>
            <w:r>
              <w:rPr>
                <w:b/>
                <w:lang w:val="fr-CA"/>
              </w:rPr>
              <w:t>sites hors campus</w:t>
            </w:r>
            <w:r>
              <w:rPr>
                <w:bCs w:val="0"/>
                <w:lang w:val="fr-CA"/>
              </w:rPr>
              <w:t xml:space="preserve"> pour l’</w:t>
            </w:r>
            <w:r>
              <w:rPr>
                <w:b/>
                <w:lang w:val="fr-CA"/>
              </w:rPr>
              <w:t>apprentissage expérientiel</w:t>
            </w:r>
            <w:r>
              <w:rPr>
                <w:bCs w:val="0"/>
                <w:lang w:val="fr-CA"/>
              </w:rPr>
              <w:t xml:space="preserve"> lié aux cours, l’accessibilité est-elle prise en compte et considérée comme une priorité?</w:t>
            </w:r>
          </w:p>
          <w:p w14:paraId="1D9703A4" w14:textId="6527E41B" w:rsidR="00D75C87" w:rsidRDefault="00D75C87" w:rsidP="00D75C87">
            <w:r>
              <w:rPr>
                <w:lang w:val="fr-CA"/>
              </w:rPr>
              <w:t xml:space="preserve">Voir le manuel de référence : </w:t>
            </w:r>
            <w:hyperlink r:id="rId56" w:anchor="criteria5_1">
              <w:r>
                <w:rPr>
                  <w:rStyle w:val="Hyperlink"/>
                  <w:lang w:val="fr-CA"/>
                </w:rPr>
                <w:t>Critères 5.1</w:t>
              </w:r>
            </w:hyperlink>
            <w:r>
              <w:rPr>
                <w:rStyle w:val="Hyperlink"/>
                <w:lang w:val="fr-CA"/>
              </w:rPr>
              <w:t> à 5.2</w:t>
            </w:r>
          </w:p>
        </w:tc>
        <w:tc>
          <w:tcPr>
            <w:tcW w:w="628" w:type="dxa"/>
            <w:tcMar>
              <w:left w:w="105" w:type="dxa"/>
              <w:right w:w="105" w:type="dxa"/>
            </w:tcMar>
          </w:tcPr>
          <w:p w14:paraId="60BDD68B" w14:textId="77777777" w:rsidR="00D75C87" w:rsidRDefault="00D75C87" w:rsidP="00D75C87"/>
        </w:tc>
        <w:tc>
          <w:tcPr>
            <w:tcW w:w="630" w:type="dxa"/>
            <w:tcMar>
              <w:left w:w="105" w:type="dxa"/>
              <w:right w:w="105" w:type="dxa"/>
            </w:tcMar>
          </w:tcPr>
          <w:p w14:paraId="5DC383DC" w14:textId="77777777" w:rsidR="00D75C87" w:rsidRDefault="00D75C87" w:rsidP="00D75C87"/>
        </w:tc>
        <w:tc>
          <w:tcPr>
            <w:tcW w:w="1099" w:type="dxa"/>
            <w:tcMar>
              <w:left w:w="105" w:type="dxa"/>
              <w:right w:w="105" w:type="dxa"/>
            </w:tcMar>
          </w:tcPr>
          <w:p w14:paraId="53308337" w14:textId="77777777" w:rsidR="00D75C87" w:rsidRDefault="00D75C87" w:rsidP="00D75C87"/>
        </w:tc>
        <w:tc>
          <w:tcPr>
            <w:tcW w:w="718" w:type="dxa"/>
            <w:tcMar>
              <w:left w:w="105" w:type="dxa"/>
              <w:right w:w="105" w:type="dxa"/>
            </w:tcMar>
          </w:tcPr>
          <w:p w14:paraId="717260F9" w14:textId="77777777" w:rsidR="00D75C87" w:rsidRDefault="00D75C87" w:rsidP="00D75C87"/>
        </w:tc>
      </w:tr>
    </w:tbl>
    <w:p w14:paraId="4E6BF021" w14:textId="05872833" w:rsidR="4E4AF701" w:rsidRDefault="4E4AF701" w:rsidP="05A82E2F"/>
    <w:sectPr w:rsidR="4E4AF701" w:rsidSect="00C16B80">
      <w:headerReference w:type="default" r:id="rId57"/>
      <w:footerReference w:type="default" r:id="rId58"/>
      <w:pgSz w:w="12240" w:h="15840"/>
      <w:pgMar w:top="864" w:right="1440" w:bottom="1152"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8CAA5" w14:textId="77777777" w:rsidR="00C16B80" w:rsidRDefault="00C16B80" w:rsidP="00212B81">
      <w:r>
        <w:separator/>
      </w:r>
    </w:p>
  </w:endnote>
  <w:endnote w:type="continuationSeparator" w:id="0">
    <w:p w14:paraId="2ABA81B4" w14:textId="77777777" w:rsidR="00C16B80" w:rsidRDefault="00C16B80" w:rsidP="00212B81">
      <w:r>
        <w:continuationSeparator/>
      </w:r>
    </w:p>
  </w:endnote>
  <w:endnote w:type="continuationNotice" w:id="1">
    <w:p w14:paraId="5C18F54C" w14:textId="77777777" w:rsidR="00C16B80" w:rsidRDefault="00C16B80" w:rsidP="00212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5D8FA" w14:textId="7AAE2EB1" w:rsidR="00DA2706" w:rsidRPr="006946EA" w:rsidRDefault="002C76BF" w:rsidP="006946EA">
    <w:pPr>
      <w:pStyle w:val="Footer"/>
      <w:rPr>
        <w:sz w:val="20"/>
        <w:szCs w:val="20"/>
      </w:rPr>
    </w:pPr>
    <w:r>
      <w:rPr>
        <w:sz w:val="20"/>
        <w:szCs w:val="20"/>
        <w:lang w:val="fr-CA"/>
      </w:rPr>
      <w:t xml:space="preserve">Document rédigé par </w:t>
    </w:r>
    <w:r w:rsidR="006B1CA7">
      <w:rPr>
        <w:sz w:val="20"/>
        <w:szCs w:val="20"/>
      </w:rPr>
      <w:t>Christine Zaza, Ph.D.</w:t>
    </w:r>
    <w:r w:rsidR="00526822">
      <w:rPr>
        <w:sz w:val="20"/>
        <w:szCs w:val="20"/>
      </w:rPr>
      <w:t xml:space="preserve"> </w:t>
    </w:r>
    <w:r w:rsidR="00A846BB">
      <w:rPr>
        <w:sz w:val="20"/>
        <w:szCs w:val="20"/>
      </w:rPr>
      <w:t>©</w:t>
    </w:r>
    <w:r w:rsidR="00721E8A">
      <w:rPr>
        <w:sz w:val="20"/>
        <w:szCs w:val="20"/>
      </w:rPr>
      <w:t xml:space="preserve"> </w:t>
    </w:r>
    <w:r w:rsidR="001C7D93">
      <w:rPr>
        <w:sz w:val="20"/>
        <w:szCs w:val="20"/>
        <w:lang w:val="fr-CA"/>
      </w:rPr>
      <w:t>Université de Waterloo</w:t>
    </w:r>
    <w:r w:rsidR="000C3854" w:rsidRPr="000C3854">
      <w:rPr>
        <w:sz w:val="20"/>
        <w:szCs w:val="20"/>
      </w:rPr>
      <w:t xml:space="preserve">. </w:t>
    </w:r>
    <w:r w:rsidR="00526822">
      <w:rPr>
        <w:sz w:val="20"/>
        <w:szCs w:val="20"/>
      </w:rPr>
      <w:br/>
    </w:r>
    <w:r w:rsidR="0033615E" w:rsidRPr="0033615E">
      <w:rPr>
        <w:i/>
        <w:iCs/>
        <w:sz w:val="20"/>
        <w:szCs w:val="20"/>
      </w:rPr>
      <w:t xml:space="preserve">Guide </w:t>
    </w:r>
    <w:proofErr w:type="spellStart"/>
    <w:r w:rsidR="0033615E" w:rsidRPr="0033615E">
      <w:rPr>
        <w:i/>
        <w:iCs/>
        <w:sz w:val="20"/>
        <w:szCs w:val="20"/>
      </w:rPr>
      <w:t>d’accessibilité</w:t>
    </w:r>
    <w:proofErr w:type="spellEnd"/>
    <w:r w:rsidR="0033615E" w:rsidRPr="0033615E">
      <w:rPr>
        <w:i/>
        <w:iCs/>
        <w:sz w:val="20"/>
        <w:szCs w:val="20"/>
      </w:rPr>
      <w:t xml:space="preserve"> dans les </w:t>
    </w:r>
    <w:proofErr w:type="spellStart"/>
    <w:r w:rsidR="0033615E" w:rsidRPr="0033615E">
      <w:rPr>
        <w:i/>
        <w:iCs/>
        <w:sz w:val="20"/>
        <w:szCs w:val="20"/>
      </w:rPr>
      <w:t>cours</w:t>
    </w:r>
    <w:proofErr w:type="spellEnd"/>
    <w:r w:rsidR="0033615E" w:rsidRPr="0033615E">
      <w:rPr>
        <w:i/>
        <w:iCs/>
        <w:sz w:val="20"/>
        <w:szCs w:val="20"/>
      </w:rPr>
      <w:t xml:space="preserve"> de </w:t>
    </w:r>
    <w:proofErr w:type="spellStart"/>
    <w:r w:rsidR="0033615E" w:rsidRPr="0033615E">
      <w:rPr>
        <w:i/>
        <w:iCs/>
        <w:sz w:val="20"/>
        <w:szCs w:val="20"/>
      </w:rPr>
      <w:t>niveau</w:t>
    </w:r>
    <w:proofErr w:type="spellEnd"/>
    <w:r w:rsidR="0033615E" w:rsidRPr="0033615E">
      <w:rPr>
        <w:i/>
        <w:iCs/>
        <w:sz w:val="20"/>
        <w:szCs w:val="20"/>
      </w:rPr>
      <w:t xml:space="preserve"> </w:t>
    </w:r>
    <w:proofErr w:type="spellStart"/>
    <w:r w:rsidR="0033615E" w:rsidRPr="0033615E">
      <w:rPr>
        <w:i/>
        <w:iCs/>
        <w:sz w:val="20"/>
        <w:szCs w:val="20"/>
      </w:rPr>
      <w:t>postsecondaire</w:t>
    </w:r>
    <w:proofErr w:type="spellEnd"/>
    <w:r w:rsidR="0033615E" w:rsidRPr="0033615E">
      <w:rPr>
        <w:i/>
        <w:iCs/>
        <w:sz w:val="20"/>
        <w:szCs w:val="20"/>
      </w:rPr>
      <w:t xml:space="preserve"> </w:t>
    </w:r>
    <w:proofErr w:type="spellStart"/>
    <w:r w:rsidR="00526822" w:rsidRPr="00526822">
      <w:rPr>
        <w:sz w:val="20"/>
        <w:szCs w:val="20"/>
      </w:rPr>
      <w:t>est</w:t>
    </w:r>
    <w:proofErr w:type="spellEnd"/>
    <w:r w:rsidR="00526822" w:rsidRPr="00526822">
      <w:rPr>
        <w:sz w:val="20"/>
        <w:szCs w:val="20"/>
      </w:rPr>
      <w:t xml:space="preserve"> disponible sous </w:t>
    </w:r>
    <w:proofErr w:type="spellStart"/>
    <w:r w:rsidR="00526822" w:rsidRPr="00526822">
      <w:rPr>
        <w:sz w:val="20"/>
        <w:szCs w:val="20"/>
      </w:rPr>
      <w:t>licence</w:t>
    </w:r>
    <w:proofErr w:type="spellEnd"/>
    <w:r w:rsidR="000C3854" w:rsidRPr="000C3854">
      <w:rPr>
        <w:sz w:val="20"/>
        <w:szCs w:val="20"/>
      </w:rPr>
      <w:t xml:space="preserve"> </w:t>
    </w:r>
    <w:hyperlink r:id="rId1">
      <w:r w:rsidR="4FB5643E" w:rsidRPr="000D4C0C">
        <w:rPr>
          <w:rStyle w:val="Hyperlink"/>
          <w:rFonts w:asciiTheme="minorHAnsi" w:eastAsia="Aptos" w:hAnsiTheme="minorHAnsi" w:cstheme="minorHAnsi"/>
          <w:sz w:val="20"/>
          <w:szCs w:val="20"/>
          <w:lang w:val="en-CA"/>
        </w:rPr>
        <w:t>CC-BY-NC-SA 4.0</w:t>
      </w:r>
    </w:hyperlink>
    <w:r w:rsidR="00526822">
      <w:rPr>
        <w:sz w:val="20"/>
        <w:szCs w:val="20"/>
      </w:rPr>
      <w:t>.</w:t>
    </w:r>
    <w:r w:rsidR="00526822">
      <w:tab/>
    </w:r>
    <w:r w:rsidR="00DA2706" w:rsidRPr="4FB5643E">
      <w:rPr>
        <w:noProof/>
        <w:sz w:val="20"/>
        <w:szCs w:val="20"/>
      </w:rPr>
      <w:fldChar w:fldCharType="begin"/>
    </w:r>
    <w:r w:rsidR="00DA2706" w:rsidRPr="4FB5643E">
      <w:rPr>
        <w:sz w:val="20"/>
        <w:szCs w:val="20"/>
      </w:rPr>
      <w:instrText xml:space="preserve"> PAGE   \* MERGEFORMAT </w:instrText>
    </w:r>
    <w:r w:rsidR="00DA2706" w:rsidRPr="4FB5643E">
      <w:rPr>
        <w:sz w:val="20"/>
        <w:szCs w:val="20"/>
      </w:rPr>
      <w:fldChar w:fldCharType="separate"/>
    </w:r>
    <w:r w:rsidR="4FB5643E" w:rsidRPr="4FB5643E">
      <w:rPr>
        <w:noProof/>
        <w:sz w:val="20"/>
        <w:szCs w:val="20"/>
      </w:rPr>
      <w:t>7</w:t>
    </w:r>
    <w:r w:rsidR="00DA2706" w:rsidRPr="4FB5643E">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F17A" w14:textId="77777777" w:rsidR="00C16B80" w:rsidRDefault="00C16B80" w:rsidP="00212B81">
      <w:r>
        <w:separator/>
      </w:r>
    </w:p>
  </w:footnote>
  <w:footnote w:type="continuationSeparator" w:id="0">
    <w:p w14:paraId="679F5F38" w14:textId="77777777" w:rsidR="00C16B80" w:rsidRDefault="00C16B80" w:rsidP="00212B81">
      <w:r>
        <w:continuationSeparator/>
      </w:r>
    </w:p>
  </w:footnote>
  <w:footnote w:type="continuationNotice" w:id="1">
    <w:p w14:paraId="04A4DBCE" w14:textId="77777777" w:rsidR="00C16B80" w:rsidRDefault="00C16B80" w:rsidP="00212B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3AFF2" w14:textId="79E77C12" w:rsidR="00DA2706" w:rsidRDefault="00DA2706">
    <w:pPr>
      <w:pStyle w:val="Header"/>
    </w:pPr>
    <w:r w:rsidRPr="001D5E05">
      <w:rPr>
        <w:noProof/>
      </w:rPr>
      <w:drawing>
        <wp:anchor distT="0" distB="0" distL="114300" distR="114300" simplePos="0" relativeHeight="251658240" behindDoc="1" locked="0" layoutInCell="1" allowOverlap="1" wp14:anchorId="408FB9B9" wp14:editId="19F22D89">
          <wp:simplePos x="0" y="0"/>
          <wp:positionH relativeFrom="page">
            <wp:align>left</wp:align>
          </wp:positionH>
          <wp:positionV relativeFrom="paragraph">
            <wp:posOffset>-362542</wp:posOffset>
          </wp:positionV>
          <wp:extent cx="7944369" cy="76406"/>
          <wp:effectExtent l="0" t="0" r="0" b="0"/>
          <wp:wrapNone/>
          <wp:docPr id="20166738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673883" name=""/>
                  <pic:cNvPicPr/>
                </pic:nvPicPr>
                <pic:blipFill rotWithShape="1">
                  <a:blip r:embed="rId1">
                    <a:extLst>
                      <a:ext uri="{28A0092B-C50C-407E-A947-70E740481C1C}">
                        <a14:useLocalDpi xmlns:a14="http://schemas.microsoft.com/office/drawing/2010/main" val="0"/>
                      </a:ext>
                    </a:extLst>
                  </a:blip>
                  <a:srcRect t="15869" b="-2"/>
                  <a:stretch/>
                </pic:blipFill>
                <pic:spPr bwMode="auto">
                  <a:xfrm>
                    <a:off x="0" y="0"/>
                    <a:ext cx="8815018" cy="84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E6A5"/>
    <w:multiLevelType w:val="hybridMultilevel"/>
    <w:tmpl w:val="229E8BBE"/>
    <w:lvl w:ilvl="0" w:tplc="8B68A4BC">
      <w:start w:val="1"/>
      <w:numFmt w:val="bullet"/>
      <w:lvlText w:val=""/>
      <w:lvlJc w:val="left"/>
      <w:pPr>
        <w:ind w:left="720" w:hanging="360"/>
      </w:pPr>
      <w:rPr>
        <w:rFonts w:ascii="Symbol" w:hAnsi="Symbol" w:hint="default"/>
      </w:rPr>
    </w:lvl>
    <w:lvl w:ilvl="1" w:tplc="5C9E93DE">
      <w:start w:val="1"/>
      <w:numFmt w:val="bullet"/>
      <w:lvlText w:val="o"/>
      <w:lvlJc w:val="left"/>
      <w:pPr>
        <w:ind w:left="1440" w:hanging="360"/>
      </w:pPr>
      <w:rPr>
        <w:rFonts w:ascii="Courier New" w:hAnsi="Courier New" w:hint="default"/>
      </w:rPr>
    </w:lvl>
    <w:lvl w:ilvl="2" w:tplc="308CD338">
      <w:start w:val="1"/>
      <w:numFmt w:val="bullet"/>
      <w:lvlText w:val=""/>
      <w:lvlJc w:val="left"/>
      <w:pPr>
        <w:ind w:left="2160" w:hanging="360"/>
      </w:pPr>
      <w:rPr>
        <w:rFonts w:ascii="Wingdings" w:hAnsi="Wingdings" w:hint="default"/>
      </w:rPr>
    </w:lvl>
    <w:lvl w:ilvl="3" w:tplc="C5469692">
      <w:start w:val="1"/>
      <w:numFmt w:val="bullet"/>
      <w:lvlText w:val=""/>
      <w:lvlJc w:val="left"/>
      <w:pPr>
        <w:ind w:left="2880" w:hanging="360"/>
      </w:pPr>
      <w:rPr>
        <w:rFonts w:ascii="Symbol" w:hAnsi="Symbol" w:hint="default"/>
      </w:rPr>
    </w:lvl>
    <w:lvl w:ilvl="4" w:tplc="CAA23D84">
      <w:start w:val="1"/>
      <w:numFmt w:val="bullet"/>
      <w:lvlText w:val="o"/>
      <w:lvlJc w:val="left"/>
      <w:pPr>
        <w:ind w:left="3600" w:hanging="360"/>
      </w:pPr>
      <w:rPr>
        <w:rFonts w:ascii="Courier New" w:hAnsi="Courier New" w:hint="default"/>
      </w:rPr>
    </w:lvl>
    <w:lvl w:ilvl="5" w:tplc="5E56993E">
      <w:start w:val="1"/>
      <w:numFmt w:val="bullet"/>
      <w:lvlText w:val=""/>
      <w:lvlJc w:val="left"/>
      <w:pPr>
        <w:ind w:left="4320" w:hanging="360"/>
      </w:pPr>
      <w:rPr>
        <w:rFonts w:ascii="Wingdings" w:hAnsi="Wingdings" w:hint="default"/>
      </w:rPr>
    </w:lvl>
    <w:lvl w:ilvl="6" w:tplc="7B1694FE">
      <w:start w:val="1"/>
      <w:numFmt w:val="bullet"/>
      <w:lvlText w:val=""/>
      <w:lvlJc w:val="left"/>
      <w:pPr>
        <w:ind w:left="5040" w:hanging="360"/>
      </w:pPr>
      <w:rPr>
        <w:rFonts w:ascii="Symbol" w:hAnsi="Symbol" w:hint="default"/>
      </w:rPr>
    </w:lvl>
    <w:lvl w:ilvl="7" w:tplc="7CA2AE92">
      <w:start w:val="1"/>
      <w:numFmt w:val="bullet"/>
      <w:lvlText w:val="o"/>
      <w:lvlJc w:val="left"/>
      <w:pPr>
        <w:ind w:left="5760" w:hanging="360"/>
      </w:pPr>
      <w:rPr>
        <w:rFonts w:ascii="Courier New" w:hAnsi="Courier New" w:hint="default"/>
      </w:rPr>
    </w:lvl>
    <w:lvl w:ilvl="8" w:tplc="BD26D7EA">
      <w:start w:val="1"/>
      <w:numFmt w:val="bullet"/>
      <w:lvlText w:val=""/>
      <w:lvlJc w:val="left"/>
      <w:pPr>
        <w:ind w:left="6480" w:hanging="360"/>
      </w:pPr>
      <w:rPr>
        <w:rFonts w:ascii="Wingdings" w:hAnsi="Wingdings" w:hint="default"/>
      </w:rPr>
    </w:lvl>
  </w:abstractNum>
  <w:abstractNum w:abstractNumId="1" w15:restartNumberingAfterBreak="0">
    <w:nsid w:val="0C111EC6"/>
    <w:multiLevelType w:val="hybridMultilevel"/>
    <w:tmpl w:val="8EBADAC6"/>
    <w:lvl w:ilvl="0" w:tplc="04090001">
      <w:start w:val="1"/>
      <w:numFmt w:val="bullet"/>
      <w:lvlText w:val=""/>
      <w:lvlJc w:val="left"/>
      <w:pPr>
        <w:ind w:left="700" w:hanging="360"/>
      </w:pPr>
      <w:rPr>
        <w:rFonts w:ascii="Symbol" w:hAnsi="Symbol" w:hint="default"/>
      </w:rPr>
    </w:lvl>
    <w:lvl w:ilvl="1" w:tplc="04090003">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 w15:restartNumberingAfterBreak="0">
    <w:nsid w:val="0F993830"/>
    <w:multiLevelType w:val="hybridMultilevel"/>
    <w:tmpl w:val="B5DA0CCC"/>
    <w:lvl w:ilvl="0" w:tplc="4FE6AC5C">
      <w:start w:val="1"/>
      <w:numFmt w:val="bullet"/>
      <w:lvlText w:val=""/>
      <w:lvlJc w:val="left"/>
      <w:pPr>
        <w:ind w:left="720" w:hanging="360"/>
      </w:pPr>
      <w:rPr>
        <w:rFonts w:ascii="Symbol" w:hAnsi="Symbol" w:hint="default"/>
      </w:rPr>
    </w:lvl>
    <w:lvl w:ilvl="1" w:tplc="E676CE12">
      <w:start w:val="1"/>
      <w:numFmt w:val="bullet"/>
      <w:lvlText w:val="o"/>
      <w:lvlJc w:val="left"/>
      <w:pPr>
        <w:ind w:left="1440" w:hanging="360"/>
      </w:pPr>
      <w:rPr>
        <w:rFonts w:ascii="Courier New" w:hAnsi="Courier New" w:hint="default"/>
      </w:rPr>
    </w:lvl>
    <w:lvl w:ilvl="2" w:tplc="1610BBB2">
      <w:start w:val="1"/>
      <w:numFmt w:val="bullet"/>
      <w:lvlText w:val=""/>
      <w:lvlJc w:val="left"/>
      <w:pPr>
        <w:ind w:left="2160" w:hanging="360"/>
      </w:pPr>
      <w:rPr>
        <w:rFonts w:ascii="Wingdings" w:hAnsi="Wingdings" w:hint="default"/>
      </w:rPr>
    </w:lvl>
    <w:lvl w:ilvl="3" w:tplc="422C1538">
      <w:start w:val="1"/>
      <w:numFmt w:val="bullet"/>
      <w:lvlText w:val=""/>
      <w:lvlJc w:val="left"/>
      <w:pPr>
        <w:ind w:left="2880" w:hanging="360"/>
      </w:pPr>
      <w:rPr>
        <w:rFonts w:ascii="Symbol" w:hAnsi="Symbol" w:hint="default"/>
      </w:rPr>
    </w:lvl>
    <w:lvl w:ilvl="4" w:tplc="62584220">
      <w:start w:val="1"/>
      <w:numFmt w:val="bullet"/>
      <w:lvlText w:val="o"/>
      <w:lvlJc w:val="left"/>
      <w:pPr>
        <w:ind w:left="3600" w:hanging="360"/>
      </w:pPr>
      <w:rPr>
        <w:rFonts w:ascii="Courier New" w:hAnsi="Courier New" w:hint="default"/>
      </w:rPr>
    </w:lvl>
    <w:lvl w:ilvl="5" w:tplc="1A2087F2">
      <w:start w:val="1"/>
      <w:numFmt w:val="bullet"/>
      <w:lvlText w:val=""/>
      <w:lvlJc w:val="left"/>
      <w:pPr>
        <w:ind w:left="4320" w:hanging="360"/>
      </w:pPr>
      <w:rPr>
        <w:rFonts w:ascii="Wingdings" w:hAnsi="Wingdings" w:hint="default"/>
      </w:rPr>
    </w:lvl>
    <w:lvl w:ilvl="6" w:tplc="D6588672">
      <w:start w:val="1"/>
      <w:numFmt w:val="bullet"/>
      <w:lvlText w:val=""/>
      <w:lvlJc w:val="left"/>
      <w:pPr>
        <w:ind w:left="5040" w:hanging="360"/>
      </w:pPr>
      <w:rPr>
        <w:rFonts w:ascii="Symbol" w:hAnsi="Symbol" w:hint="default"/>
      </w:rPr>
    </w:lvl>
    <w:lvl w:ilvl="7" w:tplc="5C5EF436">
      <w:start w:val="1"/>
      <w:numFmt w:val="bullet"/>
      <w:lvlText w:val="o"/>
      <w:lvlJc w:val="left"/>
      <w:pPr>
        <w:ind w:left="5760" w:hanging="360"/>
      </w:pPr>
      <w:rPr>
        <w:rFonts w:ascii="Courier New" w:hAnsi="Courier New" w:hint="default"/>
      </w:rPr>
    </w:lvl>
    <w:lvl w:ilvl="8" w:tplc="513E4016">
      <w:start w:val="1"/>
      <w:numFmt w:val="bullet"/>
      <w:lvlText w:val=""/>
      <w:lvlJc w:val="left"/>
      <w:pPr>
        <w:ind w:left="6480" w:hanging="360"/>
      </w:pPr>
      <w:rPr>
        <w:rFonts w:ascii="Wingdings" w:hAnsi="Wingdings" w:hint="default"/>
      </w:rPr>
    </w:lvl>
  </w:abstractNum>
  <w:abstractNum w:abstractNumId="3" w15:restartNumberingAfterBreak="0">
    <w:nsid w:val="1510DF3B"/>
    <w:multiLevelType w:val="hybridMultilevel"/>
    <w:tmpl w:val="8144807A"/>
    <w:lvl w:ilvl="0" w:tplc="29DC2A80">
      <w:start w:val="1"/>
      <w:numFmt w:val="bullet"/>
      <w:lvlText w:val=""/>
      <w:lvlJc w:val="left"/>
      <w:pPr>
        <w:ind w:left="720" w:hanging="360"/>
      </w:pPr>
      <w:rPr>
        <w:rFonts w:ascii="Symbol" w:hAnsi="Symbol" w:hint="default"/>
      </w:rPr>
    </w:lvl>
    <w:lvl w:ilvl="1" w:tplc="ED9C417E">
      <w:start w:val="1"/>
      <w:numFmt w:val="bullet"/>
      <w:lvlText w:val="o"/>
      <w:lvlJc w:val="left"/>
      <w:pPr>
        <w:ind w:left="1440" w:hanging="360"/>
      </w:pPr>
      <w:rPr>
        <w:rFonts w:ascii="Courier New" w:hAnsi="Courier New" w:hint="default"/>
      </w:rPr>
    </w:lvl>
    <w:lvl w:ilvl="2" w:tplc="F906E302">
      <w:start w:val="1"/>
      <w:numFmt w:val="bullet"/>
      <w:lvlText w:val=""/>
      <w:lvlJc w:val="left"/>
      <w:pPr>
        <w:ind w:left="2160" w:hanging="360"/>
      </w:pPr>
      <w:rPr>
        <w:rFonts w:ascii="Wingdings" w:hAnsi="Wingdings" w:hint="default"/>
      </w:rPr>
    </w:lvl>
    <w:lvl w:ilvl="3" w:tplc="79B82F02">
      <w:start w:val="1"/>
      <w:numFmt w:val="bullet"/>
      <w:lvlText w:val=""/>
      <w:lvlJc w:val="left"/>
      <w:pPr>
        <w:ind w:left="2880" w:hanging="360"/>
      </w:pPr>
      <w:rPr>
        <w:rFonts w:ascii="Symbol" w:hAnsi="Symbol" w:hint="default"/>
      </w:rPr>
    </w:lvl>
    <w:lvl w:ilvl="4" w:tplc="E490FD56">
      <w:start w:val="1"/>
      <w:numFmt w:val="bullet"/>
      <w:lvlText w:val="o"/>
      <w:lvlJc w:val="left"/>
      <w:pPr>
        <w:ind w:left="3600" w:hanging="360"/>
      </w:pPr>
      <w:rPr>
        <w:rFonts w:ascii="Courier New" w:hAnsi="Courier New" w:hint="default"/>
      </w:rPr>
    </w:lvl>
    <w:lvl w:ilvl="5" w:tplc="7714B4F2">
      <w:start w:val="1"/>
      <w:numFmt w:val="bullet"/>
      <w:lvlText w:val=""/>
      <w:lvlJc w:val="left"/>
      <w:pPr>
        <w:ind w:left="4320" w:hanging="360"/>
      </w:pPr>
      <w:rPr>
        <w:rFonts w:ascii="Wingdings" w:hAnsi="Wingdings" w:hint="default"/>
      </w:rPr>
    </w:lvl>
    <w:lvl w:ilvl="6" w:tplc="50F66F6E">
      <w:start w:val="1"/>
      <w:numFmt w:val="bullet"/>
      <w:lvlText w:val=""/>
      <w:lvlJc w:val="left"/>
      <w:pPr>
        <w:ind w:left="5040" w:hanging="360"/>
      </w:pPr>
      <w:rPr>
        <w:rFonts w:ascii="Symbol" w:hAnsi="Symbol" w:hint="default"/>
      </w:rPr>
    </w:lvl>
    <w:lvl w:ilvl="7" w:tplc="3B860934">
      <w:start w:val="1"/>
      <w:numFmt w:val="bullet"/>
      <w:lvlText w:val="o"/>
      <w:lvlJc w:val="left"/>
      <w:pPr>
        <w:ind w:left="5760" w:hanging="360"/>
      </w:pPr>
      <w:rPr>
        <w:rFonts w:ascii="Courier New" w:hAnsi="Courier New" w:hint="default"/>
      </w:rPr>
    </w:lvl>
    <w:lvl w:ilvl="8" w:tplc="48E6EEE4">
      <w:start w:val="1"/>
      <w:numFmt w:val="bullet"/>
      <w:lvlText w:val=""/>
      <w:lvlJc w:val="left"/>
      <w:pPr>
        <w:ind w:left="6480" w:hanging="360"/>
      </w:pPr>
      <w:rPr>
        <w:rFonts w:ascii="Wingdings" w:hAnsi="Wingdings" w:hint="default"/>
      </w:rPr>
    </w:lvl>
  </w:abstractNum>
  <w:abstractNum w:abstractNumId="4" w15:restartNumberingAfterBreak="0">
    <w:nsid w:val="15F629C8"/>
    <w:multiLevelType w:val="hybridMultilevel"/>
    <w:tmpl w:val="4E94EF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E3A922D"/>
    <w:multiLevelType w:val="hybridMultilevel"/>
    <w:tmpl w:val="1466F7CC"/>
    <w:lvl w:ilvl="0" w:tplc="F8C66A2A">
      <w:start w:val="1"/>
      <w:numFmt w:val="bullet"/>
      <w:lvlText w:val=""/>
      <w:lvlJc w:val="left"/>
      <w:pPr>
        <w:ind w:left="1080" w:hanging="360"/>
      </w:pPr>
      <w:rPr>
        <w:rFonts w:ascii="Symbol" w:hAnsi="Symbol" w:hint="default"/>
      </w:rPr>
    </w:lvl>
    <w:lvl w:ilvl="1" w:tplc="5E7A0C30">
      <w:start w:val="1"/>
      <w:numFmt w:val="bullet"/>
      <w:lvlText w:val="o"/>
      <w:lvlJc w:val="left"/>
      <w:pPr>
        <w:ind w:left="1800" w:hanging="360"/>
      </w:pPr>
      <w:rPr>
        <w:rFonts w:ascii="Courier New" w:hAnsi="Courier New" w:hint="default"/>
      </w:rPr>
    </w:lvl>
    <w:lvl w:ilvl="2" w:tplc="E9864CE0">
      <w:start w:val="1"/>
      <w:numFmt w:val="bullet"/>
      <w:lvlText w:val=""/>
      <w:lvlJc w:val="left"/>
      <w:pPr>
        <w:ind w:left="2520" w:hanging="360"/>
      </w:pPr>
      <w:rPr>
        <w:rFonts w:ascii="Wingdings" w:hAnsi="Wingdings" w:hint="default"/>
      </w:rPr>
    </w:lvl>
    <w:lvl w:ilvl="3" w:tplc="AE9C0D06">
      <w:start w:val="1"/>
      <w:numFmt w:val="bullet"/>
      <w:lvlText w:val=""/>
      <w:lvlJc w:val="left"/>
      <w:pPr>
        <w:ind w:left="3240" w:hanging="360"/>
      </w:pPr>
      <w:rPr>
        <w:rFonts w:ascii="Symbol" w:hAnsi="Symbol" w:hint="default"/>
      </w:rPr>
    </w:lvl>
    <w:lvl w:ilvl="4" w:tplc="EA08C5F4">
      <w:start w:val="1"/>
      <w:numFmt w:val="bullet"/>
      <w:lvlText w:val="o"/>
      <w:lvlJc w:val="left"/>
      <w:pPr>
        <w:ind w:left="3960" w:hanging="360"/>
      </w:pPr>
      <w:rPr>
        <w:rFonts w:ascii="Courier New" w:hAnsi="Courier New" w:hint="default"/>
      </w:rPr>
    </w:lvl>
    <w:lvl w:ilvl="5" w:tplc="AA16834E">
      <w:start w:val="1"/>
      <w:numFmt w:val="bullet"/>
      <w:lvlText w:val=""/>
      <w:lvlJc w:val="left"/>
      <w:pPr>
        <w:ind w:left="4680" w:hanging="360"/>
      </w:pPr>
      <w:rPr>
        <w:rFonts w:ascii="Wingdings" w:hAnsi="Wingdings" w:hint="default"/>
      </w:rPr>
    </w:lvl>
    <w:lvl w:ilvl="6" w:tplc="B3266216">
      <w:start w:val="1"/>
      <w:numFmt w:val="bullet"/>
      <w:lvlText w:val=""/>
      <w:lvlJc w:val="left"/>
      <w:pPr>
        <w:ind w:left="5400" w:hanging="360"/>
      </w:pPr>
      <w:rPr>
        <w:rFonts w:ascii="Symbol" w:hAnsi="Symbol" w:hint="default"/>
      </w:rPr>
    </w:lvl>
    <w:lvl w:ilvl="7" w:tplc="6CF21B48">
      <w:start w:val="1"/>
      <w:numFmt w:val="bullet"/>
      <w:lvlText w:val="o"/>
      <w:lvlJc w:val="left"/>
      <w:pPr>
        <w:ind w:left="6120" w:hanging="360"/>
      </w:pPr>
      <w:rPr>
        <w:rFonts w:ascii="Courier New" w:hAnsi="Courier New" w:hint="default"/>
      </w:rPr>
    </w:lvl>
    <w:lvl w:ilvl="8" w:tplc="1CB0CD22">
      <w:start w:val="1"/>
      <w:numFmt w:val="bullet"/>
      <w:lvlText w:val=""/>
      <w:lvlJc w:val="left"/>
      <w:pPr>
        <w:ind w:left="6840" w:hanging="360"/>
      </w:pPr>
      <w:rPr>
        <w:rFonts w:ascii="Wingdings" w:hAnsi="Wingdings" w:hint="default"/>
      </w:rPr>
    </w:lvl>
  </w:abstractNum>
  <w:abstractNum w:abstractNumId="6" w15:restartNumberingAfterBreak="0">
    <w:nsid w:val="28698B88"/>
    <w:multiLevelType w:val="hybridMultilevel"/>
    <w:tmpl w:val="2174A004"/>
    <w:lvl w:ilvl="0" w:tplc="614E720E">
      <w:start w:val="1"/>
      <w:numFmt w:val="bullet"/>
      <w:lvlText w:val=""/>
      <w:lvlJc w:val="left"/>
      <w:pPr>
        <w:ind w:left="720" w:hanging="360"/>
      </w:pPr>
      <w:rPr>
        <w:rFonts w:ascii="Symbol" w:hAnsi="Symbol" w:hint="default"/>
      </w:rPr>
    </w:lvl>
    <w:lvl w:ilvl="1" w:tplc="F42E25FC">
      <w:start w:val="1"/>
      <w:numFmt w:val="bullet"/>
      <w:lvlText w:val="o"/>
      <w:lvlJc w:val="left"/>
      <w:pPr>
        <w:ind w:left="1440" w:hanging="360"/>
      </w:pPr>
      <w:rPr>
        <w:rFonts w:ascii="Courier New" w:hAnsi="Courier New" w:hint="default"/>
      </w:rPr>
    </w:lvl>
    <w:lvl w:ilvl="2" w:tplc="9E86202C">
      <w:start w:val="1"/>
      <w:numFmt w:val="bullet"/>
      <w:lvlText w:val=""/>
      <w:lvlJc w:val="left"/>
      <w:pPr>
        <w:ind w:left="2160" w:hanging="360"/>
      </w:pPr>
      <w:rPr>
        <w:rFonts w:ascii="Wingdings" w:hAnsi="Wingdings" w:hint="default"/>
      </w:rPr>
    </w:lvl>
    <w:lvl w:ilvl="3" w:tplc="944CB4EE">
      <w:start w:val="1"/>
      <w:numFmt w:val="bullet"/>
      <w:lvlText w:val=""/>
      <w:lvlJc w:val="left"/>
      <w:pPr>
        <w:ind w:left="2880" w:hanging="360"/>
      </w:pPr>
      <w:rPr>
        <w:rFonts w:ascii="Symbol" w:hAnsi="Symbol" w:hint="default"/>
      </w:rPr>
    </w:lvl>
    <w:lvl w:ilvl="4" w:tplc="BC0EFDFE">
      <w:start w:val="1"/>
      <w:numFmt w:val="bullet"/>
      <w:lvlText w:val="o"/>
      <w:lvlJc w:val="left"/>
      <w:pPr>
        <w:ind w:left="3600" w:hanging="360"/>
      </w:pPr>
      <w:rPr>
        <w:rFonts w:ascii="Courier New" w:hAnsi="Courier New" w:hint="default"/>
      </w:rPr>
    </w:lvl>
    <w:lvl w:ilvl="5" w:tplc="B8D41E86">
      <w:start w:val="1"/>
      <w:numFmt w:val="bullet"/>
      <w:lvlText w:val=""/>
      <w:lvlJc w:val="left"/>
      <w:pPr>
        <w:ind w:left="4320" w:hanging="360"/>
      </w:pPr>
      <w:rPr>
        <w:rFonts w:ascii="Wingdings" w:hAnsi="Wingdings" w:hint="default"/>
      </w:rPr>
    </w:lvl>
    <w:lvl w:ilvl="6" w:tplc="7DE42F4C">
      <w:start w:val="1"/>
      <w:numFmt w:val="bullet"/>
      <w:lvlText w:val=""/>
      <w:lvlJc w:val="left"/>
      <w:pPr>
        <w:ind w:left="5040" w:hanging="360"/>
      </w:pPr>
      <w:rPr>
        <w:rFonts w:ascii="Symbol" w:hAnsi="Symbol" w:hint="default"/>
      </w:rPr>
    </w:lvl>
    <w:lvl w:ilvl="7" w:tplc="03B0C930">
      <w:start w:val="1"/>
      <w:numFmt w:val="bullet"/>
      <w:lvlText w:val="o"/>
      <w:lvlJc w:val="left"/>
      <w:pPr>
        <w:ind w:left="5760" w:hanging="360"/>
      </w:pPr>
      <w:rPr>
        <w:rFonts w:ascii="Courier New" w:hAnsi="Courier New" w:hint="default"/>
      </w:rPr>
    </w:lvl>
    <w:lvl w:ilvl="8" w:tplc="E72E6CD4">
      <w:start w:val="1"/>
      <w:numFmt w:val="bullet"/>
      <w:lvlText w:val=""/>
      <w:lvlJc w:val="left"/>
      <w:pPr>
        <w:ind w:left="6480" w:hanging="360"/>
      </w:pPr>
      <w:rPr>
        <w:rFonts w:ascii="Wingdings" w:hAnsi="Wingdings" w:hint="default"/>
      </w:rPr>
    </w:lvl>
  </w:abstractNum>
  <w:abstractNum w:abstractNumId="7" w15:restartNumberingAfterBreak="0">
    <w:nsid w:val="2A98A09B"/>
    <w:multiLevelType w:val="hybridMultilevel"/>
    <w:tmpl w:val="F7760990"/>
    <w:lvl w:ilvl="0" w:tplc="3F9CB17C">
      <w:start w:val="1"/>
      <w:numFmt w:val="bullet"/>
      <w:lvlText w:val=""/>
      <w:lvlJc w:val="left"/>
      <w:pPr>
        <w:ind w:left="720" w:hanging="360"/>
      </w:pPr>
      <w:rPr>
        <w:rFonts w:ascii="Symbol" w:hAnsi="Symbol" w:hint="default"/>
      </w:rPr>
    </w:lvl>
    <w:lvl w:ilvl="1" w:tplc="609A664A">
      <w:start w:val="1"/>
      <w:numFmt w:val="bullet"/>
      <w:lvlText w:val="o"/>
      <w:lvlJc w:val="left"/>
      <w:pPr>
        <w:ind w:left="1440" w:hanging="360"/>
      </w:pPr>
      <w:rPr>
        <w:rFonts w:ascii="Courier New" w:hAnsi="Courier New" w:hint="default"/>
      </w:rPr>
    </w:lvl>
    <w:lvl w:ilvl="2" w:tplc="C49E9ACE">
      <w:start w:val="1"/>
      <w:numFmt w:val="bullet"/>
      <w:lvlText w:val=""/>
      <w:lvlJc w:val="left"/>
      <w:pPr>
        <w:ind w:left="2160" w:hanging="360"/>
      </w:pPr>
      <w:rPr>
        <w:rFonts w:ascii="Wingdings" w:hAnsi="Wingdings" w:hint="default"/>
      </w:rPr>
    </w:lvl>
    <w:lvl w:ilvl="3" w:tplc="6504D280">
      <w:start w:val="1"/>
      <w:numFmt w:val="bullet"/>
      <w:lvlText w:val=""/>
      <w:lvlJc w:val="left"/>
      <w:pPr>
        <w:ind w:left="2880" w:hanging="360"/>
      </w:pPr>
      <w:rPr>
        <w:rFonts w:ascii="Symbol" w:hAnsi="Symbol" w:hint="default"/>
      </w:rPr>
    </w:lvl>
    <w:lvl w:ilvl="4" w:tplc="EE90A6C2">
      <w:start w:val="1"/>
      <w:numFmt w:val="bullet"/>
      <w:lvlText w:val="o"/>
      <w:lvlJc w:val="left"/>
      <w:pPr>
        <w:ind w:left="3600" w:hanging="360"/>
      </w:pPr>
      <w:rPr>
        <w:rFonts w:ascii="Courier New" w:hAnsi="Courier New" w:hint="default"/>
      </w:rPr>
    </w:lvl>
    <w:lvl w:ilvl="5" w:tplc="D6C6137E">
      <w:start w:val="1"/>
      <w:numFmt w:val="bullet"/>
      <w:lvlText w:val=""/>
      <w:lvlJc w:val="left"/>
      <w:pPr>
        <w:ind w:left="4320" w:hanging="360"/>
      </w:pPr>
      <w:rPr>
        <w:rFonts w:ascii="Wingdings" w:hAnsi="Wingdings" w:hint="default"/>
      </w:rPr>
    </w:lvl>
    <w:lvl w:ilvl="6" w:tplc="2626F8A8">
      <w:start w:val="1"/>
      <w:numFmt w:val="bullet"/>
      <w:lvlText w:val=""/>
      <w:lvlJc w:val="left"/>
      <w:pPr>
        <w:ind w:left="5040" w:hanging="360"/>
      </w:pPr>
      <w:rPr>
        <w:rFonts w:ascii="Symbol" w:hAnsi="Symbol" w:hint="default"/>
      </w:rPr>
    </w:lvl>
    <w:lvl w:ilvl="7" w:tplc="CA5CB232">
      <w:start w:val="1"/>
      <w:numFmt w:val="bullet"/>
      <w:lvlText w:val="o"/>
      <w:lvlJc w:val="left"/>
      <w:pPr>
        <w:ind w:left="5760" w:hanging="360"/>
      </w:pPr>
      <w:rPr>
        <w:rFonts w:ascii="Courier New" w:hAnsi="Courier New" w:hint="default"/>
      </w:rPr>
    </w:lvl>
    <w:lvl w:ilvl="8" w:tplc="9640BC90">
      <w:start w:val="1"/>
      <w:numFmt w:val="bullet"/>
      <w:lvlText w:val=""/>
      <w:lvlJc w:val="left"/>
      <w:pPr>
        <w:ind w:left="6480" w:hanging="360"/>
      </w:pPr>
      <w:rPr>
        <w:rFonts w:ascii="Wingdings" w:hAnsi="Wingdings" w:hint="default"/>
      </w:rPr>
    </w:lvl>
  </w:abstractNum>
  <w:abstractNum w:abstractNumId="8" w15:restartNumberingAfterBreak="0">
    <w:nsid w:val="30DD8939"/>
    <w:multiLevelType w:val="hybridMultilevel"/>
    <w:tmpl w:val="D18EB478"/>
    <w:lvl w:ilvl="0" w:tplc="032033AE">
      <w:start w:val="1"/>
      <w:numFmt w:val="bullet"/>
      <w:lvlText w:val=""/>
      <w:lvlJc w:val="left"/>
      <w:pPr>
        <w:ind w:left="720" w:hanging="360"/>
      </w:pPr>
      <w:rPr>
        <w:rFonts w:ascii="Symbol" w:hAnsi="Symbol" w:hint="default"/>
      </w:rPr>
    </w:lvl>
    <w:lvl w:ilvl="1" w:tplc="25DCB28C">
      <w:start w:val="1"/>
      <w:numFmt w:val="bullet"/>
      <w:lvlText w:val="o"/>
      <w:lvlJc w:val="left"/>
      <w:pPr>
        <w:ind w:left="1440" w:hanging="360"/>
      </w:pPr>
      <w:rPr>
        <w:rFonts w:ascii="Courier New" w:hAnsi="Courier New" w:hint="default"/>
      </w:rPr>
    </w:lvl>
    <w:lvl w:ilvl="2" w:tplc="49CCA6F0">
      <w:start w:val="1"/>
      <w:numFmt w:val="bullet"/>
      <w:lvlText w:val=""/>
      <w:lvlJc w:val="left"/>
      <w:pPr>
        <w:ind w:left="2160" w:hanging="360"/>
      </w:pPr>
      <w:rPr>
        <w:rFonts w:ascii="Wingdings" w:hAnsi="Wingdings" w:hint="default"/>
      </w:rPr>
    </w:lvl>
    <w:lvl w:ilvl="3" w:tplc="F4F64CA4">
      <w:start w:val="1"/>
      <w:numFmt w:val="bullet"/>
      <w:lvlText w:val=""/>
      <w:lvlJc w:val="left"/>
      <w:pPr>
        <w:ind w:left="2880" w:hanging="360"/>
      </w:pPr>
      <w:rPr>
        <w:rFonts w:ascii="Symbol" w:hAnsi="Symbol" w:hint="default"/>
      </w:rPr>
    </w:lvl>
    <w:lvl w:ilvl="4" w:tplc="A75A9F74">
      <w:start w:val="1"/>
      <w:numFmt w:val="bullet"/>
      <w:lvlText w:val="o"/>
      <w:lvlJc w:val="left"/>
      <w:pPr>
        <w:ind w:left="3600" w:hanging="360"/>
      </w:pPr>
      <w:rPr>
        <w:rFonts w:ascii="Courier New" w:hAnsi="Courier New" w:hint="default"/>
      </w:rPr>
    </w:lvl>
    <w:lvl w:ilvl="5" w:tplc="C81C8532">
      <w:start w:val="1"/>
      <w:numFmt w:val="bullet"/>
      <w:lvlText w:val=""/>
      <w:lvlJc w:val="left"/>
      <w:pPr>
        <w:ind w:left="4320" w:hanging="360"/>
      </w:pPr>
      <w:rPr>
        <w:rFonts w:ascii="Wingdings" w:hAnsi="Wingdings" w:hint="default"/>
      </w:rPr>
    </w:lvl>
    <w:lvl w:ilvl="6" w:tplc="510CBF06">
      <w:start w:val="1"/>
      <w:numFmt w:val="bullet"/>
      <w:lvlText w:val=""/>
      <w:lvlJc w:val="left"/>
      <w:pPr>
        <w:ind w:left="5040" w:hanging="360"/>
      </w:pPr>
      <w:rPr>
        <w:rFonts w:ascii="Symbol" w:hAnsi="Symbol" w:hint="default"/>
      </w:rPr>
    </w:lvl>
    <w:lvl w:ilvl="7" w:tplc="D8EA1A08">
      <w:start w:val="1"/>
      <w:numFmt w:val="bullet"/>
      <w:lvlText w:val="o"/>
      <w:lvlJc w:val="left"/>
      <w:pPr>
        <w:ind w:left="5760" w:hanging="360"/>
      </w:pPr>
      <w:rPr>
        <w:rFonts w:ascii="Courier New" w:hAnsi="Courier New" w:hint="default"/>
      </w:rPr>
    </w:lvl>
    <w:lvl w:ilvl="8" w:tplc="FF4EFF66">
      <w:start w:val="1"/>
      <w:numFmt w:val="bullet"/>
      <w:lvlText w:val=""/>
      <w:lvlJc w:val="left"/>
      <w:pPr>
        <w:ind w:left="6480" w:hanging="360"/>
      </w:pPr>
      <w:rPr>
        <w:rFonts w:ascii="Wingdings" w:hAnsi="Wingdings" w:hint="default"/>
      </w:rPr>
    </w:lvl>
  </w:abstractNum>
  <w:abstractNum w:abstractNumId="9" w15:restartNumberingAfterBreak="0">
    <w:nsid w:val="3C36F7FD"/>
    <w:multiLevelType w:val="hybridMultilevel"/>
    <w:tmpl w:val="FC7A9382"/>
    <w:lvl w:ilvl="0" w:tplc="FFFFFFFF">
      <w:start w:val="1"/>
      <w:numFmt w:val="bullet"/>
      <w:lvlText w:val=""/>
      <w:lvlJc w:val="left"/>
      <w:pPr>
        <w:ind w:left="720" w:hanging="360"/>
      </w:pPr>
      <w:rPr>
        <w:rFonts w:ascii="Symbol" w:hAnsi="Symbol" w:hint="default"/>
      </w:rPr>
    </w:lvl>
    <w:lvl w:ilvl="1" w:tplc="409031D0">
      <w:start w:val="1"/>
      <w:numFmt w:val="bullet"/>
      <w:lvlText w:val="o"/>
      <w:lvlJc w:val="left"/>
      <w:pPr>
        <w:ind w:left="1440" w:hanging="360"/>
      </w:pPr>
      <w:rPr>
        <w:rFonts w:ascii="Courier New" w:hAnsi="Courier New" w:hint="default"/>
      </w:rPr>
    </w:lvl>
    <w:lvl w:ilvl="2" w:tplc="4552C36C">
      <w:start w:val="1"/>
      <w:numFmt w:val="bullet"/>
      <w:lvlText w:val=""/>
      <w:lvlJc w:val="left"/>
      <w:pPr>
        <w:ind w:left="2160" w:hanging="360"/>
      </w:pPr>
      <w:rPr>
        <w:rFonts w:ascii="Wingdings" w:hAnsi="Wingdings" w:hint="default"/>
      </w:rPr>
    </w:lvl>
    <w:lvl w:ilvl="3" w:tplc="ACB29FC8">
      <w:start w:val="1"/>
      <w:numFmt w:val="bullet"/>
      <w:lvlText w:val=""/>
      <w:lvlJc w:val="left"/>
      <w:pPr>
        <w:ind w:left="2880" w:hanging="360"/>
      </w:pPr>
      <w:rPr>
        <w:rFonts w:ascii="Symbol" w:hAnsi="Symbol" w:hint="default"/>
      </w:rPr>
    </w:lvl>
    <w:lvl w:ilvl="4" w:tplc="3F4A4D92">
      <w:start w:val="1"/>
      <w:numFmt w:val="bullet"/>
      <w:lvlText w:val="o"/>
      <w:lvlJc w:val="left"/>
      <w:pPr>
        <w:ind w:left="3600" w:hanging="360"/>
      </w:pPr>
      <w:rPr>
        <w:rFonts w:ascii="Courier New" w:hAnsi="Courier New" w:hint="default"/>
      </w:rPr>
    </w:lvl>
    <w:lvl w:ilvl="5" w:tplc="604A50B4">
      <w:start w:val="1"/>
      <w:numFmt w:val="bullet"/>
      <w:lvlText w:val=""/>
      <w:lvlJc w:val="left"/>
      <w:pPr>
        <w:ind w:left="4320" w:hanging="360"/>
      </w:pPr>
      <w:rPr>
        <w:rFonts w:ascii="Wingdings" w:hAnsi="Wingdings" w:hint="default"/>
      </w:rPr>
    </w:lvl>
    <w:lvl w:ilvl="6" w:tplc="61E2B7E4">
      <w:start w:val="1"/>
      <w:numFmt w:val="bullet"/>
      <w:lvlText w:val=""/>
      <w:lvlJc w:val="left"/>
      <w:pPr>
        <w:ind w:left="5040" w:hanging="360"/>
      </w:pPr>
      <w:rPr>
        <w:rFonts w:ascii="Symbol" w:hAnsi="Symbol" w:hint="default"/>
      </w:rPr>
    </w:lvl>
    <w:lvl w:ilvl="7" w:tplc="1CDEB3C2">
      <w:start w:val="1"/>
      <w:numFmt w:val="bullet"/>
      <w:lvlText w:val="o"/>
      <w:lvlJc w:val="left"/>
      <w:pPr>
        <w:ind w:left="5760" w:hanging="360"/>
      </w:pPr>
      <w:rPr>
        <w:rFonts w:ascii="Courier New" w:hAnsi="Courier New" w:hint="default"/>
      </w:rPr>
    </w:lvl>
    <w:lvl w:ilvl="8" w:tplc="9A26458C">
      <w:start w:val="1"/>
      <w:numFmt w:val="bullet"/>
      <w:lvlText w:val=""/>
      <w:lvlJc w:val="left"/>
      <w:pPr>
        <w:ind w:left="6480" w:hanging="360"/>
      </w:pPr>
      <w:rPr>
        <w:rFonts w:ascii="Wingdings" w:hAnsi="Wingdings" w:hint="default"/>
      </w:rPr>
    </w:lvl>
  </w:abstractNum>
  <w:abstractNum w:abstractNumId="10" w15:restartNumberingAfterBreak="0">
    <w:nsid w:val="4D97589B"/>
    <w:multiLevelType w:val="hybridMultilevel"/>
    <w:tmpl w:val="F918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56AAE"/>
    <w:multiLevelType w:val="multilevel"/>
    <w:tmpl w:val="BC849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EC07DB"/>
    <w:multiLevelType w:val="hybridMultilevel"/>
    <w:tmpl w:val="1D6AF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D16C24"/>
    <w:multiLevelType w:val="hybridMultilevel"/>
    <w:tmpl w:val="E6C4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DAFB2B"/>
    <w:multiLevelType w:val="hybridMultilevel"/>
    <w:tmpl w:val="05B65A2E"/>
    <w:lvl w:ilvl="0" w:tplc="F93C2A56">
      <w:start w:val="1"/>
      <w:numFmt w:val="bullet"/>
      <w:lvlText w:val=""/>
      <w:lvlJc w:val="left"/>
      <w:pPr>
        <w:ind w:left="720" w:hanging="360"/>
      </w:pPr>
      <w:rPr>
        <w:rFonts w:ascii="Symbol" w:hAnsi="Symbol" w:hint="default"/>
      </w:rPr>
    </w:lvl>
    <w:lvl w:ilvl="1" w:tplc="A0E4B17C">
      <w:start w:val="1"/>
      <w:numFmt w:val="bullet"/>
      <w:lvlText w:val="o"/>
      <w:lvlJc w:val="left"/>
      <w:pPr>
        <w:ind w:left="1440" w:hanging="360"/>
      </w:pPr>
      <w:rPr>
        <w:rFonts w:ascii="Courier New" w:hAnsi="Courier New" w:hint="default"/>
      </w:rPr>
    </w:lvl>
    <w:lvl w:ilvl="2" w:tplc="4EA21BEE">
      <w:start w:val="1"/>
      <w:numFmt w:val="bullet"/>
      <w:lvlText w:val=""/>
      <w:lvlJc w:val="left"/>
      <w:pPr>
        <w:ind w:left="2160" w:hanging="360"/>
      </w:pPr>
      <w:rPr>
        <w:rFonts w:ascii="Wingdings" w:hAnsi="Wingdings" w:hint="default"/>
      </w:rPr>
    </w:lvl>
    <w:lvl w:ilvl="3" w:tplc="DFE0343E">
      <w:start w:val="1"/>
      <w:numFmt w:val="bullet"/>
      <w:lvlText w:val=""/>
      <w:lvlJc w:val="left"/>
      <w:pPr>
        <w:ind w:left="2880" w:hanging="360"/>
      </w:pPr>
      <w:rPr>
        <w:rFonts w:ascii="Symbol" w:hAnsi="Symbol" w:hint="default"/>
      </w:rPr>
    </w:lvl>
    <w:lvl w:ilvl="4" w:tplc="BF08268A">
      <w:start w:val="1"/>
      <w:numFmt w:val="bullet"/>
      <w:lvlText w:val="o"/>
      <w:lvlJc w:val="left"/>
      <w:pPr>
        <w:ind w:left="3600" w:hanging="360"/>
      </w:pPr>
      <w:rPr>
        <w:rFonts w:ascii="Courier New" w:hAnsi="Courier New" w:hint="default"/>
      </w:rPr>
    </w:lvl>
    <w:lvl w:ilvl="5" w:tplc="CDBA17A8">
      <w:start w:val="1"/>
      <w:numFmt w:val="bullet"/>
      <w:lvlText w:val=""/>
      <w:lvlJc w:val="left"/>
      <w:pPr>
        <w:ind w:left="4320" w:hanging="360"/>
      </w:pPr>
      <w:rPr>
        <w:rFonts w:ascii="Wingdings" w:hAnsi="Wingdings" w:hint="default"/>
      </w:rPr>
    </w:lvl>
    <w:lvl w:ilvl="6" w:tplc="E4C62A62">
      <w:start w:val="1"/>
      <w:numFmt w:val="bullet"/>
      <w:lvlText w:val=""/>
      <w:lvlJc w:val="left"/>
      <w:pPr>
        <w:ind w:left="5040" w:hanging="360"/>
      </w:pPr>
      <w:rPr>
        <w:rFonts w:ascii="Symbol" w:hAnsi="Symbol" w:hint="default"/>
      </w:rPr>
    </w:lvl>
    <w:lvl w:ilvl="7" w:tplc="5F2230D4">
      <w:start w:val="1"/>
      <w:numFmt w:val="bullet"/>
      <w:lvlText w:val="o"/>
      <w:lvlJc w:val="left"/>
      <w:pPr>
        <w:ind w:left="5760" w:hanging="360"/>
      </w:pPr>
      <w:rPr>
        <w:rFonts w:ascii="Courier New" w:hAnsi="Courier New" w:hint="default"/>
      </w:rPr>
    </w:lvl>
    <w:lvl w:ilvl="8" w:tplc="93D031E2">
      <w:start w:val="1"/>
      <w:numFmt w:val="bullet"/>
      <w:lvlText w:val=""/>
      <w:lvlJc w:val="left"/>
      <w:pPr>
        <w:ind w:left="6480" w:hanging="360"/>
      </w:pPr>
      <w:rPr>
        <w:rFonts w:ascii="Wingdings" w:hAnsi="Wingdings" w:hint="default"/>
      </w:rPr>
    </w:lvl>
  </w:abstractNum>
  <w:abstractNum w:abstractNumId="15" w15:restartNumberingAfterBreak="0">
    <w:nsid w:val="6C7E752B"/>
    <w:multiLevelType w:val="multilevel"/>
    <w:tmpl w:val="6B00769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140609274">
    <w:abstractNumId w:val="0"/>
  </w:num>
  <w:num w:numId="2" w16cid:durableId="1547720413">
    <w:abstractNumId w:val="6"/>
  </w:num>
  <w:num w:numId="3" w16cid:durableId="1703434948">
    <w:abstractNumId w:val="9"/>
  </w:num>
  <w:num w:numId="4" w16cid:durableId="1949775573">
    <w:abstractNumId w:val="8"/>
  </w:num>
  <w:num w:numId="5" w16cid:durableId="297611177">
    <w:abstractNumId w:val="7"/>
  </w:num>
  <w:num w:numId="6" w16cid:durableId="1897277929">
    <w:abstractNumId w:val="14"/>
  </w:num>
  <w:num w:numId="7" w16cid:durableId="1643342797">
    <w:abstractNumId w:val="2"/>
  </w:num>
  <w:num w:numId="8" w16cid:durableId="80417705">
    <w:abstractNumId w:val="5"/>
  </w:num>
  <w:num w:numId="9" w16cid:durableId="449327485">
    <w:abstractNumId w:val="10"/>
  </w:num>
  <w:num w:numId="10" w16cid:durableId="248655492">
    <w:abstractNumId w:val="11"/>
  </w:num>
  <w:num w:numId="11" w16cid:durableId="699932710">
    <w:abstractNumId w:val="15"/>
  </w:num>
  <w:num w:numId="12" w16cid:durableId="1754350868">
    <w:abstractNumId w:val="13"/>
  </w:num>
  <w:num w:numId="13" w16cid:durableId="74593734">
    <w:abstractNumId w:val="1"/>
  </w:num>
  <w:num w:numId="14" w16cid:durableId="669604618">
    <w:abstractNumId w:val="12"/>
  </w:num>
  <w:num w:numId="15" w16cid:durableId="681779735">
    <w:abstractNumId w:val="4"/>
  </w:num>
  <w:num w:numId="16" w16cid:durableId="48188902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9997FC"/>
    <w:rsid w:val="00004C28"/>
    <w:rsid w:val="000057B0"/>
    <w:rsid w:val="000158E6"/>
    <w:rsid w:val="000225D3"/>
    <w:rsid w:val="00030149"/>
    <w:rsid w:val="00030588"/>
    <w:rsid w:val="00030CAE"/>
    <w:rsid w:val="00034620"/>
    <w:rsid w:val="00041261"/>
    <w:rsid w:val="000456D9"/>
    <w:rsid w:val="000509A8"/>
    <w:rsid w:val="0005632F"/>
    <w:rsid w:val="00056607"/>
    <w:rsid w:val="00056781"/>
    <w:rsid w:val="0006182B"/>
    <w:rsid w:val="00061A39"/>
    <w:rsid w:val="00063858"/>
    <w:rsid w:val="00065F20"/>
    <w:rsid w:val="000674E6"/>
    <w:rsid w:val="00073BF0"/>
    <w:rsid w:val="00073F4B"/>
    <w:rsid w:val="00076580"/>
    <w:rsid w:val="00083F45"/>
    <w:rsid w:val="000841F0"/>
    <w:rsid w:val="00085DC1"/>
    <w:rsid w:val="000A2462"/>
    <w:rsid w:val="000A7BDA"/>
    <w:rsid w:val="000B10F1"/>
    <w:rsid w:val="000B1C5E"/>
    <w:rsid w:val="000B5BBF"/>
    <w:rsid w:val="000C3854"/>
    <w:rsid w:val="000C3C56"/>
    <w:rsid w:val="000C6391"/>
    <w:rsid w:val="000D4C0C"/>
    <w:rsid w:val="000D50AA"/>
    <w:rsid w:val="000D518A"/>
    <w:rsid w:val="000D52FA"/>
    <w:rsid w:val="000D722B"/>
    <w:rsid w:val="000E3249"/>
    <w:rsid w:val="000E3A23"/>
    <w:rsid w:val="000E5676"/>
    <w:rsid w:val="000E7E9C"/>
    <w:rsid w:val="000EF257"/>
    <w:rsid w:val="000F2E2D"/>
    <w:rsid w:val="000F3109"/>
    <w:rsid w:val="000F4D2C"/>
    <w:rsid w:val="000F5782"/>
    <w:rsid w:val="00100C2B"/>
    <w:rsid w:val="00101680"/>
    <w:rsid w:val="001018F5"/>
    <w:rsid w:val="00101FB1"/>
    <w:rsid w:val="0010789F"/>
    <w:rsid w:val="00111092"/>
    <w:rsid w:val="001126F2"/>
    <w:rsid w:val="001172CB"/>
    <w:rsid w:val="00122AAC"/>
    <w:rsid w:val="00142979"/>
    <w:rsid w:val="00152995"/>
    <w:rsid w:val="00152D7F"/>
    <w:rsid w:val="00163510"/>
    <w:rsid w:val="00176A9E"/>
    <w:rsid w:val="00182347"/>
    <w:rsid w:val="00185178"/>
    <w:rsid w:val="00192C05"/>
    <w:rsid w:val="00193A6D"/>
    <w:rsid w:val="001A25E9"/>
    <w:rsid w:val="001B67B4"/>
    <w:rsid w:val="001B6B6A"/>
    <w:rsid w:val="001B7E1C"/>
    <w:rsid w:val="001C563E"/>
    <w:rsid w:val="001C7D93"/>
    <w:rsid w:val="001D389D"/>
    <w:rsid w:val="001D5E05"/>
    <w:rsid w:val="001E6E48"/>
    <w:rsid w:val="001F5D7E"/>
    <w:rsid w:val="001F7A4F"/>
    <w:rsid w:val="002004CE"/>
    <w:rsid w:val="00203AA5"/>
    <w:rsid w:val="002043F7"/>
    <w:rsid w:val="00211CBA"/>
    <w:rsid w:val="00212B81"/>
    <w:rsid w:val="0021728C"/>
    <w:rsid w:val="00221E13"/>
    <w:rsid w:val="002251CE"/>
    <w:rsid w:val="00226985"/>
    <w:rsid w:val="002312E7"/>
    <w:rsid w:val="00233ACB"/>
    <w:rsid w:val="002340E8"/>
    <w:rsid w:val="00236445"/>
    <w:rsid w:val="00240FE1"/>
    <w:rsid w:val="00241413"/>
    <w:rsid w:val="0024489D"/>
    <w:rsid w:val="00245573"/>
    <w:rsid w:val="002527EE"/>
    <w:rsid w:val="002557CF"/>
    <w:rsid w:val="002570D9"/>
    <w:rsid w:val="00274440"/>
    <w:rsid w:val="00275C4F"/>
    <w:rsid w:val="002776A8"/>
    <w:rsid w:val="00282A31"/>
    <w:rsid w:val="002939FD"/>
    <w:rsid w:val="00293EAD"/>
    <w:rsid w:val="002947F2"/>
    <w:rsid w:val="002954D7"/>
    <w:rsid w:val="002A4161"/>
    <w:rsid w:val="002A7F11"/>
    <w:rsid w:val="002A7FE6"/>
    <w:rsid w:val="002B194A"/>
    <w:rsid w:val="002C4574"/>
    <w:rsid w:val="002C724E"/>
    <w:rsid w:val="002C76BF"/>
    <w:rsid w:val="002D020C"/>
    <w:rsid w:val="002D767F"/>
    <w:rsid w:val="002E3D42"/>
    <w:rsid w:val="002E452D"/>
    <w:rsid w:val="002E5DA5"/>
    <w:rsid w:val="002E7C8C"/>
    <w:rsid w:val="002F127E"/>
    <w:rsid w:val="002FC86B"/>
    <w:rsid w:val="002FEA85"/>
    <w:rsid w:val="00301781"/>
    <w:rsid w:val="00301E42"/>
    <w:rsid w:val="00301EEE"/>
    <w:rsid w:val="0030392F"/>
    <w:rsid w:val="0030435A"/>
    <w:rsid w:val="00315B10"/>
    <w:rsid w:val="0031C78B"/>
    <w:rsid w:val="00324642"/>
    <w:rsid w:val="0033615E"/>
    <w:rsid w:val="003425E4"/>
    <w:rsid w:val="00345C0A"/>
    <w:rsid w:val="003575C9"/>
    <w:rsid w:val="00361F0F"/>
    <w:rsid w:val="00367E66"/>
    <w:rsid w:val="003754A0"/>
    <w:rsid w:val="00375C5C"/>
    <w:rsid w:val="00380469"/>
    <w:rsid w:val="0038098F"/>
    <w:rsid w:val="003928DD"/>
    <w:rsid w:val="003961D6"/>
    <w:rsid w:val="00397A1F"/>
    <w:rsid w:val="003A024B"/>
    <w:rsid w:val="003A1B25"/>
    <w:rsid w:val="003A3E9C"/>
    <w:rsid w:val="003A5B90"/>
    <w:rsid w:val="003B0F79"/>
    <w:rsid w:val="003C05D7"/>
    <w:rsid w:val="003C6370"/>
    <w:rsid w:val="003D2B4A"/>
    <w:rsid w:val="003E1180"/>
    <w:rsid w:val="003E36D8"/>
    <w:rsid w:val="003F11E3"/>
    <w:rsid w:val="003F17BE"/>
    <w:rsid w:val="003F1D68"/>
    <w:rsid w:val="003F2B71"/>
    <w:rsid w:val="003F5842"/>
    <w:rsid w:val="004008B9"/>
    <w:rsid w:val="0041028F"/>
    <w:rsid w:val="004143B8"/>
    <w:rsid w:val="00417450"/>
    <w:rsid w:val="00421A70"/>
    <w:rsid w:val="00422720"/>
    <w:rsid w:val="00423333"/>
    <w:rsid w:val="00425FDD"/>
    <w:rsid w:val="00426D9D"/>
    <w:rsid w:val="004271B1"/>
    <w:rsid w:val="00435C04"/>
    <w:rsid w:val="004520FE"/>
    <w:rsid w:val="00452542"/>
    <w:rsid w:val="00454288"/>
    <w:rsid w:val="0045675C"/>
    <w:rsid w:val="004657DE"/>
    <w:rsid w:val="0047033B"/>
    <w:rsid w:val="00471036"/>
    <w:rsid w:val="0047179E"/>
    <w:rsid w:val="0047567A"/>
    <w:rsid w:val="0048509B"/>
    <w:rsid w:val="00485729"/>
    <w:rsid w:val="00491F46"/>
    <w:rsid w:val="00493C74"/>
    <w:rsid w:val="004954C5"/>
    <w:rsid w:val="004A00D6"/>
    <w:rsid w:val="004A15D8"/>
    <w:rsid w:val="004A3DB3"/>
    <w:rsid w:val="004A4DA5"/>
    <w:rsid w:val="004A65ED"/>
    <w:rsid w:val="004B3DD1"/>
    <w:rsid w:val="004B42D9"/>
    <w:rsid w:val="004C0017"/>
    <w:rsid w:val="004C3D08"/>
    <w:rsid w:val="004C5731"/>
    <w:rsid w:val="004D09B6"/>
    <w:rsid w:val="004D11FD"/>
    <w:rsid w:val="004E0278"/>
    <w:rsid w:val="004E2D91"/>
    <w:rsid w:val="004E6FF8"/>
    <w:rsid w:val="004F2D5F"/>
    <w:rsid w:val="004F45BE"/>
    <w:rsid w:val="004F6D5D"/>
    <w:rsid w:val="004F74DC"/>
    <w:rsid w:val="0050043D"/>
    <w:rsid w:val="00500EB1"/>
    <w:rsid w:val="00505AE1"/>
    <w:rsid w:val="00511F4E"/>
    <w:rsid w:val="005146EA"/>
    <w:rsid w:val="00520036"/>
    <w:rsid w:val="005203A5"/>
    <w:rsid w:val="0052235C"/>
    <w:rsid w:val="00526822"/>
    <w:rsid w:val="0053182E"/>
    <w:rsid w:val="00536BAC"/>
    <w:rsid w:val="00541E60"/>
    <w:rsid w:val="00544697"/>
    <w:rsid w:val="00551448"/>
    <w:rsid w:val="005532E1"/>
    <w:rsid w:val="005567E1"/>
    <w:rsid w:val="00557F4C"/>
    <w:rsid w:val="00557F7E"/>
    <w:rsid w:val="00562321"/>
    <w:rsid w:val="00574425"/>
    <w:rsid w:val="0057751F"/>
    <w:rsid w:val="00581992"/>
    <w:rsid w:val="00581EDF"/>
    <w:rsid w:val="00583E75"/>
    <w:rsid w:val="005936A9"/>
    <w:rsid w:val="005A5F38"/>
    <w:rsid w:val="005B13BA"/>
    <w:rsid w:val="005B3671"/>
    <w:rsid w:val="005B3A39"/>
    <w:rsid w:val="005C3718"/>
    <w:rsid w:val="005D6982"/>
    <w:rsid w:val="005E0123"/>
    <w:rsid w:val="005E20B0"/>
    <w:rsid w:val="005E2FE5"/>
    <w:rsid w:val="005F0462"/>
    <w:rsid w:val="005F5592"/>
    <w:rsid w:val="00603F70"/>
    <w:rsid w:val="00604E56"/>
    <w:rsid w:val="0060738B"/>
    <w:rsid w:val="00611647"/>
    <w:rsid w:val="00621550"/>
    <w:rsid w:val="006230AA"/>
    <w:rsid w:val="00624E72"/>
    <w:rsid w:val="006267B2"/>
    <w:rsid w:val="00630426"/>
    <w:rsid w:val="006417A1"/>
    <w:rsid w:val="006423F8"/>
    <w:rsid w:val="0065690B"/>
    <w:rsid w:val="0066311F"/>
    <w:rsid w:val="006648C5"/>
    <w:rsid w:val="00667AD2"/>
    <w:rsid w:val="00672710"/>
    <w:rsid w:val="006741D4"/>
    <w:rsid w:val="00674AF8"/>
    <w:rsid w:val="00675F64"/>
    <w:rsid w:val="00676BCE"/>
    <w:rsid w:val="0068561A"/>
    <w:rsid w:val="0068FA51"/>
    <w:rsid w:val="006920E8"/>
    <w:rsid w:val="0069265E"/>
    <w:rsid w:val="006946EA"/>
    <w:rsid w:val="006A10FA"/>
    <w:rsid w:val="006A6B39"/>
    <w:rsid w:val="006B02D3"/>
    <w:rsid w:val="006B1CA7"/>
    <w:rsid w:val="006B59E9"/>
    <w:rsid w:val="006C2D6E"/>
    <w:rsid w:val="006CA67D"/>
    <w:rsid w:val="006D293A"/>
    <w:rsid w:val="006D2EEF"/>
    <w:rsid w:val="006D43F7"/>
    <w:rsid w:val="006D44E4"/>
    <w:rsid w:val="006D5EEC"/>
    <w:rsid w:val="006E00C2"/>
    <w:rsid w:val="006E2434"/>
    <w:rsid w:val="006E25C7"/>
    <w:rsid w:val="006E4D8F"/>
    <w:rsid w:val="006E7426"/>
    <w:rsid w:val="006E7EF6"/>
    <w:rsid w:val="006F27A5"/>
    <w:rsid w:val="006F35D8"/>
    <w:rsid w:val="006F6C54"/>
    <w:rsid w:val="006F755C"/>
    <w:rsid w:val="00700EB8"/>
    <w:rsid w:val="00702005"/>
    <w:rsid w:val="007022C1"/>
    <w:rsid w:val="007032BF"/>
    <w:rsid w:val="00707CE6"/>
    <w:rsid w:val="00710A22"/>
    <w:rsid w:val="00711818"/>
    <w:rsid w:val="00712789"/>
    <w:rsid w:val="00712FBA"/>
    <w:rsid w:val="00713D60"/>
    <w:rsid w:val="00714229"/>
    <w:rsid w:val="00716CAA"/>
    <w:rsid w:val="00721E8A"/>
    <w:rsid w:val="00722DFF"/>
    <w:rsid w:val="00727466"/>
    <w:rsid w:val="0073FA3F"/>
    <w:rsid w:val="0074287B"/>
    <w:rsid w:val="00746D3F"/>
    <w:rsid w:val="007511B1"/>
    <w:rsid w:val="007528A2"/>
    <w:rsid w:val="00754579"/>
    <w:rsid w:val="007607EA"/>
    <w:rsid w:val="00767AC5"/>
    <w:rsid w:val="007719BF"/>
    <w:rsid w:val="00774803"/>
    <w:rsid w:val="007775D0"/>
    <w:rsid w:val="007849A5"/>
    <w:rsid w:val="00785873"/>
    <w:rsid w:val="007874E8"/>
    <w:rsid w:val="00790663"/>
    <w:rsid w:val="00791B83"/>
    <w:rsid w:val="007920A7"/>
    <w:rsid w:val="00799BC2"/>
    <w:rsid w:val="007A0743"/>
    <w:rsid w:val="007A0AA3"/>
    <w:rsid w:val="007A37F5"/>
    <w:rsid w:val="007A4A8C"/>
    <w:rsid w:val="007B5DBC"/>
    <w:rsid w:val="007B615E"/>
    <w:rsid w:val="007C484A"/>
    <w:rsid w:val="007C599E"/>
    <w:rsid w:val="007C766A"/>
    <w:rsid w:val="007C7673"/>
    <w:rsid w:val="007D5D64"/>
    <w:rsid w:val="007E44CC"/>
    <w:rsid w:val="007E64BB"/>
    <w:rsid w:val="007F1480"/>
    <w:rsid w:val="007FAB4B"/>
    <w:rsid w:val="00801DF0"/>
    <w:rsid w:val="00805AD0"/>
    <w:rsid w:val="00814234"/>
    <w:rsid w:val="008157B9"/>
    <w:rsid w:val="008162A8"/>
    <w:rsid w:val="00827A25"/>
    <w:rsid w:val="00830573"/>
    <w:rsid w:val="00833DB0"/>
    <w:rsid w:val="0084052B"/>
    <w:rsid w:val="00842D92"/>
    <w:rsid w:val="00846332"/>
    <w:rsid w:val="00846FC1"/>
    <w:rsid w:val="00862746"/>
    <w:rsid w:val="00862C2E"/>
    <w:rsid w:val="00871AB7"/>
    <w:rsid w:val="0087204A"/>
    <w:rsid w:val="0087234A"/>
    <w:rsid w:val="00876294"/>
    <w:rsid w:val="00885CBA"/>
    <w:rsid w:val="008863DA"/>
    <w:rsid w:val="008879F7"/>
    <w:rsid w:val="0088F2AE"/>
    <w:rsid w:val="008900A9"/>
    <w:rsid w:val="00892061"/>
    <w:rsid w:val="00892DFE"/>
    <w:rsid w:val="00893F83"/>
    <w:rsid w:val="0089561C"/>
    <w:rsid w:val="008A0789"/>
    <w:rsid w:val="008A1B78"/>
    <w:rsid w:val="008A319F"/>
    <w:rsid w:val="008A6806"/>
    <w:rsid w:val="008A7686"/>
    <w:rsid w:val="008C1925"/>
    <w:rsid w:val="008C3BC5"/>
    <w:rsid w:val="008C5127"/>
    <w:rsid w:val="008C7573"/>
    <w:rsid w:val="008C7CAB"/>
    <w:rsid w:val="008DC594"/>
    <w:rsid w:val="008E0F2E"/>
    <w:rsid w:val="008E64C4"/>
    <w:rsid w:val="008E6845"/>
    <w:rsid w:val="008F46F8"/>
    <w:rsid w:val="008F4F78"/>
    <w:rsid w:val="008F77CA"/>
    <w:rsid w:val="008F78EC"/>
    <w:rsid w:val="00907543"/>
    <w:rsid w:val="009086BD"/>
    <w:rsid w:val="009160D6"/>
    <w:rsid w:val="00926A7A"/>
    <w:rsid w:val="009325C2"/>
    <w:rsid w:val="00936E94"/>
    <w:rsid w:val="00937944"/>
    <w:rsid w:val="00943DF9"/>
    <w:rsid w:val="00944083"/>
    <w:rsid w:val="009443DA"/>
    <w:rsid w:val="00945D35"/>
    <w:rsid w:val="0094672B"/>
    <w:rsid w:val="00947C52"/>
    <w:rsid w:val="0095294B"/>
    <w:rsid w:val="00953F43"/>
    <w:rsid w:val="009575E6"/>
    <w:rsid w:val="00957FE9"/>
    <w:rsid w:val="00961067"/>
    <w:rsid w:val="00964E80"/>
    <w:rsid w:val="009669E7"/>
    <w:rsid w:val="00966E7D"/>
    <w:rsid w:val="009715E2"/>
    <w:rsid w:val="00972124"/>
    <w:rsid w:val="0097468F"/>
    <w:rsid w:val="009759DF"/>
    <w:rsid w:val="00975EA8"/>
    <w:rsid w:val="0098041A"/>
    <w:rsid w:val="00983361"/>
    <w:rsid w:val="00985EC5"/>
    <w:rsid w:val="0098EC78"/>
    <w:rsid w:val="00990D8E"/>
    <w:rsid w:val="00994776"/>
    <w:rsid w:val="009A1058"/>
    <w:rsid w:val="009A21F5"/>
    <w:rsid w:val="009A2891"/>
    <w:rsid w:val="009A5DD9"/>
    <w:rsid w:val="009A7743"/>
    <w:rsid w:val="009A80D8"/>
    <w:rsid w:val="009B51A8"/>
    <w:rsid w:val="009B5858"/>
    <w:rsid w:val="009C37D0"/>
    <w:rsid w:val="009D213D"/>
    <w:rsid w:val="009D2BE8"/>
    <w:rsid w:val="009D4033"/>
    <w:rsid w:val="009D60F8"/>
    <w:rsid w:val="009F0FEE"/>
    <w:rsid w:val="00A00FC7"/>
    <w:rsid w:val="00A02DA4"/>
    <w:rsid w:val="00A11BFC"/>
    <w:rsid w:val="00A21153"/>
    <w:rsid w:val="00A22D13"/>
    <w:rsid w:val="00A24B32"/>
    <w:rsid w:val="00A25122"/>
    <w:rsid w:val="00A27CF1"/>
    <w:rsid w:val="00A30738"/>
    <w:rsid w:val="00A30E62"/>
    <w:rsid w:val="00A32EC4"/>
    <w:rsid w:val="00A34226"/>
    <w:rsid w:val="00A34498"/>
    <w:rsid w:val="00A36C0F"/>
    <w:rsid w:val="00A43147"/>
    <w:rsid w:val="00A4668F"/>
    <w:rsid w:val="00A54DAA"/>
    <w:rsid w:val="00A6039C"/>
    <w:rsid w:val="00A61ABB"/>
    <w:rsid w:val="00A632B1"/>
    <w:rsid w:val="00A64215"/>
    <w:rsid w:val="00A6586F"/>
    <w:rsid w:val="00A659B3"/>
    <w:rsid w:val="00A715DB"/>
    <w:rsid w:val="00A76417"/>
    <w:rsid w:val="00A82B42"/>
    <w:rsid w:val="00A83455"/>
    <w:rsid w:val="00A836D3"/>
    <w:rsid w:val="00A846BB"/>
    <w:rsid w:val="00A8548D"/>
    <w:rsid w:val="00A85DD7"/>
    <w:rsid w:val="00A910D3"/>
    <w:rsid w:val="00A96818"/>
    <w:rsid w:val="00AA2A4A"/>
    <w:rsid w:val="00AA3281"/>
    <w:rsid w:val="00AA6C1D"/>
    <w:rsid w:val="00AB4A47"/>
    <w:rsid w:val="00AC0021"/>
    <w:rsid w:val="00AC4773"/>
    <w:rsid w:val="00AC6122"/>
    <w:rsid w:val="00AD3CDB"/>
    <w:rsid w:val="00AD410F"/>
    <w:rsid w:val="00AD628E"/>
    <w:rsid w:val="00AD6607"/>
    <w:rsid w:val="00AD6806"/>
    <w:rsid w:val="00AE376C"/>
    <w:rsid w:val="00AF763E"/>
    <w:rsid w:val="00B067E9"/>
    <w:rsid w:val="00B10402"/>
    <w:rsid w:val="00B23150"/>
    <w:rsid w:val="00B2577A"/>
    <w:rsid w:val="00B37598"/>
    <w:rsid w:val="00B42A45"/>
    <w:rsid w:val="00B44B9C"/>
    <w:rsid w:val="00B452A6"/>
    <w:rsid w:val="00B46968"/>
    <w:rsid w:val="00B51721"/>
    <w:rsid w:val="00B5267D"/>
    <w:rsid w:val="00B659E0"/>
    <w:rsid w:val="00B720EE"/>
    <w:rsid w:val="00B74101"/>
    <w:rsid w:val="00B90498"/>
    <w:rsid w:val="00B91328"/>
    <w:rsid w:val="00B9311D"/>
    <w:rsid w:val="00B94B46"/>
    <w:rsid w:val="00B950B0"/>
    <w:rsid w:val="00BA04DA"/>
    <w:rsid w:val="00BA2982"/>
    <w:rsid w:val="00BA4D70"/>
    <w:rsid w:val="00BA63FB"/>
    <w:rsid w:val="00BA6DFA"/>
    <w:rsid w:val="00BB094C"/>
    <w:rsid w:val="00BB2994"/>
    <w:rsid w:val="00BB3876"/>
    <w:rsid w:val="00BB638D"/>
    <w:rsid w:val="00BC0E77"/>
    <w:rsid w:val="00BC26CC"/>
    <w:rsid w:val="00BE0BA5"/>
    <w:rsid w:val="00BF25B7"/>
    <w:rsid w:val="00BF3425"/>
    <w:rsid w:val="00BF3664"/>
    <w:rsid w:val="00C03A73"/>
    <w:rsid w:val="00C03BE9"/>
    <w:rsid w:val="00C16B80"/>
    <w:rsid w:val="00C24807"/>
    <w:rsid w:val="00C25BB5"/>
    <w:rsid w:val="00C2C677"/>
    <w:rsid w:val="00C3643C"/>
    <w:rsid w:val="00C36D8C"/>
    <w:rsid w:val="00C47192"/>
    <w:rsid w:val="00C54BCD"/>
    <w:rsid w:val="00C62406"/>
    <w:rsid w:val="00C6602D"/>
    <w:rsid w:val="00C660AC"/>
    <w:rsid w:val="00C71C81"/>
    <w:rsid w:val="00C742EF"/>
    <w:rsid w:val="00C74FE1"/>
    <w:rsid w:val="00C77E04"/>
    <w:rsid w:val="00C8530E"/>
    <w:rsid w:val="00C951C0"/>
    <w:rsid w:val="00C972B9"/>
    <w:rsid w:val="00C974B6"/>
    <w:rsid w:val="00C97AEB"/>
    <w:rsid w:val="00CA1092"/>
    <w:rsid w:val="00CA3AE4"/>
    <w:rsid w:val="00CC4781"/>
    <w:rsid w:val="00CC7E86"/>
    <w:rsid w:val="00CD1E54"/>
    <w:rsid w:val="00CE0481"/>
    <w:rsid w:val="00CE1C9E"/>
    <w:rsid w:val="00CE31F1"/>
    <w:rsid w:val="00CF1C96"/>
    <w:rsid w:val="00CF2AD8"/>
    <w:rsid w:val="00CF393B"/>
    <w:rsid w:val="00CF6098"/>
    <w:rsid w:val="00D00A35"/>
    <w:rsid w:val="00D01535"/>
    <w:rsid w:val="00D11803"/>
    <w:rsid w:val="00D12507"/>
    <w:rsid w:val="00D13F32"/>
    <w:rsid w:val="00D211C7"/>
    <w:rsid w:val="00D2389B"/>
    <w:rsid w:val="00D2729B"/>
    <w:rsid w:val="00D33EB2"/>
    <w:rsid w:val="00D40EE0"/>
    <w:rsid w:val="00D411C3"/>
    <w:rsid w:val="00D411D3"/>
    <w:rsid w:val="00D42142"/>
    <w:rsid w:val="00D42C21"/>
    <w:rsid w:val="00D46EDC"/>
    <w:rsid w:val="00D515A8"/>
    <w:rsid w:val="00D522B4"/>
    <w:rsid w:val="00D55177"/>
    <w:rsid w:val="00D57707"/>
    <w:rsid w:val="00D6336F"/>
    <w:rsid w:val="00D648BF"/>
    <w:rsid w:val="00D7048B"/>
    <w:rsid w:val="00D712D9"/>
    <w:rsid w:val="00D71DC3"/>
    <w:rsid w:val="00D74D81"/>
    <w:rsid w:val="00D75C87"/>
    <w:rsid w:val="00D82AE1"/>
    <w:rsid w:val="00D85CD6"/>
    <w:rsid w:val="00D907AB"/>
    <w:rsid w:val="00D92CE3"/>
    <w:rsid w:val="00D943CC"/>
    <w:rsid w:val="00DA0127"/>
    <w:rsid w:val="00DA0290"/>
    <w:rsid w:val="00DA052E"/>
    <w:rsid w:val="00DA2706"/>
    <w:rsid w:val="00DA7299"/>
    <w:rsid w:val="00DB1801"/>
    <w:rsid w:val="00DB6076"/>
    <w:rsid w:val="00DB7D45"/>
    <w:rsid w:val="00DC0A44"/>
    <w:rsid w:val="00DC1D02"/>
    <w:rsid w:val="00DC4711"/>
    <w:rsid w:val="00DC562F"/>
    <w:rsid w:val="00DC616D"/>
    <w:rsid w:val="00DD0E38"/>
    <w:rsid w:val="00DD4E47"/>
    <w:rsid w:val="00DD78A8"/>
    <w:rsid w:val="00DE6A83"/>
    <w:rsid w:val="00DF3901"/>
    <w:rsid w:val="00DF4D8C"/>
    <w:rsid w:val="00DF6C49"/>
    <w:rsid w:val="00E01F22"/>
    <w:rsid w:val="00E03D3D"/>
    <w:rsid w:val="00E05458"/>
    <w:rsid w:val="00E11EB0"/>
    <w:rsid w:val="00E20199"/>
    <w:rsid w:val="00E24BF6"/>
    <w:rsid w:val="00E29538"/>
    <w:rsid w:val="00E305CB"/>
    <w:rsid w:val="00E3398F"/>
    <w:rsid w:val="00E36216"/>
    <w:rsid w:val="00E40904"/>
    <w:rsid w:val="00E43AF4"/>
    <w:rsid w:val="00E44127"/>
    <w:rsid w:val="00E446FC"/>
    <w:rsid w:val="00E64FF3"/>
    <w:rsid w:val="00E67978"/>
    <w:rsid w:val="00E82B25"/>
    <w:rsid w:val="00E86142"/>
    <w:rsid w:val="00E91BB6"/>
    <w:rsid w:val="00E91D09"/>
    <w:rsid w:val="00E95A9B"/>
    <w:rsid w:val="00EA2EA8"/>
    <w:rsid w:val="00EA5579"/>
    <w:rsid w:val="00EA5B7A"/>
    <w:rsid w:val="00EA67D7"/>
    <w:rsid w:val="00EB38D3"/>
    <w:rsid w:val="00EB444E"/>
    <w:rsid w:val="00EB5682"/>
    <w:rsid w:val="00EB6E79"/>
    <w:rsid w:val="00EB9427"/>
    <w:rsid w:val="00EC523A"/>
    <w:rsid w:val="00ECA107"/>
    <w:rsid w:val="00ED3DDF"/>
    <w:rsid w:val="00ED4CFA"/>
    <w:rsid w:val="00ED7990"/>
    <w:rsid w:val="00EE07FD"/>
    <w:rsid w:val="00EE1F22"/>
    <w:rsid w:val="00EE577D"/>
    <w:rsid w:val="00EE6DE6"/>
    <w:rsid w:val="00EE7432"/>
    <w:rsid w:val="00EF0DAC"/>
    <w:rsid w:val="00EF1307"/>
    <w:rsid w:val="00EF1C98"/>
    <w:rsid w:val="00EF4730"/>
    <w:rsid w:val="00F07F57"/>
    <w:rsid w:val="00F10D75"/>
    <w:rsid w:val="00F11621"/>
    <w:rsid w:val="00F1173A"/>
    <w:rsid w:val="00F14603"/>
    <w:rsid w:val="00F1548C"/>
    <w:rsid w:val="00F223A8"/>
    <w:rsid w:val="00F241CB"/>
    <w:rsid w:val="00F27538"/>
    <w:rsid w:val="00F30EB9"/>
    <w:rsid w:val="00F31D62"/>
    <w:rsid w:val="00F31DFA"/>
    <w:rsid w:val="00F3266E"/>
    <w:rsid w:val="00F33478"/>
    <w:rsid w:val="00F33507"/>
    <w:rsid w:val="00F33E41"/>
    <w:rsid w:val="00F37B15"/>
    <w:rsid w:val="00F41787"/>
    <w:rsid w:val="00F42A9F"/>
    <w:rsid w:val="00F42F3A"/>
    <w:rsid w:val="00F4497F"/>
    <w:rsid w:val="00F52785"/>
    <w:rsid w:val="00F64357"/>
    <w:rsid w:val="00F7523C"/>
    <w:rsid w:val="00F83353"/>
    <w:rsid w:val="00F86B14"/>
    <w:rsid w:val="00F94706"/>
    <w:rsid w:val="00F97AC4"/>
    <w:rsid w:val="00FA16D7"/>
    <w:rsid w:val="00FA1CE3"/>
    <w:rsid w:val="00FA1F5A"/>
    <w:rsid w:val="00FA52B3"/>
    <w:rsid w:val="00FA7B60"/>
    <w:rsid w:val="00FB6794"/>
    <w:rsid w:val="00FC5AB2"/>
    <w:rsid w:val="00FC5AC7"/>
    <w:rsid w:val="00FC7E62"/>
    <w:rsid w:val="00FD1A54"/>
    <w:rsid w:val="00FD4D48"/>
    <w:rsid w:val="00FE29D6"/>
    <w:rsid w:val="00FE2AD8"/>
    <w:rsid w:val="00FE2B1F"/>
    <w:rsid w:val="00FE381C"/>
    <w:rsid w:val="00FE3CBF"/>
    <w:rsid w:val="00FE3E49"/>
    <w:rsid w:val="00FE7B02"/>
    <w:rsid w:val="00FF101A"/>
    <w:rsid w:val="00FF2EEB"/>
    <w:rsid w:val="0102518C"/>
    <w:rsid w:val="0103563D"/>
    <w:rsid w:val="0103CA71"/>
    <w:rsid w:val="010889B0"/>
    <w:rsid w:val="0110249A"/>
    <w:rsid w:val="011422A9"/>
    <w:rsid w:val="011DABF9"/>
    <w:rsid w:val="012E5811"/>
    <w:rsid w:val="0139F8A3"/>
    <w:rsid w:val="013D4E2F"/>
    <w:rsid w:val="013D9618"/>
    <w:rsid w:val="0149976F"/>
    <w:rsid w:val="014E325D"/>
    <w:rsid w:val="014F44C0"/>
    <w:rsid w:val="0158F973"/>
    <w:rsid w:val="015C32DF"/>
    <w:rsid w:val="0160DED9"/>
    <w:rsid w:val="0167FD9B"/>
    <w:rsid w:val="016DDBDD"/>
    <w:rsid w:val="017AF5A4"/>
    <w:rsid w:val="01864493"/>
    <w:rsid w:val="0189943C"/>
    <w:rsid w:val="018BF3AD"/>
    <w:rsid w:val="018ECA60"/>
    <w:rsid w:val="01953ADF"/>
    <w:rsid w:val="019AD0CC"/>
    <w:rsid w:val="01A10DEB"/>
    <w:rsid w:val="01A15CDB"/>
    <w:rsid w:val="01B15E70"/>
    <w:rsid w:val="01B546E0"/>
    <w:rsid w:val="01B7BED3"/>
    <w:rsid w:val="01C36D79"/>
    <w:rsid w:val="01C68967"/>
    <w:rsid w:val="01D468AF"/>
    <w:rsid w:val="01D51B3F"/>
    <w:rsid w:val="01D94236"/>
    <w:rsid w:val="01E49BC3"/>
    <w:rsid w:val="01E60C85"/>
    <w:rsid w:val="01F2538C"/>
    <w:rsid w:val="01F4DB5A"/>
    <w:rsid w:val="01F719D8"/>
    <w:rsid w:val="01FF34D4"/>
    <w:rsid w:val="01FF99A2"/>
    <w:rsid w:val="02032C7E"/>
    <w:rsid w:val="020C6C29"/>
    <w:rsid w:val="020E536D"/>
    <w:rsid w:val="02104B1D"/>
    <w:rsid w:val="0214A285"/>
    <w:rsid w:val="021672F2"/>
    <w:rsid w:val="0216DF44"/>
    <w:rsid w:val="021D3309"/>
    <w:rsid w:val="021D88C8"/>
    <w:rsid w:val="0220A6AC"/>
    <w:rsid w:val="02235A55"/>
    <w:rsid w:val="0224E581"/>
    <w:rsid w:val="0229AD80"/>
    <w:rsid w:val="0233EC37"/>
    <w:rsid w:val="0236A2DF"/>
    <w:rsid w:val="02418C49"/>
    <w:rsid w:val="0243AAA8"/>
    <w:rsid w:val="0246AF4C"/>
    <w:rsid w:val="02520DD9"/>
    <w:rsid w:val="02543676"/>
    <w:rsid w:val="0255868C"/>
    <w:rsid w:val="0256268E"/>
    <w:rsid w:val="026D9DB8"/>
    <w:rsid w:val="026E7D75"/>
    <w:rsid w:val="026EB941"/>
    <w:rsid w:val="0276281A"/>
    <w:rsid w:val="027731A1"/>
    <w:rsid w:val="027E8191"/>
    <w:rsid w:val="02830483"/>
    <w:rsid w:val="02857E9D"/>
    <w:rsid w:val="0288CA53"/>
    <w:rsid w:val="028AEAA4"/>
    <w:rsid w:val="028E8929"/>
    <w:rsid w:val="0295B507"/>
    <w:rsid w:val="0299FA55"/>
    <w:rsid w:val="029AA5F4"/>
    <w:rsid w:val="02ABD2B8"/>
    <w:rsid w:val="02ABF1F7"/>
    <w:rsid w:val="02B9CDDD"/>
    <w:rsid w:val="02BB98E0"/>
    <w:rsid w:val="02C7397F"/>
    <w:rsid w:val="02D36D60"/>
    <w:rsid w:val="02D4B457"/>
    <w:rsid w:val="02D992FC"/>
    <w:rsid w:val="02DA7976"/>
    <w:rsid w:val="02DEDDBC"/>
    <w:rsid w:val="02E256C2"/>
    <w:rsid w:val="02E386A6"/>
    <w:rsid w:val="02E539B4"/>
    <w:rsid w:val="02ED9477"/>
    <w:rsid w:val="03013390"/>
    <w:rsid w:val="0301AA35"/>
    <w:rsid w:val="0303A2BF"/>
    <w:rsid w:val="0308EC97"/>
    <w:rsid w:val="031283F4"/>
    <w:rsid w:val="031C6087"/>
    <w:rsid w:val="0335544F"/>
    <w:rsid w:val="0337005B"/>
    <w:rsid w:val="0345D0CC"/>
    <w:rsid w:val="034BC1DB"/>
    <w:rsid w:val="0358928F"/>
    <w:rsid w:val="035A3F84"/>
    <w:rsid w:val="035D90DF"/>
    <w:rsid w:val="03645DF5"/>
    <w:rsid w:val="0365BB22"/>
    <w:rsid w:val="03678B47"/>
    <w:rsid w:val="036F91CE"/>
    <w:rsid w:val="03703910"/>
    <w:rsid w:val="0371761F"/>
    <w:rsid w:val="0372CCF2"/>
    <w:rsid w:val="037C799E"/>
    <w:rsid w:val="037DC59C"/>
    <w:rsid w:val="03819615"/>
    <w:rsid w:val="0387E3FF"/>
    <w:rsid w:val="03889C93"/>
    <w:rsid w:val="038D657D"/>
    <w:rsid w:val="038F6DB1"/>
    <w:rsid w:val="0390B531"/>
    <w:rsid w:val="039509B3"/>
    <w:rsid w:val="03A0951E"/>
    <w:rsid w:val="03A104CF"/>
    <w:rsid w:val="03A40F2A"/>
    <w:rsid w:val="03AE410D"/>
    <w:rsid w:val="03B2F540"/>
    <w:rsid w:val="03B4F0D4"/>
    <w:rsid w:val="03B9036A"/>
    <w:rsid w:val="03BA5BE3"/>
    <w:rsid w:val="03CE94DF"/>
    <w:rsid w:val="03D1FBB2"/>
    <w:rsid w:val="03D26385"/>
    <w:rsid w:val="03D3A81B"/>
    <w:rsid w:val="03D969E4"/>
    <w:rsid w:val="03E3234F"/>
    <w:rsid w:val="03E3FA4E"/>
    <w:rsid w:val="03E4D48B"/>
    <w:rsid w:val="03E63C91"/>
    <w:rsid w:val="03E6DC74"/>
    <w:rsid w:val="03E77836"/>
    <w:rsid w:val="03E7945F"/>
    <w:rsid w:val="03F1F6EF"/>
    <w:rsid w:val="03F43DCF"/>
    <w:rsid w:val="03F606D9"/>
    <w:rsid w:val="03F69E0D"/>
    <w:rsid w:val="03F9783F"/>
    <w:rsid w:val="0411B37A"/>
    <w:rsid w:val="0411F5AF"/>
    <w:rsid w:val="0416BFC5"/>
    <w:rsid w:val="0417BE30"/>
    <w:rsid w:val="042AC405"/>
    <w:rsid w:val="042B9D80"/>
    <w:rsid w:val="0431A543"/>
    <w:rsid w:val="04349696"/>
    <w:rsid w:val="04382CD8"/>
    <w:rsid w:val="04393701"/>
    <w:rsid w:val="043A2298"/>
    <w:rsid w:val="043F62E0"/>
    <w:rsid w:val="044CA1E0"/>
    <w:rsid w:val="044D89C0"/>
    <w:rsid w:val="044DE373"/>
    <w:rsid w:val="0465009F"/>
    <w:rsid w:val="0468572E"/>
    <w:rsid w:val="046B188E"/>
    <w:rsid w:val="0472E395"/>
    <w:rsid w:val="047AE0F5"/>
    <w:rsid w:val="04800A86"/>
    <w:rsid w:val="0486E582"/>
    <w:rsid w:val="048954BD"/>
    <w:rsid w:val="048BD0BA"/>
    <w:rsid w:val="048F2737"/>
    <w:rsid w:val="04932D68"/>
    <w:rsid w:val="0494135E"/>
    <w:rsid w:val="04ADC97B"/>
    <w:rsid w:val="04AE5FE4"/>
    <w:rsid w:val="04B5D7E8"/>
    <w:rsid w:val="04BB6B9B"/>
    <w:rsid w:val="04BD39CD"/>
    <w:rsid w:val="04C5A73B"/>
    <w:rsid w:val="04C61C18"/>
    <w:rsid w:val="04C878D0"/>
    <w:rsid w:val="04DCA36B"/>
    <w:rsid w:val="04E0D1E2"/>
    <w:rsid w:val="04F1F99F"/>
    <w:rsid w:val="04F5C5F0"/>
    <w:rsid w:val="04F5E7F4"/>
    <w:rsid w:val="04F60FE5"/>
    <w:rsid w:val="04F77D3A"/>
    <w:rsid w:val="04FC93DE"/>
    <w:rsid w:val="04FE6E83"/>
    <w:rsid w:val="0502E236"/>
    <w:rsid w:val="05079627"/>
    <w:rsid w:val="05097A60"/>
    <w:rsid w:val="050B8CAA"/>
    <w:rsid w:val="052CAC5E"/>
    <w:rsid w:val="0532C6B5"/>
    <w:rsid w:val="053480C0"/>
    <w:rsid w:val="0534B72E"/>
    <w:rsid w:val="053BB43A"/>
    <w:rsid w:val="053C5889"/>
    <w:rsid w:val="053FDF8B"/>
    <w:rsid w:val="0546C7A2"/>
    <w:rsid w:val="0550C135"/>
    <w:rsid w:val="0554C833"/>
    <w:rsid w:val="055580E6"/>
    <w:rsid w:val="055C06DD"/>
    <w:rsid w:val="055F5F48"/>
    <w:rsid w:val="05665FBB"/>
    <w:rsid w:val="0569CEAB"/>
    <w:rsid w:val="056ABA02"/>
    <w:rsid w:val="05702634"/>
    <w:rsid w:val="0570D21B"/>
    <w:rsid w:val="05774FEF"/>
    <w:rsid w:val="0577606B"/>
    <w:rsid w:val="057BEC64"/>
    <w:rsid w:val="057D6751"/>
    <w:rsid w:val="0585ECA7"/>
    <w:rsid w:val="058715C4"/>
    <w:rsid w:val="0589A2FD"/>
    <w:rsid w:val="058B5E69"/>
    <w:rsid w:val="058DA514"/>
    <w:rsid w:val="059548A0"/>
    <w:rsid w:val="0598F608"/>
    <w:rsid w:val="059BE65D"/>
    <w:rsid w:val="059C3DE1"/>
    <w:rsid w:val="059CA559"/>
    <w:rsid w:val="059CF79C"/>
    <w:rsid w:val="05A1ACB1"/>
    <w:rsid w:val="05A26EED"/>
    <w:rsid w:val="05A53E7A"/>
    <w:rsid w:val="05A82E2F"/>
    <w:rsid w:val="05B77A27"/>
    <w:rsid w:val="05B91637"/>
    <w:rsid w:val="05C6B3E7"/>
    <w:rsid w:val="05D179DD"/>
    <w:rsid w:val="05E00B0D"/>
    <w:rsid w:val="05E24B6E"/>
    <w:rsid w:val="05F01386"/>
    <w:rsid w:val="05F191A4"/>
    <w:rsid w:val="0609CD57"/>
    <w:rsid w:val="060DE81A"/>
    <w:rsid w:val="060FB9AA"/>
    <w:rsid w:val="0616B156"/>
    <w:rsid w:val="06253C46"/>
    <w:rsid w:val="062749ED"/>
    <w:rsid w:val="06291552"/>
    <w:rsid w:val="0638B712"/>
    <w:rsid w:val="063B9399"/>
    <w:rsid w:val="064999DC"/>
    <w:rsid w:val="064D5718"/>
    <w:rsid w:val="065AFA55"/>
    <w:rsid w:val="065C11F8"/>
    <w:rsid w:val="065D70BE"/>
    <w:rsid w:val="065F64D0"/>
    <w:rsid w:val="066438A8"/>
    <w:rsid w:val="067840E1"/>
    <w:rsid w:val="067D284F"/>
    <w:rsid w:val="067D7098"/>
    <w:rsid w:val="0683D746"/>
    <w:rsid w:val="068498A7"/>
    <w:rsid w:val="06902614"/>
    <w:rsid w:val="069898BB"/>
    <w:rsid w:val="069F4938"/>
    <w:rsid w:val="06A4F54A"/>
    <w:rsid w:val="06A5ACC1"/>
    <w:rsid w:val="06AB4B88"/>
    <w:rsid w:val="06AC7586"/>
    <w:rsid w:val="06AECCDF"/>
    <w:rsid w:val="06B2DCB9"/>
    <w:rsid w:val="06BD91D5"/>
    <w:rsid w:val="06C63EC6"/>
    <w:rsid w:val="06C87104"/>
    <w:rsid w:val="06CA6BBC"/>
    <w:rsid w:val="06D7C447"/>
    <w:rsid w:val="06E36937"/>
    <w:rsid w:val="06E641AF"/>
    <w:rsid w:val="06FB055F"/>
    <w:rsid w:val="06FE5F9D"/>
    <w:rsid w:val="0703C734"/>
    <w:rsid w:val="0717B8AE"/>
    <w:rsid w:val="071B3AD0"/>
    <w:rsid w:val="07249D02"/>
    <w:rsid w:val="07295CDB"/>
    <w:rsid w:val="072F5A24"/>
    <w:rsid w:val="073BE9DB"/>
    <w:rsid w:val="07410EDB"/>
    <w:rsid w:val="074F5EF2"/>
    <w:rsid w:val="0755435B"/>
    <w:rsid w:val="075671B6"/>
    <w:rsid w:val="075B62FD"/>
    <w:rsid w:val="075D2380"/>
    <w:rsid w:val="07709FB8"/>
    <w:rsid w:val="078301CE"/>
    <w:rsid w:val="0786AA67"/>
    <w:rsid w:val="079150BB"/>
    <w:rsid w:val="0793AF3F"/>
    <w:rsid w:val="0796E229"/>
    <w:rsid w:val="079C2DD3"/>
    <w:rsid w:val="079E28C2"/>
    <w:rsid w:val="07B3FEA7"/>
    <w:rsid w:val="07B6CCD4"/>
    <w:rsid w:val="07B90F82"/>
    <w:rsid w:val="07B97C31"/>
    <w:rsid w:val="07BD2631"/>
    <w:rsid w:val="07C02F18"/>
    <w:rsid w:val="07C12A37"/>
    <w:rsid w:val="07C99A2C"/>
    <w:rsid w:val="07CABA38"/>
    <w:rsid w:val="07CBEBDD"/>
    <w:rsid w:val="07D46A73"/>
    <w:rsid w:val="07DF0F27"/>
    <w:rsid w:val="07E846AA"/>
    <w:rsid w:val="07EEC852"/>
    <w:rsid w:val="07F6A1EA"/>
    <w:rsid w:val="07FA735A"/>
    <w:rsid w:val="07FBE3D7"/>
    <w:rsid w:val="08092FE1"/>
    <w:rsid w:val="080FB2A6"/>
    <w:rsid w:val="08129B08"/>
    <w:rsid w:val="081940F9"/>
    <w:rsid w:val="081D3579"/>
    <w:rsid w:val="082E3AF9"/>
    <w:rsid w:val="0833B5A7"/>
    <w:rsid w:val="08355D70"/>
    <w:rsid w:val="083B345F"/>
    <w:rsid w:val="083FD89A"/>
    <w:rsid w:val="08437034"/>
    <w:rsid w:val="084D1EF9"/>
    <w:rsid w:val="0857F9F8"/>
    <w:rsid w:val="086825E5"/>
    <w:rsid w:val="086DCF78"/>
    <w:rsid w:val="0873F62F"/>
    <w:rsid w:val="087695CA"/>
    <w:rsid w:val="0877804D"/>
    <w:rsid w:val="0881B211"/>
    <w:rsid w:val="08841B1A"/>
    <w:rsid w:val="088BEE83"/>
    <w:rsid w:val="088F3E7F"/>
    <w:rsid w:val="08958DE8"/>
    <w:rsid w:val="08959019"/>
    <w:rsid w:val="089B9300"/>
    <w:rsid w:val="08A5E463"/>
    <w:rsid w:val="08AF012D"/>
    <w:rsid w:val="08B676A8"/>
    <w:rsid w:val="08B867D8"/>
    <w:rsid w:val="08C3D121"/>
    <w:rsid w:val="08C51A9C"/>
    <w:rsid w:val="08DE6260"/>
    <w:rsid w:val="08E86A59"/>
    <w:rsid w:val="08EE748E"/>
    <w:rsid w:val="08F4AEA9"/>
    <w:rsid w:val="08F5B400"/>
    <w:rsid w:val="08F609B5"/>
    <w:rsid w:val="08F9486B"/>
    <w:rsid w:val="08FD55BC"/>
    <w:rsid w:val="09007610"/>
    <w:rsid w:val="0907CD88"/>
    <w:rsid w:val="09098B95"/>
    <w:rsid w:val="090CE056"/>
    <w:rsid w:val="090E3CFF"/>
    <w:rsid w:val="090F92A0"/>
    <w:rsid w:val="09108121"/>
    <w:rsid w:val="0911CE86"/>
    <w:rsid w:val="091A7A70"/>
    <w:rsid w:val="091B25A8"/>
    <w:rsid w:val="091C6AE9"/>
    <w:rsid w:val="0920C37B"/>
    <w:rsid w:val="0920E577"/>
    <w:rsid w:val="0925962C"/>
    <w:rsid w:val="092B221F"/>
    <w:rsid w:val="0935FF7E"/>
    <w:rsid w:val="09366157"/>
    <w:rsid w:val="094BE4A4"/>
    <w:rsid w:val="09519C53"/>
    <w:rsid w:val="0953DA61"/>
    <w:rsid w:val="095821B4"/>
    <w:rsid w:val="095AEE70"/>
    <w:rsid w:val="095E8AED"/>
    <w:rsid w:val="09699970"/>
    <w:rsid w:val="09718FC4"/>
    <w:rsid w:val="0971924F"/>
    <w:rsid w:val="09782E1B"/>
    <w:rsid w:val="0985583C"/>
    <w:rsid w:val="098DF9E4"/>
    <w:rsid w:val="09955F06"/>
    <w:rsid w:val="0995974A"/>
    <w:rsid w:val="099A90E8"/>
    <w:rsid w:val="099CB8EB"/>
    <w:rsid w:val="099E5175"/>
    <w:rsid w:val="09A495D3"/>
    <w:rsid w:val="09A50042"/>
    <w:rsid w:val="09A9435F"/>
    <w:rsid w:val="09AA4F39"/>
    <w:rsid w:val="09AF8613"/>
    <w:rsid w:val="09BC39D4"/>
    <w:rsid w:val="09BCEFE7"/>
    <w:rsid w:val="09D4C9B3"/>
    <w:rsid w:val="09D80C83"/>
    <w:rsid w:val="09DD5F9D"/>
    <w:rsid w:val="09DF55E7"/>
    <w:rsid w:val="09E7A66A"/>
    <w:rsid w:val="09ECEB8E"/>
    <w:rsid w:val="09F62788"/>
    <w:rsid w:val="09F89E9B"/>
    <w:rsid w:val="09F915C4"/>
    <w:rsid w:val="09FB8A85"/>
    <w:rsid w:val="09FE004C"/>
    <w:rsid w:val="0A0315F7"/>
    <w:rsid w:val="0A03F2EC"/>
    <w:rsid w:val="0A0A46B9"/>
    <w:rsid w:val="0A0C0E70"/>
    <w:rsid w:val="0A0C92DA"/>
    <w:rsid w:val="0A12C23F"/>
    <w:rsid w:val="0A151789"/>
    <w:rsid w:val="0A1C04EC"/>
    <w:rsid w:val="0A1E6C15"/>
    <w:rsid w:val="0A1F122F"/>
    <w:rsid w:val="0A1FEB7B"/>
    <w:rsid w:val="0A20EB0D"/>
    <w:rsid w:val="0A22243C"/>
    <w:rsid w:val="0A23D95B"/>
    <w:rsid w:val="0A2C691B"/>
    <w:rsid w:val="0A315E49"/>
    <w:rsid w:val="0A3ED7B2"/>
    <w:rsid w:val="0A3FC0C5"/>
    <w:rsid w:val="0A41B4C4"/>
    <w:rsid w:val="0A45E657"/>
    <w:rsid w:val="0A48829B"/>
    <w:rsid w:val="0A49B11A"/>
    <w:rsid w:val="0A4ABB70"/>
    <w:rsid w:val="0A4E56BE"/>
    <w:rsid w:val="0A50D666"/>
    <w:rsid w:val="0A5AEBF3"/>
    <w:rsid w:val="0A5E479B"/>
    <w:rsid w:val="0A78AF9D"/>
    <w:rsid w:val="0A7F622B"/>
    <w:rsid w:val="0AAA0D60"/>
    <w:rsid w:val="0AAA4427"/>
    <w:rsid w:val="0AAD086B"/>
    <w:rsid w:val="0AC26368"/>
    <w:rsid w:val="0AC8DE35"/>
    <w:rsid w:val="0AD1B1C7"/>
    <w:rsid w:val="0AD3F6C4"/>
    <w:rsid w:val="0AD83EC0"/>
    <w:rsid w:val="0ADB13FE"/>
    <w:rsid w:val="0AF92ACB"/>
    <w:rsid w:val="0AFC8675"/>
    <w:rsid w:val="0AFCD2EF"/>
    <w:rsid w:val="0AFF8DA6"/>
    <w:rsid w:val="0B019FEC"/>
    <w:rsid w:val="0B11AE15"/>
    <w:rsid w:val="0B16400A"/>
    <w:rsid w:val="0B1AECFB"/>
    <w:rsid w:val="0B1E8FBC"/>
    <w:rsid w:val="0B21D345"/>
    <w:rsid w:val="0B292CFB"/>
    <w:rsid w:val="0B2D26D9"/>
    <w:rsid w:val="0B3363F3"/>
    <w:rsid w:val="0B441511"/>
    <w:rsid w:val="0B45C122"/>
    <w:rsid w:val="0B596319"/>
    <w:rsid w:val="0B6C4372"/>
    <w:rsid w:val="0B6EAAC3"/>
    <w:rsid w:val="0B73D114"/>
    <w:rsid w:val="0B74171E"/>
    <w:rsid w:val="0B770782"/>
    <w:rsid w:val="0B7C878D"/>
    <w:rsid w:val="0B835542"/>
    <w:rsid w:val="0B86B26F"/>
    <w:rsid w:val="0B8FF206"/>
    <w:rsid w:val="0BA185DD"/>
    <w:rsid w:val="0BA339E1"/>
    <w:rsid w:val="0BA50F78"/>
    <w:rsid w:val="0BA67360"/>
    <w:rsid w:val="0BA71E12"/>
    <w:rsid w:val="0BA8C683"/>
    <w:rsid w:val="0BA95443"/>
    <w:rsid w:val="0BAB6EB0"/>
    <w:rsid w:val="0BB742E0"/>
    <w:rsid w:val="0BBBBBDC"/>
    <w:rsid w:val="0BC19207"/>
    <w:rsid w:val="0BC224C9"/>
    <w:rsid w:val="0BC4C26A"/>
    <w:rsid w:val="0BC71F72"/>
    <w:rsid w:val="0BCBCD75"/>
    <w:rsid w:val="0BCDA938"/>
    <w:rsid w:val="0BCE7682"/>
    <w:rsid w:val="0BDC0072"/>
    <w:rsid w:val="0BE1B1EB"/>
    <w:rsid w:val="0BE45BBA"/>
    <w:rsid w:val="0BE48DBA"/>
    <w:rsid w:val="0BE95532"/>
    <w:rsid w:val="0BEA271F"/>
    <w:rsid w:val="0BFF10DE"/>
    <w:rsid w:val="0BFF4DF8"/>
    <w:rsid w:val="0C15F498"/>
    <w:rsid w:val="0C1CF4F2"/>
    <w:rsid w:val="0C2B58BB"/>
    <w:rsid w:val="0C2C625D"/>
    <w:rsid w:val="0C2E1F0E"/>
    <w:rsid w:val="0C3CB728"/>
    <w:rsid w:val="0C453295"/>
    <w:rsid w:val="0C496F48"/>
    <w:rsid w:val="0C4BA88D"/>
    <w:rsid w:val="0C4F2E86"/>
    <w:rsid w:val="0C52C9AE"/>
    <w:rsid w:val="0C57D9C5"/>
    <w:rsid w:val="0C5CCC20"/>
    <w:rsid w:val="0C5F3158"/>
    <w:rsid w:val="0C71A2C5"/>
    <w:rsid w:val="0C78B373"/>
    <w:rsid w:val="0C7D299E"/>
    <w:rsid w:val="0C7EFAC8"/>
    <w:rsid w:val="0C8DBD93"/>
    <w:rsid w:val="0C984D5C"/>
    <w:rsid w:val="0C98A350"/>
    <w:rsid w:val="0C9ED555"/>
    <w:rsid w:val="0CA84A68"/>
    <w:rsid w:val="0CB14229"/>
    <w:rsid w:val="0CC35C12"/>
    <w:rsid w:val="0CC6F4D3"/>
    <w:rsid w:val="0CCFB8E8"/>
    <w:rsid w:val="0CD24562"/>
    <w:rsid w:val="0CE6CD37"/>
    <w:rsid w:val="0CEF5179"/>
    <w:rsid w:val="0CF0A52A"/>
    <w:rsid w:val="0CF217DE"/>
    <w:rsid w:val="0CF23EAB"/>
    <w:rsid w:val="0CF29207"/>
    <w:rsid w:val="0CF3509E"/>
    <w:rsid w:val="0CF3FB38"/>
    <w:rsid w:val="0D0258BB"/>
    <w:rsid w:val="0D088741"/>
    <w:rsid w:val="0D1FACF1"/>
    <w:rsid w:val="0D29B4F0"/>
    <w:rsid w:val="0D3BC97D"/>
    <w:rsid w:val="0D41E77B"/>
    <w:rsid w:val="0D46BC31"/>
    <w:rsid w:val="0D484466"/>
    <w:rsid w:val="0D4D1C7F"/>
    <w:rsid w:val="0D4D7903"/>
    <w:rsid w:val="0D54226E"/>
    <w:rsid w:val="0D58F8D9"/>
    <w:rsid w:val="0D5AF08D"/>
    <w:rsid w:val="0D5BF883"/>
    <w:rsid w:val="0D663353"/>
    <w:rsid w:val="0D7A1290"/>
    <w:rsid w:val="0D7AF0DC"/>
    <w:rsid w:val="0D8A314F"/>
    <w:rsid w:val="0D9ABC11"/>
    <w:rsid w:val="0DA0EAF5"/>
    <w:rsid w:val="0DA326EE"/>
    <w:rsid w:val="0DA66812"/>
    <w:rsid w:val="0DA74FC6"/>
    <w:rsid w:val="0DB0505F"/>
    <w:rsid w:val="0DB0769B"/>
    <w:rsid w:val="0DB750A0"/>
    <w:rsid w:val="0DB7FB24"/>
    <w:rsid w:val="0DBBB7C0"/>
    <w:rsid w:val="0DBC0F0F"/>
    <w:rsid w:val="0DC5B33A"/>
    <w:rsid w:val="0DCE0EF0"/>
    <w:rsid w:val="0DDDF812"/>
    <w:rsid w:val="0DFA18F3"/>
    <w:rsid w:val="0E0CED22"/>
    <w:rsid w:val="0E113B2D"/>
    <w:rsid w:val="0E220504"/>
    <w:rsid w:val="0E2BF572"/>
    <w:rsid w:val="0E2D7516"/>
    <w:rsid w:val="0E30A233"/>
    <w:rsid w:val="0E321B88"/>
    <w:rsid w:val="0E3E6E4F"/>
    <w:rsid w:val="0E40E1E7"/>
    <w:rsid w:val="0E4BC695"/>
    <w:rsid w:val="0E4E662C"/>
    <w:rsid w:val="0E52E13C"/>
    <w:rsid w:val="0E53036C"/>
    <w:rsid w:val="0E544834"/>
    <w:rsid w:val="0E578A23"/>
    <w:rsid w:val="0E57A30A"/>
    <w:rsid w:val="0E5B9FDB"/>
    <w:rsid w:val="0E60A07E"/>
    <w:rsid w:val="0E71153F"/>
    <w:rsid w:val="0E72F023"/>
    <w:rsid w:val="0E787165"/>
    <w:rsid w:val="0E86917E"/>
    <w:rsid w:val="0E8AEAF5"/>
    <w:rsid w:val="0E97CC3B"/>
    <w:rsid w:val="0E9CC81C"/>
    <w:rsid w:val="0E9CCA3A"/>
    <w:rsid w:val="0EA49EF4"/>
    <w:rsid w:val="0EAF83E7"/>
    <w:rsid w:val="0EC03698"/>
    <w:rsid w:val="0EC515EB"/>
    <w:rsid w:val="0ED1D14B"/>
    <w:rsid w:val="0ED8DA64"/>
    <w:rsid w:val="0EE6B158"/>
    <w:rsid w:val="0EE94964"/>
    <w:rsid w:val="0EEDC6F9"/>
    <w:rsid w:val="0EEF592F"/>
    <w:rsid w:val="0EF30D54"/>
    <w:rsid w:val="0EF505FB"/>
    <w:rsid w:val="0EFD76D9"/>
    <w:rsid w:val="0F00A349"/>
    <w:rsid w:val="0F05486E"/>
    <w:rsid w:val="0F06B032"/>
    <w:rsid w:val="0F127340"/>
    <w:rsid w:val="0F217AF8"/>
    <w:rsid w:val="0F271E84"/>
    <w:rsid w:val="0F29B1CB"/>
    <w:rsid w:val="0F31329A"/>
    <w:rsid w:val="0F318EA6"/>
    <w:rsid w:val="0F3486B5"/>
    <w:rsid w:val="0F496E86"/>
    <w:rsid w:val="0F4C2A43"/>
    <w:rsid w:val="0F593DE3"/>
    <w:rsid w:val="0F618BB8"/>
    <w:rsid w:val="0F6649F3"/>
    <w:rsid w:val="0F6B082A"/>
    <w:rsid w:val="0F6B47BA"/>
    <w:rsid w:val="0F7A52B2"/>
    <w:rsid w:val="0F7E8404"/>
    <w:rsid w:val="0F7EE0B4"/>
    <w:rsid w:val="0F8B2AA1"/>
    <w:rsid w:val="0F932239"/>
    <w:rsid w:val="0F997AEA"/>
    <w:rsid w:val="0F9E00E1"/>
    <w:rsid w:val="0FA9C330"/>
    <w:rsid w:val="0FB90D54"/>
    <w:rsid w:val="0FB96FB0"/>
    <w:rsid w:val="0FD68D68"/>
    <w:rsid w:val="0FDCB248"/>
    <w:rsid w:val="0FE50089"/>
    <w:rsid w:val="0FE71C24"/>
    <w:rsid w:val="0FE76F9F"/>
    <w:rsid w:val="0FE88C2D"/>
    <w:rsid w:val="0FFAA39B"/>
    <w:rsid w:val="0FFEFE7E"/>
    <w:rsid w:val="10082ABF"/>
    <w:rsid w:val="100D92F9"/>
    <w:rsid w:val="1010596D"/>
    <w:rsid w:val="1010C947"/>
    <w:rsid w:val="1011DCF1"/>
    <w:rsid w:val="101B5E5E"/>
    <w:rsid w:val="102146BC"/>
    <w:rsid w:val="102451AB"/>
    <w:rsid w:val="1028C59D"/>
    <w:rsid w:val="102B5DC4"/>
    <w:rsid w:val="103A1241"/>
    <w:rsid w:val="103D95CF"/>
    <w:rsid w:val="1056E218"/>
    <w:rsid w:val="1056FB98"/>
    <w:rsid w:val="105912C9"/>
    <w:rsid w:val="105C06F9"/>
    <w:rsid w:val="105F3C24"/>
    <w:rsid w:val="106C9021"/>
    <w:rsid w:val="106EE30D"/>
    <w:rsid w:val="106FB4BF"/>
    <w:rsid w:val="107629A1"/>
    <w:rsid w:val="107977D2"/>
    <w:rsid w:val="107F9342"/>
    <w:rsid w:val="10871AE9"/>
    <w:rsid w:val="108C3289"/>
    <w:rsid w:val="109373DC"/>
    <w:rsid w:val="109791EA"/>
    <w:rsid w:val="10A280F8"/>
    <w:rsid w:val="10A3A51D"/>
    <w:rsid w:val="10A88D53"/>
    <w:rsid w:val="10AAA6C6"/>
    <w:rsid w:val="10AC866B"/>
    <w:rsid w:val="10AD89E6"/>
    <w:rsid w:val="10AE1936"/>
    <w:rsid w:val="10B384C2"/>
    <w:rsid w:val="10B413D6"/>
    <w:rsid w:val="10CB4611"/>
    <w:rsid w:val="10CD0B05"/>
    <w:rsid w:val="10DA0BA6"/>
    <w:rsid w:val="10E0177C"/>
    <w:rsid w:val="10E08258"/>
    <w:rsid w:val="10E4EEAA"/>
    <w:rsid w:val="10E53BA4"/>
    <w:rsid w:val="10E7F121"/>
    <w:rsid w:val="10EA4FA9"/>
    <w:rsid w:val="10F41257"/>
    <w:rsid w:val="10FD53FC"/>
    <w:rsid w:val="1104669D"/>
    <w:rsid w:val="1104F1F4"/>
    <w:rsid w:val="1106E7EE"/>
    <w:rsid w:val="11076A1B"/>
    <w:rsid w:val="110F95E2"/>
    <w:rsid w:val="1112228B"/>
    <w:rsid w:val="111296EE"/>
    <w:rsid w:val="111A5465"/>
    <w:rsid w:val="113BB80A"/>
    <w:rsid w:val="113D0914"/>
    <w:rsid w:val="1141A3C3"/>
    <w:rsid w:val="11454455"/>
    <w:rsid w:val="114EBF83"/>
    <w:rsid w:val="115013F2"/>
    <w:rsid w:val="11505931"/>
    <w:rsid w:val="1159A5C6"/>
    <w:rsid w:val="11630DFD"/>
    <w:rsid w:val="116620EC"/>
    <w:rsid w:val="11737381"/>
    <w:rsid w:val="1176E110"/>
    <w:rsid w:val="11792305"/>
    <w:rsid w:val="117B805A"/>
    <w:rsid w:val="11834000"/>
    <w:rsid w:val="118780D2"/>
    <w:rsid w:val="11891158"/>
    <w:rsid w:val="118A81FE"/>
    <w:rsid w:val="11930610"/>
    <w:rsid w:val="119569D3"/>
    <w:rsid w:val="119C685D"/>
    <w:rsid w:val="11A078B4"/>
    <w:rsid w:val="11A6FBD8"/>
    <w:rsid w:val="11AD8B1D"/>
    <w:rsid w:val="11B0954C"/>
    <w:rsid w:val="11B72EBF"/>
    <w:rsid w:val="11BBA56B"/>
    <w:rsid w:val="11C4B819"/>
    <w:rsid w:val="11C7CCAF"/>
    <w:rsid w:val="11C9BF24"/>
    <w:rsid w:val="11CAE920"/>
    <w:rsid w:val="11CC8F19"/>
    <w:rsid w:val="11CE931C"/>
    <w:rsid w:val="11D41635"/>
    <w:rsid w:val="11E9392C"/>
    <w:rsid w:val="11F45BDB"/>
    <w:rsid w:val="11FF4FB4"/>
    <w:rsid w:val="120AB36E"/>
    <w:rsid w:val="120D3C0F"/>
    <w:rsid w:val="1220EA26"/>
    <w:rsid w:val="122D8B8E"/>
    <w:rsid w:val="1236FC49"/>
    <w:rsid w:val="123F757E"/>
    <w:rsid w:val="124882BF"/>
    <w:rsid w:val="124FD028"/>
    <w:rsid w:val="126E2D34"/>
    <w:rsid w:val="12707B3E"/>
    <w:rsid w:val="1278E7C3"/>
    <w:rsid w:val="12823ABC"/>
    <w:rsid w:val="128A9438"/>
    <w:rsid w:val="12946AB6"/>
    <w:rsid w:val="12967034"/>
    <w:rsid w:val="129B7855"/>
    <w:rsid w:val="129D948B"/>
    <w:rsid w:val="12A10BAE"/>
    <w:rsid w:val="12A81837"/>
    <w:rsid w:val="12AB7885"/>
    <w:rsid w:val="12AC0849"/>
    <w:rsid w:val="12B984EC"/>
    <w:rsid w:val="12BC8705"/>
    <w:rsid w:val="12BF0041"/>
    <w:rsid w:val="12DACB2D"/>
    <w:rsid w:val="12DB304B"/>
    <w:rsid w:val="12DE61FE"/>
    <w:rsid w:val="12DFF96E"/>
    <w:rsid w:val="12E1B077"/>
    <w:rsid w:val="12E2C2E8"/>
    <w:rsid w:val="12E79CA9"/>
    <w:rsid w:val="12F11072"/>
    <w:rsid w:val="12F1ED90"/>
    <w:rsid w:val="12F5CFC5"/>
    <w:rsid w:val="12F9646B"/>
    <w:rsid w:val="12FF644E"/>
    <w:rsid w:val="13034B04"/>
    <w:rsid w:val="130D9D68"/>
    <w:rsid w:val="13100711"/>
    <w:rsid w:val="13148FDE"/>
    <w:rsid w:val="1318AF0E"/>
    <w:rsid w:val="131C1D13"/>
    <w:rsid w:val="132090A7"/>
    <w:rsid w:val="13209CD6"/>
    <w:rsid w:val="1327C237"/>
    <w:rsid w:val="13295EDB"/>
    <w:rsid w:val="133C504B"/>
    <w:rsid w:val="134BE288"/>
    <w:rsid w:val="1355ED12"/>
    <w:rsid w:val="1358B695"/>
    <w:rsid w:val="135E235D"/>
    <w:rsid w:val="1370393F"/>
    <w:rsid w:val="138B708D"/>
    <w:rsid w:val="1396A13D"/>
    <w:rsid w:val="139BC568"/>
    <w:rsid w:val="13AA0420"/>
    <w:rsid w:val="13AABD51"/>
    <w:rsid w:val="13B03E43"/>
    <w:rsid w:val="13BBBCEF"/>
    <w:rsid w:val="13BE6893"/>
    <w:rsid w:val="13C29405"/>
    <w:rsid w:val="13C336C6"/>
    <w:rsid w:val="13D23679"/>
    <w:rsid w:val="13D8BD90"/>
    <w:rsid w:val="13D9298E"/>
    <w:rsid w:val="13DDD6E1"/>
    <w:rsid w:val="13E3327E"/>
    <w:rsid w:val="13E38F31"/>
    <w:rsid w:val="13EBD487"/>
    <w:rsid w:val="13F1B3D4"/>
    <w:rsid w:val="13F3BC02"/>
    <w:rsid w:val="13FDEBC9"/>
    <w:rsid w:val="14272ECB"/>
    <w:rsid w:val="142A6F1E"/>
    <w:rsid w:val="142C40E7"/>
    <w:rsid w:val="14301DD0"/>
    <w:rsid w:val="14388D0D"/>
    <w:rsid w:val="143AE47D"/>
    <w:rsid w:val="143C369D"/>
    <w:rsid w:val="143EB8DD"/>
    <w:rsid w:val="1442AA54"/>
    <w:rsid w:val="1448144A"/>
    <w:rsid w:val="144A8735"/>
    <w:rsid w:val="14761D60"/>
    <w:rsid w:val="14793EAD"/>
    <w:rsid w:val="1486FAC0"/>
    <w:rsid w:val="14891B68"/>
    <w:rsid w:val="148AE690"/>
    <w:rsid w:val="149F1B65"/>
    <w:rsid w:val="14A9CA3F"/>
    <w:rsid w:val="14AC97BD"/>
    <w:rsid w:val="14AD763F"/>
    <w:rsid w:val="14B43F3B"/>
    <w:rsid w:val="14B55DA9"/>
    <w:rsid w:val="14B56B58"/>
    <w:rsid w:val="14BAE0C2"/>
    <w:rsid w:val="14BDD488"/>
    <w:rsid w:val="14C331A0"/>
    <w:rsid w:val="14CC8D3A"/>
    <w:rsid w:val="14D3510E"/>
    <w:rsid w:val="14D49E7A"/>
    <w:rsid w:val="14DAEF63"/>
    <w:rsid w:val="14E7F958"/>
    <w:rsid w:val="14FB4073"/>
    <w:rsid w:val="14FC01AA"/>
    <w:rsid w:val="14FCE296"/>
    <w:rsid w:val="15073DF5"/>
    <w:rsid w:val="150C09A0"/>
    <w:rsid w:val="150CA384"/>
    <w:rsid w:val="1513E86F"/>
    <w:rsid w:val="1519B767"/>
    <w:rsid w:val="151BDF38"/>
    <w:rsid w:val="152B5202"/>
    <w:rsid w:val="152D3FBE"/>
    <w:rsid w:val="15376FEB"/>
    <w:rsid w:val="153A66EF"/>
    <w:rsid w:val="1543037E"/>
    <w:rsid w:val="1551CE16"/>
    <w:rsid w:val="1552798F"/>
    <w:rsid w:val="1561AE22"/>
    <w:rsid w:val="1569BA5B"/>
    <w:rsid w:val="1571C875"/>
    <w:rsid w:val="157A396A"/>
    <w:rsid w:val="1585F873"/>
    <w:rsid w:val="15861FFF"/>
    <w:rsid w:val="1595CC4B"/>
    <w:rsid w:val="159999F3"/>
    <w:rsid w:val="159CAC29"/>
    <w:rsid w:val="15B452CF"/>
    <w:rsid w:val="15B883A9"/>
    <w:rsid w:val="15B8A109"/>
    <w:rsid w:val="15BE0294"/>
    <w:rsid w:val="15C1343D"/>
    <w:rsid w:val="15CBB348"/>
    <w:rsid w:val="15CBDBA2"/>
    <w:rsid w:val="15D35399"/>
    <w:rsid w:val="15D6DEA8"/>
    <w:rsid w:val="15D73779"/>
    <w:rsid w:val="15D91AD3"/>
    <w:rsid w:val="15DA893E"/>
    <w:rsid w:val="15EB9F4D"/>
    <w:rsid w:val="15F2C2F4"/>
    <w:rsid w:val="15FB52E5"/>
    <w:rsid w:val="160159C0"/>
    <w:rsid w:val="160221B7"/>
    <w:rsid w:val="1603768C"/>
    <w:rsid w:val="1608BC6E"/>
    <w:rsid w:val="160E2DE2"/>
    <w:rsid w:val="16143732"/>
    <w:rsid w:val="1626B6F1"/>
    <w:rsid w:val="162A1E2C"/>
    <w:rsid w:val="162D3253"/>
    <w:rsid w:val="163657BC"/>
    <w:rsid w:val="16368760"/>
    <w:rsid w:val="1637F9E4"/>
    <w:rsid w:val="163AEBC6"/>
    <w:rsid w:val="1648681E"/>
    <w:rsid w:val="16493606"/>
    <w:rsid w:val="1651514E"/>
    <w:rsid w:val="1656D87A"/>
    <w:rsid w:val="165BC340"/>
    <w:rsid w:val="165DF321"/>
    <w:rsid w:val="1662F67D"/>
    <w:rsid w:val="1672C176"/>
    <w:rsid w:val="16771B7E"/>
    <w:rsid w:val="167DC50F"/>
    <w:rsid w:val="16A4DB46"/>
    <w:rsid w:val="16A83887"/>
    <w:rsid w:val="16B3CDFF"/>
    <w:rsid w:val="16CB778C"/>
    <w:rsid w:val="16CD3AC9"/>
    <w:rsid w:val="16D1562D"/>
    <w:rsid w:val="16D1B0F2"/>
    <w:rsid w:val="16D31A4E"/>
    <w:rsid w:val="16D418CD"/>
    <w:rsid w:val="16D557EE"/>
    <w:rsid w:val="16D7EDA2"/>
    <w:rsid w:val="16E5751F"/>
    <w:rsid w:val="16E629A6"/>
    <w:rsid w:val="16E8C9C1"/>
    <w:rsid w:val="16EA8871"/>
    <w:rsid w:val="16ED9E77"/>
    <w:rsid w:val="16F1979E"/>
    <w:rsid w:val="16F2C3D9"/>
    <w:rsid w:val="16F4B094"/>
    <w:rsid w:val="16F64D25"/>
    <w:rsid w:val="16FA2FCE"/>
    <w:rsid w:val="16FFF2E4"/>
    <w:rsid w:val="1706DD99"/>
    <w:rsid w:val="171086BF"/>
    <w:rsid w:val="172D6B1C"/>
    <w:rsid w:val="1731B683"/>
    <w:rsid w:val="174E429D"/>
    <w:rsid w:val="1760C5E6"/>
    <w:rsid w:val="1766A451"/>
    <w:rsid w:val="17686B19"/>
    <w:rsid w:val="1769A414"/>
    <w:rsid w:val="176C884E"/>
    <w:rsid w:val="1779DA68"/>
    <w:rsid w:val="177BD70A"/>
    <w:rsid w:val="177C6407"/>
    <w:rsid w:val="177EA9B2"/>
    <w:rsid w:val="178DE140"/>
    <w:rsid w:val="178F6F5C"/>
    <w:rsid w:val="17A18AA9"/>
    <w:rsid w:val="17A96F9D"/>
    <w:rsid w:val="17AEA16E"/>
    <w:rsid w:val="17AEC162"/>
    <w:rsid w:val="17C4E6C8"/>
    <w:rsid w:val="17D20B4F"/>
    <w:rsid w:val="17DE84F7"/>
    <w:rsid w:val="17E44838"/>
    <w:rsid w:val="17E6EC59"/>
    <w:rsid w:val="17ED2C73"/>
    <w:rsid w:val="17F03E05"/>
    <w:rsid w:val="1803DA48"/>
    <w:rsid w:val="18050285"/>
    <w:rsid w:val="18105F0D"/>
    <w:rsid w:val="18163D5C"/>
    <w:rsid w:val="1819DF08"/>
    <w:rsid w:val="181C101E"/>
    <w:rsid w:val="181D1789"/>
    <w:rsid w:val="18208401"/>
    <w:rsid w:val="18285752"/>
    <w:rsid w:val="1832E32A"/>
    <w:rsid w:val="183683F4"/>
    <w:rsid w:val="1838BED5"/>
    <w:rsid w:val="1841E791"/>
    <w:rsid w:val="1843610F"/>
    <w:rsid w:val="18468E51"/>
    <w:rsid w:val="184B9B89"/>
    <w:rsid w:val="184E7269"/>
    <w:rsid w:val="185C530A"/>
    <w:rsid w:val="186163C6"/>
    <w:rsid w:val="1864E080"/>
    <w:rsid w:val="18672B59"/>
    <w:rsid w:val="186D1568"/>
    <w:rsid w:val="186FE92E"/>
    <w:rsid w:val="186FE9CB"/>
    <w:rsid w:val="187268B1"/>
    <w:rsid w:val="1875F34B"/>
    <w:rsid w:val="18764295"/>
    <w:rsid w:val="187BBFEF"/>
    <w:rsid w:val="1880CEB7"/>
    <w:rsid w:val="189A52C7"/>
    <w:rsid w:val="18A859F2"/>
    <w:rsid w:val="18A903D4"/>
    <w:rsid w:val="18AEBAAF"/>
    <w:rsid w:val="18C54049"/>
    <w:rsid w:val="18CC3D4C"/>
    <w:rsid w:val="18D00FE0"/>
    <w:rsid w:val="18D5499F"/>
    <w:rsid w:val="18DC36B2"/>
    <w:rsid w:val="18E38C43"/>
    <w:rsid w:val="18E48D93"/>
    <w:rsid w:val="18E68D01"/>
    <w:rsid w:val="18F1D440"/>
    <w:rsid w:val="18F403DC"/>
    <w:rsid w:val="18F6AE1D"/>
    <w:rsid w:val="18FF3F26"/>
    <w:rsid w:val="1901D160"/>
    <w:rsid w:val="1911E236"/>
    <w:rsid w:val="19122A00"/>
    <w:rsid w:val="1912436A"/>
    <w:rsid w:val="19135FF1"/>
    <w:rsid w:val="1915C656"/>
    <w:rsid w:val="1921174E"/>
    <w:rsid w:val="192C641B"/>
    <w:rsid w:val="192E2B2D"/>
    <w:rsid w:val="19315C36"/>
    <w:rsid w:val="1939C5EE"/>
    <w:rsid w:val="193CC749"/>
    <w:rsid w:val="193EECE0"/>
    <w:rsid w:val="194A71CF"/>
    <w:rsid w:val="194E75F1"/>
    <w:rsid w:val="194E7802"/>
    <w:rsid w:val="19504222"/>
    <w:rsid w:val="195EE023"/>
    <w:rsid w:val="195F72D9"/>
    <w:rsid w:val="1966DD6A"/>
    <w:rsid w:val="196A039C"/>
    <w:rsid w:val="196DCD2B"/>
    <w:rsid w:val="19764A27"/>
    <w:rsid w:val="197D5583"/>
    <w:rsid w:val="198008E0"/>
    <w:rsid w:val="19952808"/>
    <w:rsid w:val="199593E3"/>
    <w:rsid w:val="19A4CD03"/>
    <w:rsid w:val="19A6EAF8"/>
    <w:rsid w:val="19A9C26E"/>
    <w:rsid w:val="19AE2C52"/>
    <w:rsid w:val="19B56D72"/>
    <w:rsid w:val="19CD1ABE"/>
    <w:rsid w:val="19D2DA61"/>
    <w:rsid w:val="19D5D619"/>
    <w:rsid w:val="19DEB5C4"/>
    <w:rsid w:val="19DF7AC3"/>
    <w:rsid w:val="19E37390"/>
    <w:rsid w:val="19E5525A"/>
    <w:rsid w:val="19E571B0"/>
    <w:rsid w:val="19E6C7E8"/>
    <w:rsid w:val="19EBB32E"/>
    <w:rsid w:val="19EF153F"/>
    <w:rsid w:val="19FB81C5"/>
    <w:rsid w:val="1A0010BF"/>
    <w:rsid w:val="1A00B0E1"/>
    <w:rsid w:val="1A0AF407"/>
    <w:rsid w:val="1A120B82"/>
    <w:rsid w:val="1A1ABE3C"/>
    <w:rsid w:val="1A318D2D"/>
    <w:rsid w:val="1A3956C6"/>
    <w:rsid w:val="1A39E975"/>
    <w:rsid w:val="1A3BE9A6"/>
    <w:rsid w:val="1A3D8CEF"/>
    <w:rsid w:val="1A4028DE"/>
    <w:rsid w:val="1A481706"/>
    <w:rsid w:val="1A492C31"/>
    <w:rsid w:val="1A4C32F6"/>
    <w:rsid w:val="1A4D0F2E"/>
    <w:rsid w:val="1A546295"/>
    <w:rsid w:val="1A5D9C2E"/>
    <w:rsid w:val="1A610CFA"/>
    <w:rsid w:val="1A6A1862"/>
    <w:rsid w:val="1A71F8FE"/>
    <w:rsid w:val="1A7C4A39"/>
    <w:rsid w:val="1A902941"/>
    <w:rsid w:val="1A9267E6"/>
    <w:rsid w:val="1A9956BD"/>
    <w:rsid w:val="1AA48BBA"/>
    <w:rsid w:val="1AAC23C8"/>
    <w:rsid w:val="1AADFA61"/>
    <w:rsid w:val="1ABA3F68"/>
    <w:rsid w:val="1AC1608F"/>
    <w:rsid w:val="1AC1EC31"/>
    <w:rsid w:val="1AD19D91"/>
    <w:rsid w:val="1AD1E2F6"/>
    <w:rsid w:val="1AD4A4D7"/>
    <w:rsid w:val="1AD5964F"/>
    <w:rsid w:val="1AD5FF9E"/>
    <w:rsid w:val="1AE89C77"/>
    <w:rsid w:val="1AEA5B15"/>
    <w:rsid w:val="1AEBE588"/>
    <w:rsid w:val="1AEE2698"/>
    <w:rsid w:val="1AEEA5F1"/>
    <w:rsid w:val="1AEFCE60"/>
    <w:rsid w:val="1AF28B63"/>
    <w:rsid w:val="1AF54D3D"/>
    <w:rsid w:val="1AF629F5"/>
    <w:rsid w:val="1AF6F638"/>
    <w:rsid w:val="1B037ECC"/>
    <w:rsid w:val="1B0D03E7"/>
    <w:rsid w:val="1B0F5CC5"/>
    <w:rsid w:val="1B123867"/>
    <w:rsid w:val="1B132359"/>
    <w:rsid w:val="1B14EBB4"/>
    <w:rsid w:val="1B195916"/>
    <w:rsid w:val="1B22D8ED"/>
    <w:rsid w:val="1B2397C8"/>
    <w:rsid w:val="1B27B78E"/>
    <w:rsid w:val="1B2C28E8"/>
    <w:rsid w:val="1B366593"/>
    <w:rsid w:val="1B3EC77F"/>
    <w:rsid w:val="1B4884A9"/>
    <w:rsid w:val="1B564A5F"/>
    <w:rsid w:val="1B586984"/>
    <w:rsid w:val="1B58C063"/>
    <w:rsid w:val="1B5F3971"/>
    <w:rsid w:val="1B67BE1F"/>
    <w:rsid w:val="1B73D74C"/>
    <w:rsid w:val="1B7B4B24"/>
    <w:rsid w:val="1B84DE39"/>
    <w:rsid w:val="1B88A0CD"/>
    <w:rsid w:val="1B8B8968"/>
    <w:rsid w:val="1B8D9A22"/>
    <w:rsid w:val="1B9D4755"/>
    <w:rsid w:val="1BA66067"/>
    <w:rsid w:val="1BA789F0"/>
    <w:rsid w:val="1BA9EF95"/>
    <w:rsid w:val="1BADE357"/>
    <w:rsid w:val="1BAE7199"/>
    <w:rsid w:val="1BB80CE1"/>
    <w:rsid w:val="1BB9D61C"/>
    <w:rsid w:val="1BBA9A8C"/>
    <w:rsid w:val="1BBF6FC6"/>
    <w:rsid w:val="1BC34608"/>
    <w:rsid w:val="1BCFB494"/>
    <w:rsid w:val="1BCFB6FA"/>
    <w:rsid w:val="1BE4FC92"/>
    <w:rsid w:val="1BEE8906"/>
    <w:rsid w:val="1BF26A11"/>
    <w:rsid w:val="1BF63F58"/>
    <w:rsid w:val="1BF9E6E2"/>
    <w:rsid w:val="1BFA2BF6"/>
    <w:rsid w:val="1BFF69A9"/>
    <w:rsid w:val="1C050DA5"/>
    <w:rsid w:val="1C0736F1"/>
    <w:rsid w:val="1C08386F"/>
    <w:rsid w:val="1C0C2C27"/>
    <w:rsid w:val="1C10E1C7"/>
    <w:rsid w:val="1C15B6E5"/>
    <w:rsid w:val="1C1AADDA"/>
    <w:rsid w:val="1C1D9BC7"/>
    <w:rsid w:val="1C209A54"/>
    <w:rsid w:val="1C2673AF"/>
    <w:rsid w:val="1C30BFEA"/>
    <w:rsid w:val="1C3AA5F8"/>
    <w:rsid w:val="1C4157D2"/>
    <w:rsid w:val="1C41F4FB"/>
    <w:rsid w:val="1C4445F7"/>
    <w:rsid w:val="1C44CCFB"/>
    <w:rsid w:val="1C475C6E"/>
    <w:rsid w:val="1C496A0B"/>
    <w:rsid w:val="1C5C949A"/>
    <w:rsid w:val="1C5D070C"/>
    <w:rsid w:val="1C5FAEBF"/>
    <w:rsid w:val="1C69AB7B"/>
    <w:rsid w:val="1C6F648A"/>
    <w:rsid w:val="1C70D7BA"/>
    <w:rsid w:val="1C77615C"/>
    <w:rsid w:val="1C81C2F4"/>
    <w:rsid w:val="1C846BA1"/>
    <w:rsid w:val="1C85F601"/>
    <w:rsid w:val="1C9EFD58"/>
    <w:rsid w:val="1CA7B31E"/>
    <w:rsid w:val="1CADE6D8"/>
    <w:rsid w:val="1CB383F6"/>
    <w:rsid w:val="1CB6EB51"/>
    <w:rsid w:val="1CB7A9A2"/>
    <w:rsid w:val="1CB88535"/>
    <w:rsid w:val="1CBD70BF"/>
    <w:rsid w:val="1CC2B427"/>
    <w:rsid w:val="1CC95C34"/>
    <w:rsid w:val="1CCA262B"/>
    <w:rsid w:val="1CCB6958"/>
    <w:rsid w:val="1CCE4CB1"/>
    <w:rsid w:val="1CD26821"/>
    <w:rsid w:val="1CD485F4"/>
    <w:rsid w:val="1CDDEEFB"/>
    <w:rsid w:val="1CDE9B85"/>
    <w:rsid w:val="1CF40387"/>
    <w:rsid w:val="1CF96C61"/>
    <w:rsid w:val="1D01C68C"/>
    <w:rsid w:val="1D022101"/>
    <w:rsid w:val="1D03C672"/>
    <w:rsid w:val="1D06E864"/>
    <w:rsid w:val="1D09A28F"/>
    <w:rsid w:val="1D11A82C"/>
    <w:rsid w:val="1D12D0CE"/>
    <w:rsid w:val="1D1C00B3"/>
    <w:rsid w:val="1D228A7D"/>
    <w:rsid w:val="1D233091"/>
    <w:rsid w:val="1D2F0478"/>
    <w:rsid w:val="1D383C05"/>
    <w:rsid w:val="1D3B1B22"/>
    <w:rsid w:val="1D4AFEA2"/>
    <w:rsid w:val="1D525EFE"/>
    <w:rsid w:val="1D5FF8CB"/>
    <w:rsid w:val="1D644A19"/>
    <w:rsid w:val="1D68386E"/>
    <w:rsid w:val="1D684A51"/>
    <w:rsid w:val="1D6B875B"/>
    <w:rsid w:val="1D6E1E6B"/>
    <w:rsid w:val="1D704582"/>
    <w:rsid w:val="1D711740"/>
    <w:rsid w:val="1D758C13"/>
    <w:rsid w:val="1D777BAD"/>
    <w:rsid w:val="1D7D35D1"/>
    <w:rsid w:val="1D7F4B99"/>
    <w:rsid w:val="1D7FB7C8"/>
    <w:rsid w:val="1D80CCF3"/>
    <w:rsid w:val="1D825E16"/>
    <w:rsid w:val="1D8E3A72"/>
    <w:rsid w:val="1D91A462"/>
    <w:rsid w:val="1D932593"/>
    <w:rsid w:val="1D99D4D6"/>
    <w:rsid w:val="1D9F7606"/>
    <w:rsid w:val="1DA408D0"/>
    <w:rsid w:val="1DB4A9BF"/>
    <w:rsid w:val="1DBD51D2"/>
    <w:rsid w:val="1DBDF03E"/>
    <w:rsid w:val="1DBF1935"/>
    <w:rsid w:val="1DBFC67A"/>
    <w:rsid w:val="1DC1AE6B"/>
    <w:rsid w:val="1DC5DBEA"/>
    <w:rsid w:val="1DCAA82F"/>
    <w:rsid w:val="1DCB5216"/>
    <w:rsid w:val="1DD9EA81"/>
    <w:rsid w:val="1DDB7DBE"/>
    <w:rsid w:val="1DDD707C"/>
    <w:rsid w:val="1DDF9A0B"/>
    <w:rsid w:val="1DDFC60C"/>
    <w:rsid w:val="1DE2FFF7"/>
    <w:rsid w:val="1DE48946"/>
    <w:rsid w:val="1DE64A62"/>
    <w:rsid w:val="1DE8567B"/>
    <w:rsid w:val="1DEA6BA7"/>
    <w:rsid w:val="1DEB3341"/>
    <w:rsid w:val="1DEE7879"/>
    <w:rsid w:val="1DF74F7F"/>
    <w:rsid w:val="1DFEAFA4"/>
    <w:rsid w:val="1E03F88B"/>
    <w:rsid w:val="1E07CA6B"/>
    <w:rsid w:val="1E07D9B6"/>
    <w:rsid w:val="1E0D3711"/>
    <w:rsid w:val="1E0ED3B9"/>
    <w:rsid w:val="1E123BB8"/>
    <w:rsid w:val="1E2A9B95"/>
    <w:rsid w:val="1E2BB531"/>
    <w:rsid w:val="1E2C698D"/>
    <w:rsid w:val="1E381E53"/>
    <w:rsid w:val="1E3B1F8E"/>
    <w:rsid w:val="1E4294CF"/>
    <w:rsid w:val="1E442539"/>
    <w:rsid w:val="1E47A49B"/>
    <w:rsid w:val="1E484A9D"/>
    <w:rsid w:val="1E50A410"/>
    <w:rsid w:val="1E538EC2"/>
    <w:rsid w:val="1E56FEC2"/>
    <w:rsid w:val="1E5DF0A8"/>
    <w:rsid w:val="1E6E3882"/>
    <w:rsid w:val="1E7019C2"/>
    <w:rsid w:val="1E79DE70"/>
    <w:rsid w:val="1E79E166"/>
    <w:rsid w:val="1E802CF1"/>
    <w:rsid w:val="1E8A28CA"/>
    <w:rsid w:val="1E8EAF90"/>
    <w:rsid w:val="1EA560F0"/>
    <w:rsid w:val="1EA60787"/>
    <w:rsid w:val="1EA64B84"/>
    <w:rsid w:val="1EA83DBF"/>
    <w:rsid w:val="1EABF98F"/>
    <w:rsid w:val="1EAF5ED6"/>
    <w:rsid w:val="1EBA06DA"/>
    <w:rsid w:val="1EBCD1D7"/>
    <w:rsid w:val="1EBDE826"/>
    <w:rsid w:val="1EBF45BD"/>
    <w:rsid w:val="1EC33533"/>
    <w:rsid w:val="1EC731D8"/>
    <w:rsid w:val="1ED08159"/>
    <w:rsid w:val="1ED6A04B"/>
    <w:rsid w:val="1EDAE456"/>
    <w:rsid w:val="1EE1A816"/>
    <w:rsid w:val="1EE52521"/>
    <w:rsid w:val="1EEA23E6"/>
    <w:rsid w:val="1EFD9979"/>
    <w:rsid w:val="1F03779B"/>
    <w:rsid w:val="1F0AD4A7"/>
    <w:rsid w:val="1F10340A"/>
    <w:rsid w:val="1F1A2B13"/>
    <w:rsid w:val="1F1D20A6"/>
    <w:rsid w:val="1F1E16A6"/>
    <w:rsid w:val="1F2BCEE9"/>
    <w:rsid w:val="1F2E7FA6"/>
    <w:rsid w:val="1F2F2BFD"/>
    <w:rsid w:val="1F37AC9A"/>
    <w:rsid w:val="1F397470"/>
    <w:rsid w:val="1F4031C9"/>
    <w:rsid w:val="1F43C8B5"/>
    <w:rsid w:val="1F4AED2D"/>
    <w:rsid w:val="1F647C47"/>
    <w:rsid w:val="1F67314A"/>
    <w:rsid w:val="1F70E9FC"/>
    <w:rsid w:val="1F774E1F"/>
    <w:rsid w:val="1F7F94EB"/>
    <w:rsid w:val="1F816B84"/>
    <w:rsid w:val="1F84ECC6"/>
    <w:rsid w:val="1F85523F"/>
    <w:rsid w:val="1F890DA2"/>
    <w:rsid w:val="1F8F501F"/>
    <w:rsid w:val="1F8FBCB2"/>
    <w:rsid w:val="1F94A7CE"/>
    <w:rsid w:val="1F955D54"/>
    <w:rsid w:val="1F97960C"/>
    <w:rsid w:val="1F985C1D"/>
    <w:rsid w:val="1F9AF2CA"/>
    <w:rsid w:val="1F9DD8CE"/>
    <w:rsid w:val="1F9F215A"/>
    <w:rsid w:val="1FA3AA17"/>
    <w:rsid w:val="1FB46191"/>
    <w:rsid w:val="1FC22FCF"/>
    <w:rsid w:val="1FC73F1E"/>
    <w:rsid w:val="1FC8AA43"/>
    <w:rsid w:val="1FCAE8C4"/>
    <w:rsid w:val="1FCC0060"/>
    <w:rsid w:val="1FCDA256"/>
    <w:rsid w:val="1FCE6585"/>
    <w:rsid w:val="1FDBE6B5"/>
    <w:rsid w:val="1FECD251"/>
    <w:rsid w:val="1FF13AAE"/>
    <w:rsid w:val="1FFA089A"/>
    <w:rsid w:val="200580EF"/>
    <w:rsid w:val="2005B5BA"/>
    <w:rsid w:val="200872C1"/>
    <w:rsid w:val="20181B21"/>
    <w:rsid w:val="2038F7F1"/>
    <w:rsid w:val="20396FAE"/>
    <w:rsid w:val="203CEE98"/>
    <w:rsid w:val="2055ABA3"/>
    <w:rsid w:val="205AFB25"/>
    <w:rsid w:val="205BBFE4"/>
    <w:rsid w:val="205CAA81"/>
    <w:rsid w:val="205E1BC7"/>
    <w:rsid w:val="20646AAA"/>
    <w:rsid w:val="2069CCAC"/>
    <w:rsid w:val="206E55E1"/>
    <w:rsid w:val="2072F17D"/>
    <w:rsid w:val="207587D3"/>
    <w:rsid w:val="2075D636"/>
    <w:rsid w:val="2079A4E9"/>
    <w:rsid w:val="208461CE"/>
    <w:rsid w:val="20860897"/>
    <w:rsid w:val="20862A80"/>
    <w:rsid w:val="20896571"/>
    <w:rsid w:val="208A3A50"/>
    <w:rsid w:val="208FE2F5"/>
    <w:rsid w:val="209991D0"/>
    <w:rsid w:val="2099ADC9"/>
    <w:rsid w:val="2099F63F"/>
    <w:rsid w:val="209C4F32"/>
    <w:rsid w:val="20A24CAE"/>
    <w:rsid w:val="20A2E6EB"/>
    <w:rsid w:val="20A49A73"/>
    <w:rsid w:val="20AC046B"/>
    <w:rsid w:val="20B3AC83"/>
    <w:rsid w:val="20CFFFAB"/>
    <w:rsid w:val="20D1F3D4"/>
    <w:rsid w:val="20D4F2E9"/>
    <w:rsid w:val="20DC6ED1"/>
    <w:rsid w:val="20DCFABF"/>
    <w:rsid w:val="20DF6FFD"/>
    <w:rsid w:val="20E13A82"/>
    <w:rsid w:val="20E6BD8E"/>
    <w:rsid w:val="20F5E395"/>
    <w:rsid w:val="20FDEEA6"/>
    <w:rsid w:val="210301AB"/>
    <w:rsid w:val="210B21CD"/>
    <w:rsid w:val="21131E80"/>
    <w:rsid w:val="2116AB6B"/>
    <w:rsid w:val="2117868A"/>
    <w:rsid w:val="21185337"/>
    <w:rsid w:val="211970EF"/>
    <w:rsid w:val="2120BD27"/>
    <w:rsid w:val="2123B191"/>
    <w:rsid w:val="2123DA08"/>
    <w:rsid w:val="212402A3"/>
    <w:rsid w:val="2127E6A6"/>
    <w:rsid w:val="212C72FF"/>
    <w:rsid w:val="212D38B2"/>
    <w:rsid w:val="2130782F"/>
    <w:rsid w:val="2141A477"/>
    <w:rsid w:val="2147B12A"/>
    <w:rsid w:val="2149DB37"/>
    <w:rsid w:val="214AEA4F"/>
    <w:rsid w:val="214D6EB3"/>
    <w:rsid w:val="2150364A"/>
    <w:rsid w:val="21573E5A"/>
    <w:rsid w:val="215A8F6F"/>
    <w:rsid w:val="215BB3E2"/>
    <w:rsid w:val="216B12C9"/>
    <w:rsid w:val="216BF9D7"/>
    <w:rsid w:val="216CD0D3"/>
    <w:rsid w:val="2176F608"/>
    <w:rsid w:val="218A2D90"/>
    <w:rsid w:val="218A61AD"/>
    <w:rsid w:val="218D0B0F"/>
    <w:rsid w:val="21970CA6"/>
    <w:rsid w:val="21A44322"/>
    <w:rsid w:val="21A45112"/>
    <w:rsid w:val="21BF06ED"/>
    <w:rsid w:val="21C0B9E2"/>
    <w:rsid w:val="21C1666C"/>
    <w:rsid w:val="21C2DA19"/>
    <w:rsid w:val="21C7F266"/>
    <w:rsid w:val="21D5400F"/>
    <w:rsid w:val="21D9B057"/>
    <w:rsid w:val="21DB8EA0"/>
    <w:rsid w:val="21DFE451"/>
    <w:rsid w:val="21E5613E"/>
    <w:rsid w:val="21E6FF98"/>
    <w:rsid w:val="21F4C426"/>
    <w:rsid w:val="21F58F78"/>
    <w:rsid w:val="21FA3A23"/>
    <w:rsid w:val="2202286E"/>
    <w:rsid w:val="2202D882"/>
    <w:rsid w:val="2212034E"/>
    <w:rsid w:val="221615F0"/>
    <w:rsid w:val="221A5604"/>
    <w:rsid w:val="221D6F93"/>
    <w:rsid w:val="222486C5"/>
    <w:rsid w:val="223F3E84"/>
    <w:rsid w:val="2241CDE2"/>
    <w:rsid w:val="2247D4CC"/>
    <w:rsid w:val="224B5B32"/>
    <w:rsid w:val="224C5090"/>
    <w:rsid w:val="224CE921"/>
    <w:rsid w:val="224EDAC4"/>
    <w:rsid w:val="225328EB"/>
    <w:rsid w:val="2261510E"/>
    <w:rsid w:val="2267EE09"/>
    <w:rsid w:val="226B7350"/>
    <w:rsid w:val="226C2819"/>
    <w:rsid w:val="226C6E64"/>
    <w:rsid w:val="2284F869"/>
    <w:rsid w:val="228F2E17"/>
    <w:rsid w:val="22907784"/>
    <w:rsid w:val="2291CFBF"/>
    <w:rsid w:val="2293F7B8"/>
    <w:rsid w:val="229B991A"/>
    <w:rsid w:val="22A4A73F"/>
    <w:rsid w:val="22A4BF1A"/>
    <w:rsid w:val="22B0E19F"/>
    <w:rsid w:val="22B7EEA6"/>
    <w:rsid w:val="22B90C46"/>
    <w:rsid w:val="22BB4CBA"/>
    <w:rsid w:val="22BBEB57"/>
    <w:rsid w:val="22C42F25"/>
    <w:rsid w:val="22C5295C"/>
    <w:rsid w:val="22CBA04C"/>
    <w:rsid w:val="22CC4890"/>
    <w:rsid w:val="22CE1380"/>
    <w:rsid w:val="22CE5040"/>
    <w:rsid w:val="22D272E8"/>
    <w:rsid w:val="22D29D10"/>
    <w:rsid w:val="22D4F5C4"/>
    <w:rsid w:val="22DC18FA"/>
    <w:rsid w:val="22E03364"/>
    <w:rsid w:val="22E7C6FB"/>
    <w:rsid w:val="22EF78D7"/>
    <w:rsid w:val="22F300D2"/>
    <w:rsid w:val="22F61649"/>
    <w:rsid w:val="23034C82"/>
    <w:rsid w:val="2306DA40"/>
    <w:rsid w:val="2314FD72"/>
    <w:rsid w:val="23171B0C"/>
    <w:rsid w:val="231888CB"/>
    <w:rsid w:val="231AA047"/>
    <w:rsid w:val="231C74DF"/>
    <w:rsid w:val="231E8467"/>
    <w:rsid w:val="2321C690"/>
    <w:rsid w:val="23269082"/>
    <w:rsid w:val="2328D961"/>
    <w:rsid w:val="232E9DC9"/>
    <w:rsid w:val="23316CA4"/>
    <w:rsid w:val="233E40AE"/>
    <w:rsid w:val="23429A8D"/>
    <w:rsid w:val="2345F66A"/>
    <w:rsid w:val="234919DC"/>
    <w:rsid w:val="234F2C38"/>
    <w:rsid w:val="2356AD66"/>
    <w:rsid w:val="235CAE32"/>
    <w:rsid w:val="23615671"/>
    <w:rsid w:val="2368E114"/>
    <w:rsid w:val="2369DB2F"/>
    <w:rsid w:val="2377D1C0"/>
    <w:rsid w:val="237BDE03"/>
    <w:rsid w:val="238B6CEB"/>
    <w:rsid w:val="23960A84"/>
    <w:rsid w:val="239A037A"/>
    <w:rsid w:val="23A17B2D"/>
    <w:rsid w:val="23A480FC"/>
    <w:rsid w:val="23A5D6BB"/>
    <w:rsid w:val="23B9619C"/>
    <w:rsid w:val="23CBD510"/>
    <w:rsid w:val="23D724BF"/>
    <w:rsid w:val="23E113E6"/>
    <w:rsid w:val="23E118EB"/>
    <w:rsid w:val="23EA139B"/>
    <w:rsid w:val="23FB2C9B"/>
    <w:rsid w:val="2404595A"/>
    <w:rsid w:val="2407F87A"/>
    <w:rsid w:val="2409C944"/>
    <w:rsid w:val="24142669"/>
    <w:rsid w:val="241BFD19"/>
    <w:rsid w:val="24205A59"/>
    <w:rsid w:val="242200CC"/>
    <w:rsid w:val="2429AC8F"/>
    <w:rsid w:val="2436D4E0"/>
    <w:rsid w:val="2436D716"/>
    <w:rsid w:val="243AA26D"/>
    <w:rsid w:val="243CFD5D"/>
    <w:rsid w:val="24408F7B"/>
    <w:rsid w:val="2440D3BB"/>
    <w:rsid w:val="244578FE"/>
    <w:rsid w:val="24470303"/>
    <w:rsid w:val="244E3A6F"/>
    <w:rsid w:val="2454DCA7"/>
    <w:rsid w:val="24563E59"/>
    <w:rsid w:val="24585DE9"/>
    <w:rsid w:val="24652130"/>
    <w:rsid w:val="2467D49D"/>
    <w:rsid w:val="246FF2F3"/>
    <w:rsid w:val="247E13F0"/>
    <w:rsid w:val="248DE7F0"/>
    <w:rsid w:val="24930A15"/>
    <w:rsid w:val="2493A021"/>
    <w:rsid w:val="2497B790"/>
    <w:rsid w:val="2498A4A6"/>
    <w:rsid w:val="24A2AAA1"/>
    <w:rsid w:val="24A76A52"/>
    <w:rsid w:val="24AF57D8"/>
    <w:rsid w:val="24B3E402"/>
    <w:rsid w:val="24B84540"/>
    <w:rsid w:val="24BE2B88"/>
    <w:rsid w:val="24C0A109"/>
    <w:rsid w:val="24CCB2F9"/>
    <w:rsid w:val="24CD0FEA"/>
    <w:rsid w:val="24CFD2CA"/>
    <w:rsid w:val="24D1D285"/>
    <w:rsid w:val="24DFB51F"/>
    <w:rsid w:val="24FA4CDD"/>
    <w:rsid w:val="250534CE"/>
    <w:rsid w:val="25095C78"/>
    <w:rsid w:val="250EFAA8"/>
    <w:rsid w:val="250FB330"/>
    <w:rsid w:val="251283EF"/>
    <w:rsid w:val="251401EE"/>
    <w:rsid w:val="25155B0C"/>
    <w:rsid w:val="2528ABA9"/>
    <w:rsid w:val="252A1D0E"/>
    <w:rsid w:val="252FF96C"/>
    <w:rsid w:val="2530C6C3"/>
    <w:rsid w:val="25362407"/>
    <w:rsid w:val="2550FAE5"/>
    <w:rsid w:val="2552A595"/>
    <w:rsid w:val="25535659"/>
    <w:rsid w:val="2557FBCA"/>
    <w:rsid w:val="2558A518"/>
    <w:rsid w:val="255A01C5"/>
    <w:rsid w:val="256035C3"/>
    <w:rsid w:val="25605175"/>
    <w:rsid w:val="2560BD14"/>
    <w:rsid w:val="256C17F5"/>
    <w:rsid w:val="257B328A"/>
    <w:rsid w:val="257FC937"/>
    <w:rsid w:val="2580578C"/>
    <w:rsid w:val="258711FC"/>
    <w:rsid w:val="258E5A96"/>
    <w:rsid w:val="25904D56"/>
    <w:rsid w:val="25971A89"/>
    <w:rsid w:val="259BEEFE"/>
    <w:rsid w:val="259C33EF"/>
    <w:rsid w:val="25A0C42C"/>
    <w:rsid w:val="25A0E1CB"/>
    <w:rsid w:val="25A2CA57"/>
    <w:rsid w:val="25AD2B8E"/>
    <w:rsid w:val="25B0ECAB"/>
    <w:rsid w:val="25B5E4FF"/>
    <w:rsid w:val="25B6A310"/>
    <w:rsid w:val="25BC2D26"/>
    <w:rsid w:val="25BE7CE2"/>
    <w:rsid w:val="25BF4EB0"/>
    <w:rsid w:val="25BF85E5"/>
    <w:rsid w:val="25C5150D"/>
    <w:rsid w:val="25CF0A9F"/>
    <w:rsid w:val="25D15A26"/>
    <w:rsid w:val="25D832AA"/>
    <w:rsid w:val="25DC5FDC"/>
    <w:rsid w:val="25E941A1"/>
    <w:rsid w:val="25EA109A"/>
    <w:rsid w:val="25ED424A"/>
    <w:rsid w:val="25F02EFE"/>
    <w:rsid w:val="25F773C6"/>
    <w:rsid w:val="25F89A8E"/>
    <w:rsid w:val="26049ED8"/>
    <w:rsid w:val="26134BA5"/>
    <w:rsid w:val="261B6A2F"/>
    <w:rsid w:val="261D3097"/>
    <w:rsid w:val="2625B735"/>
    <w:rsid w:val="26271999"/>
    <w:rsid w:val="26276433"/>
    <w:rsid w:val="262F201D"/>
    <w:rsid w:val="26341450"/>
    <w:rsid w:val="263FC74E"/>
    <w:rsid w:val="263FF72D"/>
    <w:rsid w:val="264092BD"/>
    <w:rsid w:val="26440F64"/>
    <w:rsid w:val="26493B86"/>
    <w:rsid w:val="26510CAB"/>
    <w:rsid w:val="2653302E"/>
    <w:rsid w:val="265949C1"/>
    <w:rsid w:val="265A4E5B"/>
    <w:rsid w:val="2662DC14"/>
    <w:rsid w:val="2666CC98"/>
    <w:rsid w:val="26692305"/>
    <w:rsid w:val="267223D8"/>
    <w:rsid w:val="26753F38"/>
    <w:rsid w:val="267821A6"/>
    <w:rsid w:val="2682D3AF"/>
    <w:rsid w:val="26879175"/>
    <w:rsid w:val="268ED8AA"/>
    <w:rsid w:val="26A1052F"/>
    <w:rsid w:val="26A723B5"/>
    <w:rsid w:val="26A7C010"/>
    <w:rsid w:val="26B15D69"/>
    <w:rsid w:val="26B462E9"/>
    <w:rsid w:val="26C5ED6F"/>
    <w:rsid w:val="26C69A44"/>
    <w:rsid w:val="26C8E992"/>
    <w:rsid w:val="26CB5D01"/>
    <w:rsid w:val="26D4EB3A"/>
    <w:rsid w:val="26D6520E"/>
    <w:rsid w:val="26D9D464"/>
    <w:rsid w:val="26DC21BE"/>
    <w:rsid w:val="26E14701"/>
    <w:rsid w:val="26F2E015"/>
    <w:rsid w:val="26F97F8A"/>
    <w:rsid w:val="27038F6D"/>
    <w:rsid w:val="270926EB"/>
    <w:rsid w:val="270BAFC7"/>
    <w:rsid w:val="270D1CBA"/>
    <w:rsid w:val="271CC6A1"/>
    <w:rsid w:val="272401F5"/>
    <w:rsid w:val="2729288B"/>
    <w:rsid w:val="272F2954"/>
    <w:rsid w:val="27377192"/>
    <w:rsid w:val="273FBE92"/>
    <w:rsid w:val="2741ADA2"/>
    <w:rsid w:val="27507C06"/>
    <w:rsid w:val="27539DDB"/>
    <w:rsid w:val="2758698C"/>
    <w:rsid w:val="275947B7"/>
    <w:rsid w:val="2760F13A"/>
    <w:rsid w:val="276406A6"/>
    <w:rsid w:val="277884C7"/>
    <w:rsid w:val="277D2778"/>
    <w:rsid w:val="277D41CF"/>
    <w:rsid w:val="2784F6D9"/>
    <w:rsid w:val="2785030B"/>
    <w:rsid w:val="2786DCC4"/>
    <w:rsid w:val="278DF19C"/>
    <w:rsid w:val="278E8261"/>
    <w:rsid w:val="278FFEAB"/>
    <w:rsid w:val="27934427"/>
    <w:rsid w:val="27946AEF"/>
    <w:rsid w:val="27971D02"/>
    <w:rsid w:val="27A4E349"/>
    <w:rsid w:val="27ACD44F"/>
    <w:rsid w:val="27AFDF8F"/>
    <w:rsid w:val="27B3FF29"/>
    <w:rsid w:val="27BDD04C"/>
    <w:rsid w:val="27BEEF7D"/>
    <w:rsid w:val="27C24EC9"/>
    <w:rsid w:val="27C671F5"/>
    <w:rsid w:val="27D5916B"/>
    <w:rsid w:val="27D8B363"/>
    <w:rsid w:val="27D9C94D"/>
    <w:rsid w:val="27DF0B14"/>
    <w:rsid w:val="27E50BE7"/>
    <w:rsid w:val="27E9D5C3"/>
    <w:rsid w:val="27F0EBE6"/>
    <w:rsid w:val="27F32A67"/>
    <w:rsid w:val="27F373C0"/>
    <w:rsid w:val="27F83371"/>
    <w:rsid w:val="2803A501"/>
    <w:rsid w:val="280434E4"/>
    <w:rsid w:val="2809D527"/>
    <w:rsid w:val="280AABCD"/>
    <w:rsid w:val="280CE55A"/>
    <w:rsid w:val="2819C5A1"/>
    <w:rsid w:val="281B16E4"/>
    <w:rsid w:val="281DD685"/>
    <w:rsid w:val="2825AAEC"/>
    <w:rsid w:val="2829F164"/>
    <w:rsid w:val="282A1E89"/>
    <w:rsid w:val="28300353"/>
    <w:rsid w:val="283437CE"/>
    <w:rsid w:val="2836B62E"/>
    <w:rsid w:val="2839E315"/>
    <w:rsid w:val="283A92AD"/>
    <w:rsid w:val="283B59FB"/>
    <w:rsid w:val="283CB125"/>
    <w:rsid w:val="2840EE7B"/>
    <w:rsid w:val="28448193"/>
    <w:rsid w:val="284DA658"/>
    <w:rsid w:val="285FF8E1"/>
    <w:rsid w:val="2861BDD0"/>
    <w:rsid w:val="28659953"/>
    <w:rsid w:val="2866F11C"/>
    <w:rsid w:val="28756C46"/>
    <w:rsid w:val="288BD104"/>
    <w:rsid w:val="28954FEB"/>
    <w:rsid w:val="289662F2"/>
    <w:rsid w:val="28A728BB"/>
    <w:rsid w:val="28ABA63D"/>
    <w:rsid w:val="28BDFB94"/>
    <w:rsid w:val="28C05B83"/>
    <w:rsid w:val="28C44000"/>
    <w:rsid w:val="28CB0749"/>
    <w:rsid w:val="28CB436E"/>
    <w:rsid w:val="28D9D332"/>
    <w:rsid w:val="28DC3D4D"/>
    <w:rsid w:val="28F0B674"/>
    <w:rsid w:val="28FDD696"/>
    <w:rsid w:val="290559ED"/>
    <w:rsid w:val="2912E761"/>
    <w:rsid w:val="29144A5F"/>
    <w:rsid w:val="291A91A1"/>
    <w:rsid w:val="291C76E2"/>
    <w:rsid w:val="291E81FA"/>
    <w:rsid w:val="29202323"/>
    <w:rsid w:val="292608ED"/>
    <w:rsid w:val="29289E90"/>
    <w:rsid w:val="292E054A"/>
    <w:rsid w:val="293468C2"/>
    <w:rsid w:val="2934D21E"/>
    <w:rsid w:val="2935557D"/>
    <w:rsid w:val="2938C612"/>
    <w:rsid w:val="294ED0F3"/>
    <w:rsid w:val="2952AD6F"/>
    <w:rsid w:val="295E6E80"/>
    <w:rsid w:val="295FC272"/>
    <w:rsid w:val="295FE440"/>
    <w:rsid w:val="2982C8FB"/>
    <w:rsid w:val="29863A18"/>
    <w:rsid w:val="2986A83A"/>
    <w:rsid w:val="29922A4C"/>
    <w:rsid w:val="299322C1"/>
    <w:rsid w:val="299E75DC"/>
    <w:rsid w:val="29A01E4D"/>
    <w:rsid w:val="29A4088B"/>
    <w:rsid w:val="29A76D22"/>
    <w:rsid w:val="29B25065"/>
    <w:rsid w:val="29B3DEBF"/>
    <w:rsid w:val="29B78132"/>
    <w:rsid w:val="29B9FE54"/>
    <w:rsid w:val="29C1649E"/>
    <w:rsid w:val="29C807D7"/>
    <w:rsid w:val="29D12706"/>
    <w:rsid w:val="29DE38C8"/>
    <w:rsid w:val="29E4DF81"/>
    <w:rsid w:val="29ED31C2"/>
    <w:rsid w:val="29F0706A"/>
    <w:rsid w:val="29F765E0"/>
    <w:rsid w:val="29FD8E31"/>
    <w:rsid w:val="29FE4C72"/>
    <w:rsid w:val="29FE7C1C"/>
    <w:rsid w:val="2A03D4FE"/>
    <w:rsid w:val="2A064A87"/>
    <w:rsid w:val="2A0C8BFC"/>
    <w:rsid w:val="2A144A8B"/>
    <w:rsid w:val="2A14DBE1"/>
    <w:rsid w:val="2A29C2BA"/>
    <w:rsid w:val="2A2AFBF2"/>
    <w:rsid w:val="2A324410"/>
    <w:rsid w:val="2A340552"/>
    <w:rsid w:val="2A34FF45"/>
    <w:rsid w:val="2A38B712"/>
    <w:rsid w:val="2A38FD5B"/>
    <w:rsid w:val="2A3FF952"/>
    <w:rsid w:val="2A46279E"/>
    <w:rsid w:val="2A4912B2"/>
    <w:rsid w:val="2A49D0B9"/>
    <w:rsid w:val="2A4A4652"/>
    <w:rsid w:val="2A4D4E19"/>
    <w:rsid w:val="2A4EA3AD"/>
    <w:rsid w:val="2A4F9D56"/>
    <w:rsid w:val="2A5F98A3"/>
    <w:rsid w:val="2A639DEA"/>
    <w:rsid w:val="2A66653C"/>
    <w:rsid w:val="2A7416EB"/>
    <w:rsid w:val="2A88F6A4"/>
    <w:rsid w:val="2A8AED04"/>
    <w:rsid w:val="2A8B3E9D"/>
    <w:rsid w:val="2A90CFF2"/>
    <w:rsid w:val="2A981D3F"/>
    <w:rsid w:val="2A9A288D"/>
    <w:rsid w:val="2A9DB786"/>
    <w:rsid w:val="2A9FD5E5"/>
    <w:rsid w:val="2AA427C8"/>
    <w:rsid w:val="2AACF741"/>
    <w:rsid w:val="2AAFE949"/>
    <w:rsid w:val="2AB61A75"/>
    <w:rsid w:val="2AC95336"/>
    <w:rsid w:val="2AC9B71D"/>
    <w:rsid w:val="2ACC1B03"/>
    <w:rsid w:val="2AD591AB"/>
    <w:rsid w:val="2AD6854D"/>
    <w:rsid w:val="2ADBB747"/>
    <w:rsid w:val="2ADC1D84"/>
    <w:rsid w:val="2ADCA12D"/>
    <w:rsid w:val="2AEA2644"/>
    <w:rsid w:val="2AEA6D6B"/>
    <w:rsid w:val="2AEBA561"/>
    <w:rsid w:val="2AFF2EF6"/>
    <w:rsid w:val="2B090C43"/>
    <w:rsid w:val="2B0F4D5E"/>
    <w:rsid w:val="2B1457D6"/>
    <w:rsid w:val="2B161D23"/>
    <w:rsid w:val="2B16480F"/>
    <w:rsid w:val="2B16ABD6"/>
    <w:rsid w:val="2B20345E"/>
    <w:rsid w:val="2B210B9D"/>
    <w:rsid w:val="2B2AA4FE"/>
    <w:rsid w:val="2B3B20D7"/>
    <w:rsid w:val="2B402DF9"/>
    <w:rsid w:val="2B4A2381"/>
    <w:rsid w:val="2B5619B3"/>
    <w:rsid w:val="2B60A3E2"/>
    <w:rsid w:val="2B712E54"/>
    <w:rsid w:val="2B79D166"/>
    <w:rsid w:val="2B822D79"/>
    <w:rsid w:val="2B8A9404"/>
    <w:rsid w:val="2B9B3835"/>
    <w:rsid w:val="2B9B4233"/>
    <w:rsid w:val="2BA21AE8"/>
    <w:rsid w:val="2BA64321"/>
    <w:rsid w:val="2BA89C27"/>
    <w:rsid w:val="2BAE2D8C"/>
    <w:rsid w:val="2BB0AC42"/>
    <w:rsid w:val="2BB16274"/>
    <w:rsid w:val="2BB3D5A7"/>
    <w:rsid w:val="2BC44336"/>
    <w:rsid w:val="2BC8968B"/>
    <w:rsid w:val="2BCCEBF1"/>
    <w:rsid w:val="2BD0A858"/>
    <w:rsid w:val="2BD49FED"/>
    <w:rsid w:val="2BE43AE7"/>
    <w:rsid w:val="2BECCF9A"/>
    <w:rsid w:val="2BEF3EE9"/>
    <w:rsid w:val="2BF7DA50"/>
    <w:rsid w:val="2C06E0B7"/>
    <w:rsid w:val="2C135C31"/>
    <w:rsid w:val="2C1E3B46"/>
    <w:rsid w:val="2C1E3BB4"/>
    <w:rsid w:val="2C23ED29"/>
    <w:rsid w:val="2C2BDAAF"/>
    <w:rsid w:val="2C323A89"/>
    <w:rsid w:val="2C3AEF47"/>
    <w:rsid w:val="2C3C4495"/>
    <w:rsid w:val="2C3EE072"/>
    <w:rsid w:val="2C3F46C6"/>
    <w:rsid w:val="2C41A5A3"/>
    <w:rsid w:val="2C44EF96"/>
    <w:rsid w:val="2C45B010"/>
    <w:rsid w:val="2C45C1C0"/>
    <w:rsid w:val="2C541C47"/>
    <w:rsid w:val="2C5A2745"/>
    <w:rsid w:val="2C5D4760"/>
    <w:rsid w:val="2C5FB16B"/>
    <w:rsid w:val="2C64B809"/>
    <w:rsid w:val="2C69E2E3"/>
    <w:rsid w:val="2C6A1E06"/>
    <w:rsid w:val="2C7241A5"/>
    <w:rsid w:val="2C72A919"/>
    <w:rsid w:val="2C7BC4B0"/>
    <w:rsid w:val="2C960F42"/>
    <w:rsid w:val="2CA19410"/>
    <w:rsid w:val="2CA43820"/>
    <w:rsid w:val="2CA8F6A6"/>
    <w:rsid w:val="2CAA7FFA"/>
    <w:rsid w:val="2CAF837A"/>
    <w:rsid w:val="2CB190CD"/>
    <w:rsid w:val="2CB57229"/>
    <w:rsid w:val="2CB74436"/>
    <w:rsid w:val="2CBE5529"/>
    <w:rsid w:val="2CC9062F"/>
    <w:rsid w:val="2CD61A00"/>
    <w:rsid w:val="2CD71624"/>
    <w:rsid w:val="2CE6F5C9"/>
    <w:rsid w:val="2CF1EA14"/>
    <w:rsid w:val="2CFE1B80"/>
    <w:rsid w:val="2D0135F4"/>
    <w:rsid w:val="2D017488"/>
    <w:rsid w:val="2D209EED"/>
    <w:rsid w:val="2D33B08C"/>
    <w:rsid w:val="2D515DB5"/>
    <w:rsid w:val="2D54946B"/>
    <w:rsid w:val="2D5C1AD6"/>
    <w:rsid w:val="2D6184AE"/>
    <w:rsid w:val="2D6E1FFE"/>
    <w:rsid w:val="2D70704E"/>
    <w:rsid w:val="2D71E907"/>
    <w:rsid w:val="2D72D0F1"/>
    <w:rsid w:val="2D755F43"/>
    <w:rsid w:val="2D8546DD"/>
    <w:rsid w:val="2D86F5C8"/>
    <w:rsid w:val="2D8AE1C2"/>
    <w:rsid w:val="2D8BF94E"/>
    <w:rsid w:val="2D8F09A5"/>
    <w:rsid w:val="2D8FF91C"/>
    <w:rsid w:val="2DA685A3"/>
    <w:rsid w:val="2DA990FE"/>
    <w:rsid w:val="2DB1C88F"/>
    <w:rsid w:val="2DB90A0F"/>
    <w:rsid w:val="2DBCE990"/>
    <w:rsid w:val="2DBFBD8A"/>
    <w:rsid w:val="2DC44DA7"/>
    <w:rsid w:val="2DC73536"/>
    <w:rsid w:val="2DC7AB10"/>
    <w:rsid w:val="2DCA6F66"/>
    <w:rsid w:val="2DD269F7"/>
    <w:rsid w:val="2DD76683"/>
    <w:rsid w:val="2DDA8473"/>
    <w:rsid w:val="2DDD7604"/>
    <w:rsid w:val="2DE02160"/>
    <w:rsid w:val="2DEF08CF"/>
    <w:rsid w:val="2DF3B9A8"/>
    <w:rsid w:val="2DFAA719"/>
    <w:rsid w:val="2E01AFD5"/>
    <w:rsid w:val="2E06B4B5"/>
    <w:rsid w:val="2E071BE5"/>
    <w:rsid w:val="2E077ACA"/>
    <w:rsid w:val="2E12DD0F"/>
    <w:rsid w:val="2E25EB06"/>
    <w:rsid w:val="2E315482"/>
    <w:rsid w:val="2E31F127"/>
    <w:rsid w:val="2E35B379"/>
    <w:rsid w:val="2E361508"/>
    <w:rsid w:val="2E3E4E89"/>
    <w:rsid w:val="2E401F7C"/>
    <w:rsid w:val="2E405FB1"/>
    <w:rsid w:val="2E444734"/>
    <w:rsid w:val="2E4E4C98"/>
    <w:rsid w:val="2E563A1E"/>
    <w:rsid w:val="2E583B08"/>
    <w:rsid w:val="2E595503"/>
    <w:rsid w:val="2E65408E"/>
    <w:rsid w:val="2E654197"/>
    <w:rsid w:val="2E699DCD"/>
    <w:rsid w:val="2E6D8493"/>
    <w:rsid w:val="2E720A9C"/>
    <w:rsid w:val="2E775175"/>
    <w:rsid w:val="2E7B2FD7"/>
    <w:rsid w:val="2E82C62A"/>
    <w:rsid w:val="2E832C83"/>
    <w:rsid w:val="2E836D19"/>
    <w:rsid w:val="2E84E057"/>
    <w:rsid w:val="2E85DD8D"/>
    <w:rsid w:val="2E91CFBE"/>
    <w:rsid w:val="2E91FE7C"/>
    <w:rsid w:val="2E946CC0"/>
    <w:rsid w:val="2E9C2181"/>
    <w:rsid w:val="2E9D2A98"/>
    <w:rsid w:val="2EA6C853"/>
    <w:rsid w:val="2EAFF83C"/>
    <w:rsid w:val="2EB9453F"/>
    <w:rsid w:val="2EC3E18D"/>
    <w:rsid w:val="2ED524E5"/>
    <w:rsid w:val="2EE6CCF7"/>
    <w:rsid w:val="2EEC3A9F"/>
    <w:rsid w:val="2EF0D43D"/>
    <w:rsid w:val="2EF0E3DF"/>
    <w:rsid w:val="2EF18353"/>
    <w:rsid w:val="2EF73045"/>
    <w:rsid w:val="2EF7C44E"/>
    <w:rsid w:val="2EF98FD9"/>
    <w:rsid w:val="2EFD550F"/>
    <w:rsid w:val="2F0D07EB"/>
    <w:rsid w:val="2F1030AD"/>
    <w:rsid w:val="2F1EA2A6"/>
    <w:rsid w:val="2F22C298"/>
    <w:rsid w:val="2F2358FB"/>
    <w:rsid w:val="2F2E93D6"/>
    <w:rsid w:val="2F4919D0"/>
    <w:rsid w:val="2F5B8DEB"/>
    <w:rsid w:val="2F5F6CC1"/>
    <w:rsid w:val="2F6453D0"/>
    <w:rsid w:val="2F78BBFB"/>
    <w:rsid w:val="2F822219"/>
    <w:rsid w:val="2F82F407"/>
    <w:rsid w:val="2F88A5EC"/>
    <w:rsid w:val="2F8EA2BE"/>
    <w:rsid w:val="2F9ED7DD"/>
    <w:rsid w:val="2FA2EC46"/>
    <w:rsid w:val="2FAE14AE"/>
    <w:rsid w:val="2FAE6F1D"/>
    <w:rsid w:val="2FB768C2"/>
    <w:rsid w:val="2FBBE776"/>
    <w:rsid w:val="2FC0F68D"/>
    <w:rsid w:val="2FCDB004"/>
    <w:rsid w:val="2FDA1FCE"/>
    <w:rsid w:val="2FE5431C"/>
    <w:rsid w:val="2FEEE1CC"/>
    <w:rsid w:val="2FF387D5"/>
    <w:rsid w:val="2FF393D2"/>
    <w:rsid w:val="2FF8C076"/>
    <w:rsid w:val="3002A3B3"/>
    <w:rsid w:val="300B4D8D"/>
    <w:rsid w:val="300E8256"/>
    <w:rsid w:val="30119055"/>
    <w:rsid w:val="30139F1C"/>
    <w:rsid w:val="3016466F"/>
    <w:rsid w:val="301A7E75"/>
    <w:rsid w:val="301D228F"/>
    <w:rsid w:val="301D8AA2"/>
    <w:rsid w:val="302F1473"/>
    <w:rsid w:val="30302180"/>
    <w:rsid w:val="3032F1D5"/>
    <w:rsid w:val="303F7D11"/>
    <w:rsid w:val="3042EED7"/>
    <w:rsid w:val="304727F2"/>
    <w:rsid w:val="305302EA"/>
    <w:rsid w:val="305403C0"/>
    <w:rsid w:val="3057818B"/>
    <w:rsid w:val="30586E2E"/>
    <w:rsid w:val="305DC617"/>
    <w:rsid w:val="306A9CC5"/>
    <w:rsid w:val="306AF508"/>
    <w:rsid w:val="30841D65"/>
    <w:rsid w:val="30863D6D"/>
    <w:rsid w:val="30865503"/>
    <w:rsid w:val="3094D227"/>
    <w:rsid w:val="3098C000"/>
    <w:rsid w:val="309DAD2E"/>
    <w:rsid w:val="30A81110"/>
    <w:rsid w:val="30A920F9"/>
    <w:rsid w:val="30B5E00B"/>
    <w:rsid w:val="30B6C6FE"/>
    <w:rsid w:val="30B6E3D2"/>
    <w:rsid w:val="30B8C643"/>
    <w:rsid w:val="30BC9647"/>
    <w:rsid w:val="30BD62C1"/>
    <w:rsid w:val="30BE92F9"/>
    <w:rsid w:val="30C79C24"/>
    <w:rsid w:val="30C8F739"/>
    <w:rsid w:val="30CAC775"/>
    <w:rsid w:val="30CBFAB7"/>
    <w:rsid w:val="30CF90F3"/>
    <w:rsid w:val="30D41E17"/>
    <w:rsid w:val="30D645FA"/>
    <w:rsid w:val="30D75576"/>
    <w:rsid w:val="30DEC748"/>
    <w:rsid w:val="30DFD81B"/>
    <w:rsid w:val="30F21782"/>
    <w:rsid w:val="30F5C010"/>
    <w:rsid w:val="30F6BC18"/>
    <w:rsid w:val="30FA8021"/>
    <w:rsid w:val="310300B5"/>
    <w:rsid w:val="310669A7"/>
    <w:rsid w:val="3107F6A2"/>
    <w:rsid w:val="310A9148"/>
    <w:rsid w:val="310AACAB"/>
    <w:rsid w:val="310CC98B"/>
    <w:rsid w:val="31108058"/>
    <w:rsid w:val="31180DA8"/>
    <w:rsid w:val="312112FB"/>
    <w:rsid w:val="31260D45"/>
    <w:rsid w:val="312A9A8E"/>
    <w:rsid w:val="312B7E0B"/>
    <w:rsid w:val="312D9D80"/>
    <w:rsid w:val="312E9593"/>
    <w:rsid w:val="31312FD0"/>
    <w:rsid w:val="3133228E"/>
    <w:rsid w:val="3134F7B1"/>
    <w:rsid w:val="3138F6B9"/>
    <w:rsid w:val="313B4D35"/>
    <w:rsid w:val="313D069E"/>
    <w:rsid w:val="314008AF"/>
    <w:rsid w:val="314CF079"/>
    <w:rsid w:val="31500E5F"/>
    <w:rsid w:val="31533923"/>
    <w:rsid w:val="315D415E"/>
    <w:rsid w:val="315E4CA5"/>
    <w:rsid w:val="3162E923"/>
    <w:rsid w:val="31698065"/>
    <w:rsid w:val="316F2AF3"/>
    <w:rsid w:val="316FF26E"/>
    <w:rsid w:val="317613C0"/>
    <w:rsid w:val="3179CAC4"/>
    <w:rsid w:val="317E1AC9"/>
    <w:rsid w:val="317EA688"/>
    <w:rsid w:val="31882058"/>
    <w:rsid w:val="318857ED"/>
    <w:rsid w:val="318C2763"/>
    <w:rsid w:val="3190BE46"/>
    <w:rsid w:val="31915EEA"/>
    <w:rsid w:val="319A6826"/>
    <w:rsid w:val="31A34378"/>
    <w:rsid w:val="31B10EFC"/>
    <w:rsid w:val="31B38320"/>
    <w:rsid w:val="31C0F53C"/>
    <w:rsid w:val="31D2B117"/>
    <w:rsid w:val="31D4D843"/>
    <w:rsid w:val="31D5CE8A"/>
    <w:rsid w:val="31E0813B"/>
    <w:rsid w:val="31E26457"/>
    <w:rsid w:val="31E523FB"/>
    <w:rsid w:val="31EA34E9"/>
    <w:rsid w:val="31EB83F8"/>
    <w:rsid w:val="31FB0F8D"/>
    <w:rsid w:val="32028ADC"/>
    <w:rsid w:val="320408C7"/>
    <w:rsid w:val="320823BE"/>
    <w:rsid w:val="320E6E48"/>
    <w:rsid w:val="320EA440"/>
    <w:rsid w:val="3215A25E"/>
    <w:rsid w:val="321FEDC6"/>
    <w:rsid w:val="32220DCE"/>
    <w:rsid w:val="32224061"/>
    <w:rsid w:val="3227B426"/>
    <w:rsid w:val="322D1D6B"/>
    <w:rsid w:val="3244AB76"/>
    <w:rsid w:val="32496135"/>
    <w:rsid w:val="324AD14B"/>
    <w:rsid w:val="325F1970"/>
    <w:rsid w:val="325F762B"/>
    <w:rsid w:val="32654AFC"/>
    <w:rsid w:val="3269F44A"/>
    <w:rsid w:val="326C03D3"/>
    <w:rsid w:val="327233D2"/>
    <w:rsid w:val="3272A0DA"/>
    <w:rsid w:val="327A4D85"/>
    <w:rsid w:val="328B44F0"/>
    <w:rsid w:val="328D15F0"/>
    <w:rsid w:val="32965082"/>
    <w:rsid w:val="32AD15F2"/>
    <w:rsid w:val="32B0E727"/>
    <w:rsid w:val="32B2CB08"/>
    <w:rsid w:val="32B79C45"/>
    <w:rsid w:val="32BA2E59"/>
    <w:rsid w:val="32BB376E"/>
    <w:rsid w:val="32BEBAF0"/>
    <w:rsid w:val="32C96DE1"/>
    <w:rsid w:val="32CA1C58"/>
    <w:rsid w:val="32D1AFCB"/>
    <w:rsid w:val="32D52175"/>
    <w:rsid w:val="32D66109"/>
    <w:rsid w:val="32DA8D08"/>
    <w:rsid w:val="32E5B369"/>
    <w:rsid w:val="32EE784C"/>
    <w:rsid w:val="32EF0984"/>
    <w:rsid w:val="3300511A"/>
    <w:rsid w:val="33025119"/>
    <w:rsid w:val="33071E9F"/>
    <w:rsid w:val="331682E0"/>
    <w:rsid w:val="33218E41"/>
    <w:rsid w:val="332A27E8"/>
    <w:rsid w:val="332FDE1E"/>
    <w:rsid w:val="33554A50"/>
    <w:rsid w:val="3357B655"/>
    <w:rsid w:val="3359F05C"/>
    <w:rsid w:val="335AC320"/>
    <w:rsid w:val="33609150"/>
    <w:rsid w:val="336363F9"/>
    <w:rsid w:val="336CC3C3"/>
    <w:rsid w:val="336F7672"/>
    <w:rsid w:val="3373FEF4"/>
    <w:rsid w:val="337D6494"/>
    <w:rsid w:val="337D83D8"/>
    <w:rsid w:val="337F2686"/>
    <w:rsid w:val="338022F8"/>
    <w:rsid w:val="339A225C"/>
    <w:rsid w:val="339A9477"/>
    <w:rsid w:val="339E5B3D"/>
    <w:rsid w:val="33A21B0E"/>
    <w:rsid w:val="33A711C5"/>
    <w:rsid w:val="33A7B905"/>
    <w:rsid w:val="33A969EF"/>
    <w:rsid w:val="33AB65F6"/>
    <w:rsid w:val="33AFDFF2"/>
    <w:rsid w:val="33B1B82C"/>
    <w:rsid w:val="33B45DE1"/>
    <w:rsid w:val="33C0463B"/>
    <w:rsid w:val="33C6920B"/>
    <w:rsid w:val="33CFB93B"/>
    <w:rsid w:val="33D08761"/>
    <w:rsid w:val="33D2C4D0"/>
    <w:rsid w:val="33D33B7B"/>
    <w:rsid w:val="33DC83CD"/>
    <w:rsid w:val="33E2A888"/>
    <w:rsid w:val="33E2FCA2"/>
    <w:rsid w:val="33E73D4A"/>
    <w:rsid w:val="33F25DAC"/>
    <w:rsid w:val="33F5ED68"/>
    <w:rsid w:val="33F6E03E"/>
    <w:rsid w:val="33F9E898"/>
    <w:rsid w:val="33FC73BB"/>
    <w:rsid w:val="33FFB6A4"/>
    <w:rsid w:val="340643FC"/>
    <w:rsid w:val="3407ECFD"/>
    <w:rsid w:val="341106EE"/>
    <w:rsid w:val="34154C6C"/>
    <w:rsid w:val="3417E25D"/>
    <w:rsid w:val="3418D1B4"/>
    <w:rsid w:val="341B19F5"/>
    <w:rsid w:val="341D70A3"/>
    <w:rsid w:val="341DB20D"/>
    <w:rsid w:val="341E095D"/>
    <w:rsid w:val="341FB124"/>
    <w:rsid w:val="34227992"/>
    <w:rsid w:val="3429E233"/>
    <w:rsid w:val="342A7C82"/>
    <w:rsid w:val="342D4957"/>
    <w:rsid w:val="342EFF0E"/>
    <w:rsid w:val="343220E3"/>
    <w:rsid w:val="34361109"/>
    <w:rsid w:val="343ADDAD"/>
    <w:rsid w:val="3440A407"/>
    <w:rsid w:val="3440B6F4"/>
    <w:rsid w:val="3446CB13"/>
    <w:rsid w:val="3454036B"/>
    <w:rsid w:val="346727C5"/>
    <w:rsid w:val="34752FAD"/>
    <w:rsid w:val="34765D69"/>
    <w:rsid w:val="34785B52"/>
    <w:rsid w:val="34788300"/>
    <w:rsid w:val="347EF241"/>
    <w:rsid w:val="348353D4"/>
    <w:rsid w:val="34890884"/>
    <w:rsid w:val="349B5998"/>
    <w:rsid w:val="34A32792"/>
    <w:rsid w:val="34AD900D"/>
    <w:rsid w:val="34B5A8AB"/>
    <w:rsid w:val="34B6A6AF"/>
    <w:rsid w:val="34B860C0"/>
    <w:rsid w:val="34BD8E1C"/>
    <w:rsid w:val="34BFF8AF"/>
    <w:rsid w:val="34C09860"/>
    <w:rsid w:val="34C17B6E"/>
    <w:rsid w:val="34C333EA"/>
    <w:rsid w:val="34C57BA2"/>
    <w:rsid w:val="34C6F186"/>
    <w:rsid w:val="34C7C753"/>
    <w:rsid w:val="34D279FD"/>
    <w:rsid w:val="34D59D71"/>
    <w:rsid w:val="34D614D6"/>
    <w:rsid w:val="34DA4FE7"/>
    <w:rsid w:val="34E61A74"/>
    <w:rsid w:val="34E9C2E7"/>
    <w:rsid w:val="34FDC2C9"/>
    <w:rsid w:val="34FEDFBC"/>
    <w:rsid w:val="350DEE00"/>
    <w:rsid w:val="351D14F0"/>
    <w:rsid w:val="3523894D"/>
    <w:rsid w:val="35289B01"/>
    <w:rsid w:val="352EE3FD"/>
    <w:rsid w:val="3545C9A6"/>
    <w:rsid w:val="354C61C5"/>
    <w:rsid w:val="35504725"/>
    <w:rsid w:val="3552A393"/>
    <w:rsid w:val="356151FA"/>
    <w:rsid w:val="356C57C2"/>
    <w:rsid w:val="356FADD6"/>
    <w:rsid w:val="357B8233"/>
    <w:rsid w:val="357F401A"/>
    <w:rsid w:val="358214F4"/>
    <w:rsid w:val="358AEC4D"/>
    <w:rsid w:val="358B3DDA"/>
    <w:rsid w:val="358C0619"/>
    <w:rsid w:val="35970B33"/>
    <w:rsid w:val="35A02685"/>
    <w:rsid w:val="35A73E38"/>
    <w:rsid w:val="35AA4C43"/>
    <w:rsid w:val="35AB697A"/>
    <w:rsid w:val="35AC91A1"/>
    <w:rsid w:val="35B37C53"/>
    <w:rsid w:val="35B4698E"/>
    <w:rsid w:val="35B699DF"/>
    <w:rsid w:val="35BC5821"/>
    <w:rsid w:val="35C904EA"/>
    <w:rsid w:val="35CD50AE"/>
    <w:rsid w:val="35D38DC8"/>
    <w:rsid w:val="35DCD25B"/>
    <w:rsid w:val="35E0CA45"/>
    <w:rsid w:val="35E887E9"/>
    <w:rsid w:val="35EC38C9"/>
    <w:rsid w:val="35F9C36D"/>
    <w:rsid w:val="35FA7EF4"/>
    <w:rsid w:val="35FBBE0C"/>
    <w:rsid w:val="35FD3E59"/>
    <w:rsid w:val="35FEF1AC"/>
    <w:rsid w:val="36009902"/>
    <w:rsid w:val="3603CE71"/>
    <w:rsid w:val="36061D14"/>
    <w:rsid w:val="360BF973"/>
    <w:rsid w:val="360F3B89"/>
    <w:rsid w:val="3614F777"/>
    <w:rsid w:val="361CE6FF"/>
    <w:rsid w:val="361D47F0"/>
    <w:rsid w:val="361F2435"/>
    <w:rsid w:val="362134A0"/>
    <w:rsid w:val="3624F978"/>
    <w:rsid w:val="362508A1"/>
    <w:rsid w:val="36259277"/>
    <w:rsid w:val="36259679"/>
    <w:rsid w:val="36260239"/>
    <w:rsid w:val="36284F22"/>
    <w:rsid w:val="362909F9"/>
    <w:rsid w:val="36303811"/>
    <w:rsid w:val="36397701"/>
    <w:rsid w:val="3639B4D9"/>
    <w:rsid w:val="3639E029"/>
    <w:rsid w:val="36433BB2"/>
    <w:rsid w:val="36541FB3"/>
    <w:rsid w:val="365DC153"/>
    <w:rsid w:val="36614C03"/>
    <w:rsid w:val="3661DDBF"/>
    <w:rsid w:val="3662EB33"/>
    <w:rsid w:val="366AD48B"/>
    <w:rsid w:val="367211C1"/>
    <w:rsid w:val="367AD5A3"/>
    <w:rsid w:val="3686A096"/>
    <w:rsid w:val="368B9BE4"/>
    <w:rsid w:val="368F035B"/>
    <w:rsid w:val="369B31D8"/>
    <w:rsid w:val="369B349A"/>
    <w:rsid w:val="369EE12A"/>
    <w:rsid w:val="36A90121"/>
    <w:rsid w:val="36AE09DA"/>
    <w:rsid w:val="36AE5BB8"/>
    <w:rsid w:val="36BD3623"/>
    <w:rsid w:val="36C189AB"/>
    <w:rsid w:val="36CAB45E"/>
    <w:rsid w:val="36D37CA7"/>
    <w:rsid w:val="36D413C3"/>
    <w:rsid w:val="36D4295F"/>
    <w:rsid w:val="36E03EE5"/>
    <w:rsid w:val="36F172AE"/>
    <w:rsid w:val="36F44E04"/>
    <w:rsid w:val="36F4A7B2"/>
    <w:rsid w:val="36F917E0"/>
    <w:rsid w:val="36FA1AF0"/>
    <w:rsid w:val="36FAFC32"/>
    <w:rsid w:val="36FF191A"/>
    <w:rsid w:val="36FF53C9"/>
    <w:rsid w:val="3700603C"/>
    <w:rsid w:val="3701453A"/>
    <w:rsid w:val="3703014F"/>
    <w:rsid w:val="37093A00"/>
    <w:rsid w:val="370FAEB2"/>
    <w:rsid w:val="371D7AD1"/>
    <w:rsid w:val="37269F83"/>
    <w:rsid w:val="37380449"/>
    <w:rsid w:val="373D656D"/>
    <w:rsid w:val="373FC5AD"/>
    <w:rsid w:val="3749E0B2"/>
    <w:rsid w:val="37610ACA"/>
    <w:rsid w:val="37665273"/>
    <w:rsid w:val="376792ED"/>
    <w:rsid w:val="3769C1A5"/>
    <w:rsid w:val="376B0CEB"/>
    <w:rsid w:val="376E8D56"/>
    <w:rsid w:val="376E9FFE"/>
    <w:rsid w:val="3778A969"/>
    <w:rsid w:val="377D6DBA"/>
    <w:rsid w:val="377DA1EE"/>
    <w:rsid w:val="378152B4"/>
    <w:rsid w:val="3784584A"/>
    <w:rsid w:val="379C7F2D"/>
    <w:rsid w:val="37A07154"/>
    <w:rsid w:val="37BC5E1E"/>
    <w:rsid w:val="37BE8089"/>
    <w:rsid w:val="37C1D29A"/>
    <w:rsid w:val="37C3330B"/>
    <w:rsid w:val="37D5C157"/>
    <w:rsid w:val="37D834C6"/>
    <w:rsid w:val="37DF0FBF"/>
    <w:rsid w:val="37E941E4"/>
    <w:rsid w:val="37F47EBC"/>
    <w:rsid w:val="37F81400"/>
    <w:rsid w:val="3801AE96"/>
    <w:rsid w:val="3803450F"/>
    <w:rsid w:val="3803A25B"/>
    <w:rsid w:val="380DB598"/>
    <w:rsid w:val="380E95DD"/>
    <w:rsid w:val="3817586E"/>
    <w:rsid w:val="3817A560"/>
    <w:rsid w:val="3818872C"/>
    <w:rsid w:val="381FF8D9"/>
    <w:rsid w:val="382C287A"/>
    <w:rsid w:val="382EE68A"/>
    <w:rsid w:val="382FFF8F"/>
    <w:rsid w:val="3830A15E"/>
    <w:rsid w:val="3832949A"/>
    <w:rsid w:val="3836EB15"/>
    <w:rsid w:val="384090BC"/>
    <w:rsid w:val="3843D9CD"/>
    <w:rsid w:val="3845F22B"/>
    <w:rsid w:val="384A15BA"/>
    <w:rsid w:val="384A987B"/>
    <w:rsid w:val="38619445"/>
    <w:rsid w:val="3862323B"/>
    <w:rsid w:val="3863A432"/>
    <w:rsid w:val="386AB289"/>
    <w:rsid w:val="3875232F"/>
    <w:rsid w:val="387ABE21"/>
    <w:rsid w:val="387C38C2"/>
    <w:rsid w:val="387C701D"/>
    <w:rsid w:val="38825A28"/>
    <w:rsid w:val="388F2F4A"/>
    <w:rsid w:val="38A219D0"/>
    <w:rsid w:val="38A31C64"/>
    <w:rsid w:val="38A3F884"/>
    <w:rsid w:val="38A448C1"/>
    <w:rsid w:val="38B5E7D5"/>
    <w:rsid w:val="38B82E24"/>
    <w:rsid w:val="38C76D2D"/>
    <w:rsid w:val="38CA56E5"/>
    <w:rsid w:val="38CE9EBF"/>
    <w:rsid w:val="38D2C034"/>
    <w:rsid w:val="38D31520"/>
    <w:rsid w:val="38D3B39A"/>
    <w:rsid w:val="38D848A4"/>
    <w:rsid w:val="38DFC1D1"/>
    <w:rsid w:val="38E0A462"/>
    <w:rsid w:val="38E157DF"/>
    <w:rsid w:val="38E214CC"/>
    <w:rsid w:val="38EC69A9"/>
    <w:rsid w:val="38F98F4F"/>
    <w:rsid w:val="3900A5AC"/>
    <w:rsid w:val="3901B48C"/>
    <w:rsid w:val="39027031"/>
    <w:rsid w:val="3902B3B2"/>
    <w:rsid w:val="390B56EB"/>
    <w:rsid w:val="39193E1B"/>
    <w:rsid w:val="3927748E"/>
    <w:rsid w:val="39296FDD"/>
    <w:rsid w:val="392D4659"/>
    <w:rsid w:val="39373CB8"/>
    <w:rsid w:val="393C8BB8"/>
    <w:rsid w:val="393FC2AC"/>
    <w:rsid w:val="39405017"/>
    <w:rsid w:val="3942438A"/>
    <w:rsid w:val="39437A2D"/>
    <w:rsid w:val="39439A35"/>
    <w:rsid w:val="39479227"/>
    <w:rsid w:val="39527C30"/>
    <w:rsid w:val="39533846"/>
    <w:rsid w:val="39574714"/>
    <w:rsid w:val="3957D0A2"/>
    <w:rsid w:val="395A50EA"/>
    <w:rsid w:val="395DA2FB"/>
    <w:rsid w:val="39620DD2"/>
    <w:rsid w:val="3968C176"/>
    <w:rsid w:val="396FF171"/>
    <w:rsid w:val="397127D5"/>
    <w:rsid w:val="3971850A"/>
    <w:rsid w:val="3972CDB0"/>
    <w:rsid w:val="3974BCF3"/>
    <w:rsid w:val="397899E5"/>
    <w:rsid w:val="397B972B"/>
    <w:rsid w:val="398919CE"/>
    <w:rsid w:val="398B5C74"/>
    <w:rsid w:val="399119AA"/>
    <w:rsid w:val="399A166E"/>
    <w:rsid w:val="399A582E"/>
    <w:rsid w:val="399F1570"/>
    <w:rsid w:val="39AFF320"/>
    <w:rsid w:val="39B2DAED"/>
    <w:rsid w:val="39C07CDD"/>
    <w:rsid w:val="39C13F16"/>
    <w:rsid w:val="39C1AB79"/>
    <w:rsid w:val="39C31402"/>
    <w:rsid w:val="39C3DD1C"/>
    <w:rsid w:val="39D3F4A7"/>
    <w:rsid w:val="39D4E59B"/>
    <w:rsid w:val="39D8B47F"/>
    <w:rsid w:val="39D98519"/>
    <w:rsid w:val="39DB9A8F"/>
    <w:rsid w:val="39DBB3A6"/>
    <w:rsid w:val="39DE7303"/>
    <w:rsid w:val="39E9A3F5"/>
    <w:rsid w:val="39EB9A0E"/>
    <w:rsid w:val="39ECCB3B"/>
    <w:rsid w:val="39EED80F"/>
    <w:rsid w:val="39FEF909"/>
    <w:rsid w:val="39FF78B8"/>
    <w:rsid w:val="3A03650F"/>
    <w:rsid w:val="3A084728"/>
    <w:rsid w:val="3A0AA000"/>
    <w:rsid w:val="3A13858A"/>
    <w:rsid w:val="3A14B357"/>
    <w:rsid w:val="3A1A3254"/>
    <w:rsid w:val="3A27B38F"/>
    <w:rsid w:val="3A2924F7"/>
    <w:rsid w:val="3A2AC292"/>
    <w:rsid w:val="3A333079"/>
    <w:rsid w:val="3A398358"/>
    <w:rsid w:val="3A45FBF0"/>
    <w:rsid w:val="3A49D6DB"/>
    <w:rsid w:val="3A4ABAF6"/>
    <w:rsid w:val="3A4CACBD"/>
    <w:rsid w:val="3A4F05B2"/>
    <w:rsid w:val="3A4F5024"/>
    <w:rsid w:val="3A553DAC"/>
    <w:rsid w:val="3A5C4B68"/>
    <w:rsid w:val="3A5EAEFD"/>
    <w:rsid w:val="3A7D2840"/>
    <w:rsid w:val="3A7F366F"/>
    <w:rsid w:val="3A826F42"/>
    <w:rsid w:val="3A892763"/>
    <w:rsid w:val="3A8B1733"/>
    <w:rsid w:val="3AA16267"/>
    <w:rsid w:val="3AA60DBE"/>
    <w:rsid w:val="3AB11F35"/>
    <w:rsid w:val="3AB50E7C"/>
    <w:rsid w:val="3AC344EF"/>
    <w:rsid w:val="3ACD1FBA"/>
    <w:rsid w:val="3ACD3490"/>
    <w:rsid w:val="3AD2C879"/>
    <w:rsid w:val="3ADFCD0D"/>
    <w:rsid w:val="3AE8528D"/>
    <w:rsid w:val="3AEDA823"/>
    <w:rsid w:val="3AF33762"/>
    <w:rsid w:val="3AF49B1B"/>
    <w:rsid w:val="3B055EF6"/>
    <w:rsid w:val="3B0B5C8C"/>
    <w:rsid w:val="3B0E42B4"/>
    <w:rsid w:val="3B0FD588"/>
    <w:rsid w:val="3B1F1BCB"/>
    <w:rsid w:val="3B21A066"/>
    <w:rsid w:val="3B250C49"/>
    <w:rsid w:val="3B2AAAAC"/>
    <w:rsid w:val="3B2F61B4"/>
    <w:rsid w:val="3B3451C7"/>
    <w:rsid w:val="3B3972CB"/>
    <w:rsid w:val="3B3B431D"/>
    <w:rsid w:val="3B3E5466"/>
    <w:rsid w:val="3B44DEF5"/>
    <w:rsid w:val="3B4D8A5C"/>
    <w:rsid w:val="3B4FA0C5"/>
    <w:rsid w:val="3B5131A5"/>
    <w:rsid w:val="3B56896E"/>
    <w:rsid w:val="3B6A0D4B"/>
    <w:rsid w:val="3B6DC070"/>
    <w:rsid w:val="3B734A38"/>
    <w:rsid w:val="3B7484E0"/>
    <w:rsid w:val="3B789A9B"/>
    <w:rsid w:val="3B835691"/>
    <w:rsid w:val="3B876A6F"/>
    <w:rsid w:val="3B8CDE38"/>
    <w:rsid w:val="3B903BA0"/>
    <w:rsid w:val="3B92C008"/>
    <w:rsid w:val="3B96B667"/>
    <w:rsid w:val="3B9B20D5"/>
    <w:rsid w:val="3B9F3570"/>
    <w:rsid w:val="3BA5771C"/>
    <w:rsid w:val="3BA58CD7"/>
    <w:rsid w:val="3BAAEFA6"/>
    <w:rsid w:val="3BB47BD4"/>
    <w:rsid w:val="3BB85DCD"/>
    <w:rsid w:val="3BB8F1B6"/>
    <w:rsid w:val="3BBAF7FC"/>
    <w:rsid w:val="3BBBA349"/>
    <w:rsid w:val="3BC5DA41"/>
    <w:rsid w:val="3BD01BFD"/>
    <w:rsid w:val="3BD4988C"/>
    <w:rsid w:val="3BD4D0ED"/>
    <w:rsid w:val="3BD97278"/>
    <w:rsid w:val="3BD9B64F"/>
    <w:rsid w:val="3BDCC952"/>
    <w:rsid w:val="3BDFFE7A"/>
    <w:rsid w:val="3BFA6AF7"/>
    <w:rsid w:val="3BFE3483"/>
    <w:rsid w:val="3BFE3C6C"/>
    <w:rsid w:val="3C0056B3"/>
    <w:rsid w:val="3C07547D"/>
    <w:rsid w:val="3C0898EF"/>
    <w:rsid w:val="3C100C98"/>
    <w:rsid w:val="3C1757B3"/>
    <w:rsid w:val="3C24ABB5"/>
    <w:rsid w:val="3C26034E"/>
    <w:rsid w:val="3C28D61C"/>
    <w:rsid w:val="3C2AF25A"/>
    <w:rsid w:val="3C30ACF3"/>
    <w:rsid w:val="3C3D32C8"/>
    <w:rsid w:val="3C3EFC65"/>
    <w:rsid w:val="3C4142D4"/>
    <w:rsid w:val="3C43801B"/>
    <w:rsid w:val="3C45BEBA"/>
    <w:rsid w:val="3C46CB27"/>
    <w:rsid w:val="3C48F885"/>
    <w:rsid w:val="3C51BDA5"/>
    <w:rsid w:val="3C5F1550"/>
    <w:rsid w:val="3C651435"/>
    <w:rsid w:val="3C687D65"/>
    <w:rsid w:val="3C6A36EB"/>
    <w:rsid w:val="3C6CE0B5"/>
    <w:rsid w:val="3C6FF050"/>
    <w:rsid w:val="3C70D291"/>
    <w:rsid w:val="3C75D535"/>
    <w:rsid w:val="3C7CB888"/>
    <w:rsid w:val="3C82B5DF"/>
    <w:rsid w:val="3C9063BF"/>
    <w:rsid w:val="3CB3DD58"/>
    <w:rsid w:val="3CBAEDB0"/>
    <w:rsid w:val="3CBD70C7"/>
    <w:rsid w:val="3CBEBD82"/>
    <w:rsid w:val="3CC04E7F"/>
    <w:rsid w:val="3CC4A238"/>
    <w:rsid w:val="3CC59855"/>
    <w:rsid w:val="3CC74648"/>
    <w:rsid w:val="3CC7BEF0"/>
    <w:rsid w:val="3CC968B2"/>
    <w:rsid w:val="3CCB0A94"/>
    <w:rsid w:val="3CD8F9C7"/>
    <w:rsid w:val="3CDA160F"/>
    <w:rsid w:val="3CDD8D6B"/>
    <w:rsid w:val="3CE7841F"/>
    <w:rsid w:val="3CEEEA29"/>
    <w:rsid w:val="3CEF8262"/>
    <w:rsid w:val="3CFB7768"/>
    <w:rsid w:val="3CFEABEC"/>
    <w:rsid w:val="3CFF0C3D"/>
    <w:rsid w:val="3CFF2DB9"/>
    <w:rsid w:val="3D01DAAA"/>
    <w:rsid w:val="3D0990D1"/>
    <w:rsid w:val="3D0B9569"/>
    <w:rsid w:val="3D13CB47"/>
    <w:rsid w:val="3D1969EB"/>
    <w:rsid w:val="3D1EFB6F"/>
    <w:rsid w:val="3D233AD0"/>
    <w:rsid w:val="3D281C5C"/>
    <w:rsid w:val="3D2D3E43"/>
    <w:rsid w:val="3D2ECCD5"/>
    <w:rsid w:val="3D326403"/>
    <w:rsid w:val="3D3A6E38"/>
    <w:rsid w:val="3D573209"/>
    <w:rsid w:val="3D6A3DB6"/>
    <w:rsid w:val="3D6F468A"/>
    <w:rsid w:val="3D766AFF"/>
    <w:rsid w:val="3D77B9E4"/>
    <w:rsid w:val="3D78B325"/>
    <w:rsid w:val="3D7CCBD7"/>
    <w:rsid w:val="3D86CDAA"/>
    <w:rsid w:val="3D87197D"/>
    <w:rsid w:val="3D8D2111"/>
    <w:rsid w:val="3D97E717"/>
    <w:rsid w:val="3D99FE75"/>
    <w:rsid w:val="3DA041DA"/>
    <w:rsid w:val="3DAEACC4"/>
    <w:rsid w:val="3DB0886B"/>
    <w:rsid w:val="3DB33012"/>
    <w:rsid w:val="3DB4C902"/>
    <w:rsid w:val="3DB7A146"/>
    <w:rsid w:val="3DBA572C"/>
    <w:rsid w:val="3DBD1323"/>
    <w:rsid w:val="3DC3E8E0"/>
    <w:rsid w:val="3DC681AB"/>
    <w:rsid w:val="3DC8E1A5"/>
    <w:rsid w:val="3DD18AF8"/>
    <w:rsid w:val="3DD1FADA"/>
    <w:rsid w:val="3DD5DE2A"/>
    <w:rsid w:val="3DD90329"/>
    <w:rsid w:val="3DF5EF7D"/>
    <w:rsid w:val="3DF76AD6"/>
    <w:rsid w:val="3E02E675"/>
    <w:rsid w:val="3E0C2088"/>
    <w:rsid w:val="3E140E0E"/>
    <w:rsid w:val="3E189AA4"/>
    <w:rsid w:val="3E18A12E"/>
    <w:rsid w:val="3E2DC20D"/>
    <w:rsid w:val="3E31141E"/>
    <w:rsid w:val="3E334578"/>
    <w:rsid w:val="3E4993F3"/>
    <w:rsid w:val="3E53AA61"/>
    <w:rsid w:val="3E53C4C9"/>
    <w:rsid w:val="3E5FC992"/>
    <w:rsid w:val="3E66DAF5"/>
    <w:rsid w:val="3E68BEFE"/>
    <w:rsid w:val="3E6BAFAB"/>
    <w:rsid w:val="3E6D2B47"/>
    <w:rsid w:val="3E725EBB"/>
    <w:rsid w:val="3E726D70"/>
    <w:rsid w:val="3E752C41"/>
    <w:rsid w:val="3E75E670"/>
    <w:rsid w:val="3E81B441"/>
    <w:rsid w:val="3E89C662"/>
    <w:rsid w:val="3E8B66BF"/>
    <w:rsid w:val="3E8E8127"/>
    <w:rsid w:val="3E91A4C5"/>
    <w:rsid w:val="3EA10550"/>
    <w:rsid w:val="3EA75750"/>
    <w:rsid w:val="3EA765CA"/>
    <w:rsid w:val="3EB1DCEB"/>
    <w:rsid w:val="3EB1EFEF"/>
    <w:rsid w:val="3EE77830"/>
    <w:rsid w:val="3EEA87B7"/>
    <w:rsid w:val="3EEB2E3A"/>
    <w:rsid w:val="3EF59C3A"/>
    <w:rsid w:val="3EFA61E8"/>
    <w:rsid w:val="3EFC04EF"/>
    <w:rsid w:val="3F006A50"/>
    <w:rsid w:val="3F05F208"/>
    <w:rsid w:val="3F063470"/>
    <w:rsid w:val="3F07EE12"/>
    <w:rsid w:val="3F0887E5"/>
    <w:rsid w:val="3F0E0335"/>
    <w:rsid w:val="3F105AE1"/>
    <w:rsid w:val="3F1EBC5F"/>
    <w:rsid w:val="3F24907C"/>
    <w:rsid w:val="3F25C820"/>
    <w:rsid w:val="3F3B3E8C"/>
    <w:rsid w:val="3F4292C9"/>
    <w:rsid w:val="3F59B598"/>
    <w:rsid w:val="3F6025B3"/>
    <w:rsid w:val="3F61C6A0"/>
    <w:rsid w:val="3F6578CD"/>
    <w:rsid w:val="3F6A8AB3"/>
    <w:rsid w:val="3F70C43A"/>
    <w:rsid w:val="3F769573"/>
    <w:rsid w:val="3F7763B3"/>
    <w:rsid w:val="3F78EC5A"/>
    <w:rsid w:val="3F799F3B"/>
    <w:rsid w:val="3F7B2633"/>
    <w:rsid w:val="3F7C79CB"/>
    <w:rsid w:val="3F8374D8"/>
    <w:rsid w:val="3F843C82"/>
    <w:rsid w:val="3F8DB9F5"/>
    <w:rsid w:val="3F91C18D"/>
    <w:rsid w:val="3F9B6746"/>
    <w:rsid w:val="3F9D64DF"/>
    <w:rsid w:val="3F9DAB4E"/>
    <w:rsid w:val="3FA3613C"/>
    <w:rsid w:val="3FBFF8C5"/>
    <w:rsid w:val="3FC0C9B0"/>
    <w:rsid w:val="3FC9926E"/>
    <w:rsid w:val="3FCF695D"/>
    <w:rsid w:val="3FDC2A31"/>
    <w:rsid w:val="3FEF8293"/>
    <w:rsid w:val="3FEF952A"/>
    <w:rsid w:val="3FFAF69A"/>
    <w:rsid w:val="3FFC42FA"/>
    <w:rsid w:val="4002AB56"/>
    <w:rsid w:val="40082E5F"/>
    <w:rsid w:val="400A7811"/>
    <w:rsid w:val="400BA55B"/>
    <w:rsid w:val="400DA364"/>
    <w:rsid w:val="400EB440"/>
    <w:rsid w:val="40109A89"/>
    <w:rsid w:val="4010B9F1"/>
    <w:rsid w:val="4012D330"/>
    <w:rsid w:val="40235333"/>
    <w:rsid w:val="402997B6"/>
    <w:rsid w:val="402C7AB3"/>
    <w:rsid w:val="4033B954"/>
    <w:rsid w:val="4036ACFF"/>
    <w:rsid w:val="4036E208"/>
    <w:rsid w:val="40382DA1"/>
    <w:rsid w:val="40393CD7"/>
    <w:rsid w:val="403D4A19"/>
    <w:rsid w:val="403F2C1F"/>
    <w:rsid w:val="40413193"/>
    <w:rsid w:val="4043362B"/>
    <w:rsid w:val="4047F603"/>
    <w:rsid w:val="40488031"/>
    <w:rsid w:val="40525BC3"/>
    <w:rsid w:val="40727A35"/>
    <w:rsid w:val="4072A693"/>
    <w:rsid w:val="407A1E7D"/>
    <w:rsid w:val="407E84A8"/>
    <w:rsid w:val="4089CC52"/>
    <w:rsid w:val="408A4F21"/>
    <w:rsid w:val="408A81F9"/>
    <w:rsid w:val="408AA739"/>
    <w:rsid w:val="40916BB8"/>
    <w:rsid w:val="4099E78D"/>
    <w:rsid w:val="409FE329"/>
    <w:rsid w:val="40A50F75"/>
    <w:rsid w:val="40A672CE"/>
    <w:rsid w:val="40A78E47"/>
    <w:rsid w:val="40B1515A"/>
    <w:rsid w:val="40B21F2F"/>
    <w:rsid w:val="40BE7320"/>
    <w:rsid w:val="40BEBA3F"/>
    <w:rsid w:val="40C2A3E0"/>
    <w:rsid w:val="40C8BA39"/>
    <w:rsid w:val="40CAE993"/>
    <w:rsid w:val="40CE6938"/>
    <w:rsid w:val="40D19CFE"/>
    <w:rsid w:val="40D28DEA"/>
    <w:rsid w:val="40D370C4"/>
    <w:rsid w:val="40D8958F"/>
    <w:rsid w:val="40DBC2B5"/>
    <w:rsid w:val="40EBB647"/>
    <w:rsid w:val="40EF696E"/>
    <w:rsid w:val="410C6319"/>
    <w:rsid w:val="410F2B85"/>
    <w:rsid w:val="4113A517"/>
    <w:rsid w:val="4114B3F7"/>
    <w:rsid w:val="411C73B2"/>
    <w:rsid w:val="411D944F"/>
    <w:rsid w:val="411F431E"/>
    <w:rsid w:val="411F9D21"/>
    <w:rsid w:val="4124D64C"/>
    <w:rsid w:val="412B6015"/>
    <w:rsid w:val="41314776"/>
    <w:rsid w:val="4141C604"/>
    <w:rsid w:val="414BB28B"/>
    <w:rsid w:val="414C6DAB"/>
    <w:rsid w:val="416F52AE"/>
    <w:rsid w:val="4177ED9A"/>
    <w:rsid w:val="417F170C"/>
    <w:rsid w:val="418B658B"/>
    <w:rsid w:val="418D4C78"/>
    <w:rsid w:val="418D8257"/>
    <w:rsid w:val="4198135B"/>
    <w:rsid w:val="41A4788C"/>
    <w:rsid w:val="41A56B58"/>
    <w:rsid w:val="41A7E83D"/>
    <w:rsid w:val="41A973C5"/>
    <w:rsid w:val="41A9FF7D"/>
    <w:rsid w:val="41AD8732"/>
    <w:rsid w:val="41AEA725"/>
    <w:rsid w:val="41AFE1C4"/>
    <w:rsid w:val="41B0EFE9"/>
    <w:rsid w:val="41C3CE0B"/>
    <w:rsid w:val="41CD5A31"/>
    <w:rsid w:val="41DB373C"/>
    <w:rsid w:val="41DE27F0"/>
    <w:rsid w:val="41DE9226"/>
    <w:rsid w:val="41E23770"/>
    <w:rsid w:val="41E939DD"/>
    <w:rsid w:val="41F0CC1F"/>
    <w:rsid w:val="41F1CA74"/>
    <w:rsid w:val="41F584BC"/>
    <w:rsid w:val="41F5E969"/>
    <w:rsid w:val="41F7504D"/>
    <w:rsid w:val="4205D526"/>
    <w:rsid w:val="42091335"/>
    <w:rsid w:val="420D3A9F"/>
    <w:rsid w:val="420E76F4"/>
    <w:rsid w:val="42114FBD"/>
    <w:rsid w:val="42161A59"/>
    <w:rsid w:val="421AF1F5"/>
    <w:rsid w:val="421CE933"/>
    <w:rsid w:val="422EF892"/>
    <w:rsid w:val="4230A9B4"/>
    <w:rsid w:val="423ACF35"/>
    <w:rsid w:val="423CEC4B"/>
    <w:rsid w:val="4242520B"/>
    <w:rsid w:val="424B2B07"/>
    <w:rsid w:val="425046F8"/>
    <w:rsid w:val="42688C27"/>
    <w:rsid w:val="426C16F1"/>
    <w:rsid w:val="4270F2A4"/>
    <w:rsid w:val="42737A10"/>
    <w:rsid w:val="427419E1"/>
    <w:rsid w:val="42768EA3"/>
    <w:rsid w:val="4279C451"/>
    <w:rsid w:val="42826CD1"/>
    <w:rsid w:val="4285FB2C"/>
    <w:rsid w:val="4287484F"/>
    <w:rsid w:val="42974357"/>
    <w:rsid w:val="429B5FB6"/>
    <w:rsid w:val="42A78F0F"/>
    <w:rsid w:val="42AB0BA5"/>
    <w:rsid w:val="42B72170"/>
    <w:rsid w:val="42B793F2"/>
    <w:rsid w:val="42C04138"/>
    <w:rsid w:val="42C21991"/>
    <w:rsid w:val="42C9AB79"/>
    <w:rsid w:val="42D1E6A4"/>
    <w:rsid w:val="42D2142C"/>
    <w:rsid w:val="42E43985"/>
    <w:rsid w:val="42E4578B"/>
    <w:rsid w:val="42E48F4F"/>
    <w:rsid w:val="42E4CE70"/>
    <w:rsid w:val="42EA57FA"/>
    <w:rsid w:val="42EC6201"/>
    <w:rsid w:val="42EDE1C2"/>
    <w:rsid w:val="42EF8774"/>
    <w:rsid w:val="42F54416"/>
    <w:rsid w:val="4308A88B"/>
    <w:rsid w:val="430D3C5F"/>
    <w:rsid w:val="431AE76D"/>
    <w:rsid w:val="432451BD"/>
    <w:rsid w:val="4324BDA4"/>
    <w:rsid w:val="432CF091"/>
    <w:rsid w:val="4343E8FC"/>
    <w:rsid w:val="4347EB66"/>
    <w:rsid w:val="434EB823"/>
    <w:rsid w:val="43552564"/>
    <w:rsid w:val="43596504"/>
    <w:rsid w:val="437AD6ED"/>
    <w:rsid w:val="4384C409"/>
    <w:rsid w:val="4389B929"/>
    <w:rsid w:val="438C6AF1"/>
    <w:rsid w:val="438E5694"/>
    <w:rsid w:val="43942026"/>
    <w:rsid w:val="439896C1"/>
    <w:rsid w:val="43A1790F"/>
    <w:rsid w:val="43A1AA8E"/>
    <w:rsid w:val="43A28050"/>
    <w:rsid w:val="43ABF5CE"/>
    <w:rsid w:val="43AD72AE"/>
    <w:rsid w:val="43B91221"/>
    <w:rsid w:val="43B95D7A"/>
    <w:rsid w:val="43C1EFE3"/>
    <w:rsid w:val="43C72103"/>
    <w:rsid w:val="43C8159B"/>
    <w:rsid w:val="43D2F7E3"/>
    <w:rsid w:val="43D8195D"/>
    <w:rsid w:val="43D99C5F"/>
    <w:rsid w:val="43DE0930"/>
    <w:rsid w:val="43EA5D1E"/>
    <w:rsid w:val="43F65B01"/>
    <w:rsid w:val="43F7D6D4"/>
    <w:rsid w:val="440A1C42"/>
    <w:rsid w:val="440EFEDA"/>
    <w:rsid w:val="44103651"/>
    <w:rsid w:val="4417A75A"/>
    <w:rsid w:val="441DA046"/>
    <w:rsid w:val="441E1F8B"/>
    <w:rsid w:val="4422CBC9"/>
    <w:rsid w:val="44235709"/>
    <w:rsid w:val="442881AF"/>
    <w:rsid w:val="442DCF44"/>
    <w:rsid w:val="44321D7C"/>
    <w:rsid w:val="4433E801"/>
    <w:rsid w:val="44395B4D"/>
    <w:rsid w:val="444EC711"/>
    <w:rsid w:val="445D2C38"/>
    <w:rsid w:val="44659C26"/>
    <w:rsid w:val="4470D8DD"/>
    <w:rsid w:val="447C045C"/>
    <w:rsid w:val="447DAABB"/>
    <w:rsid w:val="448987C2"/>
    <w:rsid w:val="4489B223"/>
    <w:rsid w:val="448B40ED"/>
    <w:rsid w:val="44952ED7"/>
    <w:rsid w:val="4495ED18"/>
    <w:rsid w:val="44A22D61"/>
    <w:rsid w:val="44A7A172"/>
    <w:rsid w:val="44B12441"/>
    <w:rsid w:val="44C2E9D9"/>
    <w:rsid w:val="44C89F15"/>
    <w:rsid w:val="44CBFF97"/>
    <w:rsid w:val="44CD1BF6"/>
    <w:rsid w:val="44CD6D4F"/>
    <w:rsid w:val="44CEE8FF"/>
    <w:rsid w:val="44D63649"/>
    <w:rsid w:val="44D8E06A"/>
    <w:rsid w:val="44DFDBDF"/>
    <w:rsid w:val="44E462F8"/>
    <w:rsid w:val="44EF49A2"/>
    <w:rsid w:val="45029868"/>
    <w:rsid w:val="4506076A"/>
    <w:rsid w:val="4515C8B2"/>
    <w:rsid w:val="45224C32"/>
    <w:rsid w:val="4529C732"/>
    <w:rsid w:val="452A68FA"/>
    <w:rsid w:val="452F0116"/>
    <w:rsid w:val="45371B46"/>
    <w:rsid w:val="453AAC7C"/>
    <w:rsid w:val="4540B775"/>
    <w:rsid w:val="454DBB1B"/>
    <w:rsid w:val="455B1228"/>
    <w:rsid w:val="455DC044"/>
    <w:rsid w:val="45627AFB"/>
    <w:rsid w:val="45632F6A"/>
    <w:rsid w:val="4564BAFA"/>
    <w:rsid w:val="456DB863"/>
    <w:rsid w:val="45754F9B"/>
    <w:rsid w:val="4578BBE6"/>
    <w:rsid w:val="45871187"/>
    <w:rsid w:val="4592713B"/>
    <w:rsid w:val="4594E8F6"/>
    <w:rsid w:val="459AEE36"/>
    <w:rsid w:val="45B8382C"/>
    <w:rsid w:val="45B930C2"/>
    <w:rsid w:val="45B98D7D"/>
    <w:rsid w:val="45B9A9E0"/>
    <w:rsid w:val="45BC50A5"/>
    <w:rsid w:val="45BDEDB3"/>
    <w:rsid w:val="45C17248"/>
    <w:rsid w:val="45C6BC17"/>
    <w:rsid w:val="45C97719"/>
    <w:rsid w:val="45CF5054"/>
    <w:rsid w:val="45D12117"/>
    <w:rsid w:val="45D18B37"/>
    <w:rsid w:val="45D2B590"/>
    <w:rsid w:val="45D6D86F"/>
    <w:rsid w:val="45D7538B"/>
    <w:rsid w:val="45D90587"/>
    <w:rsid w:val="45DAA681"/>
    <w:rsid w:val="45DD9A54"/>
    <w:rsid w:val="45DFD43C"/>
    <w:rsid w:val="45E25878"/>
    <w:rsid w:val="45E8251A"/>
    <w:rsid w:val="45E89C19"/>
    <w:rsid w:val="45E8E0BF"/>
    <w:rsid w:val="45F6963C"/>
    <w:rsid w:val="45F84488"/>
    <w:rsid w:val="45FFE2DD"/>
    <w:rsid w:val="46001EF4"/>
    <w:rsid w:val="46006550"/>
    <w:rsid w:val="4601E58B"/>
    <w:rsid w:val="461174BA"/>
    <w:rsid w:val="46146D02"/>
    <w:rsid w:val="4616CF7E"/>
    <w:rsid w:val="4617D4BD"/>
    <w:rsid w:val="46197979"/>
    <w:rsid w:val="4621A638"/>
    <w:rsid w:val="46221D3D"/>
    <w:rsid w:val="46291FAE"/>
    <w:rsid w:val="462A1039"/>
    <w:rsid w:val="462BED19"/>
    <w:rsid w:val="4635F65C"/>
    <w:rsid w:val="463635EC"/>
    <w:rsid w:val="463743D8"/>
    <w:rsid w:val="4638D3F2"/>
    <w:rsid w:val="463DB1ED"/>
    <w:rsid w:val="464881FB"/>
    <w:rsid w:val="464A15C5"/>
    <w:rsid w:val="465B7473"/>
    <w:rsid w:val="46649153"/>
    <w:rsid w:val="4664FD35"/>
    <w:rsid w:val="4668EC57"/>
    <w:rsid w:val="4669128E"/>
    <w:rsid w:val="466AFF95"/>
    <w:rsid w:val="466F4336"/>
    <w:rsid w:val="467FDC0D"/>
    <w:rsid w:val="46848771"/>
    <w:rsid w:val="468B1537"/>
    <w:rsid w:val="4690EE2D"/>
    <w:rsid w:val="4691A486"/>
    <w:rsid w:val="4696CF08"/>
    <w:rsid w:val="4696F9EC"/>
    <w:rsid w:val="46AAFCD7"/>
    <w:rsid w:val="46AC185B"/>
    <w:rsid w:val="46C389EC"/>
    <w:rsid w:val="46C3D5A5"/>
    <w:rsid w:val="46C5C345"/>
    <w:rsid w:val="46C9C81C"/>
    <w:rsid w:val="46CE7F0A"/>
    <w:rsid w:val="46E39690"/>
    <w:rsid w:val="46E4BDCB"/>
    <w:rsid w:val="46E6D68A"/>
    <w:rsid w:val="46E6DDA4"/>
    <w:rsid w:val="46E9471A"/>
    <w:rsid w:val="46EDAE12"/>
    <w:rsid w:val="46F02E27"/>
    <w:rsid w:val="46F1C7EB"/>
    <w:rsid w:val="46F244D7"/>
    <w:rsid w:val="46F56D9B"/>
    <w:rsid w:val="46F709C8"/>
    <w:rsid w:val="46F858FB"/>
    <w:rsid w:val="470103CE"/>
    <w:rsid w:val="4702956D"/>
    <w:rsid w:val="470BC1BF"/>
    <w:rsid w:val="470DD134"/>
    <w:rsid w:val="47111FFC"/>
    <w:rsid w:val="4716F957"/>
    <w:rsid w:val="471C65E4"/>
    <w:rsid w:val="471E73B6"/>
    <w:rsid w:val="472227FC"/>
    <w:rsid w:val="47263973"/>
    <w:rsid w:val="47298045"/>
    <w:rsid w:val="472B60D6"/>
    <w:rsid w:val="472C999B"/>
    <w:rsid w:val="47335AE6"/>
    <w:rsid w:val="473590A4"/>
    <w:rsid w:val="4736BE97"/>
    <w:rsid w:val="4739365B"/>
    <w:rsid w:val="4739AAA6"/>
    <w:rsid w:val="473B2BB4"/>
    <w:rsid w:val="473BD8C6"/>
    <w:rsid w:val="4748055A"/>
    <w:rsid w:val="474C5617"/>
    <w:rsid w:val="474D3ED5"/>
    <w:rsid w:val="474D71E5"/>
    <w:rsid w:val="47550123"/>
    <w:rsid w:val="47559165"/>
    <w:rsid w:val="47559DCA"/>
    <w:rsid w:val="475D1246"/>
    <w:rsid w:val="475D9F0F"/>
    <w:rsid w:val="476398CE"/>
    <w:rsid w:val="476910F4"/>
    <w:rsid w:val="4773B1A7"/>
    <w:rsid w:val="477BA49D"/>
    <w:rsid w:val="4784B120"/>
    <w:rsid w:val="478EA9F4"/>
    <w:rsid w:val="47905743"/>
    <w:rsid w:val="4793104B"/>
    <w:rsid w:val="479930B6"/>
    <w:rsid w:val="47998670"/>
    <w:rsid w:val="479BB33E"/>
    <w:rsid w:val="479C9B51"/>
    <w:rsid w:val="479F6075"/>
    <w:rsid w:val="47A65A1E"/>
    <w:rsid w:val="47B302CE"/>
    <w:rsid w:val="47BD2A5B"/>
    <w:rsid w:val="47CBE970"/>
    <w:rsid w:val="47D04897"/>
    <w:rsid w:val="47D74858"/>
    <w:rsid w:val="47DE94C5"/>
    <w:rsid w:val="47DF78EE"/>
    <w:rsid w:val="47E41D49"/>
    <w:rsid w:val="4804EF1C"/>
    <w:rsid w:val="4813F458"/>
    <w:rsid w:val="481E4341"/>
    <w:rsid w:val="482399F4"/>
    <w:rsid w:val="482925D7"/>
    <w:rsid w:val="4843EC68"/>
    <w:rsid w:val="484BE3BF"/>
    <w:rsid w:val="484C7767"/>
    <w:rsid w:val="484F7473"/>
    <w:rsid w:val="48541DCA"/>
    <w:rsid w:val="485661E9"/>
    <w:rsid w:val="4858E234"/>
    <w:rsid w:val="4859A03A"/>
    <w:rsid w:val="486167F4"/>
    <w:rsid w:val="486FF543"/>
    <w:rsid w:val="4878609D"/>
    <w:rsid w:val="48790FD7"/>
    <w:rsid w:val="4880DCFC"/>
    <w:rsid w:val="48831ED2"/>
    <w:rsid w:val="4884CB8A"/>
    <w:rsid w:val="4887F158"/>
    <w:rsid w:val="488809FB"/>
    <w:rsid w:val="48899FED"/>
    <w:rsid w:val="488D0C42"/>
    <w:rsid w:val="48ACF05D"/>
    <w:rsid w:val="48AE8963"/>
    <w:rsid w:val="48B4786E"/>
    <w:rsid w:val="48B4E92E"/>
    <w:rsid w:val="48BDC30A"/>
    <w:rsid w:val="48C0EA1D"/>
    <w:rsid w:val="48C62E59"/>
    <w:rsid w:val="48CA40BB"/>
    <w:rsid w:val="48CB2093"/>
    <w:rsid w:val="48CBD75A"/>
    <w:rsid w:val="48D7CD9D"/>
    <w:rsid w:val="48D84DBC"/>
    <w:rsid w:val="48E09FFC"/>
    <w:rsid w:val="48EDDAC4"/>
    <w:rsid w:val="48F6A8CD"/>
    <w:rsid w:val="49014067"/>
    <w:rsid w:val="490642F5"/>
    <w:rsid w:val="4906E542"/>
    <w:rsid w:val="4908C7CA"/>
    <w:rsid w:val="490A3991"/>
    <w:rsid w:val="49142429"/>
    <w:rsid w:val="491774FE"/>
    <w:rsid w:val="4917D856"/>
    <w:rsid w:val="491EB6FC"/>
    <w:rsid w:val="49288DB8"/>
    <w:rsid w:val="492BF6E3"/>
    <w:rsid w:val="493ACE04"/>
    <w:rsid w:val="49465478"/>
    <w:rsid w:val="494C0DC4"/>
    <w:rsid w:val="4959BDFF"/>
    <w:rsid w:val="495B5B6A"/>
    <w:rsid w:val="4961ACC2"/>
    <w:rsid w:val="49639A1E"/>
    <w:rsid w:val="4963B3DD"/>
    <w:rsid w:val="4963D7BB"/>
    <w:rsid w:val="496510CC"/>
    <w:rsid w:val="496942CB"/>
    <w:rsid w:val="4969AF2B"/>
    <w:rsid w:val="496C13F9"/>
    <w:rsid w:val="496DA312"/>
    <w:rsid w:val="496E17AE"/>
    <w:rsid w:val="496EB505"/>
    <w:rsid w:val="496FE3F5"/>
    <w:rsid w:val="4977510B"/>
    <w:rsid w:val="497E533E"/>
    <w:rsid w:val="49813C38"/>
    <w:rsid w:val="4981941D"/>
    <w:rsid w:val="4985009D"/>
    <w:rsid w:val="498CBA4E"/>
    <w:rsid w:val="49907C42"/>
    <w:rsid w:val="49924CEA"/>
    <w:rsid w:val="499AF368"/>
    <w:rsid w:val="499F9FC0"/>
    <w:rsid w:val="49A2B308"/>
    <w:rsid w:val="49A37EDA"/>
    <w:rsid w:val="49A663C4"/>
    <w:rsid w:val="49BF0CCA"/>
    <w:rsid w:val="49C60284"/>
    <w:rsid w:val="49C95FDD"/>
    <w:rsid w:val="49CA3E38"/>
    <w:rsid w:val="49CC4D8E"/>
    <w:rsid w:val="49D3EE14"/>
    <w:rsid w:val="49DD1FAD"/>
    <w:rsid w:val="49DD8E79"/>
    <w:rsid w:val="49E1F3BA"/>
    <w:rsid w:val="49E3D2DB"/>
    <w:rsid w:val="49E4A0A1"/>
    <w:rsid w:val="49EB44D4"/>
    <w:rsid w:val="49F594D0"/>
    <w:rsid w:val="4A0206C8"/>
    <w:rsid w:val="4A0DE6D1"/>
    <w:rsid w:val="4A1825ED"/>
    <w:rsid w:val="4A1832EE"/>
    <w:rsid w:val="4A1A2E3D"/>
    <w:rsid w:val="4A22D04E"/>
    <w:rsid w:val="4A2483B7"/>
    <w:rsid w:val="4A26B9DB"/>
    <w:rsid w:val="4A31E36F"/>
    <w:rsid w:val="4A32FBDF"/>
    <w:rsid w:val="4A450215"/>
    <w:rsid w:val="4A50E639"/>
    <w:rsid w:val="4A5712A8"/>
    <w:rsid w:val="4A589733"/>
    <w:rsid w:val="4A5C8FBB"/>
    <w:rsid w:val="4A5D11A6"/>
    <w:rsid w:val="4A612C11"/>
    <w:rsid w:val="4A673779"/>
    <w:rsid w:val="4A6EF566"/>
    <w:rsid w:val="4A737988"/>
    <w:rsid w:val="4A740CE3"/>
    <w:rsid w:val="4AAF16C5"/>
    <w:rsid w:val="4AB1BB6D"/>
    <w:rsid w:val="4AB6D6BE"/>
    <w:rsid w:val="4ABC51E2"/>
    <w:rsid w:val="4AC1DA23"/>
    <w:rsid w:val="4AC363DD"/>
    <w:rsid w:val="4AC4B43E"/>
    <w:rsid w:val="4AC5C660"/>
    <w:rsid w:val="4ACE31A1"/>
    <w:rsid w:val="4AD35400"/>
    <w:rsid w:val="4ADEA57E"/>
    <w:rsid w:val="4AE4AB37"/>
    <w:rsid w:val="4AE674D6"/>
    <w:rsid w:val="4AF10785"/>
    <w:rsid w:val="4AF268DD"/>
    <w:rsid w:val="4AFB0B94"/>
    <w:rsid w:val="4AFEDB72"/>
    <w:rsid w:val="4B0A880A"/>
    <w:rsid w:val="4B0BC02C"/>
    <w:rsid w:val="4B0FFA60"/>
    <w:rsid w:val="4B177CE5"/>
    <w:rsid w:val="4B245E70"/>
    <w:rsid w:val="4B2F76F5"/>
    <w:rsid w:val="4B2FDA36"/>
    <w:rsid w:val="4B368484"/>
    <w:rsid w:val="4B38EFC4"/>
    <w:rsid w:val="4B391CDC"/>
    <w:rsid w:val="4B3B2F6C"/>
    <w:rsid w:val="4B3DCD09"/>
    <w:rsid w:val="4B41E05E"/>
    <w:rsid w:val="4B4544E0"/>
    <w:rsid w:val="4B48D662"/>
    <w:rsid w:val="4B49A5DA"/>
    <w:rsid w:val="4B5810ED"/>
    <w:rsid w:val="4B59546D"/>
    <w:rsid w:val="4B5A543A"/>
    <w:rsid w:val="4B79CCB5"/>
    <w:rsid w:val="4B85E8D2"/>
    <w:rsid w:val="4B868BEE"/>
    <w:rsid w:val="4B8813DC"/>
    <w:rsid w:val="4B88FF01"/>
    <w:rsid w:val="4B8ECA21"/>
    <w:rsid w:val="4B91B5DD"/>
    <w:rsid w:val="4B92D946"/>
    <w:rsid w:val="4B938F0F"/>
    <w:rsid w:val="4B97FAD2"/>
    <w:rsid w:val="4B987370"/>
    <w:rsid w:val="4BA4D481"/>
    <w:rsid w:val="4BA8B826"/>
    <w:rsid w:val="4BAAEF88"/>
    <w:rsid w:val="4BBA5D39"/>
    <w:rsid w:val="4BBFF553"/>
    <w:rsid w:val="4BC60A85"/>
    <w:rsid w:val="4BC628A7"/>
    <w:rsid w:val="4BC63639"/>
    <w:rsid w:val="4BCB8534"/>
    <w:rsid w:val="4BCC9590"/>
    <w:rsid w:val="4BD8745C"/>
    <w:rsid w:val="4BD8BEE3"/>
    <w:rsid w:val="4BD8E6E3"/>
    <w:rsid w:val="4BE4911F"/>
    <w:rsid w:val="4BF9079F"/>
    <w:rsid w:val="4BF9AA96"/>
    <w:rsid w:val="4C0852E6"/>
    <w:rsid w:val="4C09ADD0"/>
    <w:rsid w:val="4C0D8FF1"/>
    <w:rsid w:val="4C189A2E"/>
    <w:rsid w:val="4C25123C"/>
    <w:rsid w:val="4C251458"/>
    <w:rsid w:val="4C27158F"/>
    <w:rsid w:val="4C302346"/>
    <w:rsid w:val="4C311032"/>
    <w:rsid w:val="4C334A8B"/>
    <w:rsid w:val="4C3709F1"/>
    <w:rsid w:val="4C37CC72"/>
    <w:rsid w:val="4C38E129"/>
    <w:rsid w:val="4C529D8A"/>
    <w:rsid w:val="4C553F79"/>
    <w:rsid w:val="4C582243"/>
    <w:rsid w:val="4C590192"/>
    <w:rsid w:val="4C6B129B"/>
    <w:rsid w:val="4C7E1F1F"/>
    <w:rsid w:val="4C8C62F1"/>
    <w:rsid w:val="4C941829"/>
    <w:rsid w:val="4CAACAA6"/>
    <w:rsid w:val="4CB2E54B"/>
    <w:rsid w:val="4CBBA040"/>
    <w:rsid w:val="4CBE5AB4"/>
    <w:rsid w:val="4CC0AA7B"/>
    <w:rsid w:val="4CCB31D2"/>
    <w:rsid w:val="4CCC9A83"/>
    <w:rsid w:val="4CD0B6C9"/>
    <w:rsid w:val="4CD4025B"/>
    <w:rsid w:val="4CD541FD"/>
    <w:rsid w:val="4CD63AA8"/>
    <w:rsid w:val="4CD6A15C"/>
    <w:rsid w:val="4CDB8217"/>
    <w:rsid w:val="4CDF15E3"/>
    <w:rsid w:val="4CE12E5E"/>
    <w:rsid w:val="4CEBAA69"/>
    <w:rsid w:val="4CEE76CD"/>
    <w:rsid w:val="4CFB3D35"/>
    <w:rsid w:val="4CFEDEF2"/>
    <w:rsid w:val="4D058E9B"/>
    <w:rsid w:val="4D0F06AC"/>
    <w:rsid w:val="4D175D8B"/>
    <w:rsid w:val="4D19FD14"/>
    <w:rsid w:val="4D2074EE"/>
    <w:rsid w:val="4D24A6BF"/>
    <w:rsid w:val="4D24CF62"/>
    <w:rsid w:val="4D2CD238"/>
    <w:rsid w:val="4D38FFD1"/>
    <w:rsid w:val="4D39A86D"/>
    <w:rsid w:val="4D3E9A6A"/>
    <w:rsid w:val="4D3EE11A"/>
    <w:rsid w:val="4D44697A"/>
    <w:rsid w:val="4D45C748"/>
    <w:rsid w:val="4D46BFE9"/>
    <w:rsid w:val="4D509818"/>
    <w:rsid w:val="4D518590"/>
    <w:rsid w:val="4D58244D"/>
    <w:rsid w:val="4D5F9BDA"/>
    <w:rsid w:val="4D60D7D6"/>
    <w:rsid w:val="4D6F38CB"/>
    <w:rsid w:val="4D737580"/>
    <w:rsid w:val="4D737B1C"/>
    <w:rsid w:val="4D7B7F76"/>
    <w:rsid w:val="4D7D253F"/>
    <w:rsid w:val="4D806180"/>
    <w:rsid w:val="4D833673"/>
    <w:rsid w:val="4D83F71B"/>
    <w:rsid w:val="4D9E7111"/>
    <w:rsid w:val="4DA363D9"/>
    <w:rsid w:val="4DA52ACD"/>
    <w:rsid w:val="4DA57C6D"/>
    <w:rsid w:val="4DAB1A4A"/>
    <w:rsid w:val="4DABADA5"/>
    <w:rsid w:val="4DBA9A89"/>
    <w:rsid w:val="4DBE7446"/>
    <w:rsid w:val="4DC5DCAA"/>
    <w:rsid w:val="4DCC03B5"/>
    <w:rsid w:val="4DCCBD93"/>
    <w:rsid w:val="4DCF7D01"/>
    <w:rsid w:val="4DCFFDB0"/>
    <w:rsid w:val="4DD1F243"/>
    <w:rsid w:val="4DDE5795"/>
    <w:rsid w:val="4DE60392"/>
    <w:rsid w:val="4DEBA7DB"/>
    <w:rsid w:val="4DF46643"/>
    <w:rsid w:val="4DFC53C9"/>
    <w:rsid w:val="4DFC8D2E"/>
    <w:rsid w:val="4E0221D2"/>
    <w:rsid w:val="4E0EB6F5"/>
    <w:rsid w:val="4E11097B"/>
    <w:rsid w:val="4E1A8429"/>
    <w:rsid w:val="4E1C46A1"/>
    <w:rsid w:val="4E1FCCCA"/>
    <w:rsid w:val="4E2165E0"/>
    <w:rsid w:val="4E22D1CC"/>
    <w:rsid w:val="4E2DFC64"/>
    <w:rsid w:val="4E2E4FA7"/>
    <w:rsid w:val="4E2FE0C2"/>
    <w:rsid w:val="4E309E0B"/>
    <w:rsid w:val="4E32F249"/>
    <w:rsid w:val="4E3585A9"/>
    <w:rsid w:val="4E36BE4B"/>
    <w:rsid w:val="4E372500"/>
    <w:rsid w:val="4E3B4676"/>
    <w:rsid w:val="4E432B84"/>
    <w:rsid w:val="4E48476A"/>
    <w:rsid w:val="4E4911BF"/>
    <w:rsid w:val="4E4A3D44"/>
    <w:rsid w:val="4E4AF701"/>
    <w:rsid w:val="4E4D5979"/>
    <w:rsid w:val="4E4F92E5"/>
    <w:rsid w:val="4E5349E3"/>
    <w:rsid w:val="4E55F953"/>
    <w:rsid w:val="4E5BB9D3"/>
    <w:rsid w:val="4E60ACC9"/>
    <w:rsid w:val="4E6A8615"/>
    <w:rsid w:val="4E6D5065"/>
    <w:rsid w:val="4E719F00"/>
    <w:rsid w:val="4E76A417"/>
    <w:rsid w:val="4E81A0A1"/>
    <w:rsid w:val="4E8404E5"/>
    <w:rsid w:val="4E8C5A5C"/>
    <w:rsid w:val="4E8E0A2C"/>
    <w:rsid w:val="4E90F52F"/>
    <w:rsid w:val="4E9DDF86"/>
    <w:rsid w:val="4E9E5BA8"/>
    <w:rsid w:val="4EA078C3"/>
    <w:rsid w:val="4EB5C8C6"/>
    <w:rsid w:val="4EBDE0BF"/>
    <w:rsid w:val="4EC6E8BD"/>
    <w:rsid w:val="4ECEC6D0"/>
    <w:rsid w:val="4EE1AAD4"/>
    <w:rsid w:val="4EE32CA2"/>
    <w:rsid w:val="4EE66CB0"/>
    <w:rsid w:val="4EEC1588"/>
    <w:rsid w:val="4EEF8010"/>
    <w:rsid w:val="4EF1E86F"/>
    <w:rsid w:val="4EF6BF9D"/>
    <w:rsid w:val="4EF85BF0"/>
    <w:rsid w:val="4EF949F4"/>
    <w:rsid w:val="4EFDAB47"/>
    <w:rsid w:val="4EFDD6FB"/>
    <w:rsid w:val="4EFF57C3"/>
    <w:rsid w:val="4EFFE808"/>
    <w:rsid w:val="4F02441E"/>
    <w:rsid w:val="4F05692E"/>
    <w:rsid w:val="4F090274"/>
    <w:rsid w:val="4F0D502E"/>
    <w:rsid w:val="4F107872"/>
    <w:rsid w:val="4F10A167"/>
    <w:rsid w:val="4F141D3E"/>
    <w:rsid w:val="4F1692E7"/>
    <w:rsid w:val="4F219DA1"/>
    <w:rsid w:val="4F21FF64"/>
    <w:rsid w:val="4F287EBF"/>
    <w:rsid w:val="4F29AE0F"/>
    <w:rsid w:val="4F2CCD30"/>
    <w:rsid w:val="4F2FEED2"/>
    <w:rsid w:val="4F306BA1"/>
    <w:rsid w:val="4F3536D5"/>
    <w:rsid w:val="4F375B3A"/>
    <w:rsid w:val="4F3F343A"/>
    <w:rsid w:val="4F415A47"/>
    <w:rsid w:val="4F46EAAB"/>
    <w:rsid w:val="4F49AEE8"/>
    <w:rsid w:val="4F585C97"/>
    <w:rsid w:val="4F5AD67E"/>
    <w:rsid w:val="4F649218"/>
    <w:rsid w:val="4F67D300"/>
    <w:rsid w:val="4F705B63"/>
    <w:rsid w:val="4F7E372B"/>
    <w:rsid w:val="4F838599"/>
    <w:rsid w:val="4F8719DA"/>
    <w:rsid w:val="4F926942"/>
    <w:rsid w:val="4FA24DD2"/>
    <w:rsid w:val="4FACD9DC"/>
    <w:rsid w:val="4FB216A1"/>
    <w:rsid w:val="4FB39B09"/>
    <w:rsid w:val="4FB5643E"/>
    <w:rsid w:val="4FBCF432"/>
    <w:rsid w:val="4FC6A6A7"/>
    <w:rsid w:val="4FC96B7A"/>
    <w:rsid w:val="4FCCF8D0"/>
    <w:rsid w:val="4FCD35E4"/>
    <w:rsid w:val="4FDCBAFF"/>
    <w:rsid w:val="4FEAD6C2"/>
    <w:rsid w:val="4FF14F36"/>
    <w:rsid w:val="4FFB6091"/>
    <w:rsid w:val="500CFA28"/>
    <w:rsid w:val="501162AB"/>
    <w:rsid w:val="5018A29D"/>
    <w:rsid w:val="5019B59A"/>
    <w:rsid w:val="50299411"/>
    <w:rsid w:val="5030816E"/>
    <w:rsid w:val="50391876"/>
    <w:rsid w:val="50430A20"/>
    <w:rsid w:val="5046D87A"/>
    <w:rsid w:val="504EE008"/>
    <w:rsid w:val="504EFE4D"/>
    <w:rsid w:val="5055A36A"/>
    <w:rsid w:val="505A05A9"/>
    <w:rsid w:val="505E4C95"/>
    <w:rsid w:val="505FD0FF"/>
    <w:rsid w:val="5061E978"/>
    <w:rsid w:val="506B76FD"/>
    <w:rsid w:val="506BE493"/>
    <w:rsid w:val="506D45DB"/>
    <w:rsid w:val="506D4D36"/>
    <w:rsid w:val="507F06AE"/>
    <w:rsid w:val="50896FC1"/>
    <w:rsid w:val="508A78D6"/>
    <w:rsid w:val="508ABC45"/>
    <w:rsid w:val="508C24C4"/>
    <w:rsid w:val="508D9BE3"/>
    <w:rsid w:val="509457E0"/>
    <w:rsid w:val="50985CBB"/>
    <w:rsid w:val="50A38F26"/>
    <w:rsid w:val="50A4FA9B"/>
    <w:rsid w:val="50A587E5"/>
    <w:rsid w:val="50B44399"/>
    <w:rsid w:val="50B6A4D4"/>
    <w:rsid w:val="50C50BCD"/>
    <w:rsid w:val="50DABADF"/>
    <w:rsid w:val="50DFC44C"/>
    <w:rsid w:val="50E34B4E"/>
    <w:rsid w:val="50E7FF08"/>
    <w:rsid w:val="50F83F8E"/>
    <w:rsid w:val="50F98E67"/>
    <w:rsid w:val="50F99BE5"/>
    <w:rsid w:val="50FBD6F6"/>
    <w:rsid w:val="50FEFB3E"/>
    <w:rsid w:val="510A7B14"/>
    <w:rsid w:val="511E5BA4"/>
    <w:rsid w:val="512286E3"/>
    <w:rsid w:val="512735E8"/>
    <w:rsid w:val="512832DA"/>
    <w:rsid w:val="512B4AA2"/>
    <w:rsid w:val="513322D4"/>
    <w:rsid w:val="51390183"/>
    <w:rsid w:val="513BB38A"/>
    <w:rsid w:val="514511D1"/>
    <w:rsid w:val="514B7CDC"/>
    <w:rsid w:val="514FEF7B"/>
    <w:rsid w:val="5151349F"/>
    <w:rsid w:val="515C7E2B"/>
    <w:rsid w:val="516F5FEE"/>
    <w:rsid w:val="5172892A"/>
    <w:rsid w:val="5174B33B"/>
    <w:rsid w:val="517854DC"/>
    <w:rsid w:val="51795214"/>
    <w:rsid w:val="517D1E5A"/>
    <w:rsid w:val="517FE82C"/>
    <w:rsid w:val="5180F994"/>
    <w:rsid w:val="5189A083"/>
    <w:rsid w:val="51B472FE"/>
    <w:rsid w:val="51C28191"/>
    <w:rsid w:val="51C895F1"/>
    <w:rsid w:val="51CE8230"/>
    <w:rsid w:val="51CFD41F"/>
    <w:rsid w:val="51D17822"/>
    <w:rsid w:val="51DAF528"/>
    <w:rsid w:val="51DE8D8B"/>
    <w:rsid w:val="51DEDA81"/>
    <w:rsid w:val="51E88687"/>
    <w:rsid w:val="51EB783A"/>
    <w:rsid w:val="51F58181"/>
    <w:rsid w:val="51FF01D6"/>
    <w:rsid w:val="51FFE485"/>
    <w:rsid w:val="5201624B"/>
    <w:rsid w:val="52077E2E"/>
    <w:rsid w:val="520F4B4C"/>
    <w:rsid w:val="5212C6F3"/>
    <w:rsid w:val="521F4E60"/>
    <w:rsid w:val="522333E7"/>
    <w:rsid w:val="5226C2A9"/>
    <w:rsid w:val="522C8844"/>
    <w:rsid w:val="522E36BD"/>
    <w:rsid w:val="52333CAB"/>
    <w:rsid w:val="5233687A"/>
    <w:rsid w:val="52338D47"/>
    <w:rsid w:val="523577BD"/>
    <w:rsid w:val="523B7697"/>
    <w:rsid w:val="523C2AE5"/>
    <w:rsid w:val="523D038F"/>
    <w:rsid w:val="524430D2"/>
    <w:rsid w:val="5248F61D"/>
    <w:rsid w:val="524A5C2D"/>
    <w:rsid w:val="525013FA"/>
    <w:rsid w:val="52573A32"/>
    <w:rsid w:val="525950E0"/>
    <w:rsid w:val="525A80CD"/>
    <w:rsid w:val="525CA29A"/>
    <w:rsid w:val="525CD825"/>
    <w:rsid w:val="527C23EB"/>
    <w:rsid w:val="52815236"/>
    <w:rsid w:val="528265AA"/>
    <w:rsid w:val="528416A7"/>
    <w:rsid w:val="528B7219"/>
    <w:rsid w:val="528C6F9B"/>
    <w:rsid w:val="528FAA24"/>
    <w:rsid w:val="529362F9"/>
    <w:rsid w:val="52A54DAD"/>
    <w:rsid w:val="52C05535"/>
    <w:rsid w:val="52C6A822"/>
    <w:rsid w:val="52CD0374"/>
    <w:rsid w:val="52CFF5D9"/>
    <w:rsid w:val="52E99BB8"/>
    <w:rsid w:val="52EB4958"/>
    <w:rsid w:val="52EFD5CD"/>
    <w:rsid w:val="52F2CAB5"/>
    <w:rsid w:val="52F63786"/>
    <w:rsid w:val="5303AD6E"/>
    <w:rsid w:val="530642AB"/>
    <w:rsid w:val="5317AA6E"/>
    <w:rsid w:val="531CAF3F"/>
    <w:rsid w:val="532DA415"/>
    <w:rsid w:val="5330565B"/>
    <w:rsid w:val="5330A14C"/>
    <w:rsid w:val="53444466"/>
    <w:rsid w:val="53465300"/>
    <w:rsid w:val="534AC39B"/>
    <w:rsid w:val="5351565C"/>
    <w:rsid w:val="53523356"/>
    <w:rsid w:val="535484EC"/>
    <w:rsid w:val="535511C4"/>
    <w:rsid w:val="535BFAD6"/>
    <w:rsid w:val="536BC745"/>
    <w:rsid w:val="5371440A"/>
    <w:rsid w:val="53750EB2"/>
    <w:rsid w:val="53781076"/>
    <w:rsid w:val="53809FB7"/>
    <w:rsid w:val="538D8508"/>
    <w:rsid w:val="53900B29"/>
    <w:rsid w:val="5395592A"/>
    <w:rsid w:val="539A10D7"/>
    <w:rsid w:val="53A1FE5D"/>
    <w:rsid w:val="53A210E4"/>
    <w:rsid w:val="53A4667E"/>
    <w:rsid w:val="53A6C14F"/>
    <w:rsid w:val="53ADDE81"/>
    <w:rsid w:val="53B69BFA"/>
    <w:rsid w:val="53C2A272"/>
    <w:rsid w:val="53C60D54"/>
    <w:rsid w:val="53C6573D"/>
    <w:rsid w:val="53C788D7"/>
    <w:rsid w:val="53C858A5"/>
    <w:rsid w:val="53D0500B"/>
    <w:rsid w:val="53D289C8"/>
    <w:rsid w:val="53D6ACB6"/>
    <w:rsid w:val="53DEE793"/>
    <w:rsid w:val="53E00133"/>
    <w:rsid w:val="53E47E14"/>
    <w:rsid w:val="53E5608E"/>
    <w:rsid w:val="53E69505"/>
    <w:rsid w:val="53ED0A7B"/>
    <w:rsid w:val="53FE5D5C"/>
    <w:rsid w:val="5400A367"/>
    <w:rsid w:val="54079217"/>
    <w:rsid w:val="540A1F5D"/>
    <w:rsid w:val="5417E1B5"/>
    <w:rsid w:val="5417F44C"/>
    <w:rsid w:val="541883DA"/>
    <w:rsid w:val="5418EF9C"/>
    <w:rsid w:val="5420BA74"/>
    <w:rsid w:val="5421107E"/>
    <w:rsid w:val="5424A21C"/>
    <w:rsid w:val="54283FFC"/>
    <w:rsid w:val="54308D6B"/>
    <w:rsid w:val="543353F7"/>
    <w:rsid w:val="543A15F3"/>
    <w:rsid w:val="5440F220"/>
    <w:rsid w:val="544E1693"/>
    <w:rsid w:val="545C8FCD"/>
    <w:rsid w:val="545D1977"/>
    <w:rsid w:val="545F0C21"/>
    <w:rsid w:val="545F6D27"/>
    <w:rsid w:val="54612592"/>
    <w:rsid w:val="5463FFF9"/>
    <w:rsid w:val="5469637F"/>
    <w:rsid w:val="546C5F67"/>
    <w:rsid w:val="546F58DC"/>
    <w:rsid w:val="54726520"/>
    <w:rsid w:val="5499F5C6"/>
    <w:rsid w:val="54B986F4"/>
    <w:rsid w:val="54B9BD20"/>
    <w:rsid w:val="54C00EEF"/>
    <w:rsid w:val="54CBD6A0"/>
    <w:rsid w:val="54D2C5BC"/>
    <w:rsid w:val="54D809E9"/>
    <w:rsid w:val="54DC8FBA"/>
    <w:rsid w:val="54DCD5B9"/>
    <w:rsid w:val="54E2698C"/>
    <w:rsid w:val="54E7E5F1"/>
    <w:rsid w:val="54E7F983"/>
    <w:rsid w:val="54FDC268"/>
    <w:rsid w:val="5505E8B4"/>
    <w:rsid w:val="55076777"/>
    <w:rsid w:val="550A776C"/>
    <w:rsid w:val="550F0715"/>
    <w:rsid w:val="5514B52C"/>
    <w:rsid w:val="551B95AA"/>
    <w:rsid w:val="551C9DE2"/>
    <w:rsid w:val="552ABFDB"/>
    <w:rsid w:val="5534DA57"/>
    <w:rsid w:val="553A1A79"/>
    <w:rsid w:val="553A7155"/>
    <w:rsid w:val="553F55B6"/>
    <w:rsid w:val="554267D1"/>
    <w:rsid w:val="5546379A"/>
    <w:rsid w:val="5548BA05"/>
    <w:rsid w:val="554AC107"/>
    <w:rsid w:val="555160EE"/>
    <w:rsid w:val="55610FAB"/>
    <w:rsid w:val="55612777"/>
    <w:rsid w:val="5561DAD1"/>
    <w:rsid w:val="55640B61"/>
    <w:rsid w:val="5568954A"/>
    <w:rsid w:val="556F135B"/>
    <w:rsid w:val="55749994"/>
    <w:rsid w:val="557A6EF2"/>
    <w:rsid w:val="558E0016"/>
    <w:rsid w:val="559360EB"/>
    <w:rsid w:val="5595371A"/>
    <w:rsid w:val="559662B9"/>
    <w:rsid w:val="55A7762E"/>
    <w:rsid w:val="55AE75BE"/>
    <w:rsid w:val="55B59D05"/>
    <w:rsid w:val="55B91028"/>
    <w:rsid w:val="55BB78F8"/>
    <w:rsid w:val="55BCD073"/>
    <w:rsid w:val="55BDE2E7"/>
    <w:rsid w:val="55C24E4D"/>
    <w:rsid w:val="55C8EA67"/>
    <w:rsid w:val="55CFCE46"/>
    <w:rsid w:val="55D3E1B2"/>
    <w:rsid w:val="55D5D4A5"/>
    <w:rsid w:val="55D611E4"/>
    <w:rsid w:val="55D61235"/>
    <w:rsid w:val="55D670ED"/>
    <w:rsid w:val="55E6B2C1"/>
    <w:rsid w:val="55E7AF01"/>
    <w:rsid w:val="55E9C335"/>
    <w:rsid w:val="55F51C80"/>
    <w:rsid w:val="5600AF37"/>
    <w:rsid w:val="560C9050"/>
    <w:rsid w:val="56157C3D"/>
    <w:rsid w:val="56186DD8"/>
    <w:rsid w:val="561CB266"/>
    <w:rsid w:val="561DA5C0"/>
    <w:rsid w:val="5623915D"/>
    <w:rsid w:val="5625BA75"/>
    <w:rsid w:val="56364493"/>
    <w:rsid w:val="5637DE78"/>
    <w:rsid w:val="563F5E74"/>
    <w:rsid w:val="5644EC47"/>
    <w:rsid w:val="56457301"/>
    <w:rsid w:val="564C4106"/>
    <w:rsid w:val="56544647"/>
    <w:rsid w:val="565E0E53"/>
    <w:rsid w:val="5660B7D8"/>
    <w:rsid w:val="566E0DDC"/>
    <w:rsid w:val="567669DF"/>
    <w:rsid w:val="56892D69"/>
    <w:rsid w:val="568C3992"/>
    <w:rsid w:val="56904055"/>
    <w:rsid w:val="569FF0BB"/>
    <w:rsid w:val="56A9E28B"/>
    <w:rsid w:val="56AAD776"/>
    <w:rsid w:val="56C7BC0F"/>
    <w:rsid w:val="56C90E27"/>
    <w:rsid w:val="56CC64B7"/>
    <w:rsid w:val="56D2F479"/>
    <w:rsid w:val="56D99F1F"/>
    <w:rsid w:val="56DA0D26"/>
    <w:rsid w:val="56E3D1F7"/>
    <w:rsid w:val="56F0E719"/>
    <w:rsid w:val="56F42C72"/>
    <w:rsid w:val="56FBAC79"/>
    <w:rsid w:val="570A1D13"/>
    <w:rsid w:val="571069F5"/>
    <w:rsid w:val="5712953C"/>
    <w:rsid w:val="5714AD9F"/>
    <w:rsid w:val="571C6740"/>
    <w:rsid w:val="572D94D7"/>
    <w:rsid w:val="57358288"/>
    <w:rsid w:val="5738218B"/>
    <w:rsid w:val="573D3AC7"/>
    <w:rsid w:val="57413906"/>
    <w:rsid w:val="574C0D13"/>
    <w:rsid w:val="575620B0"/>
    <w:rsid w:val="57566DB3"/>
    <w:rsid w:val="57585B36"/>
    <w:rsid w:val="575C42DE"/>
    <w:rsid w:val="575D1AA4"/>
    <w:rsid w:val="5763C6C9"/>
    <w:rsid w:val="5765E863"/>
    <w:rsid w:val="5768C53A"/>
    <w:rsid w:val="5768F9EA"/>
    <w:rsid w:val="576B7462"/>
    <w:rsid w:val="576E3CC2"/>
    <w:rsid w:val="5771E245"/>
    <w:rsid w:val="5780CDD1"/>
    <w:rsid w:val="5780F0E8"/>
    <w:rsid w:val="57908C5C"/>
    <w:rsid w:val="5795116C"/>
    <w:rsid w:val="57989F29"/>
    <w:rsid w:val="5798EFC5"/>
    <w:rsid w:val="57A13F04"/>
    <w:rsid w:val="57A56AE6"/>
    <w:rsid w:val="57B19073"/>
    <w:rsid w:val="57B1D89F"/>
    <w:rsid w:val="57B6F41A"/>
    <w:rsid w:val="57B86E2B"/>
    <w:rsid w:val="57C7A620"/>
    <w:rsid w:val="57CC9A5D"/>
    <w:rsid w:val="57CE0B7F"/>
    <w:rsid w:val="57D57314"/>
    <w:rsid w:val="57D94197"/>
    <w:rsid w:val="57D9A5EE"/>
    <w:rsid w:val="57DA4F41"/>
    <w:rsid w:val="57E7A9A9"/>
    <w:rsid w:val="57E7ECDB"/>
    <w:rsid w:val="57F294A7"/>
    <w:rsid w:val="57F94B6C"/>
    <w:rsid w:val="5802BD2D"/>
    <w:rsid w:val="58051A20"/>
    <w:rsid w:val="5812BC67"/>
    <w:rsid w:val="58153E7D"/>
    <w:rsid w:val="58182C8B"/>
    <w:rsid w:val="581DF38C"/>
    <w:rsid w:val="581FC02A"/>
    <w:rsid w:val="5822CE08"/>
    <w:rsid w:val="582AA8F3"/>
    <w:rsid w:val="58333521"/>
    <w:rsid w:val="5835F2EF"/>
    <w:rsid w:val="58362744"/>
    <w:rsid w:val="58391F6A"/>
    <w:rsid w:val="584A200F"/>
    <w:rsid w:val="584B8199"/>
    <w:rsid w:val="584BB62B"/>
    <w:rsid w:val="584F39BF"/>
    <w:rsid w:val="58511DDF"/>
    <w:rsid w:val="5859ADC6"/>
    <w:rsid w:val="585AFD26"/>
    <w:rsid w:val="585F4F3C"/>
    <w:rsid w:val="5862A2C0"/>
    <w:rsid w:val="586A057D"/>
    <w:rsid w:val="586B569E"/>
    <w:rsid w:val="586EA48E"/>
    <w:rsid w:val="587317D8"/>
    <w:rsid w:val="587551CE"/>
    <w:rsid w:val="5875C73B"/>
    <w:rsid w:val="587FA258"/>
    <w:rsid w:val="58832854"/>
    <w:rsid w:val="589736A9"/>
    <w:rsid w:val="58A0B841"/>
    <w:rsid w:val="58A1567C"/>
    <w:rsid w:val="58A9463C"/>
    <w:rsid w:val="58AC3EA5"/>
    <w:rsid w:val="58AFD938"/>
    <w:rsid w:val="58C617CF"/>
    <w:rsid w:val="58CB01AD"/>
    <w:rsid w:val="58DC73F1"/>
    <w:rsid w:val="58E288C2"/>
    <w:rsid w:val="58E48911"/>
    <w:rsid w:val="58E533E1"/>
    <w:rsid w:val="58E9779C"/>
    <w:rsid w:val="58EE5D33"/>
    <w:rsid w:val="58F06881"/>
    <w:rsid w:val="58F6AA4E"/>
    <w:rsid w:val="58FF3EDD"/>
    <w:rsid w:val="59008B29"/>
    <w:rsid w:val="590A3F2E"/>
    <w:rsid w:val="590C93E3"/>
    <w:rsid w:val="590DFF26"/>
    <w:rsid w:val="5917A3F8"/>
    <w:rsid w:val="591989C3"/>
    <w:rsid w:val="591C8548"/>
    <w:rsid w:val="591E00FE"/>
    <w:rsid w:val="591ED321"/>
    <w:rsid w:val="593F1455"/>
    <w:rsid w:val="59474BF5"/>
    <w:rsid w:val="594ABB89"/>
    <w:rsid w:val="594FB682"/>
    <w:rsid w:val="5950F14E"/>
    <w:rsid w:val="59540C55"/>
    <w:rsid w:val="596CE47F"/>
    <w:rsid w:val="597383F3"/>
    <w:rsid w:val="597B29A7"/>
    <w:rsid w:val="59800A3A"/>
    <w:rsid w:val="5987809C"/>
    <w:rsid w:val="598C28FE"/>
    <w:rsid w:val="5998317C"/>
    <w:rsid w:val="599D459A"/>
    <w:rsid w:val="59A71CB6"/>
    <w:rsid w:val="59AA620F"/>
    <w:rsid w:val="59BEB8A7"/>
    <w:rsid w:val="59BF0E43"/>
    <w:rsid w:val="59C097E0"/>
    <w:rsid w:val="59C3E481"/>
    <w:rsid w:val="59C667D3"/>
    <w:rsid w:val="59C92155"/>
    <w:rsid w:val="59CDBDC0"/>
    <w:rsid w:val="59D00C40"/>
    <w:rsid w:val="59DD06AF"/>
    <w:rsid w:val="59E751FA"/>
    <w:rsid w:val="59EE19B7"/>
    <w:rsid w:val="59F10794"/>
    <w:rsid w:val="59FB0DFB"/>
    <w:rsid w:val="5A087A4E"/>
    <w:rsid w:val="5A0923B5"/>
    <w:rsid w:val="5A0EAF7D"/>
    <w:rsid w:val="5A102171"/>
    <w:rsid w:val="5A147EC8"/>
    <w:rsid w:val="5A1BFF75"/>
    <w:rsid w:val="5A1DE049"/>
    <w:rsid w:val="5A1E54A2"/>
    <w:rsid w:val="5A2DC3F2"/>
    <w:rsid w:val="5A30005C"/>
    <w:rsid w:val="5A31E3F7"/>
    <w:rsid w:val="5A354BF4"/>
    <w:rsid w:val="5A3588C6"/>
    <w:rsid w:val="5A35A43D"/>
    <w:rsid w:val="5A50D78F"/>
    <w:rsid w:val="5A603269"/>
    <w:rsid w:val="5A613314"/>
    <w:rsid w:val="5A70011F"/>
    <w:rsid w:val="5A72676B"/>
    <w:rsid w:val="5A819488"/>
    <w:rsid w:val="5A848CB6"/>
    <w:rsid w:val="5A923E55"/>
    <w:rsid w:val="5A932042"/>
    <w:rsid w:val="5A94F9D3"/>
    <w:rsid w:val="5A957755"/>
    <w:rsid w:val="5A9B0F3E"/>
    <w:rsid w:val="5A9B5426"/>
    <w:rsid w:val="5AA98307"/>
    <w:rsid w:val="5AA9F5DD"/>
    <w:rsid w:val="5AAFD691"/>
    <w:rsid w:val="5AB2B59C"/>
    <w:rsid w:val="5AB347D6"/>
    <w:rsid w:val="5AB855A9"/>
    <w:rsid w:val="5ABCEE9D"/>
    <w:rsid w:val="5AD5EA74"/>
    <w:rsid w:val="5AD6B25E"/>
    <w:rsid w:val="5AE12B74"/>
    <w:rsid w:val="5AE2E989"/>
    <w:rsid w:val="5AE546E8"/>
    <w:rsid w:val="5AE68BEA"/>
    <w:rsid w:val="5AE8E054"/>
    <w:rsid w:val="5AEC74EA"/>
    <w:rsid w:val="5AF55AA2"/>
    <w:rsid w:val="5B051FFD"/>
    <w:rsid w:val="5B078CA3"/>
    <w:rsid w:val="5B0EBA47"/>
    <w:rsid w:val="5B2E2750"/>
    <w:rsid w:val="5B32E64A"/>
    <w:rsid w:val="5B37D930"/>
    <w:rsid w:val="5B3BE114"/>
    <w:rsid w:val="5B3CF8C0"/>
    <w:rsid w:val="5B3E8F01"/>
    <w:rsid w:val="5B4C68CA"/>
    <w:rsid w:val="5B582E56"/>
    <w:rsid w:val="5B5A3DAE"/>
    <w:rsid w:val="5B5CF9D2"/>
    <w:rsid w:val="5B6E5F31"/>
    <w:rsid w:val="5B6FD91A"/>
    <w:rsid w:val="5B79B490"/>
    <w:rsid w:val="5B7BCD2E"/>
    <w:rsid w:val="5B7C2BCE"/>
    <w:rsid w:val="5B7ED7E9"/>
    <w:rsid w:val="5B818289"/>
    <w:rsid w:val="5B8356ED"/>
    <w:rsid w:val="5B867B7D"/>
    <w:rsid w:val="5B898F36"/>
    <w:rsid w:val="5B8C0749"/>
    <w:rsid w:val="5B952461"/>
    <w:rsid w:val="5B952CE4"/>
    <w:rsid w:val="5B9B4AD6"/>
    <w:rsid w:val="5BA7FE0F"/>
    <w:rsid w:val="5BAB5182"/>
    <w:rsid w:val="5BB06947"/>
    <w:rsid w:val="5BB39C5D"/>
    <w:rsid w:val="5BC7BF97"/>
    <w:rsid w:val="5BCA2719"/>
    <w:rsid w:val="5BCCE992"/>
    <w:rsid w:val="5BD88F82"/>
    <w:rsid w:val="5BDA4658"/>
    <w:rsid w:val="5BE253D0"/>
    <w:rsid w:val="5BE40E51"/>
    <w:rsid w:val="5BE64CC0"/>
    <w:rsid w:val="5BFA9CE2"/>
    <w:rsid w:val="5BFB5714"/>
    <w:rsid w:val="5BFC387E"/>
    <w:rsid w:val="5BFD0375"/>
    <w:rsid w:val="5BFD3C97"/>
    <w:rsid w:val="5C0747D2"/>
    <w:rsid w:val="5C08EB19"/>
    <w:rsid w:val="5C095F8C"/>
    <w:rsid w:val="5C1022F5"/>
    <w:rsid w:val="5C11BE4E"/>
    <w:rsid w:val="5C12A3FC"/>
    <w:rsid w:val="5C2220BD"/>
    <w:rsid w:val="5C2C045F"/>
    <w:rsid w:val="5C2EF0A3"/>
    <w:rsid w:val="5C361C5D"/>
    <w:rsid w:val="5C36ECDE"/>
    <w:rsid w:val="5C395986"/>
    <w:rsid w:val="5C4527D8"/>
    <w:rsid w:val="5C47826A"/>
    <w:rsid w:val="5C4BA869"/>
    <w:rsid w:val="5C4BF916"/>
    <w:rsid w:val="5C625107"/>
    <w:rsid w:val="5C63BBE9"/>
    <w:rsid w:val="5C75C896"/>
    <w:rsid w:val="5C7B0D2D"/>
    <w:rsid w:val="5C7B6D58"/>
    <w:rsid w:val="5C7B95F9"/>
    <w:rsid w:val="5C852ACB"/>
    <w:rsid w:val="5C8FE300"/>
    <w:rsid w:val="5C90E930"/>
    <w:rsid w:val="5C9FB6A1"/>
    <w:rsid w:val="5CA5EF3E"/>
    <w:rsid w:val="5CA6D82F"/>
    <w:rsid w:val="5CABD364"/>
    <w:rsid w:val="5CC4E51A"/>
    <w:rsid w:val="5CC5AA87"/>
    <w:rsid w:val="5CC697C3"/>
    <w:rsid w:val="5CCB3344"/>
    <w:rsid w:val="5CDF9935"/>
    <w:rsid w:val="5CE13C69"/>
    <w:rsid w:val="5CE8392B"/>
    <w:rsid w:val="5CF838A2"/>
    <w:rsid w:val="5CFA3786"/>
    <w:rsid w:val="5D055AFF"/>
    <w:rsid w:val="5D0A119C"/>
    <w:rsid w:val="5D1639E6"/>
    <w:rsid w:val="5D28DB66"/>
    <w:rsid w:val="5D32410C"/>
    <w:rsid w:val="5D384FAB"/>
    <w:rsid w:val="5D48F5DE"/>
    <w:rsid w:val="5D4FA6A6"/>
    <w:rsid w:val="5D4FE348"/>
    <w:rsid w:val="5D577D7D"/>
    <w:rsid w:val="5D5F211F"/>
    <w:rsid w:val="5D5FE2C1"/>
    <w:rsid w:val="5D6127F8"/>
    <w:rsid w:val="5D65023E"/>
    <w:rsid w:val="5D68EB39"/>
    <w:rsid w:val="5D70A075"/>
    <w:rsid w:val="5D70E964"/>
    <w:rsid w:val="5D7AC5F5"/>
    <w:rsid w:val="5D7C95F3"/>
    <w:rsid w:val="5D7FDEB2"/>
    <w:rsid w:val="5D821D21"/>
    <w:rsid w:val="5D8BC3F1"/>
    <w:rsid w:val="5D8F5DCE"/>
    <w:rsid w:val="5D98D3D6"/>
    <w:rsid w:val="5D9C94BE"/>
    <w:rsid w:val="5DA6C2D9"/>
    <w:rsid w:val="5DAA02D4"/>
    <w:rsid w:val="5DB28813"/>
    <w:rsid w:val="5DB5FCCE"/>
    <w:rsid w:val="5DBA0DA0"/>
    <w:rsid w:val="5DBA779B"/>
    <w:rsid w:val="5DBD5CE1"/>
    <w:rsid w:val="5DBD6643"/>
    <w:rsid w:val="5DBED692"/>
    <w:rsid w:val="5DC3F965"/>
    <w:rsid w:val="5DD2B000"/>
    <w:rsid w:val="5DD355AA"/>
    <w:rsid w:val="5DD51669"/>
    <w:rsid w:val="5DD5582E"/>
    <w:rsid w:val="5DD65222"/>
    <w:rsid w:val="5DD81A2D"/>
    <w:rsid w:val="5DDA3161"/>
    <w:rsid w:val="5DDF6A2D"/>
    <w:rsid w:val="5DE0F839"/>
    <w:rsid w:val="5DE8529A"/>
    <w:rsid w:val="5DEA8FC6"/>
    <w:rsid w:val="5E0AE75C"/>
    <w:rsid w:val="5E0C7C7B"/>
    <w:rsid w:val="5E121736"/>
    <w:rsid w:val="5E13C0BB"/>
    <w:rsid w:val="5E16DD8E"/>
    <w:rsid w:val="5E198487"/>
    <w:rsid w:val="5E2BF71B"/>
    <w:rsid w:val="5E34A1E3"/>
    <w:rsid w:val="5E3BBD79"/>
    <w:rsid w:val="5E453F7D"/>
    <w:rsid w:val="5E458B70"/>
    <w:rsid w:val="5E46DD88"/>
    <w:rsid w:val="5E4D04A6"/>
    <w:rsid w:val="5E506323"/>
    <w:rsid w:val="5E547B65"/>
    <w:rsid w:val="5E5997E4"/>
    <w:rsid w:val="5E613990"/>
    <w:rsid w:val="5E63312D"/>
    <w:rsid w:val="5E72A6E1"/>
    <w:rsid w:val="5E7FA9ED"/>
    <w:rsid w:val="5E7FF59B"/>
    <w:rsid w:val="5E804D87"/>
    <w:rsid w:val="5E9C1BF8"/>
    <w:rsid w:val="5E9C7D3F"/>
    <w:rsid w:val="5E9DC8D5"/>
    <w:rsid w:val="5E9F0651"/>
    <w:rsid w:val="5EA1D2F7"/>
    <w:rsid w:val="5EA4D4AB"/>
    <w:rsid w:val="5EA83512"/>
    <w:rsid w:val="5EBA53F2"/>
    <w:rsid w:val="5ECD578C"/>
    <w:rsid w:val="5ED26C01"/>
    <w:rsid w:val="5ED4200C"/>
    <w:rsid w:val="5ED4A5F7"/>
    <w:rsid w:val="5ED56730"/>
    <w:rsid w:val="5EDBAC08"/>
    <w:rsid w:val="5EDD9B00"/>
    <w:rsid w:val="5EDFE553"/>
    <w:rsid w:val="5EE637FC"/>
    <w:rsid w:val="5EEB04F9"/>
    <w:rsid w:val="5EEDF66F"/>
    <w:rsid w:val="5EEF4E4B"/>
    <w:rsid w:val="5EFBBC78"/>
    <w:rsid w:val="5EFDD637"/>
    <w:rsid w:val="5F00AC2A"/>
    <w:rsid w:val="5F100F4B"/>
    <w:rsid w:val="5F14FC54"/>
    <w:rsid w:val="5F174907"/>
    <w:rsid w:val="5F1B1450"/>
    <w:rsid w:val="5F1F95CE"/>
    <w:rsid w:val="5F219D5A"/>
    <w:rsid w:val="5F266CE4"/>
    <w:rsid w:val="5F272E13"/>
    <w:rsid w:val="5F28B51D"/>
    <w:rsid w:val="5F2C0F5F"/>
    <w:rsid w:val="5F389D0C"/>
    <w:rsid w:val="5F3A343F"/>
    <w:rsid w:val="5F3A7B26"/>
    <w:rsid w:val="5F3D9113"/>
    <w:rsid w:val="5F3FD3DE"/>
    <w:rsid w:val="5F4262A9"/>
    <w:rsid w:val="5F456071"/>
    <w:rsid w:val="5F4D0722"/>
    <w:rsid w:val="5F4E5874"/>
    <w:rsid w:val="5F5C8267"/>
    <w:rsid w:val="5F5F5E1E"/>
    <w:rsid w:val="5F5F5FE2"/>
    <w:rsid w:val="5F68D73E"/>
    <w:rsid w:val="5F6DBD1F"/>
    <w:rsid w:val="5F70A6B0"/>
    <w:rsid w:val="5F734012"/>
    <w:rsid w:val="5F8C02CD"/>
    <w:rsid w:val="5F944D5A"/>
    <w:rsid w:val="5F97BA12"/>
    <w:rsid w:val="5F9CA4F7"/>
    <w:rsid w:val="5FB1C9EA"/>
    <w:rsid w:val="5FB787B2"/>
    <w:rsid w:val="5FC2B08C"/>
    <w:rsid w:val="5FCA2704"/>
    <w:rsid w:val="5FCD0B1B"/>
    <w:rsid w:val="5FDED521"/>
    <w:rsid w:val="5FEB2EDB"/>
    <w:rsid w:val="6004CD13"/>
    <w:rsid w:val="60081491"/>
    <w:rsid w:val="60098CB3"/>
    <w:rsid w:val="6013B24F"/>
    <w:rsid w:val="601DCE25"/>
    <w:rsid w:val="60285047"/>
    <w:rsid w:val="60317567"/>
    <w:rsid w:val="6032BFB4"/>
    <w:rsid w:val="6056C810"/>
    <w:rsid w:val="605D644C"/>
    <w:rsid w:val="60759A9C"/>
    <w:rsid w:val="60779C39"/>
    <w:rsid w:val="6077C270"/>
    <w:rsid w:val="60786069"/>
    <w:rsid w:val="607FC5C0"/>
    <w:rsid w:val="60813F0F"/>
    <w:rsid w:val="6082BE95"/>
    <w:rsid w:val="60838D39"/>
    <w:rsid w:val="6084AD0C"/>
    <w:rsid w:val="60947B5B"/>
    <w:rsid w:val="60996A35"/>
    <w:rsid w:val="60A34803"/>
    <w:rsid w:val="60A585C2"/>
    <w:rsid w:val="60ACC138"/>
    <w:rsid w:val="60AD18F1"/>
    <w:rsid w:val="60CB1672"/>
    <w:rsid w:val="60D07498"/>
    <w:rsid w:val="60D07992"/>
    <w:rsid w:val="60D58ABC"/>
    <w:rsid w:val="60DEAB03"/>
    <w:rsid w:val="60DF747D"/>
    <w:rsid w:val="60E091EC"/>
    <w:rsid w:val="60E4DB11"/>
    <w:rsid w:val="60E5EA07"/>
    <w:rsid w:val="60E6151F"/>
    <w:rsid w:val="60E815BF"/>
    <w:rsid w:val="60F85852"/>
    <w:rsid w:val="6101FA6D"/>
    <w:rsid w:val="6104F1A0"/>
    <w:rsid w:val="61072BFA"/>
    <w:rsid w:val="61098D80"/>
    <w:rsid w:val="610A7FC0"/>
    <w:rsid w:val="6118C48B"/>
    <w:rsid w:val="611926D1"/>
    <w:rsid w:val="611B9BC8"/>
    <w:rsid w:val="6127972D"/>
    <w:rsid w:val="6134A9AA"/>
    <w:rsid w:val="614A1855"/>
    <w:rsid w:val="614D2E84"/>
    <w:rsid w:val="616A3568"/>
    <w:rsid w:val="61749441"/>
    <w:rsid w:val="61750BA4"/>
    <w:rsid w:val="61775819"/>
    <w:rsid w:val="617C5081"/>
    <w:rsid w:val="617F2315"/>
    <w:rsid w:val="618A447A"/>
    <w:rsid w:val="618E938F"/>
    <w:rsid w:val="6193D141"/>
    <w:rsid w:val="61A1ADD6"/>
    <w:rsid w:val="61A41A42"/>
    <w:rsid w:val="61AB30E7"/>
    <w:rsid w:val="61B8FBD9"/>
    <w:rsid w:val="61C89FB2"/>
    <w:rsid w:val="61CDDD53"/>
    <w:rsid w:val="61DE188F"/>
    <w:rsid w:val="61DE23C5"/>
    <w:rsid w:val="61EA4F39"/>
    <w:rsid w:val="61F17B20"/>
    <w:rsid w:val="61F69D4A"/>
    <w:rsid w:val="62015EE4"/>
    <w:rsid w:val="62026DC4"/>
    <w:rsid w:val="621197D2"/>
    <w:rsid w:val="621392D1"/>
    <w:rsid w:val="62146809"/>
    <w:rsid w:val="6218587F"/>
    <w:rsid w:val="621B32C9"/>
    <w:rsid w:val="621DD8BE"/>
    <w:rsid w:val="6226EF0D"/>
    <w:rsid w:val="62311B40"/>
    <w:rsid w:val="623576F9"/>
    <w:rsid w:val="623E0071"/>
    <w:rsid w:val="6240AD2F"/>
    <w:rsid w:val="6246A742"/>
    <w:rsid w:val="6248A041"/>
    <w:rsid w:val="624F12DF"/>
    <w:rsid w:val="62535D59"/>
    <w:rsid w:val="625854AF"/>
    <w:rsid w:val="6258F506"/>
    <w:rsid w:val="625A4077"/>
    <w:rsid w:val="6264183A"/>
    <w:rsid w:val="6264F130"/>
    <w:rsid w:val="6266284E"/>
    <w:rsid w:val="6269997A"/>
    <w:rsid w:val="6277F9B6"/>
    <w:rsid w:val="6281B128"/>
    <w:rsid w:val="6281BA68"/>
    <w:rsid w:val="628C19B0"/>
    <w:rsid w:val="6298157E"/>
    <w:rsid w:val="629CB881"/>
    <w:rsid w:val="629E8ED2"/>
    <w:rsid w:val="62A55DE1"/>
    <w:rsid w:val="62B6B705"/>
    <w:rsid w:val="62BB3E48"/>
    <w:rsid w:val="62BB76AB"/>
    <w:rsid w:val="62BF1388"/>
    <w:rsid w:val="62C482B1"/>
    <w:rsid w:val="62C53F8A"/>
    <w:rsid w:val="62C89491"/>
    <w:rsid w:val="62C93196"/>
    <w:rsid w:val="62CF7159"/>
    <w:rsid w:val="62D19E11"/>
    <w:rsid w:val="62D22801"/>
    <w:rsid w:val="62D60646"/>
    <w:rsid w:val="62D7AE0D"/>
    <w:rsid w:val="62DCCBEC"/>
    <w:rsid w:val="62DD8F6B"/>
    <w:rsid w:val="62DF5A66"/>
    <w:rsid w:val="62E3B657"/>
    <w:rsid w:val="62E50A1A"/>
    <w:rsid w:val="62E77C4B"/>
    <w:rsid w:val="62E88952"/>
    <w:rsid w:val="62F2C369"/>
    <w:rsid w:val="62F521DA"/>
    <w:rsid w:val="62F79D01"/>
    <w:rsid w:val="62F7B61E"/>
    <w:rsid w:val="6308E7A8"/>
    <w:rsid w:val="63104648"/>
    <w:rsid w:val="6314C79B"/>
    <w:rsid w:val="631880BB"/>
    <w:rsid w:val="631C3F35"/>
    <w:rsid w:val="633D7EAF"/>
    <w:rsid w:val="634B4F7B"/>
    <w:rsid w:val="635035FA"/>
    <w:rsid w:val="63520D31"/>
    <w:rsid w:val="6352A285"/>
    <w:rsid w:val="63556EE7"/>
    <w:rsid w:val="63602C48"/>
    <w:rsid w:val="6367E879"/>
    <w:rsid w:val="63716D59"/>
    <w:rsid w:val="63800357"/>
    <w:rsid w:val="6383CC9D"/>
    <w:rsid w:val="63857B6A"/>
    <w:rsid w:val="63874727"/>
    <w:rsid w:val="63878DCB"/>
    <w:rsid w:val="639696FB"/>
    <w:rsid w:val="6398E10D"/>
    <w:rsid w:val="639B363A"/>
    <w:rsid w:val="639DCA79"/>
    <w:rsid w:val="63A17486"/>
    <w:rsid w:val="63A1C75B"/>
    <w:rsid w:val="63A90CA4"/>
    <w:rsid w:val="63A90E43"/>
    <w:rsid w:val="63AE7FB1"/>
    <w:rsid w:val="63B7032A"/>
    <w:rsid w:val="63B90176"/>
    <w:rsid w:val="63B98766"/>
    <w:rsid w:val="63C6C7A8"/>
    <w:rsid w:val="63CA4285"/>
    <w:rsid w:val="63E02AE8"/>
    <w:rsid w:val="63E5A000"/>
    <w:rsid w:val="63E81CA6"/>
    <w:rsid w:val="63E8ADB5"/>
    <w:rsid w:val="63EDB5BA"/>
    <w:rsid w:val="640CF987"/>
    <w:rsid w:val="640DF6BD"/>
    <w:rsid w:val="641E9051"/>
    <w:rsid w:val="6423BA1C"/>
    <w:rsid w:val="642E246E"/>
    <w:rsid w:val="6437EAD3"/>
    <w:rsid w:val="64384C22"/>
    <w:rsid w:val="64441162"/>
    <w:rsid w:val="64479830"/>
    <w:rsid w:val="64589E01"/>
    <w:rsid w:val="645C06D4"/>
    <w:rsid w:val="645C96DE"/>
    <w:rsid w:val="6465E193"/>
    <w:rsid w:val="646805FF"/>
    <w:rsid w:val="64693B0F"/>
    <w:rsid w:val="646A7565"/>
    <w:rsid w:val="646B6942"/>
    <w:rsid w:val="646C2FCE"/>
    <w:rsid w:val="64744D49"/>
    <w:rsid w:val="647B2AC7"/>
    <w:rsid w:val="647DF2A7"/>
    <w:rsid w:val="64817637"/>
    <w:rsid w:val="6481C86B"/>
    <w:rsid w:val="6481D9F3"/>
    <w:rsid w:val="648B0D66"/>
    <w:rsid w:val="648E26D2"/>
    <w:rsid w:val="649C3AD6"/>
    <w:rsid w:val="649DA7E9"/>
    <w:rsid w:val="64A392A4"/>
    <w:rsid w:val="64A510C8"/>
    <w:rsid w:val="64ACAC66"/>
    <w:rsid w:val="64ADC492"/>
    <w:rsid w:val="64B13256"/>
    <w:rsid w:val="64B5026A"/>
    <w:rsid w:val="64B68261"/>
    <w:rsid w:val="64BA70F4"/>
    <w:rsid w:val="64C377BE"/>
    <w:rsid w:val="64C4F5FD"/>
    <w:rsid w:val="64C8D20D"/>
    <w:rsid w:val="64CD9758"/>
    <w:rsid w:val="64CFE745"/>
    <w:rsid w:val="64CFF12D"/>
    <w:rsid w:val="64D7354A"/>
    <w:rsid w:val="64E4712A"/>
    <w:rsid w:val="64E8D487"/>
    <w:rsid w:val="64EA6913"/>
    <w:rsid w:val="64EB6F66"/>
    <w:rsid w:val="64ECA821"/>
    <w:rsid w:val="64F06A3B"/>
    <w:rsid w:val="64F228CF"/>
    <w:rsid w:val="650F2AA3"/>
    <w:rsid w:val="6514B881"/>
    <w:rsid w:val="651BD3B8"/>
    <w:rsid w:val="651EEBA6"/>
    <w:rsid w:val="652F3AD9"/>
    <w:rsid w:val="6535B4BA"/>
    <w:rsid w:val="653B5B84"/>
    <w:rsid w:val="65546A10"/>
    <w:rsid w:val="65557980"/>
    <w:rsid w:val="655AC121"/>
    <w:rsid w:val="655E2128"/>
    <w:rsid w:val="656059FE"/>
    <w:rsid w:val="65622371"/>
    <w:rsid w:val="656332DC"/>
    <w:rsid w:val="65659981"/>
    <w:rsid w:val="65667D55"/>
    <w:rsid w:val="656FE3F1"/>
    <w:rsid w:val="6570496F"/>
    <w:rsid w:val="65764624"/>
    <w:rsid w:val="6577593F"/>
    <w:rsid w:val="65816B54"/>
    <w:rsid w:val="65862C32"/>
    <w:rsid w:val="658EC543"/>
    <w:rsid w:val="6592C0F3"/>
    <w:rsid w:val="659DB1E8"/>
    <w:rsid w:val="65A555F3"/>
    <w:rsid w:val="65A79D05"/>
    <w:rsid w:val="65A8474E"/>
    <w:rsid w:val="65A9E065"/>
    <w:rsid w:val="65B2C1B3"/>
    <w:rsid w:val="65B35AD8"/>
    <w:rsid w:val="65B70223"/>
    <w:rsid w:val="65BB4121"/>
    <w:rsid w:val="65C0C28C"/>
    <w:rsid w:val="65D0A1EE"/>
    <w:rsid w:val="65D2D012"/>
    <w:rsid w:val="65E6548E"/>
    <w:rsid w:val="65E847F3"/>
    <w:rsid w:val="65EDBDAB"/>
    <w:rsid w:val="65EE72B2"/>
    <w:rsid w:val="65F66324"/>
    <w:rsid w:val="65F7CCD1"/>
    <w:rsid w:val="65F8673F"/>
    <w:rsid w:val="66013BB3"/>
    <w:rsid w:val="6605D66B"/>
    <w:rsid w:val="6608B576"/>
    <w:rsid w:val="6617741B"/>
    <w:rsid w:val="66180503"/>
    <w:rsid w:val="661CDE54"/>
    <w:rsid w:val="661E1E16"/>
    <w:rsid w:val="6625AD35"/>
    <w:rsid w:val="662A36DF"/>
    <w:rsid w:val="662E0906"/>
    <w:rsid w:val="6630A95C"/>
    <w:rsid w:val="6646C855"/>
    <w:rsid w:val="664813B5"/>
    <w:rsid w:val="666967B9"/>
    <w:rsid w:val="666F4B1A"/>
    <w:rsid w:val="6670FF63"/>
    <w:rsid w:val="667E142A"/>
    <w:rsid w:val="6686B87E"/>
    <w:rsid w:val="6693C0F1"/>
    <w:rsid w:val="66982008"/>
    <w:rsid w:val="6699219D"/>
    <w:rsid w:val="669C0512"/>
    <w:rsid w:val="669C8DD5"/>
    <w:rsid w:val="66A7086E"/>
    <w:rsid w:val="66A7B5F3"/>
    <w:rsid w:val="66B3787E"/>
    <w:rsid w:val="66B51CA5"/>
    <w:rsid w:val="66B7A419"/>
    <w:rsid w:val="66B90C8C"/>
    <w:rsid w:val="66BBE40C"/>
    <w:rsid w:val="66BE0722"/>
    <w:rsid w:val="66C32AC1"/>
    <w:rsid w:val="66C51344"/>
    <w:rsid w:val="66C61C24"/>
    <w:rsid w:val="66CFE269"/>
    <w:rsid w:val="66D4D007"/>
    <w:rsid w:val="66D65BD9"/>
    <w:rsid w:val="66D708EB"/>
    <w:rsid w:val="66DD3D4E"/>
    <w:rsid w:val="66E68126"/>
    <w:rsid w:val="66E6B666"/>
    <w:rsid w:val="66EAA58B"/>
    <w:rsid w:val="66FB2773"/>
    <w:rsid w:val="670121CE"/>
    <w:rsid w:val="670562B7"/>
    <w:rsid w:val="670F48F8"/>
    <w:rsid w:val="67125ECE"/>
    <w:rsid w:val="67135EC0"/>
    <w:rsid w:val="671C5DE0"/>
    <w:rsid w:val="67203AE2"/>
    <w:rsid w:val="67445C6F"/>
    <w:rsid w:val="6744A25A"/>
    <w:rsid w:val="6747778A"/>
    <w:rsid w:val="674F484E"/>
    <w:rsid w:val="6759897D"/>
    <w:rsid w:val="675AC158"/>
    <w:rsid w:val="6768576F"/>
    <w:rsid w:val="67695BE4"/>
    <w:rsid w:val="676A9EB5"/>
    <w:rsid w:val="676EA073"/>
    <w:rsid w:val="67720F8E"/>
    <w:rsid w:val="6772701F"/>
    <w:rsid w:val="6778CF04"/>
    <w:rsid w:val="677BBBA2"/>
    <w:rsid w:val="6780BC8A"/>
    <w:rsid w:val="678C4B1A"/>
    <w:rsid w:val="678C5B8A"/>
    <w:rsid w:val="6791DB9F"/>
    <w:rsid w:val="679600C7"/>
    <w:rsid w:val="6797979B"/>
    <w:rsid w:val="679DBB8E"/>
    <w:rsid w:val="67A34DB0"/>
    <w:rsid w:val="67AA2D6B"/>
    <w:rsid w:val="67AAE769"/>
    <w:rsid w:val="67B6FE98"/>
    <w:rsid w:val="67C30A9B"/>
    <w:rsid w:val="67C668C7"/>
    <w:rsid w:val="67CF1061"/>
    <w:rsid w:val="67D1520C"/>
    <w:rsid w:val="67DE3C2D"/>
    <w:rsid w:val="67DF7894"/>
    <w:rsid w:val="67E96FA5"/>
    <w:rsid w:val="67E9C7D1"/>
    <w:rsid w:val="67EF285A"/>
    <w:rsid w:val="67F12E07"/>
    <w:rsid w:val="67F4660C"/>
    <w:rsid w:val="67F53351"/>
    <w:rsid w:val="67FB9463"/>
    <w:rsid w:val="680072CF"/>
    <w:rsid w:val="68034F70"/>
    <w:rsid w:val="680B1BC2"/>
    <w:rsid w:val="6811ACB8"/>
    <w:rsid w:val="6814437D"/>
    <w:rsid w:val="681A726B"/>
    <w:rsid w:val="681C3E66"/>
    <w:rsid w:val="68240460"/>
    <w:rsid w:val="6824FBAF"/>
    <w:rsid w:val="68256C35"/>
    <w:rsid w:val="6828E00A"/>
    <w:rsid w:val="68293B39"/>
    <w:rsid w:val="682E617C"/>
    <w:rsid w:val="6837035A"/>
    <w:rsid w:val="6838A97C"/>
    <w:rsid w:val="68439EE6"/>
    <w:rsid w:val="6851D43E"/>
    <w:rsid w:val="6851EB96"/>
    <w:rsid w:val="685B430A"/>
    <w:rsid w:val="6860DC82"/>
    <w:rsid w:val="6866DA25"/>
    <w:rsid w:val="686C5230"/>
    <w:rsid w:val="686EDD81"/>
    <w:rsid w:val="6871AF48"/>
    <w:rsid w:val="687214EA"/>
    <w:rsid w:val="6873BA11"/>
    <w:rsid w:val="68743FB6"/>
    <w:rsid w:val="687808C4"/>
    <w:rsid w:val="687A5FD1"/>
    <w:rsid w:val="68860E12"/>
    <w:rsid w:val="688716E7"/>
    <w:rsid w:val="688CAD6C"/>
    <w:rsid w:val="688D1A42"/>
    <w:rsid w:val="688F97F1"/>
    <w:rsid w:val="6891F843"/>
    <w:rsid w:val="6894507C"/>
    <w:rsid w:val="689F0A43"/>
    <w:rsid w:val="68A3DFDA"/>
    <w:rsid w:val="68AE2F2F"/>
    <w:rsid w:val="68B26F79"/>
    <w:rsid w:val="68B66F06"/>
    <w:rsid w:val="68B6B47F"/>
    <w:rsid w:val="68B931ED"/>
    <w:rsid w:val="68C126DD"/>
    <w:rsid w:val="68C2CA91"/>
    <w:rsid w:val="68C4BF48"/>
    <w:rsid w:val="68CC5837"/>
    <w:rsid w:val="68CD79E2"/>
    <w:rsid w:val="68CF0163"/>
    <w:rsid w:val="68D05410"/>
    <w:rsid w:val="68DB3F72"/>
    <w:rsid w:val="68E5FECE"/>
    <w:rsid w:val="68E8CA62"/>
    <w:rsid w:val="68E9AD8F"/>
    <w:rsid w:val="68EB901D"/>
    <w:rsid w:val="68EF2B83"/>
    <w:rsid w:val="68FC1FFA"/>
    <w:rsid w:val="68FDA06A"/>
    <w:rsid w:val="68FDEC46"/>
    <w:rsid w:val="68FF6758"/>
    <w:rsid w:val="69062018"/>
    <w:rsid w:val="690924B1"/>
    <w:rsid w:val="690AD99F"/>
    <w:rsid w:val="690EF616"/>
    <w:rsid w:val="69112FAD"/>
    <w:rsid w:val="69149F65"/>
    <w:rsid w:val="691E05FB"/>
    <w:rsid w:val="692013A9"/>
    <w:rsid w:val="69202A59"/>
    <w:rsid w:val="69220BBC"/>
    <w:rsid w:val="692438B6"/>
    <w:rsid w:val="69283889"/>
    <w:rsid w:val="692B4C94"/>
    <w:rsid w:val="692F2A8B"/>
    <w:rsid w:val="693992D8"/>
    <w:rsid w:val="693A5678"/>
    <w:rsid w:val="693F364B"/>
    <w:rsid w:val="69404816"/>
    <w:rsid w:val="69406270"/>
    <w:rsid w:val="6943FFB3"/>
    <w:rsid w:val="6954F309"/>
    <w:rsid w:val="695FC27C"/>
    <w:rsid w:val="6960B5FA"/>
    <w:rsid w:val="6961C8C3"/>
    <w:rsid w:val="697E8AEF"/>
    <w:rsid w:val="698374BD"/>
    <w:rsid w:val="6986E87A"/>
    <w:rsid w:val="698F529C"/>
    <w:rsid w:val="6991FED7"/>
    <w:rsid w:val="6992DA29"/>
    <w:rsid w:val="6995F17D"/>
    <w:rsid w:val="699C4330"/>
    <w:rsid w:val="69AA6D24"/>
    <w:rsid w:val="69C1E4C8"/>
    <w:rsid w:val="69C46DD6"/>
    <w:rsid w:val="69CC3FD6"/>
    <w:rsid w:val="69D287C7"/>
    <w:rsid w:val="69D8893F"/>
    <w:rsid w:val="69E25302"/>
    <w:rsid w:val="69E3BB05"/>
    <w:rsid w:val="69E500EB"/>
    <w:rsid w:val="69E956AD"/>
    <w:rsid w:val="69F382DA"/>
    <w:rsid w:val="69FF6599"/>
    <w:rsid w:val="6A054BA4"/>
    <w:rsid w:val="6A0BBFE7"/>
    <w:rsid w:val="6A0D1706"/>
    <w:rsid w:val="6A0E2AA2"/>
    <w:rsid w:val="6A116522"/>
    <w:rsid w:val="6A1C0443"/>
    <w:rsid w:val="6A24245F"/>
    <w:rsid w:val="6A251A5E"/>
    <w:rsid w:val="6A257AF8"/>
    <w:rsid w:val="6A259926"/>
    <w:rsid w:val="6A526976"/>
    <w:rsid w:val="6A5657A9"/>
    <w:rsid w:val="6A56E3A7"/>
    <w:rsid w:val="6A57DA7D"/>
    <w:rsid w:val="6A5E474D"/>
    <w:rsid w:val="6A621256"/>
    <w:rsid w:val="6A637AD9"/>
    <w:rsid w:val="6A6B0E82"/>
    <w:rsid w:val="6A73F479"/>
    <w:rsid w:val="6A7677A3"/>
    <w:rsid w:val="6A7E49F5"/>
    <w:rsid w:val="6A9AD4DE"/>
    <w:rsid w:val="6A9D1D11"/>
    <w:rsid w:val="6AA2732B"/>
    <w:rsid w:val="6AA5BD90"/>
    <w:rsid w:val="6AA62C4B"/>
    <w:rsid w:val="6AA8D5A3"/>
    <w:rsid w:val="6AAA96FA"/>
    <w:rsid w:val="6AAAC677"/>
    <w:rsid w:val="6AB884CD"/>
    <w:rsid w:val="6ABEF3EC"/>
    <w:rsid w:val="6AC5B354"/>
    <w:rsid w:val="6AC9AD9B"/>
    <w:rsid w:val="6AD0BF64"/>
    <w:rsid w:val="6AD9DA6C"/>
    <w:rsid w:val="6AE5CDDD"/>
    <w:rsid w:val="6AF0C36A"/>
    <w:rsid w:val="6AFAF8C6"/>
    <w:rsid w:val="6B02CC84"/>
    <w:rsid w:val="6B0A1D22"/>
    <w:rsid w:val="6B0B4C76"/>
    <w:rsid w:val="6B162835"/>
    <w:rsid w:val="6B25C3E5"/>
    <w:rsid w:val="6B2B8C61"/>
    <w:rsid w:val="6B2B93B8"/>
    <w:rsid w:val="6B2B9E05"/>
    <w:rsid w:val="6B365213"/>
    <w:rsid w:val="6B381391"/>
    <w:rsid w:val="6B3815BF"/>
    <w:rsid w:val="6B3D9EED"/>
    <w:rsid w:val="6B42186A"/>
    <w:rsid w:val="6B49A5A1"/>
    <w:rsid w:val="6B51D787"/>
    <w:rsid w:val="6B52D0B0"/>
    <w:rsid w:val="6B53FFD5"/>
    <w:rsid w:val="6B562750"/>
    <w:rsid w:val="6B57B6C7"/>
    <w:rsid w:val="6B57ED32"/>
    <w:rsid w:val="6B5DB529"/>
    <w:rsid w:val="6B5F347D"/>
    <w:rsid w:val="6B6A288D"/>
    <w:rsid w:val="6B6A3A93"/>
    <w:rsid w:val="6B6D15CB"/>
    <w:rsid w:val="6B6DB3E5"/>
    <w:rsid w:val="6B7778EB"/>
    <w:rsid w:val="6B77E2F0"/>
    <w:rsid w:val="6B80B78D"/>
    <w:rsid w:val="6B820045"/>
    <w:rsid w:val="6B862BC0"/>
    <w:rsid w:val="6B9174AB"/>
    <w:rsid w:val="6B9BCCA5"/>
    <w:rsid w:val="6BA01531"/>
    <w:rsid w:val="6BA133AB"/>
    <w:rsid w:val="6BA18569"/>
    <w:rsid w:val="6BA5B99D"/>
    <w:rsid w:val="6BAC6BF8"/>
    <w:rsid w:val="6BB41573"/>
    <w:rsid w:val="6BB83674"/>
    <w:rsid w:val="6BBA7222"/>
    <w:rsid w:val="6BBD195B"/>
    <w:rsid w:val="6BBE606D"/>
    <w:rsid w:val="6BC3340C"/>
    <w:rsid w:val="6BCF58C0"/>
    <w:rsid w:val="6BD3C05E"/>
    <w:rsid w:val="6BD6740B"/>
    <w:rsid w:val="6BD6D1E0"/>
    <w:rsid w:val="6BE20B8B"/>
    <w:rsid w:val="6BE56092"/>
    <w:rsid w:val="6BE8D545"/>
    <w:rsid w:val="6BECE99D"/>
    <w:rsid w:val="6BF072A7"/>
    <w:rsid w:val="6BF54932"/>
    <w:rsid w:val="6BF76A2A"/>
    <w:rsid w:val="6BFA6B53"/>
    <w:rsid w:val="6C045E10"/>
    <w:rsid w:val="6C0628D5"/>
    <w:rsid w:val="6C07C357"/>
    <w:rsid w:val="6C099E71"/>
    <w:rsid w:val="6C0E22F0"/>
    <w:rsid w:val="6C19714B"/>
    <w:rsid w:val="6C1AB97B"/>
    <w:rsid w:val="6C20EBB4"/>
    <w:rsid w:val="6C227F5D"/>
    <w:rsid w:val="6C30AC79"/>
    <w:rsid w:val="6C30D05D"/>
    <w:rsid w:val="6C35D0FF"/>
    <w:rsid w:val="6C37B9AC"/>
    <w:rsid w:val="6C3C2840"/>
    <w:rsid w:val="6C413EC3"/>
    <w:rsid w:val="6C458839"/>
    <w:rsid w:val="6C4696D8"/>
    <w:rsid w:val="6C48D06F"/>
    <w:rsid w:val="6C4C4027"/>
    <w:rsid w:val="6C4C4FE5"/>
    <w:rsid w:val="6C4D95EE"/>
    <w:rsid w:val="6C4DC2F7"/>
    <w:rsid w:val="6C611A9C"/>
    <w:rsid w:val="6C6247AF"/>
    <w:rsid w:val="6C7A09AD"/>
    <w:rsid w:val="6C7A33AE"/>
    <w:rsid w:val="6C7B9E8C"/>
    <w:rsid w:val="6C7DE559"/>
    <w:rsid w:val="6C82CCB5"/>
    <w:rsid w:val="6C846BAC"/>
    <w:rsid w:val="6C8C93CB"/>
    <w:rsid w:val="6C9030A2"/>
    <w:rsid w:val="6C92D3B4"/>
    <w:rsid w:val="6C9A750A"/>
    <w:rsid w:val="6C9C3B72"/>
    <w:rsid w:val="6CA1FB29"/>
    <w:rsid w:val="6CA43E28"/>
    <w:rsid w:val="6CB1CE33"/>
    <w:rsid w:val="6CB1F896"/>
    <w:rsid w:val="6CB42796"/>
    <w:rsid w:val="6CB4ACF4"/>
    <w:rsid w:val="6CBE4087"/>
    <w:rsid w:val="6CBF95CB"/>
    <w:rsid w:val="6CC76E66"/>
    <w:rsid w:val="6CCD80A3"/>
    <w:rsid w:val="6CD795C7"/>
    <w:rsid w:val="6CDEA0F5"/>
    <w:rsid w:val="6CE004EF"/>
    <w:rsid w:val="6CEDE38E"/>
    <w:rsid w:val="6CF7D9B0"/>
    <w:rsid w:val="6CF8EF77"/>
    <w:rsid w:val="6CF94CDD"/>
    <w:rsid w:val="6D034957"/>
    <w:rsid w:val="6D1090EF"/>
    <w:rsid w:val="6D188330"/>
    <w:rsid w:val="6D279DFF"/>
    <w:rsid w:val="6D2F51DA"/>
    <w:rsid w:val="6D3DDEAB"/>
    <w:rsid w:val="6D3FB363"/>
    <w:rsid w:val="6D4106B2"/>
    <w:rsid w:val="6D4795B3"/>
    <w:rsid w:val="6D4F3A25"/>
    <w:rsid w:val="6D5AE523"/>
    <w:rsid w:val="6D5C2646"/>
    <w:rsid w:val="6D5E2663"/>
    <w:rsid w:val="6D676592"/>
    <w:rsid w:val="6D7AA08D"/>
    <w:rsid w:val="6D8408CA"/>
    <w:rsid w:val="6D84E24B"/>
    <w:rsid w:val="6D95E80F"/>
    <w:rsid w:val="6D963BB4"/>
    <w:rsid w:val="6DA02E71"/>
    <w:rsid w:val="6DA0BBC6"/>
    <w:rsid w:val="6DA393B8"/>
    <w:rsid w:val="6DA9693B"/>
    <w:rsid w:val="6DABBA55"/>
    <w:rsid w:val="6DADA33F"/>
    <w:rsid w:val="6DAF0E10"/>
    <w:rsid w:val="6DB67023"/>
    <w:rsid w:val="6DC8197D"/>
    <w:rsid w:val="6DD09963"/>
    <w:rsid w:val="6DD44E10"/>
    <w:rsid w:val="6DD4B8EE"/>
    <w:rsid w:val="6DD9B2A3"/>
    <w:rsid w:val="6DDEF523"/>
    <w:rsid w:val="6DE33073"/>
    <w:rsid w:val="6DF0258F"/>
    <w:rsid w:val="6DF30F39"/>
    <w:rsid w:val="6DF694AE"/>
    <w:rsid w:val="6DF9C117"/>
    <w:rsid w:val="6DFCB25D"/>
    <w:rsid w:val="6E037760"/>
    <w:rsid w:val="6E12DFE4"/>
    <w:rsid w:val="6E1D1D33"/>
    <w:rsid w:val="6E203C0D"/>
    <w:rsid w:val="6E239313"/>
    <w:rsid w:val="6E310E83"/>
    <w:rsid w:val="6E3AFDC5"/>
    <w:rsid w:val="6E3C418F"/>
    <w:rsid w:val="6E42BC53"/>
    <w:rsid w:val="6E487F67"/>
    <w:rsid w:val="6E5B662C"/>
    <w:rsid w:val="6E679A10"/>
    <w:rsid w:val="6E753FAF"/>
    <w:rsid w:val="6E7AD571"/>
    <w:rsid w:val="6E7EE91B"/>
    <w:rsid w:val="6E819031"/>
    <w:rsid w:val="6E9555EB"/>
    <w:rsid w:val="6E991D2A"/>
    <w:rsid w:val="6E9ED982"/>
    <w:rsid w:val="6EA27B1A"/>
    <w:rsid w:val="6EA96868"/>
    <w:rsid w:val="6EAC44CF"/>
    <w:rsid w:val="6EB06FC8"/>
    <w:rsid w:val="6EB596C2"/>
    <w:rsid w:val="6EB8720E"/>
    <w:rsid w:val="6EC1700A"/>
    <w:rsid w:val="6EC5119A"/>
    <w:rsid w:val="6EC53554"/>
    <w:rsid w:val="6EC805D9"/>
    <w:rsid w:val="6ED705C1"/>
    <w:rsid w:val="6EDEA0F4"/>
    <w:rsid w:val="6EE0F0CC"/>
    <w:rsid w:val="6EF62E55"/>
    <w:rsid w:val="6EFAE6E0"/>
    <w:rsid w:val="6F01F9C8"/>
    <w:rsid w:val="6F04494C"/>
    <w:rsid w:val="6F05815C"/>
    <w:rsid w:val="6F05C5A9"/>
    <w:rsid w:val="6F0AA603"/>
    <w:rsid w:val="6F102387"/>
    <w:rsid w:val="6F147C33"/>
    <w:rsid w:val="6F17EBA5"/>
    <w:rsid w:val="6F19FE91"/>
    <w:rsid w:val="6F1D286A"/>
    <w:rsid w:val="6F201533"/>
    <w:rsid w:val="6F22A26C"/>
    <w:rsid w:val="6F311402"/>
    <w:rsid w:val="6F31B870"/>
    <w:rsid w:val="6F34401C"/>
    <w:rsid w:val="6F3594DC"/>
    <w:rsid w:val="6F3BFED2"/>
    <w:rsid w:val="6F4702E0"/>
    <w:rsid w:val="6F4DC802"/>
    <w:rsid w:val="6F4FA6CD"/>
    <w:rsid w:val="6F509A39"/>
    <w:rsid w:val="6F591913"/>
    <w:rsid w:val="6F5ABA03"/>
    <w:rsid w:val="6F68560E"/>
    <w:rsid w:val="6F709BF8"/>
    <w:rsid w:val="6F782548"/>
    <w:rsid w:val="6F79AC10"/>
    <w:rsid w:val="6F79C6D0"/>
    <w:rsid w:val="6F7D7DFA"/>
    <w:rsid w:val="6F7DD05C"/>
    <w:rsid w:val="6F7E379A"/>
    <w:rsid w:val="6F7FEFF8"/>
    <w:rsid w:val="6F82A82D"/>
    <w:rsid w:val="6F82CDEC"/>
    <w:rsid w:val="6F83D1D8"/>
    <w:rsid w:val="6F8BCE6F"/>
    <w:rsid w:val="6F970F42"/>
    <w:rsid w:val="6F989B74"/>
    <w:rsid w:val="6F9B0A96"/>
    <w:rsid w:val="6F9B7A7F"/>
    <w:rsid w:val="6FA5BF67"/>
    <w:rsid w:val="6FAFA1D8"/>
    <w:rsid w:val="6FBA5B2B"/>
    <w:rsid w:val="6FBE4666"/>
    <w:rsid w:val="6FC26895"/>
    <w:rsid w:val="6FC4348D"/>
    <w:rsid w:val="6FCB3A6F"/>
    <w:rsid w:val="6FCC9507"/>
    <w:rsid w:val="6FD17CDE"/>
    <w:rsid w:val="6FDB1312"/>
    <w:rsid w:val="6FDD16A9"/>
    <w:rsid w:val="6FDDED48"/>
    <w:rsid w:val="6FE386BE"/>
    <w:rsid w:val="6FE488D7"/>
    <w:rsid w:val="6FF7E7B3"/>
    <w:rsid w:val="6FFC3EA5"/>
    <w:rsid w:val="6FFF0F28"/>
    <w:rsid w:val="6FFF86FD"/>
    <w:rsid w:val="700035F0"/>
    <w:rsid w:val="7001228E"/>
    <w:rsid w:val="7003C46C"/>
    <w:rsid w:val="7007A3E6"/>
    <w:rsid w:val="700C61A1"/>
    <w:rsid w:val="702033D9"/>
    <w:rsid w:val="70249761"/>
    <w:rsid w:val="70260324"/>
    <w:rsid w:val="702D33FE"/>
    <w:rsid w:val="702D3696"/>
    <w:rsid w:val="703064B9"/>
    <w:rsid w:val="70390CB5"/>
    <w:rsid w:val="70583519"/>
    <w:rsid w:val="705948F3"/>
    <w:rsid w:val="705BB103"/>
    <w:rsid w:val="70661167"/>
    <w:rsid w:val="706D754B"/>
    <w:rsid w:val="7074712E"/>
    <w:rsid w:val="707F519B"/>
    <w:rsid w:val="7080CB3F"/>
    <w:rsid w:val="708154D7"/>
    <w:rsid w:val="70839FD3"/>
    <w:rsid w:val="70882FBF"/>
    <w:rsid w:val="708DBE87"/>
    <w:rsid w:val="70A019AD"/>
    <w:rsid w:val="70A1373F"/>
    <w:rsid w:val="70A1960A"/>
    <w:rsid w:val="70B65E08"/>
    <w:rsid w:val="70BA4395"/>
    <w:rsid w:val="70C5834A"/>
    <w:rsid w:val="70CE5A1E"/>
    <w:rsid w:val="70D925D8"/>
    <w:rsid w:val="70DC35FA"/>
    <w:rsid w:val="70E3704F"/>
    <w:rsid w:val="70FCE57D"/>
    <w:rsid w:val="71002370"/>
    <w:rsid w:val="71002628"/>
    <w:rsid w:val="7106A7DD"/>
    <w:rsid w:val="7111B39C"/>
    <w:rsid w:val="71180A8A"/>
    <w:rsid w:val="711A0503"/>
    <w:rsid w:val="711FA239"/>
    <w:rsid w:val="711FB14A"/>
    <w:rsid w:val="7129F160"/>
    <w:rsid w:val="712D751D"/>
    <w:rsid w:val="7150E0C1"/>
    <w:rsid w:val="715498BB"/>
    <w:rsid w:val="715993B3"/>
    <w:rsid w:val="7159A783"/>
    <w:rsid w:val="715B9BA8"/>
    <w:rsid w:val="7167C948"/>
    <w:rsid w:val="71692B07"/>
    <w:rsid w:val="71729782"/>
    <w:rsid w:val="717DE02D"/>
    <w:rsid w:val="71802029"/>
    <w:rsid w:val="718332EC"/>
    <w:rsid w:val="718D0BB9"/>
    <w:rsid w:val="71927702"/>
    <w:rsid w:val="71933788"/>
    <w:rsid w:val="719ADF89"/>
    <w:rsid w:val="71A0EB3D"/>
    <w:rsid w:val="71A7AF13"/>
    <w:rsid w:val="71B26B65"/>
    <w:rsid w:val="71B407E6"/>
    <w:rsid w:val="71B7A407"/>
    <w:rsid w:val="71BE6E8B"/>
    <w:rsid w:val="71BF3ABA"/>
    <w:rsid w:val="71C1A041"/>
    <w:rsid w:val="71C46048"/>
    <w:rsid w:val="71DBDDDE"/>
    <w:rsid w:val="71DD14A2"/>
    <w:rsid w:val="71DF962C"/>
    <w:rsid w:val="72117575"/>
    <w:rsid w:val="721B2F53"/>
    <w:rsid w:val="721BDC56"/>
    <w:rsid w:val="7221C1DE"/>
    <w:rsid w:val="7225E243"/>
    <w:rsid w:val="722AABC1"/>
    <w:rsid w:val="723405F9"/>
    <w:rsid w:val="72344865"/>
    <w:rsid w:val="7239D448"/>
    <w:rsid w:val="723BEA0E"/>
    <w:rsid w:val="723D666B"/>
    <w:rsid w:val="7240B70B"/>
    <w:rsid w:val="7241397A"/>
    <w:rsid w:val="7241CF12"/>
    <w:rsid w:val="724A7FBE"/>
    <w:rsid w:val="724C9E36"/>
    <w:rsid w:val="725030D5"/>
    <w:rsid w:val="7254C92C"/>
    <w:rsid w:val="725779ED"/>
    <w:rsid w:val="72699CA9"/>
    <w:rsid w:val="726B865A"/>
    <w:rsid w:val="726DCDEC"/>
    <w:rsid w:val="7273E739"/>
    <w:rsid w:val="7278537C"/>
    <w:rsid w:val="728833DE"/>
    <w:rsid w:val="72902D38"/>
    <w:rsid w:val="72913ADE"/>
    <w:rsid w:val="729263BA"/>
    <w:rsid w:val="729A7FF9"/>
    <w:rsid w:val="729A9E22"/>
    <w:rsid w:val="729C5F4B"/>
    <w:rsid w:val="72B4B5AB"/>
    <w:rsid w:val="72B5D85C"/>
    <w:rsid w:val="72BB81AB"/>
    <w:rsid w:val="72C4CA19"/>
    <w:rsid w:val="72C6AEF1"/>
    <w:rsid w:val="72CC0686"/>
    <w:rsid w:val="72CCA879"/>
    <w:rsid w:val="72CD2D04"/>
    <w:rsid w:val="72D133FF"/>
    <w:rsid w:val="72D15E64"/>
    <w:rsid w:val="72D47921"/>
    <w:rsid w:val="72D9C156"/>
    <w:rsid w:val="72DBA556"/>
    <w:rsid w:val="72E41A7D"/>
    <w:rsid w:val="72F03349"/>
    <w:rsid w:val="72F0691C"/>
    <w:rsid w:val="72FAC424"/>
    <w:rsid w:val="72FBD54F"/>
    <w:rsid w:val="7302744C"/>
    <w:rsid w:val="73028B32"/>
    <w:rsid w:val="73133366"/>
    <w:rsid w:val="7315069D"/>
    <w:rsid w:val="73162D76"/>
    <w:rsid w:val="731B9C00"/>
    <w:rsid w:val="731BF08A"/>
    <w:rsid w:val="731E995D"/>
    <w:rsid w:val="7323609D"/>
    <w:rsid w:val="732ED74F"/>
    <w:rsid w:val="7330465F"/>
    <w:rsid w:val="733518E7"/>
    <w:rsid w:val="733869FA"/>
    <w:rsid w:val="733D4965"/>
    <w:rsid w:val="735E8ED3"/>
    <w:rsid w:val="7370AD77"/>
    <w:rsid w:val="7370BD2C"/>
    <w:rsid w:val="73738037"/>
    <w:rsid w:val="7378FD00"/>
    <w:rsid w:val="737A2968"/>
    <w:rsid w:val="7382F51A"/>
    <w:rsid w:val="738A645D"/>
    <w:rsid w:val="738AC0EF"/>
    <w:rsid w:val="738C6135"/>
    <w:rsid w:val="73912B46"/>
    <w:rsid w:val="739351C5"/>
    <w:rsid w:val="7399596A"/>
    <w:rsid w:val="73A6D9EF"/>
    <w:rsid w:val="73ADFF45"/>
    <w:rsid w:val="73AEE3A5"/>
    <w:rsid w:val="73B0CFE4"/>
    <w:rsid w:val="73B6E968"/>
    <w:rsid w:val="73BB4095"/>
    <w:rsid w:val="73BE045A"/>
    <w:rsid w:val="73C4E775"/>
    <w:rsid w:val="73E1B088"/>
    <w:rsid w:val="73EAFE0C"/>
    <w:rsid w:val="73F0998D"/>
    <w:rsid w:val="73F0E1D6"/>
    <w:rsid w:val="73F161C2"/>
    <w:rsid w:val="73FE63CF"/>
    <w:rsid w:val="74052993"/>
    <w:rsid w:val="7409D1F1"/>
    <w:rsid w:val="740CD724"/>
    <w:rsid w:val="7412D326"/>
    <w:rsid w:val="7412D53C"/>
    <w:rsid w:val="74181360"/>
    <w:rsid w:val="74184A54"/>
    <w:rsid w:val="7424043F"/>
    <w:rsid w:val="7426CCDB"/>
    <w:rsid w:val="743B0DBC"/>
    <w:rsid w:val="7440978A"/>
    <w:rsid w:val="7450D64E"/>
    <w:rsid w:val="7451A5C5"/>
    <w:rsid w:val="74523E73"/>
    <w:rsid w:val="74528124"/>
    <w:rsid w:val="745B152B"/>
    <w:rsid w:val="74619222"/>
    <w:rsid w:val="7465727A"/>
    <w:rsid w:val="7466EB5D"/>
    <w:rsid w:val="7469BF10"/>
    <w:rsid w:val="746C2A83"/>
    <w:rsid w:val="746F60B1"/>
    <w:rsid w:val="747F9F8B"/>
    <w:rsid w:val="74808533"/>
    <w:rsid w:val="748C7396"/>
    <w:rsid w:val="748D0202"/>
    <w:rsid w:val="7492D9FF"/>
    <w:rsid w:val="74975275"/>
    <w:rsid w:val="74A0188D"/>
    <w:rsid w:val="74A58B8F"/>
    <w:rsid w:val="74AC834F"/>
    <w:rsid w:val="74B0E1AD"/>
    <w:rsid w:val="74B580EF"/>
    <w:rsid w:val="74BBEBE4"/>
    <w:rsid w:val="74BE4307"/>
    <w:rsid w:val="74C1F211"/>
    <w:rsid w:val="74C51409"/>
    <w:rsid w:val="74C72E6F"/>
    <w:rsid w:val="74D3A713"/>
    <w:rsid w:val="74E83EE3"/>
    <w:rsid w:val="74EBA8A8"/>
    <w:rsid w:val="74EC0C8B"/>
    <w:rsid w:val="74EF3A11"/>
    <w:rsid w:val="74F4B991"/>
    <w:rsid w:val="7501652E"/>
    <w:rsid w:val="750B5242"/>
    <w:rsid w:val="750D5BB6"/>
    <w:rsid w:val="750FE907"/>
    <w:rsid w:val="75115C60"/>
    <w:rsid w:val="75147F5B"/>
    <w:rsid w:val="752CFBA7"/>
    <w:rsid w:val="7532AFE4"/>
    <w:rsid w:val="753875F8"/>
    <w:rsid w:val="753EA361"/>
    <w:rsid w:val="754FCEF8"/>
    <w:rsid w:val="7555037F"/>
    <w:rsid w:val="7565FA22"/>
    <w:rsid w:val="7571E2C4"/>
    <w:rsid w:val="7577886B"/>
    <w:rsid w:val="757A4E8F"/>
    <w:rsid w:val="757E2C90"/>
    <w:rsid w:val="75816669"/>
    <w:rsid w:val="75859750"/>
    <w:rsid w:val="758C69EE"/>
    <w:rsid w:val="758FF6F3"/>
    <w:rsid w:val="759586EA"/>
    <w:rsid w:val="75AEA59D"/>
    <w:rsid w:val="75BE192A"/>
    <w:rsid w:val="75BE4882"/>
    <w:rsid w:val="75C3BA52"/>
    <w:rsid w:val="75C468EB"/>
    <w:rsid w:val="75CA86F0"/>
    <w:rsid w:val="75CBE59E"/>
    <w:rsid w:val="75CE0687"/>
    <w:rsid w:val="75D74266"/>
    <w:rsid w:val="75E82274"/>
    <w:rsid w:val="75F20F70"/>
    <w:rsid w:val="75FD6283"/>
    <w:rsid w:val="7611ACB3"/>
    <w:rsid w:val="76176FF6"/>
    <w:rsid w:val="7627FC59"/>
    <w:rsid w:val="762A8CEB"/>
    <w:rsid w:val="762C19E4"/>
    <w:rsid w:val="7632BBC7"/>
    <w:rsid w:val="76337611"/>
    <w:rsid w:val="763ABC2C"/>
    <w:rsid w:val="763BF1F3"/>
    <w:rsid w:val="763FE537"/>
    <w:rsid w:val="76432709"/>
    <w:rsid w:val="7643DCDB"/>
    <w:rsid w:val="764875A9"/>
    <w:rsid w:val="764A0D14"/>
    <w:rsid w:val="764E0D55"/>
    <w:rsid w:val="76639E63"/>
    <w:rsid w:val="7669B545"/>
    <w:rsid w:val="76701F33"/>
    <w:rsid w:val="76703D2B"/>
    <w:rsid w:val="76840A06"/>
    <w:rsid w:val="76877909"/>
    <w:rsid w:val="7692ABDD"/>
    <w:rsid w:val="7697CC8C"/>
    <w:rsid w:val="769DD543"/>
    <w:rsid w:val="76A32166"/>
    <w:rsid w:val="76A5D0D0"/>
    <w:rsid w:val="76AE0413"/>
    <w:rsid w:val="76B1BC4D"/>
    <w:rsid w:val="76B594D7"/>
    <w:rsid w:val="76BD87C7"/>
    <w:rsid w:val="76C80BFD"/>
    <w:rsid w:val="76D0FA2C"/>
    <w:rsid w:val="76D180DE"/>
    <w:rsid w:val="76D54E4A"/>
    <w:rsid w:val="76DCEFD3"/>
    <w:rsid w:val="76DD09B7"/>
    <w:rsid w:val="76E94BFF"/>
    <w:rsid w:val="76F2039E"/>
    <w:rsid w:val="76F4A1C4"/>
    <w:rsid w:val="76F63DC0"/>
    <w:rsid w:val="76F71A5A"/>
    <w:rsid w:val="76F933A1"/>
    <w:rsid w:val="77014B42"/>
    <w:rsid w:val="771D994E"/>
    <w:rsid w:val="7722066E"/>
    <w:rsid w:val="77233D68"/>
    <w:rsid w:val="772E1C34"/>
    <w:rsid w:val="772EA896"/>
    <w:rsid w:val="77471693"/>
    <w:rsid w:val="77484918"/>
    <w:rsid w:val="774B2EBF"/>
    <w:rsid w:val="7754744B"/>
    <w:rsid w:val="77557FD2"/>
    <w:rsid w:val="775E0BB8"/>
    <w:rsid w:val="776DA255"/>
    <w:rsid w:val="77712051"/>
    <w:rsid w:val="7779321E"/>
    <w:rsid w:val="77846EC0"/>
    <w:rsid w:val="77886629"/>
    <w:rsid w:val="7788B005"/>
    <w:rsid w:val="7794DCF6"/>
    <w:rsid w:val="779A333B"/>
    <w:rsid w:val="77AAD056"/>
    <w:rsid w:val="77AF711D"/>
    <w:rsid w:val="77B4EBDB"/>
    <w:rsid w:val="77C4498B"/>
    <w:rsid w:val="77CA7AC1"/>
    <w:rsid w:val="77CD7589"/>
    <w:rsid w:val="77D062F4"/>
    <w:rsid w:val="77D95EBD"/>
    <w:rsid w:val="77DA8158"/>
    <w:rsid w:val="77E41762"/>
    <w:rsid w:val="77E51166"/>
    <w:rsid w:val="77F2F46C"/>
    <w:rsid w:val="78017B21"/>
    <w:rsid w:val="7803FB1A"/>
    <w:rsid w:val="7808363B"/>
    <w:rsid w:val="7809FAF2"/>
    <w:rsid w:val="780CF42D"/>
    <w:rsid w:val="781889D7"/>
    <w:rsid w:val="7820C95E"/>
    <w:rsid w:val="7823496A"/>
    <w:rsid w:val="782B2ABC"/>
    <w:rsid w:val="782E7C3E"/>
    <w:rsid w:val="78397B05"/>
    <w:rsid w:val="783D710E"/>
    <w:rsid w:val="783E00A0"/>
    <w:rsid w:val="783FC749"/>
    <w:rsid w:val="78563E2C"/>
    <w:rsid w:val="785975A9"/>
    <w:rsid w:val="7867D5FA"/>
    <w:rsid w:val="7869DA6F"/>
    <w:rsid w:val="786BD625"/>
    <w:rsid w:val="786BED65"/>
    <w:rsid w:val="786CB6CF"/>
    <w:rsid w:val="7878CCAC"/>
    <w:rsid w:val="787CA4DE"/>
    <w:rsid w:val="787E4AA0"/>
    <w:rsid w:val="78879711"/>
    <w:rsid w:val="788A618C"/>
    <w:rsid w:val="7897067E"/>
    <w:rsid w:val="78A042F7"/>
    <w:rsid w:val="78A0FB6F"/>
    <w:rsid w:val="78A389E9"/>
    <w:rsid w:val="78A3EABD"/>
    <w:rsid w:val="78A77E5B"/>
    <w:rsid w:val="78B86D4A"/>
    <w:rsid w:val="78B94C01"/>
    <w:rsid w:val="78BE8CFA"/>
    <w:rsid w:val="78C6BB71"/>
    <w:rsid w:val="78CF5C89"/>
    <w:rsid w:val="78D3C437"/>
    <w:rsid w:val="78D9C7E9"/>
    <w:rsid w:val="78E0C288"/>
    <w:rsid w:val="78EC7F48"/>
    <w:rsid w:val="78EFE866"/>
    <w:rsid w:val="78F27E2A"/>
    <w:rsid w:val="78F2895B"/>
    <w:rsid w:val="78F73AC7"/>
    <w:rsid w:val="78FA0CD6"/>
    <w:rsid w:val="78FCC726"/>
    <w:rsid w:val="790227B2"/>
    <w:rsid w:val="790270D9"/>
    <w:rsid w:val="7910C1E2"/>
    <w:rsid w:val="7911BF91"/>
    <w:rsid w:val="79172A3E"/>
    <w:rsid w:val="791B05D7"/>
    <w:rsid w:val="791C755B"/>
    <w:rsid w:val="791DCFE7"/>
    <w:rsid w:val="7929B3C6"/>
    <w:rsid w:val="7932C846"/>
    <w:rsid w:val="79385400"/>
    <w:rsid w:val="79422054"/>
    <w:rsid w:val="79434004"/>
    <w:rsid w:val="7943409C"/>
    <w:rsid w:val="79438657"/>
    <w:rsid w:val="794432DA"/>
    <w:rsid w:val="795109EA"/>
    <w:rsid w:val="7956BB90"/>
    <w:rsid w:val="796B0B39"/>
    <w:rsid w:val="796F78C5"/>
    <w:rsid w:val="7970852A"/>
    <w:rsid w:val="7970BB43"/>
    <w:rsid w:val="7972C02E"/>
    <w:rsid w:val="7973A536"/>
    <w:rsid w:val="797B32AD"/>
    <w:rsid w:val="798363A5"/>
    <w:rsid w:val="7986C3B5"/>
    <w:rsid w:val="7987443F"/>
    <w:rsid w:val="798AD406"/>
    <w:rsid w:val="79915200"/>
    <w:rsid w:val="79A4F20F"/>
    <w:rsid w:val="79A8A209"/>
    <w:rsid w:val="79A95AB2"/>
    <w:rsid w:val="79B17D72"/>
    <w:rsid w:val="79B48C59"/>
    <w:rsid w:val="79B657DC"/>
    <w:rsid w:val="79B81444"/>
    <w:rsid w:val="79BDD4A8"/>
    <w:rsid w:val="79C5B9F9"/>
    <w:rsid w:val="79D571BB"/>
    <w:rsid w:val="79DEEB3D"/>
    <w:rsid w:val="79E0C2F0"/>
    <w:rsid w:val="79E2C1BB"/>
    <w:rsid w:val="79F0140D"/>
    <w:rsid w:val="79F109B5"/>
    <w:rsid w:val="79F69F26"/>
    <w:rsid w:val="79F76A6C"/>
    <w:rsid w:val="79FA963E"/>
    <w:rsid w:val="79FC9CA1"/>
    <w:rsid w:val="7A07DEDC"/>
    <w:rsid w:val="7A080B24"/>
    <w:rsid w:val="7A0D4B4B"/>
    <w:rsid w:val="7A154F12"/>
    <w:rsid w:val="7A1BCD73"/>
    <w:rsid w:val="7A1D1929"/>
    <w:rsid w:val="7A1DB385"/>
    <w:rsid w:val="7A2E5E18"/>
    <w:rsid w:val="7A2FD6DE"/>
    <w:rsid w:val="7A3C6878"/>
    <w:rsid w:val="7A461A78"/>
    <w:rsid w:val="7A4F940A"/>
    <w:rsid w:val="7A57EF76"/>
    <w:rsid w:val="7A5FDB11"/>
    <w:rsid w:val="7A61EDBE"/>
    <w:rsid w:val="7A628BD2"/>
    <w:rsid w:val="7A62E975"/>
    <w:rsid w:val="7A6A692C"/>
    <w:rsid w:val="7A731AE3"/>
    <w:rsid w:val="7A79EFD5"/>
    <w:rsid w:val="7A7E9B80"/>
    <w:rsid w:val="7A7FBA11"/>
    <w:rsid w:val="7A81AE83"/>
    <w:rsid w:val="7A9937E5"/>
    <w:rsid w:val="7A9997FC"/>
    <w:rsid w:val="7A9DF813"/>
    <w:rsid w:val="7AA013C2"/>
    <w:rsid w:val="7AA1743C"/>
    <w:rsid w:val="7AA4E124"/>
    <w:rsid w:val="7AA70E2B"/>
    <w:rsid w:val="7AB644E3"/>
    <w:rsid w:val="7AB7614D"/>
    <w:rsid w:val="7ABA2D6F"/>
    <w:rsid w:val="7ABC3CE4"/>
    <w:rsid w:val="7ABE52BE"/>
    <w:rsid w:val="7AC2DC1D"/>
    <w:rsid w:val="7AC58093"/>
    <w:rsid w:val="7ACA67CF"/>
    <w:rsid w:val="7ACB6196"/>
    <w:rsid w:val="7AD59224"/>
    <w:rsid w:val="7AE0EBB6"/>
    <w:rsid w:val="7AE308FF"/>
    <w:rsid w:val="7AEDF17E"/>
    <w:rsid w:val="7AEF93A0"/>
    <w:rsid w:val="7AFCB2C9"/>
    <w:rsid w:val="7B05440B"/>
    <w:rsid w:val="7B06E734"/>
    <w:rsid w:val="7B0D6296"/>
    <w:rsid w:val="7B0E1535"/>
    <w:rsid w:val="7B11B376"/>
    <w:rsid w:val="7B1FFC1B"/>
    <w:rsid w:val="7B29C82C"/>
    <w:rsid w:val="7B37DF1F"/>
    <w:rsid w:val="7B3E7C53"/>
    <w:rsid w:val="7B402ACC"/>
    <w:rsid w:val="7B43223C"/>
    <w:rsid w:val="7B4BDF3D"/>
    <w:rsid w:val="7B5624E1"/>
    <w:rsid w:val="7B6ED35E"/>
    <w:rsid w:val="7B7B36AA"/>
    <w:rsid w:val="7B7E90E3"/>
    <w:rsid w:val="7B829C33"/>
    <w:rsid w:val="7B82CE5D"/>
    <w:rsid w:val="7B83D5D1"/>
    <w:rsid w:val="7B877573"/>
    <w:rsid w:val="7B8A8FFF"/>
    <w:rsid w:val="7B8BE46E"/>
    <w:rsid w:val="7B9631E7"/>
    <w:rsid w:val="7B9A2247"/>
    <w:rsid w:val="7BA5313F"/>
    <w:rsid w:val="7BA57528"/>
    <w:rsid w:val="7BB40EDE"/>
    <w:rsid w:val="7BB68E94"/>
    <w:rsid w:val="7BBBECBF"/>
    <w:rsid w:val="7BC2C11C"/>
    <w:rsid w:val="7BCCF699"/>
    <w:rsid w:val="7BD0E2E4"/>
    <w:rsid w:val="7BD3BB53"/>
    <w:rsid w:val="7BDE12A7"/>
    <w:rsid w:val="7BE1A4A8"/>
    <w:rsid w:val="7BE39319"/>
    <w:rsid w:val="7BED47AA"/>
    <w:rsid w:val="7BEEFA89"/>
    <w:rsid w:val="7BF2EF31"/>
    <w:rsid w:val="7BF7BD74"/>
    <w:rsid w:val="7C01D619"/>
    <w:rsid w:val="7C06BFB1"/>
    <w:rsid w:val="7C2BD461"/>
    <w:rsid w:val="7C2D85A1"/>
    <w:rsid w:val="7C2FD964"/>
    <w:rsid w:val="7C374E5C"/>
    <w:rsid w:val="7C3901B1"/>
    <w:rsid w:val="7C3AF95C"/>
    <w:rsid w:val="7C4036F5"/>
    <w:rsid w:val="7C40B185"/>
    <w:rsid w:val="7C45DC9F"/>
    <w:rsid w:val="7C4D52F0"/>
    <w:rsid w:val="7C4F7676"/>
    <w:rsid w:val="7C5D0ACA"/>
    <w:rsid w:val="7C5DF6AE"/>
    <w:rsid w:val="7C5E49D9"/>
    <w:rsid w:val="7C67B824"/>
    <w:rsid w:val="7C79C116"/>
    <w:rsid w:val="7C85BA13"/>
    <w:rsid w:val="7C8A3917"/>
    <w:rsid w:val="7C958F46"/>
    <w:rsid w:val="7C96584C"/>
    <w:rsid w:val="7CA2B795"/>
    <w:rsid w:val="7CB4DCAE"/>
    <w:rsid w:val="7CC4BD05"/>
    <w:rsid w:val="7CDA4CB4"/>
    <w:rsid w:val="7CE35717"/>
    <w:rsid w:val="7CFC2384"/>
    <w:rsid w:val="7CFF89E3"/>
    <w:rsid w:val="7D034B5B"/>
    <w:rsid w:val="7D0460C4"/>
    <w:rsid w:val="7D05D3B1"/>
    <w:rsid w:val="7D0654E6"/>
    <w:rsid w:val="7D09501D"/>
    <w:rsid w:val="7D15AC1C"/>
    <w:rsid w:val="7D252CD3"/>
    <w:rsid w:val="7D27B4CF"/>
    <w:rsid w:val="7D2E9E59"/>
    <w:rsid w:val="7D335B17"/>
    <w:rsid w:val="7D339C5A"/>
    <w:rsid w:val="7D3BDB32"/>
    <w:rsid w:val="7D455776"/>
    <w:rsid w:val="7D4C2B77"/>
    <w:rsid w:val="7D517ABD"/>
    <w:rsid w:val="7D549876"/>
    <w:rsid w:val="7D5626E4"/>
    <w:rsid w:val="7D570D5E"/>
    <w:rsid w:val="7D5C1FBA"/>
    <w:rsid w:val="7D5E2A7C"/>
    <w:rsid w:val="7D5EA13E"/>
    <w:rsid w:val="7D5FCADE"/>
    <w:rsid w:val="7D6BB4D0"/>
    <w:rsid w:val="7D700B15"/>
    <w:rsid w:val="7D7BCCB9"/>
    <w:rsid w:val="7D84A66A"/>
    <w:rsid w:val="7D92467E"/>
    <w:rsid w:val="7D94D9C9"/>
    <w:rsid w:val="7D950767"/>
    <w:rsid w:val="7D9643D9"/>
    <w:rsid w:val="7D977BD3"/>
    <w:rsid w:val="7D993D9A"/>
    <w:rsid w:val="7D9A1733"/>
    <w:rsid w:val="7D9B8B08"/>
    <w:rsid w:val="7D9CFF33"/>
    <w:rsid w:val="7DA28F5D"/>
    <w:rsid w:val="7DC57991"/>
    <w:rsid w:val="7DCD3FD9"/>
    <w:rsid w:val="7DD034A9"/>
    <w:rsid w:val="7DD4F2F8"/>
    <w:rsid w:val="7DE5B835"/>
    <w:rsid w:val="7DF5CA0C"/>
    <w:rsid w:val="7DF7F189"/>
    <w:rsid w:val="7DFD478C"/>
    <w:rsid w:val="7E08BBF9"/>
    <w:rsid w:val="7E08D88C"/>
    <w:rsid w:val="7E092E3D"/>
    <w:rsid w:val="7E0DCDA3"/>
    <w:rsid w:val="7E0E8641"/>
    <w:rsid w:val="7E129F2A"/>
    <w:rsid w:val="7E218A74"/>
    <w:rsid w:val="7E293F69"/>
    <w:rsid w:val="7E298077"/>
    <w:rsid w:val="7E2D6957"/>
    <w:rsid w:val="7E2FBA6D"/>
    <w:rsid w:val="7E39BC45"/>
    <w:rsid w:val="7E3D1C00"/>
    <w:rsid w:val="7E47EDCA"/>
    <w:rsid w:val="7E4A9D01"/>
    <w:rsid w:val="7E4F024B"/>
    <w:rsid w:val="7E577124"/>
    <w:rsid w:val="7E5E30AA"/>
    <w:rsid w:val="7E5FC9D8"/>
    <w:rsid w:val="7E6C6B6C"/>
    <w:rsid w:val="7E6EFD3E"/>
    <w:rsid w:val="7E7A8959"/>
    <w:rsid w:val="7E82928F"/>
    <w:rsid w:val="7E842B93"/>
    <w:rsid w:val="7E86CE60"/>
    <w:rsid w:val="7E86FA14"/>
    <w:rsid w:val="7E9C4854"/>
    <w:rsid w:val="7EA14614"/>
    <w:rsid w:val="7EA22547"/>
    <w:rsid w:val="7EAEC598"/>
    <w:rsid w:val="7EB2EB49"/>
    <w:rsid w:val="7EB52B6F"/>
    <w:rsid w:val="7EBD2A57"/>
    <w:rsid w:val="7EC38530"/>
    <w:rsid w:val="7ECAEB32"/>
    <w:rsid w:val="7ED0EB45"/>
    <w:rsid w:val="7EDF2890"/>
    <w:rsid w:val="7EE03D83"/>
    <w:rsid w:val="7EECB87A"/>
    <w:rsid w:val="7EEE2F56"/>
    <w:rsid w:val="7EFD8239"/>
    <w:rsid w:val="7EFDF33C"/>
    <w:rsid w:val="7F012ACD"/>
    <w:rsid w:val="7F04F252"/>
    <w:rsid w:val="7F06EA27"/>
    <w:rsid w:val="7F08093B"/>
    <w:rsid w:val="7F12CB6D"/>
    <w:rsid w:val="7F1E30FD"/>
    <w:rsid w:val="7F2F27D2"/>
    <w:rsid w:val="7F30AA2A"/>
    <w:rsid w:val="7F409179"/>
    <w:rsid w:val="7F444D0C"/>
    <w:rsid w:val="7F46F611"/>
    <w:rsid w:val="7F49C7B5"/>
    <w:rsid w:val="7F4DF07A"/>
    <w:rsid w:val="7F52119A"/>
    <w:rsid w:val="7F52203B"/>
    <w:rsid w:val="7F57F9D6"/>
    <w:rsid w:val="7F58E7CC"/>
    <w:rsid w:val="7F5BA989"/>
    <w:rsid w:val="7F63C119"/>
    <w:rsid w:val="7F7104E0"/>
    <w:rsid w:val="7F73627D"/>
    <w:rsid w:val="7F761E51"/>
    <w:rsid w:val="7F7A06D8"/>
    <w:rsid w:val="7F88DFEE"/>
    <w:rsid w:val="7F9287AF"/>
    <w:rsid w:val="7FCA142A"/>
    <w:rsid w:val="7FD24FFC"/>
    <w:rsid w:val="7FDC228B"/>
    <w:rsid w:val="7FE15297"/>
    <w:rsid w:val="7FE1ACE5"/>
    <w:rsid w:val="7FE88732"/>
    <w:rsid w:val="7FEBA2A0"/>
    <w:rsid w:val="7FECBF93"/>
    <w:rsid w:val="7FF0FF5E"/>
    <w:rsid w:val="7FF22A5C"/>
    <w:rsid w:val="7FF4BF46"/>
    <w:rsid w:val="7FF507AC"/>
    <w:rsid w:val="7FF5549B"/>
    <w:rsid w:val="7FF8FEFF"/>
    <w:rsid w:val="7FFAC2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97FC"/>
  <w15:chartTrackingRefBased/>
  <w15:docId w15:val="{824D22C8-FB87-4362-9314-4FEE05A54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EB8"/>
    <w:pPr>
      <w:spacing w:line="240" w:lineRule="auto"/>
    </w:pPr>
    <w:rPr>
      <w:rFonts w:ascii="Calibri" w:eastAsia="Calibri" w:hAnsi="Calibri" w:cs="Calibri"/>
      <w:sz w:val="24"/>
      <w:szCs w:val="24"/>
    </w:rPr>
  </w:style>
  <w:style w:type="paragraph" w:styleId="Heading1">
    <w:name w:val="heading 1"/>
    <w:basedOn w:val="Normal"/>
    <w:next w:val="Normal"/>
    <w:link w:val="Heading1Char"/>
    <w:uiPriority w:val="9"/>
    <w:qFormat/>
    <w:rsid w:val="0097468F"/>
    <w:pPr>
      <w:outlineLvl w:val="0"/>
    </w:pPr>
    <w:rPr>
      <w:b/>
      <w:bCs/>
      <w:sz w:val="56"/>
      <w:szCs w:val="56"/>
    </w:rPr>
  </w:style>
  <w:style w:type="paragraph" w:styleId="Heading2">
    <w:name w:val="heading 2"/>
    <w:basedOn w:val="Normal"/>
    <w:next w:val="Normal"/>
    <w:link w:val="Heading2Char"/>
    <w:uiPriority w:val="9"/>
    <w:unhideWhenUsed/>
    <w:qFormat/>
    <w:rsid w:val="00D00A35"/>
    <w:pPr>
      <w:keepNext/>
      <w:keepLines/>
      <w:spacing w:before="360" w:after="0"/>
      <w:outlineLvl w:val="1"/>
    </w:pPr>
    <w:rPr>
      <w:rFonts w:asciiTheme="minorHAnsi" w:eastAsiaTheme="majorEastAsia" w:hAnsiTheme="minorHAnsi" w:cstheme="minorHAnsi"/>
      <w:b/>
      <w:color w:val="000000" w:themeColor="text1"/>
      <w:sz w:val="32"/>
      <w:szCs w:val="26"/>
    </w:rPr>
  </w:style>
  <w:style w:type="paragraph" w:styleId="Heading3">
    <w:name w:val="heading 3"/>
    <w:basedOn w:val="Normal"/>
    <w:next w:val="Normal"/>
    <w:link w:val="Heading3Char"/>
    <w:uiPriority w:val="9"/>
    <w:unhideWhenUsed/>
    <w:qFormat/>
    <w:rsid w:val="006417A1"/>
    <w:pPr>
      <w:keepNext/>
      <w:keepLines/>
      <w:spacing w:before="200" w:after="0"/>
      <w:outlineLvl w:val="2"/>
    </w:pPr>
    <w:rPr>
      <w:rFonts w:asciiTheme="majorHAnsi" w:eastAsiaTheme="majorEastAsia" w:hAnsiTheme="majorHAnsi" w:cstheme="majorBidi"/>
      <w:b/>
      <w:color w:val="323E4F" w:themeColor="text2" w:themeShade="BF"/>
      <w:sz w:val="28"/>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sid w:val="0097468F"/>
    <w:rPr>
      <w:rFonts w:ascii="Calibri" w:eastAsia="Calibri" w:hAnsi="Calibri" w:cs="Calibri"/>
      <w:b/>
      <w:bCs/>
      <w:sz w:val="56"/>
      <w:szCs w:val="56"/>
    </w:rPr>
  </w:style>
  <w:style w:type="character" w:customStyle="1" w:styleId="Heading2Char">
    <w:name w:val="Heading 2 Char"/>
    <w:basedOn w:val="DefaultParagraphFont"/>
    <w:link w:val="Heading2"/>
    <w:uiPriority w:val="9"/>
    <w:rsid w:val="00D00A35"/>
    <w:rPr>
      <w:rFonts w:eastAsiaTheme="majorEastAsia" w:cstheme="minorHAnsi"/>
      <w:b/>
      <w:color w:val="000000" w:themeColor="text1"/>
      <w:sz w:val="32"/>
      <w:szCs w:val="26"/>
    </w:rPr>
  </w:style>
  <w:style w:type="character" w:customStyle="1" w:styleId="Heading3Char">
    <w:name w:val="Heading 3 Char"/>
    <w:basedOn w:val="DefaultParagraphFont"/>
    <w:link w:val="Heading3"/>
    <w:uiPriority w:val="9"/>
    <w:rsid w:val="006417A1"/>
    <w:rPr>
      <w:rFonts w:asciiTheme="majorHAnsi" w:eastAsiaTheme="majorEastAsia" w:hAnsiTheme="majorHAnsi" w:cstheme="majorBidi"/>
      <w:b/>
      <w:color w:val="323E4F" w:themeColor="text2" w:themeShade="BF"/>
      <w:sz w:val="28"/>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47567A"/>
    <w:pPr>
      <w:spacing w:after="0" w:line="240" w:lineRule="auto"/>
    </w:pPr>
  </w:style>
  <w:style w:type="character" w:styleId="CommentReference">
    <w:name w:val="annotation reference"/>
    <w:basedOn w:val="DefaultParagraphFont"/>
    <w:uiPriority w:val="99"/>
    <w:semiHidden/>
    <w:unhideWhenUsed/>
    <w:rsid w:val="004A3DB3"/>
    <w:rPr>
      <w:sz w:val="16"/>
      <w:szCs w:val="16"/>
    </w:rPr>
  </w:style>
  <w:style w:type="paragraph" w:styleId="CommentText">
    <w:name w:val="annotation text"/>
    <w:basedOn w:val="Normal"/>
    <w:link w:val="CommentTextChar"/>
    <w:uiPriority w:val="99"/>
    <w:unhideWhenUsed/>
    <w:rsid w:val="004A3DB3"/>
    <w:rPr>
      <w:sz w:val="20"/>
      <w:szCs w:val="20"/>
    </w:rPr>
  </w:style>
  <w:style w:type="character" w:customStyle="1" w:styleId="CommentTextChar">
    <w:name w:val="Comment Text Char"/>
    <w:basedOn w:val="DefaultParagraphFont"/>
    <w:link w:val="CommentText"/>
    <w:uiPriority w:val="99"/>
    <w:rsid w:val="004A3DB3"/>
    <w:rPr>
      <w:sz w:val="20"/>
      <w:szCs w:val="20"/>
    </w:rPr>
  </w:style>
  <w:style w:type="paragraph" w:styleId="CommentSubject">
    <w:name w:val="annotation subject"/>
    <w:basedOn w:val="CommentText"/>
    <w:next w:val="CommentText"/>
    <w:link w:val="CommentSubjectChar"/>
    <w:uiPriority w:val="99"/>
    <w:semiHidden/>
    <w:unhideWhenUsed/>
    <w:rsid w:val="004A3DB3"/>
    <w:rPr>
      <w:b/>
      <w:bCs/>
    </w:rPr>
  </w:style>
  <w:style w:type="character" w:customStyle="1" w:styleId="CommentSubjectChar">
    <w:name w:val="Comment Subject Char"/>
    <w:basedOn w:val="CommentTextChar"/>
    <w:link w:val="CommentSubject"/>
    <w:uiPriority w:val="99"/>
    <w:semiHidden/>
    <w:rsid w:val="004A3DB3"/>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AB4A4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A47"/>
    <w:rPr>
      <w:rFonts w:ascii="Segoe UI" w:hAnsi="Segoe UI" w:cs="Segoe UI"/>
      <w:sz w:val="18"/>
      <w:szCs w:val="18"/>
    </w:rPr>
  </w:style>
  <w:style w:type="paragraph" w:styleId="Header">
    <w:name w:val="header"/>
    <w:basedOn w:val="Normal"/>
    <w:link w:val="HeaderChar"/>
    <w:uiPriority w:val="99"/>
    <w:unhideWhenUsed/>
    <w:rsid w:val="007C599E"/>
    <w:pPr>
      <w:tabs>
        <w:tab w:val="center" w:pos="4680"/>
        <w:tab w:val="right" w:pos="9360"/>
      </w:tabs>
      <w:spacing w:after="0"/>
    </w:pPr>
  </w:style>
  <w:style w:type="character" w:customStyle="1" w:styleId="HeaderChar">
    <w:name w:val="Header Char"/>
    <w:basedOn w:val="DefaultParagraphFont"/>
    <w:link w:val="Header"/>
    <w:uiPriority w:val="99"/>
    <w:rsid w:val="007C599E"/>
  </w:style>
  <w:style w:type="paragraph" w:styleId="Footer">
    <w:name w:val="footer"/>
    <w:basedOn w:val="Normal"/>
    <w:link w:val="FooterChar"/>
    <w:uiPriority w:val="99"/>
    <w:unhideWhenUsed/>
    <w:rsid w:val="007C599E"/>
    <w:pPr>
      <w:tabs>
        <w:tab w:val="center" w:pos="4680"/>
        <w:tab w:val="right" w:pos="9360"/>
      </w:tabs>
      <w:spacing w:after="0"/>
    </w:pPr>
  </w:style>
  <w:style w:type="character" w:customStyle="1" w:styleId="FooterChar">
    <w:name w:val="Footer Char"/>
    <w:basedOn w:val="DefaultParagraphFont"/>
    <w:link w:val="Footer"/>
    <w:uiPriority w:val="99"/>
    <w:rsid w:val="007C599E"/>
  </w:style>
  <w:style w:type="character" w:styleId="FollowedHyperlink">
    <w:name w:val="FollowedHyperlink"/>
    <w:basedOn w:val="DefaultParagraphFont"/>
    <w:uiPriority w:val="99"/>
    <w:semiHidden/>
    <w:unhideWhenUsed/>
    <w:rsid w:val="00D12507"/>
    <w:rPr>
      <w:color w:val="954F72" w:themeColor="followedHyperlink"/>
      <w:u w:val="single"/>
    </w:rPr>
  </w:style>
  <w:style w:type="character" w:customStyle="1" w:styleId="Mention1">
    <w:name w:val="Mention1"/>
    <w:basedOn w:val="DefaultParagraphFont"/>
    <w:uiPriority w:val="99"/>
    <w:unhideWhenUsed/>
    <w:rPr>
      <w:color w:val="2B579A"/>
      <w:shd w:val="clear" w:color="auto" w:fill="E6E6E6"/>
    </w:rPr>
  </w:style>
  <w:style w:type="paragraph" w:styleId="NoSpacing">
    <w:name w:val="No Spacing"/>
    <w:uiPriority w:val="1"/>
    <w:qFormat/>
    <w:pPr>
      <w:spacing w:after="0" w:line="240" w:lineRule="auto"/>
    </w:pPr>
  </w:style>
  <w:style w:type="paragraph" w:customStyle="1" w:styleId="paragraph">
    <w:name w:val="paragraph"/>
    <w:basedOn w:val="Normal"/>
    <w:rsid w:val="00426D9D"/>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426D9D"/>
  </w:style>
  <w:style w:type="character" w:customStyle="1" w:styleId="eop">
    <w:name w:val="eop"/>
    <w:basedOn w:val="DefaultParagraphFont"/>
    <w:rsid w:val="00426D9D"/>
  </w:style>
  <w:style w:type="character" w:customStyle="1" w:styleId="UnresolvedMention1">
    <w:name w:val="Unresolved Mention1"/>
    <w:basedOn w:val="DefaultParagraphFont"/>
    <w:uiPriority w:val="99"/>
    <w:semiHidden/>
    <w:unhideWhenUsed/>
    <w:rsid w:val="007874E8"/>
    <w:rPr>
      <w:color w:val="605E5C"/>
      <w:shd w:val="clear" w:color="auto" w:fill="E1DFDD"/>
    </w:rPr>
  </w:style>
  <w:style w:type="character" w:customStyle="1" w:styleId="UnresolvedMention2">
    <w:name w:val="Unresolved Mention2"/>
    <w:basedOn w:val="DefaultParagraphFont"/>
    <w:uiPriority w:val="99"/>
    <w:semiHidden/>
    <w:unhideWhenUsed/>
    <w:rsid w:val="00871AB7"/>
    <w:rPr>
      <w:color w:val="605E5C"/>
      <w:shd w:val="clear" w:color="auto" w:fill="E1DFDD"/>
    </w:rPr>
  </w:style>
  <w:style w:type="character" w:styleId="UnresolvedMention">
    <w:name w:val="Unresolved Mention"/>
    <w:basedOn w:val="DefaultParagraphFont"/>
    <w:uiPriority w:val="99"/>
    <w:semiHidden/>
    <w:unhideWhenUsed/>
    <w:rsid w:val="00B9311D"/>
    <w:rPr>
      <w:color w:val="605E5C"/>
      <w:shd w:val="clear" w:color="auto" w:fill="E1DFDD"/>
    </w:rPr>
  </w:style>
  <w:style w:type="paragraph" w:customStyle="1" w:styleId="H3sectionstyle">
    <w:name w:val="H3 section style"/>
    <w:basedOn w:val="Heading3"/>
    <w:link w:val="H3sectionstyleChar"/>
    <w:qFormat/>
    <w:rsid w:val="00562321"/>
    <w:pPr>
      <w:spacing w:before="360"/>
    </w:pPr>
    <w:rPr>
      <w:rFonts w:asciiTheme="minorHAnsi" w:hAnsiTheme="minorHAnsi" w:cstheme="minorHAnsi"/>
    </w:rPr>
  </w:style>
  <w:style w:type="character" w:customStyle="1" w:styleId="H3sectionstyleChar">
    <w:name w:val="H3 section style Char"/>
    <w:basedOn w:val="Heading3Char"/>
    <w:link w:val="H3sectionstyle"/>
    <w:rsid w:val="00562321"/>
    <w:rPr>
      <w:rFonts w:asciiTheme="majorHAnsi" w:eastAsiaTheme="majorEastAsia" w:hAnsiTheme="majorHAnsi" w:cstheme="minorHAnsi"/>
      <w:b/>
      <w:color w:val="323E4F" w:themeColor="text2" w:themeShade="BF"/>
      <w:sz w:val="28"/>
      <w:szCs w:val="24"/>
    </w:rPr>
  </w:style>
  <w:style w:type="paragraph" w:customStyle="1" w:styleId="IndentedText">
    <w:name w:val="IndentedText"/>
    <w:basedOn w:val="Normal"/>
    <w:link w:val="IndentedTextChar"/>
    <w:qFormat/>
    <w:rsid w:val="00D92CE3"/>
    <w:pPr>
      <w:spacing w:after="0"/>
      <w:ind w:left="360" w:hanging="360"/>
    </w:pPr>
    <w:rPr>
      <w:bCs/>
    </w:rPr>
  </w:style>
  <w:style w:type="character" w:customStyle="1" w:styleId="IndentedTextChar">
    <w:name w:val="IndentedText Char"/>
    <w:basedOn w:val="DefaultParagraphFont"/>
    <w:link w:val="IndentedText"/>
    <w:rsid w:val="00D92CE3"/>
    <w:rPr>
      <w:rFonts w:ascii="Calibri" w:eastAsia="Calibri" w:hAnsi="Calibri" w:cs="Calibri"/>
      <w:bCs/>
      <w:sz w:val="24"/>
      <w:szCs w:val="24"/>
    </w:rPr>
  </w:style>
  <w:style w:type="paragraph" w:styleId="NormalWeb">
    <w:name w:val="Normal (Web)"/>
    <w:basedOn w:val="Normal"/>
    <w:uiPriority w:val="99"/>
    <w:unhideWhenUsed/>
    <w:rsid w:val="00A00FC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51066">
      <w:bodyDiv w:val="1"/>
      <w:marLeft w:val="0"/>
      <w:marRight w:val="0"/>
      <w:marTop w:val="0"/>
      <w:marBottom w:val="0"/>
      <w:divBdr>
        <w:top w:val="none" w:sz="0" w:space="0" w:color="auto"/>
        <w:left w:val="none" w:sz="0" w:space="0" w:color="auto"/>
        <w:bottom w:val="none" w:sz="0" w:space="0" w:color="auto"/>
        <w:right w:val="none" w:sz="0" w:space="0" w:color="auto"/>
      </w:divBdr>
    </w:div>
    <w:div w:id="219440344">
      <w:bodyDiv w:val="1"/>
      <w:marLeft w:val="0"/>
      <w:marRight w:val="0"/>
      <w:marTop w:val="0"/>
      <w:marBottom w:val="0"/>
      <w:divBdr>
        <w:top w:val="none" w:sz="0" w:space="0" w:color="auto"/>
        <w:left w:val="none" w:sz="0" w:space="0" w:color="auto"/>
        <w:bottom w:val="none" w:sz="0" w:space="0" w:color="auto"/>
        <w:right w:val="none" w:sz="0" w:space="0" w:color="auto"/>
      </w:divBdr>
    </w:div>
    <w:div w:id="254242538">
      <w:bodyDiv w:val="1"/>
      <w:marLeft w:val="0"/>
      <w:marRight w:val="0"/>
      <w:marTop w:val="0"/>
      <w:marBottom w:val="0"/>
      <w:divBdr>
        <w:top w:val="none" w:sz="0" w:space="0" w:color="auto"/>
        <w:left w:val="none" w:sz="0" w:space="0" w:color="auto"/>
        <w:bottom w:val="none" w:sz="0" w:space="0" w:color="auto"/>
        <w:right w:val="none" w:sz="0" w:space="0" w:color="auto"/>
      </w:divBdr>
      <w:divsChild>
        <w:div w:id="1776824150">
          <w:marLeft w:val="0"/>
          <w:marRight w:val="0"/>
          <w:marTop w:val="0"/>
          <w:marBottom w:val="0"/>
          <w:divBdr>
            <w:top w:val="none" w:sz="0" w:space="0" w:color="auto"/>
            <w:left w:val="none" w:sz="0" w:space="0" w:color="auto"/>
            <w:bottom w:val="none" w:sz="0" w:space="0" w:color="auto"/>
            <w:right w:val="none" w:sz="0" w:space="0" w:color="auto"/>
          </w:divBdr>
          <w:divsChild>
            <w:div w:id="52948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836634">
      <w:bodyDiv w:val="1"/>
      <w:marLeft w:val="0"/>
      <w:marRight w:val="0"/>
      <w:marTop w:val="0"/>
      <w:marBottom w:val="0"/>
      <w:divBdr>
        <w:top w:val="none" w:sz="0" w:space="0" w:color="auto"/>
        <w:left w:val="none" w:sz="0" w:space="0" w:color="auto"/>
        <w:bottom w:val="none" w:sz="0" w:space="0" w:color="auto"/>
        <w:right w:val="none" w:sz="0" w:space="0" w:color="auto"/>
      </w:divBdr>
      <w:divsChild>
        <w:div w:id="277956253">
          <w:marLeft w:val="0"/>
          <w:marRight w:val="0"/>
          <w:marTop w:val="0"/>
          <w:marBottom w:val="0"/>
          <w:divBdr>
            <w:top w:val="none" w:sz="0" w:space="0" w:color="auto"/>
            <w:left w:val="none" w:sz="0" w:space="0" w:color="auto"/>
            <w:bottom w:val="none" w:sz="0" w:space="0" w:color="auto"/>
            <w:right w:val="none" w:sz="0" w:space="0" w:color="auto"/>
          </w:divBdr>
          <w:divsChild>
            <w:div w:id="115415656">
              <w:marLeft w:val="0"/>
              <w:marRight w:val="0"/>
              <w:marTop w:val="0"/>
              <w:marBottom w:val="0"/>
              <w:divBdr>
                <w:top w:val="none" w:sz="0" w:space="0" w:color="auto"/>
                <w:left w:val="none" w:sz="0" w:space="0" w:color="auto"/>
                <w:bottom w:val="none" w:sz="0" w:space="0" w:color="auto"/>
                <w:right w:val="none" w:sz="0" w:space="0" w:color="auto"/>
              </w:divBdr>
              <w:divsChild>
                <w:div w:id="139435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356310">
      <w:bodyDiv w:val="1"/>
      <w:marLeft w:val="0"/>
      <w:marRight w:val="0"/>
      <w:marTop w:val="0"/>
      <w:marBottom w:val="0"/>
      <w:divBdr>
        <w:top w:val="none" w:sz="0" w:space="0" w:color="auto"/>
        <w:left w:val="none" w:sz="0" w:space="0" w:color="auto"/>
        <w:bottom w:val="none" w:sz="0" w:space="0" w:color="auto"/>
        <w:right w:val="none" w:sz="0" w:space="0" w:color="auto"/>
      </w:divBdr>
      <w:divsChild>
        <w:div w:id="587618876">
          <w:marLeft w:val="0"/>
          <w:marRight w:val="0"/>
          <w:marTop w:val="0"/>
          <w:marBottom w:val="0"/>
          <w:divBdr>
            <w:top w:val="none" w:sz="0" w:space="0" w:color="auto"/>
            <w:left w:val="none" w:sz="0" w:space="0" w:color="auto"/>
            <w:bottom w:val="none" w:sz="0" w:space="0" w:color="auto"/>
            <w:right w:val="none" w:sz="0" w:space="0" w:color="auto"/>
          </w:divBdr>
        </w:div>
        <w:div w:id="637875602">
          <w:marLeft w:val="0"/>
          <w:marRight w:val="0"/>
          <w:marTop w:val="0"/>
          <w:marBottom w:val="0"/>
          <w:divBdr>
            <w:top w:val="none" w:sz="0" w:space="0" w:color="auto"/>
            <w:left w:val="none" w:sz="0" w:space="0" w:color="auto"/>
            <w:bottom w:val="none" w:sz="0" w:space="0" w:color="auto"/>
            <w:right w:val="none" w:sz="0" w:space="0" w:color="auto"/>
          </w:divBdr>
        </w:div>
        <w:div w:id="713195052">
          <w:marLeft w:val="0"/>
          <w:marRight w:val="0"/>
          <w:marTop w:val="0"/>
          <w:marBottom w:val="0"/>
          <w:divBdr>
            <w:top w:val="none" w:sz="0" w:space="0" w:color="auto"/>
            <w:left w:val="none" w:sz="0" w:space="0" w:color="auto"/>
            <w:bottom w:val="none" w:sz="0" w:space="0" w:color="auto"/>
            <w:right w:val="none" w:sz="0" w:space="0" w:color="auto"/>
          </w:divBdr>
        </w:div>
        <w:div w:id="971862398">
          <w:marLeft w:val="0"/>
          <w:marRight w:val="0"/>
          <w:marTop w:val="0"/>
          <w:marBottom w:val="0"/>
          <w:divBdr>
            <w:top w:val="none" w:sz="0" w:space="0" w:color="auto"/>
            <w:left w:val="none" w:sz="0" w:space="0" w:color="auto"/>
            <w:bottom w:val="none" w:sz="0" w:space="0" w:color="auto"/>
            <w:right w:val="none" w:sz="0" w:space="0" w:color="auto"/>
          </w:divBdr>
        </w:div>
        <w:div w:id="1032267432">
          <w:marLeft w:val="0"/>
          <w:marRight w:val="0"/>
          <w:marTop w:val="0"/>
          <w:marBottom w:val="0"/>
          <w:divBdr>
            <w:top w:val="none" w:sz="0" w:space="0" w:color="auto"/>
            <w:left w:val="none" w:sz="0" w:space="0" w:color="auto"/>
            <w:bottom w:val="none" w:sz="0" w:space="0" w:color="auto"/>
            <w:right w:val="none" w:sz="0" w:space="0" w:color="auto"/>
          </w:divBdr>
        </w:div>
        <w:div w:id="1766729095">
          <w:marLeft w:val="0"/>
          <w:marRight w:val="0"/>
          <w:marTop w:val="0"/>
          <w:marBottom w:val="0"/>
          <w:divBdr>
            <w:top w:val="none" w:sz="0" w:space="0" w:color="auto"/>
            <w:left w:val="none" w:sz="0" w:space="0" w:color="auto"/>
            <w:bottom w:val="none" w:sz="0" w:space="0" w:color="auto"/>
            <w:right w:val="none" w:sz="0" w:space="0" w:color="auto"/>
          </w:divBdr>
        </w:div>
        <w:div w:id="1818952688">
          <w:marLeft w:val="0"/>
          <w:marRight w:val="0"/>
          <w:marTop w:val="0"/>
          <w:marBottom w:val="0"/>
          <w:divBdr>
            <w:top w:val="none" w:sz="0" w:space="0" w:color="auto"/>
            <w:left w:val="none" w:sz="0" w:space="0" w:color="auto"/>
            <w:bottom w:val="none" w:sz="0" w:space="0" w:color="auto"/>
            <w:right w:val="none" w:sz="0" w:space="0" w:color="auto"/>
          </w:divBdr>
        </w:div>
      </w:divsChild>
    </w:div>
    <w:div w:id="635986135">
      <w:bodyDiv w:val="1"/>
      <w:marLeft w:val="0"/>
      <w:marRight w:val="0"/>
      <w:marTop w:val="0"/>
      <w:marBottom w:val="0"/>
      <w:divBdr>
        <w:top w:val="none" w:sz="0" w:space="0" w:color="auto"/>
        <w:left w:val="none" w:sz="0" w:space="0" w:color="auto"/>
        <w:bottom w:val="none" w:sz="0" w:space="0" w:color="auto"/>
        <w:right w:val="none" w:sz="0" w:space="0" w:color="auto"/>
      </w:divBdr>
    </w:div>
    <w:div w:id="831221490">
      <w:bodyDiv w:val="1"/>
      <w:marLeft w:val="0"/>
      <w:marRight w:val="0"/>
      <w:marTop w:val="0"/>
      <w:marBottom w:val="0"/>
      <w:divBdr>
        <w:top w:val="none" w:sz="0" w:space="0" w:color="auto"/>
        <w:left w:val="none" w:sz="0" w:space="0" w:color="auto"/>
        <w:bottom w:val="none" w:sz="0" w:space="0" w:color="auto"/>
        <w:right w:val="none" w:sz="0" w:space="0" w:color="auto"/>
      </w:divBdr>
      <w:divsChild>
        <w:div w:id="139810096">
          <w:marLeft w:val="0"/>
          <w:marRight w:val="0"/>
          <w:marTop w:val="0"/>
          <w:marBottom w:val="0"/>
          <w:divBdr>
            <w:top w:val="none" w:sz="0" w:space="0" w:color="auto"/>
            <w:left w:val="none" w:sz="0" w:space="0" w:color="auto"/>
            <w:bottom w:val="none" w:sz="0" w:space="0" w:color="auto"/>
            <w:right w:val="none" w:sz="0" w:space="0" w:color="auto"/>
          </w:divBdr>
          <w:divsChild>
            <w:div w:id="360668608">
              <w:marLeft w:val="0"/>
              <w:marRight w:val="0"/>
              <w:marTop w:val="0"/>
              <w:marBottom w:val="0"/>
              <w:divBdr>
                <w:top w:val="none" w:sz="0" w:space="0" w:color="auto"/>
                <w:left w:val="none" w:sz="0" w:space="0" w:color="auto"/>
                <w:bottom w:val="none" w:sz="0" w:space="0" w:color="auto"/>
                <w:right w:val="none" w:sz="0" w:space="0" w:color="auto"/>
              </w:divBdr>
            </w:div>
            <w:div w:id="97533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098996">
      <w:bodyDiv w:val="1"/>
      <w:marLeft w:val="0"/>
      <w:marRight w:val="0"/>
      <w:marTop w:val="0"/>
      <w:marBottom w:val="0"/>
      <w:divBdr>
        <w:top w:val="none" w:sz="0" w:space="0" w:color="auto"/>
        <w:left w:val="none" w:sz="0" w:space="0" w:color="auto"/>
        <w:bottom w:val="none" w:sz="0" w:space="0" w:color="auto"/>
        <w:right w:val="none" w:sz="0" w:space="0" w:color="auto"/>
      </w:divBdr>
      <w:divsChild>
        <w:div w:id="2031711706">
          <w:marLeft w:val="0"/>
          <w:marRight w:val="0"/>
          <w:marTop w:val="0"/>
          <w:marBottom w:val="0"/>
          <w:divBdr>
            <w:top w:val="none" w:sz="0" w:space="0" w:color="auto"/>
            <w:left w:val="none" w:sz="0" w:space="0" w:color="auto"/>
            <w:bottom w:val="none" w:sz="0" w:space="0" w:color="auto"/>
            <w:right w:val="none" w:sz="0" w:space="0" w:color="auto"/>
          </w:divBdr>
          <w:divsChild>
            <w:div w:id="1805082590">
              <w:marLeft w:val="0"/>
              <w:marRight w:val="0"/>
              <w:marTop w:val="0"/>
              <w:marBottom w:val="0"/>
              <w:divBdr>
                <w:top w:val="none" w:sz="0" w:space="0" w:color="auto"/>
                <w:left w:val="none" w:sz="0" w:space="0" w:color="auto"/>
                <w:bottom w:val="none" w:sz="0" w:space="0" w:color="auto"/>
                <w:right w:val="none" w:sz="0" w:space="0" w:color="auto"/>
              </w:divBdr>
              <w:divsChild>
                <w:div w:id="1950042170">
                  <w:marLeft w:val="0"/>
                  <w:marRight w:val="0"/>
                  <w:marTop w:val="0"/>
                  <w:marBottom w:val="0"/>
                  <w:divBdr>
                    <w:top w:val="none" w:sz="0" w:space="0" w:color="auto"/>
                    <w:left w:val="none" w:sz="0" w:space="0" w:color="auto"/>
                    <w:bottom w:val="none" w:sz="0" w:space="0" w:color="auto"/>
                    <w:right w:val="none" w:sz="0" w:space="0" w:color="auto"/>
                  </w:divBdr>
                  <w:divsChild>
                    <w:div w:id="38940632">
                      <w:marLeft w:val="0"/>
                      <w:marRight w:val="0"/>
                      <w:marTop w:val="0"/>
                      <w:marBottom w:val="0"/>
                      <w:divBdr>
                        <w:top w:val="none" w:sz="0" w:space="0" w:color="auto"/>
                        <w:left w:val="none" w:sz="0" w:space="0" w:color="auto"/>
                        <w:bottom w:val="none" w:sz="0" w:space="0" w:color="auto"/>
                        <w:right w:val="none" w:sz="0" w:space="0" w:color="auto"/>
                      </w:divBdr>
                      <w:divsChild>
                        <w:div w:id="894699347">
                          <w:marLeft w:val="0"/>
                          <w:marRight w:val="0"/>
                          <w:marTop w:val="0"/>
                          <w:marBottom w:val="0"/>
                          <w:divBdr>
                            <w:top w:val="none" w:sz="0" w:space="0" w:color="auto"/>
                            <w:left w:val="none" w:sz="0" w:space="0" w:color="auto"/>
                            <w:bottom w:val="none" w:sz="0" w:space="0" w:color="auto"/>
                            <w:right w:val="none" w:sz="0" w:space="0" w:color="auto"/>
                          </w:divBdr>
                        </w:div>
                      </w:divsChild>
                    </w:div>
                    <w:div w:id="45222119">
                      <w:marLeft w:val="0"/>
                      <w:marRight w:val="0"/>
                      <w:marTop w:val="0"/>
                      <w:marBottom w:val="0"/>
                      <w:divBdr>
                        <w:top w:val="none" w:sz="0" w:space="0" w:color="auto"/>
                        <w:left w:val="none" w:sz="0" w:space="0" w:color="auto"/>
                        <w:bottom w:val="none" w:sz="0" w:space="0" w:color="auto"/>
                        <w:right w:val="none" w:sz="0" w:space="0" w:color="auto"/>
                      </w:divBdr>
                      <w:divsChild>
                        <w:div w:id="802579283">
                          <w:marLeft w:val="0"/>
                          <w:marRight w:val="0"/>
                          <w:marTop w:val="0"/>
                          <w:marBottom w:val="0"/>
                          <w:divBdr>
                            <w:top w:val="none" w:sz="0" w:space="0" w:color="auto"/>
                            <w:left w:val="none" w:sz="0" w:space="0" w:color="auto"/>
                            <w:bottom w:val="none" w:sz="0" w:space="0" w:color="auto"/>
                            <w:right w:val="none" w:sz="0" w:space="0" w:color="auto"/>
                          </w:divBdr>
                        </w:div>
                      </w:divsChild>
                    </w:div>
                    <w:div w:id="70586013">
                      <w:marLeft w:val="0"/>
                      <w:marRight w:val="0"/>
                      <w:marTop w:val="0"/>
                      <w:marBottom w:val="0"/>
                      <w:divBdr>
                        <w:top w:val="none" w:sz="0" w:space="0" w:color="auto"/>
                        <w:left w:val="none" w:sz="0" w:space="0" w:color="auto"/>
                        <w:bottom w:val="none" w:sz="0" w:space="0" w:color="auto"/>
                        <w:right w:val="none" w:sz="0" w:space="0" w:color="auto"/>
                      </w:divBdr>
                      <w:divsChild>
                        <w:div w:id="736049329">
                          <w:marLeft w:val="0"/>
                          <w:marRight w:val="0"/>
                          <w:marTop w:val="0"/>
                          <w:marBottom w:val="0"/>
                          <w:divBdr>
                            <w:top w:val="none" w:sz="0" w:space="0" w:color="auto"/>
                            <w:left w:val="none" w:sz="0" w:space="0" w:color="auto"/>
                            <w:bottom w:val="none" w:sz="0" w:space="0" w:color="auto"/>
                            <w:right w:val="none" w:sz="0" w:space="0" w:color="auto"/>
                          </w:divBdr>
                        </w:div>
                      </w:divsChild>
                    </w:div>
                    <w:div w:id="71976754">
                      <w:marLeft w:val="0"/>
                      <w:marRight w:val="0"/>
                      <w:marTop w:val="0"/>
                      <w:marBottom w:val="0"/>
                      <w:divBdr>
                        <w:top w:val="none" w:sz="0" w:space="0" w:color="auto"/>
                        <w:left w:val="none" w:sz="0" w:space="0" w:color="auto"/>
                        <w:bottom w:val="none" w:sz="0" w:space="0" w:color="auto"/>
                        <w:right w:val="none" w:sz="0" w:space="0" w:color="auto"/>
                      </w:divBdr>
                      <w:divsChild>
                        <w:div w:id="1735081885">
                          <w:marLeft w:val="0"/>
                          <w:marRight w:val="0"/>
                          <w:marTop w:val="0"/>
                          <w:marBottom w:val="0"/>
                          <w:divBdr>
                            <w:top w:val="none" w:sz="0" w:space="0" w:color="auto"/>
                            <w:left w:val="none" w:sz="0" w:space="0" w:color="auto"/>
                            <w:bottom w:val="none" w:sz="0" w:space="0" w:color="auto"/>
                            <w:right w:val="none" w:sz="0" w:space="0" w:color="auto"/>
                          </w:divBdr>
                        </w:div>
                      </w:divsChild>
                    </w:div>
                    <w:div w:id="80875630">
                      <w:marLeft w:val="0"/>
                      <w:marRight w:val="0"/>
                      <w:marTop w:val="0"/>
                      <w:marBottom w:val="0"/>
                      <w:divBdr>
                        <w:top w:val="none" w:sz="0" w:space="0" w:color="auto"/>
                        <w:left w:val="none" w:sz="0" w:space="0" w:color="auto"/>
                        <w:bottom w:val="none" w:sz="0" w:space="0" w:color="auto"/>
                        <w:right w:val="none" w:sz="0" w:space="0" w:color="auto"/>
                      </w:divBdr>
                      <w:divsChild>
                        <w:div w:id="638993833">
                          <w:marLeft w:val="0"/>
                          <w:marRight w:val="0"/>
                          <w:marTop w:val="0"/>
                          <w:marBottom w:val="0"/>
                          <w:divBdr>
                            <w:top w:val="none" w:sz="0" w:space="0" w:color="auto"/>
                            <w:left w:val="none" w:sz="0" w:space="0" w:color="auto"/>
                            <w:bottom w:val="none" w:sz="0" w:space="0" w:color="auto"/>
                            <w:right w:val="none" w:sz="0" w:space="0" w:color="auto"/>
                          </w:divBdr>
                        </w:div>
                      </w:divsChild>
                    </w:div>
                    <w:div w:id="94525290">
                      <w:marLeft w:val="0"/>
                      <w:marRight w:val="0"/>
                      <w:marTop w:val="0"/>
                      <w:marBottom w:val="0"/>
                      <w:divBdr>
                        <w:top w:val="none" w:sz="0" w:space="0" w:color="auto"/>
                        <w:left w:val="none" w:sz="0" w:space="0" w:color="auto"/>
                        <w:bottom w:val="none" w:sz="0" w:space="0" w:color="auto"/>
                        <w:right w:val="none" w:sz="0" w:space="0" w:color="auto"/>
                      </w:divBdr>
                      <w:divsChild>
                        <w:div w:id="1781487272">
                          <w:marLeft w:val="0"/>
                          <w:marRight w:val="0"/>
                          <w:marTop w:val="0"/>
                          <w:marBottom w:val="0"/>
                          <w:divBdr>
                            <w:top w:val="none" w:sz="0" w:space="0" w:color="auto"/>
                            <w:left w:val="none" w:sz="0" w:space="0" w:color="auto"/>
                            <w:bottom w:val="none" w:sz="0" w:space="0" w:color="auto"/>
                            <w:right w:val="none" w:sz="0" w:space="0" w:color="auto"/>
                          </w:divBdr>
                        </w:div>
                      </w:divsChild>
                    </w:div>
                    <w:div w:id="104473173">
                      <w:marLeft w:val="0"/>
                      <w:marRight w:val="0"/>
                      <w:marTop w:val="0"/>
                      <w:marBottom w:val="0"/>
                      <w:divBdr>
                        <w:top w:val="none" w:sz="0" w:space="0" w:color="auto"/>
                        <w:left w:val="none" w:sz="0" w:space="0" w:color="auto"/>
                        <w:bottom w:val="none" w:sz="0" w:space="0" w:color="auto"/>
                        <w:right w:val="none" w:sz="0" w:space="0" w:color="auto"/>
                      </w:divBdr>
                      <w:divsChild>
                        <w:div w:id="1875918335">
                          <w:marLeft w:val="0"/>
                          <w:marRight w:val="0"/>
                          <w:marTop w:val="0"/>
                          <w:marBottom w:val="0"/>
                          <w:divBdr>
                            <w:top w:val="none" w:sz="0" w:space="0" w:color="auto"/>
                            <w:left w:val="none" w:sz="0" w:space="0" w:color="auto"/>
                            <w:bottom w:val="none" w:sz="0" w:space="0" w:color="auto"/>
                            <w:right w:val="none" w:sz="0" w:space="0" w:color="auto"/>
                          </w:divBdr>
                        </w:div>
                      </w:divsChild>
                    </w:div>
                    <w:div w:id="115950604">
                      <w:marLeft w:val="0"/>
                      <w:marRight w:val="0"/>
                      <w:marTop w:val="0"/>
                      <w:marBottom w:val="0"/>
                      <w:divBdr>
                        <w:top w:val="none" w:sz="0" w:space="0" w:color="auto"/>
                        <w:left w:val="none" w:sz="0" w:space="0" w:color="auto"/>
                        <w:bottom w:val="none" w:sz="0" w:space="0" w:color="auto"/>
                        <w:right w:val="none" w:sz="0" w:space="0" w:color="auto"/>
                      </w:divBdr>
                      <w:divsChild>
                        <w:div w:id="1078135992">
                          <w:marLeft w:val="0"/>
                          <w:marRight w:val="0"/>
                          <w:marTop w:val="0"/>
                          <w:marBottom w:val="0"/>
                          <w:divBdr>
                            <w:top w:val="none" w:sz="0" w:space="0" w:color="auto"/>
                            <w:left w:val="none" w:sz="0" w:space="0" w:color="auto"/>
                            <w:bottom w:val="none" w:sz="0" w:space="0" w:color="auto"/>
                            <w:right w:val="none" w:sz="0" w:space="0" w:color="auto"/>
                          </w:divBdr>
                        </w:div>
                      </w:divsChild>
                    </w:div>
                    <w:div w:id="118575131">
                      <w:marLeft w:val="0"/>
                      <w:marRight w:val="0"/>
                      <w:marTop w:val="0"/>
                      <w:marBottom w:val="0"/>
                      <w:divBdr>
                        <w:top w:val="none" w:sz="0" w:space="0" w:color="auto"/>
                        <w:left w:val="none" w:sz="0" w:space="0" w:color="auto"/>
                        <w:bottom w:val="none" w:sz="0" w:space="0" w:color="auto"/>
                        <w:right w:val="none" w:sz="0" w:space="0" w:color="auto"/>
                      </w:divBdr>
                      <w:divsChild>
                        <w:div w:id="1030112551">
                          <w:marLeft w:val="0"/>
                          <w:marRight w:val="0"/>
                          <w:marTop w:val="0"/>
                          <w:marBottom w:val="0"/>
                          <w:divBdr>
                            <w:top w:val="none" w:sz="0" w:space="0" w:color="auto"/>
                            <w:left w:val="none" w:sz="0" w:space="0" w:color="auto"/>
                            <w:bottom w:val="none" w:sz="0" w:space="0" w:color="auto"/>
                            <w:right w:val="none" w:sz="0" w:space="0" w:color="auto"/>
                          </w:divBdr>
                        </w:div>
                      </w:divsChild>
                    </w:div>
                    <w:div w:id="134564668">
                      <w:marLeft w:val="0"/>
                      <w:marRight w:val="0"/>
                      <w:marTop w:val="0"/>
                      <w:marBottom w:val="0"/>
                      <w:divBdr>
                        <w:top w:val="none" w:sz="0" w:space="0" w:color="auto"/>
                        <w:left w:val="none" w:sz="0" w:space="0" w:color="auto"/>
                        <w:bottom w:val="none" w:sz="0" w:space="0" w:color="auto"/>
                        <w:right w:val="none" w:sz="0" w:space="0" w:color="auto"/>
                      </w:divBdr>
                      <w:divsChild>
                        <w:div w:id="706873848">
                          <w:marLeft w:val="0"/>
                          <w:marRight w:val="0"/>
                          <w:marTop w:val="0"/>
                          <w:marBottom w:val="0"/>
                          <w:divBdr>
                            <w:top w:val="none" w:sz="0" w:space="0" w:color="auto"/>
                            <w:left w:val="none" w:sz="0" w:space="0" w:color="auto"/>
                            <w:bottom w:val="none" w:sz="0" w:space="0" w:color="auto"/>
                            <w:right w:val="none" w:sz="0" w:space="0" w:color="auto"/>
                          </w:divBdr>
                        </w:div>
                      </w:divsChild>
                    </w:div>
                    <w:div w:id="175920722">
                      <w:marLeft w:val="0"/>
                      <w:marRight w:val="0"/>
                      <w:marTop w:val="0"/>
                      <w:marBottom w:val="0"/>
                      <w:divBdr>
                        <w:top w:val="none" w:sz="0" w:space="0" w:color="auto"/>
                        <w:left w:val="none" w:sz="0" w:space="0" w:color="auto"/>
                        <w:bottom w:val="none" w:sz="0" w:space="0" w:color="auto"/>
                        <w:right w:val="none" w:sz="0" w:space="0" w:color="auto"/>
                      </w:divBdr>
                      <w:divsChild>
                        <w:div w:id="931936744">
                          <w:marLeft w:val="0"/>
                          <w:marRight w:val="0"/>
                          <w:marTop w:val="0"/>
                          <w:marBottom w:val="0"/>
                          <w:divBdr>
                            <w:top w:val="none" w:sz="0" w:space="0" w:color="auto"/>
                            <w:left w:val="none" w:sz="0" w:space="0" w:color="auto"/>
                            <w:bottom w:val="none" w:sz="0" w:space="0" w:color="auto"/>
                            <w:right w:val="none" w:sz="0" w:space="0" w:color="auto"/>
                          </w:divBdr>
                        </w:div>
                      </w:divsChild>
                    </w:div>
                    <w:div w:id="179972613">
                      <w:marLeft w:val="0"/>
                      <w:marRight w:val="0"/>
                      <w:marTop w:val="0"/>
                      <w:marBottom w:val="0"/>
                      <w:divBdr>
                        <w:top w:val="none" w:sz="0" w:space="0" w:color="auto"/>
                        <w:left w:val="none" w:sz="0" w:space="0" w:color="auto"/>
                        <w:bottom w:val="none" w:sz="0" w:space="0" w:color="auto"/>
                        <w:right w:val="none" w:sz="0" w:space="0" w:color="auto"/>
                      </w:divBdr>
                      <w:divsChild>
                        <w:div w:id="1257132041">
                          <w:marLeft w:val="0"/>
                          <w:marRight w:val="0"/>
                          <w:marTop w:val="0"/>
                          <w:marBottom w:val="0"/>
                          <w:divBdr>
                            <w:top w:val="none" w:sz="0" w:space="0" w:color="auto"/>
                            <w:left w:val="none" w:sz="0" w:space="0" w:color="auto"/>
                            <w:bottom w:val="none" w:sz="0" w:space="0" w:color="auto"/>
                            <w:right w:val="none" w:sz="0" w:space="0" w:color="auto"/>
                          </w:divBdr>
                        </w:div>
                      </w:divsChild>
                    </w:div>
                    <w:div w:id="188108750">
                      <w:marLeft w:val="0"/>
                      <w:marRight w:val="0"/>
                      <w:marTop w:val="0"/>
                      <w:marBottom w:val="0"/>
                      <w:divBdr>
                        <w:top w:val="none" w:sz="0" w:space="0" w:color="auto"/>
                        <w:left w:val="none" w:sz="0" w:space="0" w:color="auto"/>
                        <w:bottom w:val="none" w:sz="0" w:space="0" w:color="auto"/>
                        <w:right w:val="none" w:sz="0" w:space="0" w:color="auto"/>
                      </w:divBdr>
                      <w:divsChild>
                        <w:div w:id="1062412567">
                          <w:marLeft w:val="0"/>
                          <w:marRight w:val="0"/>
                          <w:marTop w:val="0"/>
                          <w:marBottom w:val="0"/>
                          <w:divBdr>
                            <w:top w:val="none" w:sz="0" w:space="0" w:color="auto"/>
                            <w:left w:val="none" w:sz="0" w:space="0" w:color="auto"/>
                            <w:bottom w:val="none" w:sz="0" w:space="0" w:color="auto"/>
                            <w:right w:val="none" w:sz="0" w:space="0" w:color="auto"/>
                          </w:divBdr>
                        </w:div>
                      </w:divsChild>
                    </w:div>
                    <w:div w:id="188572098">
                      <w:marLeft w:val="0"/>
                      <w:marRight w:val="0"/>
                      <w:marTop w:val="0"/>
                      <w:marBottom w:val="0"/>
                      <w:divBdr>
                        <w:top w:val="none" w:sz="0" w:space="0" w:color="auto"/>
                        <w:left w:val="none" w:sz="0" w:space="0" w:color="auto"/>
                        <w:bottom w:val="none" w:sz="0" w:space="0" w:color="auto"/>
                        <w:right w:val="none" w:sz="0" w:space="0" w:color="auto"/>
                      </w:divBdr>
                      <w:divsChild>
                        <w:div w:id="353070655">
                          <w:marLeft w:val="0"/>
                          <w:marRight w:val="0"/>
                          <w:marTop w:val="0"/>
                          <w:marBottom w:val="0"/>
                          <w:divBdr>
                            <w:top w:val="none" w:sz="0" w:space="0" w:color="auto"/>
                            <w:left w:val="none" w:sz="0" w:space="0" w:color="auto"/>
                            <w:bottom w:val="none" w:sz="0" w:space="0" w:color="auto"/>
                            <w:right w:val="none" w:sz="0" w:space="0" w:color="auto"/>
                          </w:divBdr>
                        </w:div>
                      </w:divsChild>
                    </w:div>
                    <w:div w:id="192622032">
                      <w:marLeft w:val="0"/>
                      <w:marRight w:val="0"/>
                      <w:marTop w:val="0"/>
                      <w:marBottom w:val="0"/>
                      <w:divBdr>
                        <w:top w:val="none" w:sz="0" w:space="0" w:color="auto"/>
                        <w:left w:val="none" w:sz="0" w:space="0" w:color="auto"/>
                        <w:bottom w:val="none" w:sz="0" w:space="0" w:color="auto"/>
                        <w:right w:val="none" w:sz="0" w:space="0" w:color="auto"/>
                      </w:divBdr>
                      <w:divsChild>
                        <w:div w:id="1997412721">
                          <w:marLeft w:val="0"/>
                          <w:marRight w:val="0"/>
                          <w:marTop w:val="0"/>
                          <w:marBottom w:val="0"/>
                          <w:divBdr>
                            <w:top w:val="none" w:sz="0" w:space="0" w:color="auto"/>
                            <w:left w:val="none" w:sz="0" w:space="0" w:color="auto"/>
                            <w:bottom w:val="none" w:sz="0" w:space="0" w:color="auto"/>
                            <w:right w:val="none" w:sz="0" w:space="0" w:color="auto"/>
                          </w:divBdr>
                        </w:div>
                      </w:divsChild>
                    </w:div>
                    <w:div w:id="227232696">
                      <w:marLeft w:val="0"/>
                      <w:marRight w:val="0"/>
                      <w:marTop w:val="0"/>
                      <w:marBottom w:val="0"/>
                      <w:divBdr>
                        <w:top w:val="none" w:sz="0" w:space="0" w:color="auto"/>
                        <w:left w:val="none" w:sz="0" w:space="0" w:color="auto"/>
                        <w:bottom w:val="none" w:sz="0" w:space="0" w:color="auto"/>
                        <w:right w:val="none" w:sz="0" w:space="0" w:color="auto"/>
                      </w:divBdr>
                      <w:divsChild>
                        <w:div w:id="1566186508">
                          <w:marLeft w:val="0"/>
                          <w:marRight w:val="0"/>
                          <w:marTop w:val="0"/>
                          <w:marBottom w:val="0"/>
                          <w:divBdr>
                            <w:top w:val="none" w:sz="0" w:space="0" w:color="auto"/>
                            <w:left w:val="none" w:sz="0" w:space="0" w:color="auto"/>
                            <w:bottom w:val="none" w:sz="0" w:space="0" w:color="auto"/>
                            <w:right w:val="none" w:sz="0" w:space="0" w:color="auto"/>
                          </w:divBdr>
                        </w:div>
                      </w:divsChild>
                    </w:div>
                    <w:div w:id="227618248">
                      <w:marLeft w:val="0"/>
                      <w:marRight w:val="0"/>
                      <w:marTop w:val="0"/>
                      <w:marBottom w:val="0"/>
                      <w:divBdr>
                        <w:top w:val="none" w:sz="0" w:space="0" w:color="auto"/>
                        <w:left w:val="none" w:sz="0" w:space="0" w:color="auto"/>
                        <w:bottom w:val="none" w:sz="0" w:space="0" w:color="auto"/>
                        <w:right w:val="none" w:sz="0" w:space="0" w:color="auto"/>
                      </w:divBdr>
                      <w:divsChild>
                        <w:div w:id="685595361">
                          <w:marLeft w:val="0"/>
                          <w:marRight w:val="0"/>
                          <w:marTop w:val="0"/>
                          <w:marBottom w:val="0"/>
                          <w:divBdr>
                            <w:top w:val="none" w:sz="0" w:space="0" w:color="auto"/>
                            <w:left w:val="none" w:sz="0" w:space="0" w:color="auto"/>
                            <w:bottom w:val="none" w:sz="0" w:space="0" w:color="auto"/>
                            <w:right w:val="none" w:sz="0" w:space="0" w:color="auto"/>
                          </w:divBdr>
                        </w:div>
                      </w:divsChild>
                    </w:div>
                    <w:div w:id="238058000">
                      <w:marLeft w:val="0"/>
                      <w:marRight w:val="0"/>
                      <w:marTop w:val="0"/>
                      <w:marBottom w:val="0"/>
                      <w:divBdr>
                        <w:top w:val="none" w:sz="0" w:space="0" w:color="auto"/>
                        <w:left w:val="none" w:sz="0" w:space="0" w:color="auto"/>
                        <w:bottom w:val="none" w:sz="0" w:space="0" w:color="auto"/>
                        <w:right w:val="none" w:sz="0" w:space="0" w:color="auto"/>
                      </w:divBdr>
                      <w:divsChild>
                        <w:div w:id="1035497003">
                          <w:marLeft w:val="0"/>
                          <w:marRight w:val="0"/>
                          <w:marTop w:val="0"/>
                          <w:marBottom w:val="0"/>
                          <w:divBdr>
                            <w:top w:val="none" w:sz="0" w:space="0" w:color="auto"/>
                            <w:left w:val="none" w:sz="0" w:space="0" w:color="auto"/>
                            <w:bottom w:val="none" w:sz="0" w:space="0" w:color="auto"/>
                            <w:right w:val="none" w:sz="0" w:space="0" w:color="auto"/>
                          </w:divBdr>
                        </w:div>
                      </w:divsChild>
                    </w:div>
                    <w:div w:id="249703756">
                      <w:marLeft w:val="0"/>
                      <w:marRight w:val="0"/>
                      <w:marTop w:val="0"/>
                      <w:marBottom w:val="0"/>
                      <w:divBdr>
                        <w:top w:val="none" w:sz="0" w:space="0" w:color="auto"/>
                        <w:left w:val="none" w:sz="0" w:space="0" w:color="auto"/>
                        <w:bottom w:val="none" w:sz="0" w:space="0" w:color="auto"/>
                        <w:right w:val="none" w:sz="0" w:space="0" w:color="auto"/>
                      </w:divBdr>
                      <w:divsChild>
                        <w:div w:id="1387030405">
                          <w:marLeft w:val="0"/>
                          <w:marRight w:val="0"/>
                          <w:marTop w:val="0"/>
                          <w:marBottom w:val="0"/>
                          <w:divBdr>
                            <w:top w:val="none" w:sz="0" w:space="0" w:color="auto"/>
                            <w:left w:val="none" w:sz="0" w:space="0" w:color="auto"/>
                            <w:bottom w:val="none" w:sz="0" w:space="0" w:color="auto"/>
                            <w:right w:val="none" w:sz="0" w:space="0" w:color="auto"/>
                          </w:divBdr>
                        </w:div>
                      </w:divsChild>
                    </w:div>
                    <w:div w:id="268393786">
                      <w:marLeft w:val="0"/>
                      <w:marRight w:val="0"/>
                      <w:marTop w:val="0"/>
                      <w:marBottom w:val="0"/>
                      <w:divBdr>
                        <w:top w:val="none" w:sz="0" w:space="0" w:color="auto"/>
                        <w:left w:val="none" w:sz="0" w:space="0" w:color="auto"/>
                        <w:bottom w:val="none" w:sz="0" w:space="0" w:color="auto"/>
                        <w:right w:val="none" w:sz="0" w:space="0" w:color="auto"/>
                      </w:divBdr>
                      <w:divsChild>
                        <w:div w:id="560217556">
                          <w:marLeft w:val="0"/>
                          <w:marRight w:val="0"/>
                          <w:marTop w:val="0"/>
                          <w:marBottom w:val="0"/>
                          <w:divBdr>
                            <w:top w:val="none" w:sz="0" w:space="0" w:color="auto"/>
                            <w:left w:val="none" w:sz="0" w:space="0" w:color="auto"/>
                            <w:bottom w:val="none" w:sz="0" w:space="0" w:color="auto"/>
                            <w:right w:val="none" w:sz="0" w:space="0" w:color="auto"/>
                          </w:divBdr>
                        </w:div>
                      </w:divsChild>
                    </w:div>
                    <w:div w:id="272369485">
                      <w:marLeft w:val="0"/>
                      <w:marRight w:val="0"/>
                      <w:marTop w:val="0"/>
                      <w:marBottom w:val="0"/>
                      <w:divBdr>
                        <w:top w:val="none" w:sz="0" w:space="0" w:color="auto"/>
                        <w:left w:val="none" w:sz="0" w:space="0" w:color="auto"/>
                        <w:bottom w:val="none" w:sz="0" w:space="0" w:color="auto"/>
                        <w:right w:val="none" w:sz="0" w:space="0" w:color="auto"/>
                      </w:divBdr>
                      <w:divsChild>
                        <w:div w:id="1420325122">
                          <w:marLeft w:val="0"/>
                          <w:marRight w:val="0"/>
                          <w:marTop w:val="0"/>
                          <w:marBottom w:val="0"/>
                          <w:divBdr>
                            <w:top w:val="none" w:sz="0" w:space="0" w:color="auto"/>
                            <w:left w:val="none" w:sz="0" w:space="0" w:color="auto"/>
                            <w:bottom w:val="none" w:sz="0" w:space="0" w:color="auto"/>
                            <w:right w:val="none" w:sz="0" w:space="0" w:color="auto"/>
                          </w:divBdr>
                        </w:div>
                      </w:divsChild>
                    </w:div>
                    <w:div w:id="285695316">
                      <w:marLeft w:val="0"/>
                      <w:marRight w:val="0"/>
                      <w:marTop w:val="0"/>
                      <w:marBottom w:val="0"/>
                      <w:divBdr>
                        <w:top w:val="none" w:sz="0" w:space="0" w:color="auto"/>
                        <w:left w:val="none" w:sz="0" w:space="0" w:color="auto"/>
                        <w:bottom w:val="none" w:sz="0" w:space="0" w:color="auto"/>
                        <w:right w:val="none" w:sz="0" w:space="0" w:color="auto"/>
                      </w:divBdr>
                      <w:divsChild>
                        <w:div w:id="386033261">
                          <w:marLeft w:val="0"/>
                          <w:marRight w:val="0"/>
                          <w:marTop w:val="0"/>
                          <w:marBottom w:val="0"/>
                          <w:divBdr>
                            <w:top w:val="none" w:sz="0" w:space="0" w:color="auto"/>
                            <w:left w:val="none" w:sz="0" w:space="0" w:color="auto"/>
                            <w:bottom w:val="none" w:sz="0" w:space="0" w:color="auto"/>
                            <w:right w:val="none" w:sz="0" w:space="0" w:color="auto"/>
                          </w:divBdr>
                        </w:div>
                      </w:divsChild>
                    </w:div>
                    <w:div w:id="306132050">
                      <w:marLeft w:val="0"/>
                      <w:marRight w:val="0"/>
                      <w:marTop w:val="0"/>
                      <w:marBottom w:val="0"/>
                      <w:divBdr>
                        <w:top w:val="none" w:sz="0" w:space="0" w:color="auto"/>
                        <w:left w:val="none" w:sz="0" w:space="0" w:color="auto"/>
                        <w:bottom w:val="none" w:sz="0" w:space="0" w:color="auto"/>
                        <w:right w:val="none" w:sz="0" w:space="0" w:color="auto"/>
                      </w:divBdr>
                      <w:divsChild>
                        <w:div w:id="1187251080">
                          <w:marLeft w:val="0"/>
                          <w:marRight w:val="0"/>
                          <w:marTop w:val="0"/>
                          <w:marBottom w:val="0"/>
                          <w:divBdr>
                            <w:top w:val="none" w:sz="0" w:space="0" w:color="auto"/>
                            <w:left w:val="none" w:sz="0" w:space="0" w:color="auto"/>
                            <w:bottom w:val="none" w:sz="0" w:space="0" w:color="auto"/>
                            <w:right w:val="none" w:sz="0" w:space="0" w:color="auto"/>
                          </w:divBdr>
                        </w:div>
                      </w:divsChild>
                    </w:div>
                    <w:div w:id="317657660">
                      <w:marLeft w:val="0"/>
                      <w:marRight w:val="0"/>
                      <w:marTop w:val="0"/>
                      <w:marBottom w:val="0"/>
                      <w:divBdr>
                        <w:top w:val="none" w:sz="0" w:space="0" w:color="auto"/>
                        <w:left w:val="none" w:sz="0" w:space="0" w:color="auto"/>
                        <w:bottom w:val="none" w:sz="0" w:space="0" w:color="auto"/>
                        <w:right w:val="none" w:sz="0" w:space="0" w:color="auto"/>
                      </w:divBdr>
                      <w:divsChild>
                        <w:div w:id="1639188644">
                          <w:marLeft w:val="0"/>
                          <w:marRight w:val="0"/>
                          <w:marTop w:val="0"/>
                          <w:marBottom w:val="0"/>
                          <w:divBdr>
                            <w:top w:val="none" w:sz="0" w:space="0" w:color="auto"/>
                            <w:left w:val="none" w:sz="0" w:space="0" w:color="auto"/>
                            <w:bottom w:val="none" w:sz="0" w:space="0" w:color="auto"/>
                            <w:right w:val="none" w:sz="0" w:space="0" w:color="auto"/>
                          </w:divBdr>
                        </w:div>
                      </w:divsChild>
                    </w:div>
                    <w:div w:id="350843267">
                      <w:marLeft w:val="0"/>
                      <w:marRight w:val="0"/>
                      <w:marTop w:val="0"/>
                      <w:marBottom w:val="0"/>
                      <w:divBdr>
                        <w:top w:val="none" w:sz="0" w:space="0" w:color="auto"/>
                        <w:left w:val="none" w:sz="0" w:space="0" w:color="auto"/>
                        <w:bottom w:val="none" w:sz="0" w:space="0" w:color="auto"/>
                        <w:right w:val="none" w:sz="0" w:space="0" w:color="auto"/>
                      </w:divBdr>
                      <w:divsChild>
                        <w:div w:id="315573503">
                          <w:marLeft w:val="0"/>
                          <w:marRight w:val="0"/>
                          <w:marTop w:val="0"/>
                          <w:marBottom w:val="0"/>
                          <w:divBdr>
                            <w:top w:val="none" w:sz="0" w:space="0" w:color="auto"/>
                            <w:left w:val="none" w:sz="0" w:space="0" w:color="auto"/>
                            <w:bottom w:val="none" w:sz="0" w:space="0" w:color="auto"/>
                            <w:right w:val="none" w:sz="0" w:space="0" w:color="auto"/>
                          </w:divBdr>
                        </w:div>
                      </w:divsChild>
                    </w:div>
                    <w:div w:id="373625885">
                      <w:marLeft w:val="0"/>
                      <w:marRight w:val="0"/>
                      <w:marTop w:val="0"/>
                      <w:marBottom w:val="0"/>
                      <w:divBdr>
                        <w:top w:val="none" w:sz="0" w:space="0" w:color="auto"/>
                        <w:left w:val="none" w:sz="0" w:space="0" w:color="auto"/>
                        <w:bottom w:val="none" w:sz="0" w:space="0" w:color="auto"/>
                        <w:right w:val="none" w:sz="0" w:space="0" w:color="auto"/>
                      </w:divBdr>
                      <w:divsChild>
                        <w:div w:id="1694109554">
                          <w:marLeft w:val="0"/>
                          <w:marRight w:val="0"/>
                          <w:marTop w:val="0"/>
                          <w:marBottom w:val="0"/>
                          <w:divBdr>
                            <w:top w:val="none" w:sz="0" w:space="0" w:color="auto"/>
                            <w:left w:val="none" w:sz="0" w:space="0" w:color="auto"/>
                            <w:bottom w:val="none" w:sz="0" w:space="0" w:color="auto"/>
                            <w:right w:val="none" w:sz="0" w:space="0" w:color="auto"/>
                          </w:divBdr>
                        </w:div>
                      </w:divsChild>
                    </w:div>
                    <w:div w:id="417411855">
                      <w:marLeft w:val="0"/>
                      <w:marRight w:val="0"/>
                      <w:marTop w:val="0"/>
                      <w:marBottom w:val="0"/>
                      <w:divBdr>
                        <w:top w:val="none" w:sz="0" w:space="0" w:color="auto"/>
                        <w:left w:val="none" w:sz="0" w:space="0" w:color="auto"/>
                        <w:bottom w:val="none" w:sz="0" w:space="0" w:color="auto"/>
                        <w:right w:val="none" w:sz="0" w:space="0" w:color="auto"/>
                      </w:divBdr>
                      <w:divsChild>
                        <w:div w:id="607078626">
                          <w:marLeft w:val="0"/>
                          <w:marRight w:val="0"/>
                          <w:marTop w:val="0"/>
                          <w:marBottom w:val="0"/>
                          <w:divBdr>
                            <w:top w:val="none" w:sz="0" w:space="0" w:color="auto"/>
                            <w:left w:val="none" w:sz="0" w:space="0" w:color="auto"/>
                            <w:bottom w:val="none" w:sz="0" w:space="0" w:color="auto"/>
                            <w:right w:val="none" w:sz="0" w:space="0" w:color="auto"/>
                          </w:divBdr>
                        </w:div>
                      </w:divsChild>
                    </w:div>
                    <w:div w:id="481965501">
                      <w:marLeft w:val="0"/>
                      <w:marRight w:val="0"/>
                      <w:marTop w:val="0"/>
                      <w:marBottom w:val="0"/>
                      <w:divBdr>
                        <w:top w:val="none" w:sz="0" w:space="0" w:color="auto"/>
                        <w:left w:val="none" w:sz="0" w:space="0" w:color="auto"/>
                        <w:bottom w:val="none" w:sz="0" w:space="0" w:color="auto"/>
                        <w:right w:val="none" w:sz="0" w:space="0" w:color="auto"/>
                      </w:divBdr>
                      <w:divsChild>
                        <w:div w:id="921372656">
                          <w:marLeft w:val="0"/>
                          <w:marRight w:val="0"/>
                          <w:marTop w:val="0"/>
                          <w:marBottom w:val="0"/>
                          <w:divBdr>
                            <w:top w:val="none" w:sz="0" w:space="0" w:color="auto"/>
                            <w:left w:val="none" w:sz="0" w:space="0" w:color="auto"/>
                            <w:bottom w:val="none" w:sz="0" w:space="0" w:color="auto"/>
                            <w:right w:val="none" w:sz="0" w:space="0" w:color="auto"/>
                          </w:divBdr>
                        </w:div>
                      </w:divsChild>
                    </w:div>
                    <w:div w:id="557784925">
                      <w:marLeft w:val="0"/>
                      <w:marRight w:val="0"/>
                      <w:marTop w:val="0"/>
                      <w:marBottom w:val="0"/>
                      <w:divBdr>
                        <w:top w:val="none" w:sz="0" w:space="0" w:color="auto"/>
                        <w:left w:val="none" w:sz="0" w:space="0" w:color="auto"/>
                        <w:bottom w:val="none" w:sz="0" w:space="0" w:color="auto"/>
                        <w:right w:val="none" w:sz="0" w:space="0" w:color="auto"/>
                      </w:divBdr>
                      <w:divsChild>
                        <w:div w:id="754286185">
                          <w:marLeft w:val="0"/>
                          <w:marRight w:val="0"/>
                          <w:marTop w:val="0"/>
                          <w:marBottom w:val="0"/>
                          <w:divBdr>
                            <w:top w:val="none" w:sz="0" w:space="0" w:color="auto"/>
                            <w:left w:val="none" w:sz="0" w:space="0" w:color="auto"/>
                            <w:bottom w:val="none" w:sz="0" w:space="0" w:color="auto"/>
                            <w:right w:val="none" w:sz="0" w:space="0" w:color="auto"/>
                          </w:divBdr>
                        </w:div>
                      </w:divsChild>
                    </w:div>
                    <w:div w:id="573930559">
                      <w:marLeft w:val="0"/>
                      <w:marRight w:val="0"/>
                      <w:marTop w:val="0"/>
                      <w:marBottom w:val="0"/>
                      <w:divBdr>
                        <w:top w:val="none" w:sz="0" w:space="0" w:color="auto"/>
                        <w:left w:val="none" w:sz="0" w:space="0" w:color="auto"/>
                        <w:bottom w:val="none" w:sz="0" w:space="0" w:color="auto"/>
                        <w:right w:val="none" w:sz="0" w:space="0" w:color="auto"/>
                      </w:divBdr>
                      <w:divsChild>
                        <w:div w:id="896934251">
                          <w:marLeft w:val="0"/>
                          <w:marRight w:val="0"/>
                          <w:marTop w:val="0"/>
                          <w:marBottom w:val="0"/>
                          <w:divBdr>
                            <w:top w:val="none" w:sz="0" w:space="0" w:color="auto"/>
                            <w:left w:val="none" w:sz="0" w:space="0" w:color="auto"/>
                            <w:bottom w:val="none" w:sz="0" w:space="0" w:color="auto"/>
                            <w:right w:val="none" w:sz="0" w:space="0" w:color="auto"/>
                          </w:divBdr>
                        </w:div>
                      </w:divsChild>
                    </w:div>
                    <w:div w:id="577133265">
                      <w:marLeft w:val="0"/>
                      <w:marRight w:val="0"/>
                      <w:marTop w:val="0"/>
                      <w:marBottom w:val="0"/>
                      <w:divBdr>
                        <w:top w:val="none" w:sz="0" w:space="0" w:color="auto"/>
                        <w:left w:val="none" w:sz="0" w:space="0" w:color="auto"/>
                        <w:bottom w:val="none" w:sz="0" w:space="0" w:color="auto"/>
                        <w:right w:val="none" w:sz="0" w:space="0" w:color="auto"/>
                      </w:divBdr>
                      <w:divsChild>
                        <w:div w:id="1475030077">
                          <w:marLeft w:val="0"/>
                          <w:marRight w:val="0"/>
                          <w:marTop w:val="0"/>
                          <w:marBottom w:val="0"/>
                          <w:divBdr>
                            <w:top w:val="none" w:sz="0" w:space="0" w:color="auto"/>
                            <w:left w:val="none" w:sz="0" w:space="0" w:color="auto"/>
                            <w:bottom w:val="none" w:sz="0" w:space="0" w:color="auto"/>
                            <w:right w:val="none" w:sz="0" w:space="0" w:color="auto"/>
                          </w:divBdr>
                        </w:div>
                      </w:divsChild>
                    </w:div>
                    <w:div w:id="590746038">
                      <w:marLeft w:val="0"/>
                      <w:marRight w:val="0"/>
                      <w:marTop w:val="0"/>
                      <w:marBottom w:val="0"/>
                      <w:divBdr>
                        <w:top w:val="none" w:sz="0" w:space="0" w:color="auto"/>
                        <w:left w:val="none" w:sz="0" w:space="0" w:color="auto"/>
                        <w:bottom w:val="none" w:sz="0" w:space="0" w:color="auto"/>
                        <w:right w:val="none" w:sz="0" w:space="0" w:color="auto"/>
                      </w:divBdr>
                      <w:divsChild>
                        <w:div w:id="630477270">
                          <w:marLeft w:val="0"/>
                          <w:marRight w:val="0"/>
                          <w:marTop w:val="0"/>
                          <w:marBottom w:val="0"/>
                          <w:divBdr>
                            <w:top w:val="none" w:sz="0" w:space="0" w:color="auto"/>
                            <w:left w:val="none" w:sz="0" w:space="0" w:color="auto"/>
                            <w:bottom w:val="none" w:sz="0" w:space="0" w:color="auto"/>
                            <w:right w:val="none" w:sz="0" w:space="0" w:color="auto"/>
                          </w:divBdr>
                        </w:div>
                      </w:divsChild>
                    </w:div>
                    <w:div w:id="597175239">
                      <w:marLeft w:val="0"/>
                      <w:marRight w:val="0"/>
                      <w:marTop w:val="0"/>
                      <w:marBottom w:val="0"/>
                      <w:divBdr>
                        <w:top w:val="none" w:sz="0" w:space="0" w:color="auto"/>
                        <w:left w:val="none" w:sz="0" w:space="0" w:color="auto"/>
                        <w:bottom w:val="none" w:sz="0" w:space="0" w:color="auto"/>
                        <w:right w:val="none" w:sz="0" w:space="0" w:color="auto"/>
                      </w:divBdr>
                      <w:divsChild>
                        <w:div w:id="1413939745">
                          <w:marLeft w:val="0"/>
                          <w:marRight w:val="0"/>
                          <w:marTop w:val="0"/>
                          <w:marBottom w:val="0"/>
                          <w:divBdr>
                            <w:top w:val="none" w:sz="0" w:space="0" w:color="auto"/>
                            <w:left w:val="none" w:sz="0" w:space="0" w:color="auto"/>
                            <w:bottom w:val="none" w:sz="0" w:space="0" w:color="auto"/>
                            <w:right w:val="none" w:sz="0" w:space="0" w:color="auto"/>
                          </w:divBdr>
                        </w:div>
                      </w:divsChild>
                    </w:div>
                    <w:div w:id="639846350">
                      <w:marLeft w:val="0"/>
                      <w:marRight w:val="0"/>
                      <w:marTop w:val="0"/>
                      <w:marBottom w:val="0"/>
                      <w:divBdr>
                        <w:top w:val="none" w:sz="0" w:space="0" w:color="auto"/>
                        <w:left w:val="none" w:sz="0" w:space="0" w:color="auto"/>
                        <w:bottom w:val="none" w:sz="0" w:space="0" w:color="auto"/>
                        <w:right w:val="none" w:sz="0" w:space="0" w:color="auto"/>
                      </w:divBdr>
                      <w:divsChild>
                        <w:div w:id="449207847">
                          <w:marLeft w:val="0"/>
                          <w:marRight w:val="0"/>
                          <w:marTop w:val="0"/>
                          <w:marBottom w:val="0"/>
                          <w:divBdr>
                            <w:top w:val="none" w:sz="0" w:space="0" w:color="auto"/>
                            <w:left w:val="none" w:sz="0" w:space="0" w:color="auto"/>
                            <w:bottom w:val="none" w:sz="0" w:space="0" w:color="auto"/>
                            <w:right w:val="none" w:sz="0" w:space="0" w:color="auto"/>
                          </w:divBdr>
                        </w:div>
                      </w:divsChild>
                    </w:div>
                    <w:div w:id="643312989">
                      <w:marLeft w:val="0"/>
                      <w:marRight w:val="0"/>
                      <w:marTop w:val="0"/>
                      <w:marBottom w:val="0"/>
                      <w:divBdr>
                        <w:top w:val="none" w:sz="0" w:space="0" w:color="auto"/>
                        <w:left w:val="none" w:sz="0" w:space="0" w:color="auto"/>
                        <w:bottom w:val="none" w:sz="0" w:space="0" w:color="auto"/>
                        <w:right w:val="none" w:sz="0" w:space="0" w:color="auto"/>
                      </w:divBdr>
                      <w:divsChild>
                        <w:div w:id="1000232817">
                          <w:marLeft w:val="0"/>
                          <w:marRight w:val="0"/>
                          <w:marTop w:val="0"/>
                          <w:marBottom w:val="0"/>
                          <w:divBdr>
                            <w:top w:val="none" w:sz="0" w:space="0" w:color="auto"/>
                            <w:left w:val="none" w:sz="0" w:space="0" w:color="auto"/>
                            <w:bottom w:val="none" w:sz="0" w:space="0" w:color="auto"/>
                            <w:right w:val="none" w:sz="0" w:space="0" w:color="auto"/>
                          </w:divBdr>
                        </w:div>
                      </w:divsChild>
                    </w:div>
                    <w:div w:id="657080620">
                      <w:marLeft w:val="0"/>
                      <w:marRight w:val="0"/>
                      <w:marTop w:val="0"/>
                      <w:marBottom w:val="0"/>
                      <w:divBdr>
                        <w:top w:val="none" w:sz="0" w:space="0" w:color="auto"/>
                        <w:left w:val="none" w:sz="0" w:space="0" w:color="auto"/>
                        <w:bottom w:val="none" w:sz="0" w:space="0" w:color="auto"/>
                        <w:right w:val="none" w:sz="0" w:space="0" w:color="auto"/>
                      </w:divBdr>
                      <w:divsChild>
                        <w:div w:id="947850350">
                          <w:marLeft w:val="0"/>
                          <w:marRight w:val="0"/>
                          <w:marTop w:val="0"/>
                          <w:marBottom w:val="0"/>
                          <w:divBdr>
                            <w:top w:val="none" w:sz="0" w:space="0" w:color="auto"/>
                            <w:left w:val="none" w:sz="0" w:space="0" w:color="auto"/>
                            <w:bottom w:val="none" w:sz="0" w:space="0" w:color="auto"/>
                            <w:right w:val="none" w:sz="0" w:space="0" w:color="auto"/>
                          </w:divBdr>
                        </w:div>
                        <w:div w:id="1628972426">
                          <w:marLeft w:val="0"/>
                          <w:marRight w:val="0"/>
                          <w:marTop w:val="0"/>
                          <w:marBottom w:val="0"/>
                          <w:divBdr>
                            <w:top w:val="none" w:sz="0" w:space="0" w:color="auto"/>
                            <w:left w:val="none" w:sz="0" w:space="0" w:color="auto"/>
                            <w:bottom w:val="none" w:sz="0" w:space="0" w:color="auto"/>
                            <w:right w:val="none" w:sz="0" w:space="0" w:color="auto"/>
                          </w:divBdr>
                        </w:div>
                      </w:divsChild>
                    </w:div>
                    <w:div w:id="720252849">
                      <w:marLeft w:val="0"/>
                      <w:marRight w:val="0"/>
                      <w:marTop w:val="0"/>
                      <w:marBottom w:val="0"/>
                      <w:divBdr>
                        <w:top w:val="none" w:sz="0" w:space="0" w:color="auto"/>
                        <w:left w:val="none" w:sz="0" w:space="0" w:color="auto"/>
                        <w:bottom w:val="none" w:sz="0" w:space="0" w:color="auto"/>
                        <w:right w:val="none" w:sz="0" w:space="0" w:color="auto"/>
                      </w:divBdr>
                      <w:divsChild>
                        <w:div w:id="1471089279">
                          <w:marLeft w:val="0"/>
                          <w:marRight w:val="0"/>
                          <w:marTop w:val="0"/>
                          <w:marBottom w:val="0"/>
                          <w:divBdr>
                            <w:top w:val="none" w:sz="0" w:space="0" w:color="auto"/>
                            <w:left w:val="none" w:sz="0" w:space="0" w:color="auto"/>
                            <w:bottom w:val="none" w:sz="0" w:space="0" w:color="auto"/>
                            <w:right w:val="none" w:sz="0" w:space="0" w:color="auto"/>
                          </w:divBdr>
                        </w:div>
                      </w:divsChild>
                    </w:div>
                    <w:div w:id="744574966">
                      <w:marLeft w:val="0"/>
                      <w:marRight w:val="0"/>
                      <w:marTop w:val="0"/>
                      <w:marBottom w:val="0"/>
                      <w:divBdr>
                        <w:top w:val="none" w:sz="0" w:space="0" w:color="auto"/>
                        <w:left w:val="none" w:sz="0" w:space="0" w:color="auto"/>
                        <w:bottom w:val="none" w:sz="0" w:space="0" w:color="auto"/>
                        <w:right w:val="none" w:sz="0" w:space="0" w:color="auto"/>
                      </w:divBdr>
                      <w:divsChild>
                        <w:div w:id="1197430261">
                          <w:marLeft w:val="0"/>
                          <w:marRight w:val="0"/>
                          <w:marTop w:val="0"/>
                          <w:marBottom w:val="0"/>
                          <w:divBdr>
                            <w:top w:val="none" w:sz="0" w:space="0" w:color="auto"/>
                            <w:left w:val="none" w:sz="0" w:space="0" w:color="auto"/>
                            <w:bottom w:val="none" w:sz="0" w:space="0" w:color="auto"/>
                            <w:right w:val="none" w:sz="0" w:space="0" w:color="auto"/>
                          </w:divBdr>
                        </w:div>
                      </w:divsChild>
                    </w:div>
                    <w:div w:id="771170508">
                      <w:marLeft w:val="0"/>
                      <w:marRight w:val="0"/>
                      <w:marTop w:val="0"/>
                      <w:marBottom w:val="0"/>
                      <w:divBdr>
                        <w:top w:val="none" w:sz="0" w:space="0" w:color="auto"/>
                        <w:left w:val="none" w:sz="0" w:space="0" w:color="auto"/>
                        <w:bottom w:val="none" w:sz="0" w:space="0" w:color="auto"/>
                        <w:right w:val="none" w:sz="0" w:space="0" w:color="auto"/>
                      </w:divBdr>
                      <w:divsChild>
                        <w:div w:id="21591153">
                          <w:marLeft w:val="0"/>
                          <w:marRight w:val="0"/>
                          <w:marTop w:val="0"/>
                          <w:marBottom w:val="0"/>
                          <w:divBdr>
                            <w:top w:val="none" w:sz="0" w:space="0" w:color="auto"/>
                            <w:left w:val="none" w:sz="0" w:space="0" w:color="auto"/>
                            <w:bottom w:val="none" w:sz="0" w:space="0" w:color="auto"/>
                            <w:right w:val="none" w:sz="0" w:space="0" w:color="auto"/>
                          </w:divBdr>
                        </w:div>
                      </w:divsChild>
                    </w:div>
                    <w:div w:id="775056072">
                      <w:marLeft w:val="0"/>
                      <w:marRight w:val="0"/>
                      <w:marTop w:val="0"/>
                      <w:marBottom w:val="0"/>
                      <w:divBdr>
                        <w:top w:val="none" w:sz="0" w:space="0" w:color="auto"/>
                        <w:left w:val="none" w:sz="0" w:space="0" w:color="auto"/>
                        <w:bottom w:val="none" w:sz="0" w:space="0" w:color="auto"/>
                        <w:right w:val="none" w:sz="0" w:space="0" w:color="auto"/>
                      </w:divBdr>
                      <w:divsChild>
                        <w:div w:id="1206140400">
                          <w:marLeft w:val="0"/>
                          <w:marRight w:val="0"/>
                          <w:marTop w:val="0"/>
                          <w:marBottom w:val="0"/>
                          <w:divBdr>
                            <w:top w:val="none" w:sz="0" w:space="0" w:color="auto"/>
                            <w:left w:val="none" w:sz="0" w:space="0" w:color="auto"/>
                            <w:bottom w:val="none" w:sz="0" w:space="0" w:color="auto"/>
                            <w:right w:val="none" w:sz="0" w:space="0" w:color="auto"/>
                          </w:divBdr>
                        </w:div>
                      </w:divsChild>
                    </w:div>
                    <w:div w:id="813260297">
                      <w:marLeft w:val="0"/>
                      <w:marRight w:val="0"/>
                      <w:marTop w:val="0"/>
                      <w:marBottom w:val="0"/>
                      <w:divBdr>
                        <w:top w:val="none" w:sz="0" w:space="0" w:color="auto"/>
                        <w:left w:val="none" w:sz="0" w:space="0" w:color="auto"/>
                        <w:bottom w:val="none" w:sz="0" w:space="0" w:color="auto"/>
                        <w:right w:val="none" w:sz="0" w:space="0" w:color="auto"/>
                      </w:divBdr>
                      <w:divsChild>
                        <w:div w:id="772894302">
                          <w:marLeft w:val="0"/>
                          <w:marRight w:val="0"/>
                          <w:marTop w:val="0"/>
                          <w:marBottom w:val="0"/>
                          <w:divBdr>
                            <w:top w:val="none" w:sz="0" w:space="0" w:color="auto"/>
                            <w:left w:val="none" w:sz="0" w:space="0" w:color="auto"/>
                            <w:bottom w:val="none" w:sz="0" w:space="0" w:color="auto"/>
                            <w:right w:val="none" w:sz="0" w:space="0" w:color="auto"/>
                          </w:divBdr>
                        </w:div>
                      </w:divsChild>
                    </w:div>
                    <w:div w:id="832066020">
                      <w:marLeft w:val="0"/>
                      <w:marRight w:val="0"/>
                      <w:marTop w:val="0"/>
                      <w:marBottom w:val="0"/>
                      <w:divBdr>
                        <w:top w:val="none" w:sz="0" w:space="0" w:color="auto"/>
                        <w:left w:val="none" w:sz="0" w:space="0" w:color="auto"/>
                        <w:bottom w:val="none" w:sz="0" w:space="0" w:color="auto"/>
                        <w:right w:val="none" w:sz="0" w:space="0" w:color="auto"/>
                      </w:divBdr>
                      <w:divsChild>
                        <w:div w:id="521557119">
                          <w:marLeft w:val="0"/>
                          <w:marRight w:val="0"/>
                          <w:marTop w:val="0"/>
                          <w:marBottom w:val="0"/>
                          <w:divBdr>
                            <w:top w:val="none" w:sz="0" w:space="0" w:color="auto"/>
                            <w:left w:val="none" w:sz="0" w:space="0" w:color="auto"/>
                            <w:bottom w:val="none" w:sz="0" w:space="0" w:color="auto"/>
                            <w:right w:val="none" w:sz="0" w:space="0" w:color="auto"/>
                          </w:divBdr>
                        </w:div>
                      </w:divsChild>
                    </w:div>
                    <w:div w:id="842622953">
                      <w:marLeft w:val="0"/>
                      <w:marRight w:val="0"/>
                      <w:marTop w:val="0"/>
                      <w:marBottom w:val="0"/>
                      <w:divBdr>
                        <w:top w:val="none" w:sz="0" w:space="0" w:color="auto"/>
                        <w:left w:val="none" w:sz="0" w:space="0" w:color="auto"/>
                        <w:bottom w:val="none" w:sz="0" w:space="0" w:color="auto"/>
                        <w:right w:val="none" w:sz="0" w:space="0" w:color="auto"/>
                      </w:divBdr>
                      <w:divsChild>
                        <w:div w:id="624119101">
                          <w:marLeft w:val="0"/>
                          <w:marRight w:val="0"/>
                          <w:marTop w:val="0"/>
                          <w:marBottom w:val="0"/>
                          <w:divBdr>
                            <w:top w:val="none" w:sz="0" w:space="0" w:color="auto"/>
                            <w:left w:val="none" w:sz="0" w:space="0" w:color="auto"/>
                            <w:bottom w:val="none" w:sz="0" w:space="0" w:color="auto"/>
                            <w:right w:val="none" w:sz="0" w:space="0" w:color="auto"/>
                          </w:divBdr>
                        </w:div>
                      </w:divsChild>
                    </w:div>
                    <w:div w:id="881669893">
                      <w:marLeft w:val="0"/>
                      <w:marRight w:val="0"/>
                      <w:marTop w:val="0"/>
                      <w:marBottom w:val="0"/>
                      <w:divBdr>
                        <w:top w:val="none" w:sz="0" w:space="0" w:color="auto"/>
                        <w:left w:val="none" w:sz="0" w:space="0" w:color="auto"/>
                        <w:bottom w:val="none" w:sz="0" w:space="0" w:color="auto"/>
                        <w:right w:val="none" w:sz="0" w:space="0" w:color="auto"/>
                      </w:divBdr>
                      <w:divsChild>
                        <w:div w:id="1768884322">
                          <w:marLeft w:val="0"/>
                          <w:marRight w:val="0"/>
                          <w:marTop w:val="0"/>
                          <w:marBottom w:val="0"/>
                          <w:divBdr>
                            <w:top w:val="none" w:sz="0" w:space="0" w:color="auto"/>
                            <w:left w:val="none" w:sz="0" w:space="0" w:color="auto"/>
                            <w:bottom w:val="none" w:sz="0" w:space="0" w:color="auto"/>
                            <w:right w:val="none" w:sz="0" w:space="0" w:color="auto"/>
                          </w:divBdr>
                        </w:div>
                      </w:divsChild>
                    </w:div>
                    <w:div w:id="887447743">
                      <w:marLeft w:val="0"/>
                      <w:marRight w:val="0"/>
                      <w:marTop w:val="0"/>
                      <w:marBottom w:val="0"/>
                      <w:divBdr>
                        <w:top w:val="none" w:sz="0" w:space="0" w:color="auto"/>
                        <w:left w:val="none" w:sz="0" w:space="0" w:color="auto"/>
                        <w:bottom w:val="none" w:sz="0" w:space="0" w:color="auto"/>
                        <w:right w:val="none" w:sz="0" w:space="0" w:color="auto"/>
                      </w:divBdr>
                      <w:divsChild>
                        <w:div w:id="1287734562">
                          <w:marLeft w:val="0"/>
                          <w:marRight w:val="0"/>
                          <w:marTop w:val="0"/>
                          <w:marBottom w:val="0"/>
                          <w:divBdr>
                            <w:top w:val="none" w:sz="0" w:space="0" w:color="auto"/>
                            <w:left w:val="none" w:sz="0" w:space="0" w:color="auto"/>
                            <w:bottom w:val="none" w:sz="0" w:space="0" w:color="auto"/>
                            <w:right w:val="none" w:sz="0" w:space="0" w:color="auto"/>
                          </w:divBdr>
                        </w:div>
                      </w:divsChild>
                    </w:div>
                    <w:div w:id="893545474">
                      <w:marLeft w:val="0"/>
                      <w:marRight w:val="0"/>
                      <w:marTop w:val="0"/>
                      <w:marBottom w:val="0"/>
                      <w:divBdr>
                        <w:top w:val="none" w:sz="0" w:space="0" w:color="auto"/>
                        <w:left w:val="none" w:sz="0" w:space="0" w:color="auto"/>
                        <w:bottom w:val="none" w:sz="0" w:space="0" w:color="auto"/>
                        <w:right w:val="none" w:sz="0" w:space="0" w:color="auto"/>
                      </w:divBdr>
                      <w:divsChild>
                        <w:div w:id="1013072819">
                          <w:marLeft w:val="0"/>
                          <w:marRight w:val="0"/>
                          <w:marTop w:val="0"/>
                          <w:marBottom w:val="0"/>
                          <w:divBdr>
                            <w:top w:val="none" w:sz="0" w:space="0" w:color="auto"/>
                            <w:left w:val="none" w:sz="0" w:space="0" w:color="auto"/>
                            <w:bottom w:val="none" w:sz="0" w:space="0" w:color="auto"/>
                            <w:right w:val="none" w:sz="0" w:space="0" w:color="auto"/>
                          </w:divBdr>
                        </w:div>
                      </w:divsChild>
                    </w:div>
                    <w:div w:id="904756758">
                      <w:marLeft w:val="0"/>
                      <w:marRight w:val="0"/>
                      <w:marTop w:val="0"/>
                      <w:marBottom w:val="0"/>
                      <w:divBdr>
                        <w:top w:val="none" w:sz="0" w:space="0" w:color="auto"/>
                        <w:left w:val="none" w:sz="0" w:space="0" w:color="auto"/>
                        <w:bottom w:val="none" w:sz="0" w:space="0" w:color="auto"/>
                        <w:right w:val="none" w:sz="0" w:space="0" w:color="auto"/>
                      </w:divBdr>
                      <w:divsChild>
                        <w:div w:id="66996858">
                          <w:marLeft w:val="0"/>
                          <w:marRight w:val="0"/>
                          <w:marTop w:val="0"/>
                          <w:marBottom w:val="0"/>
                          <w:divBdr>
                            <w:top w:val="none" w:sz="0" w:space="0" w:color="auto"/>
                            <w:left w:val="none" w:sz="0" w:space="0" w:color="auto"/>
                            <w:bottom w:val="none" w:sz="0" w:space="0" w:color="auto"/>
                            <w:right w:val="none" w:sz="0" w:space="0" w:color="auto"/>
                          </w:divBdr>
                        </w:div>
                      </w:divsChild>
                    </w:div>
                    <w:div w:id="913054508">
                      <w:marLeft w:val="0"/>
                      <w:marRight w:val="0"/>
                      <w:marTop w:val="0"/>
                      <w:marBottom w:val="0"/>
                      <w:divBdr>
                        <w:top w:val="none" w:sz="0" w:space="0" w:color="auto"/>
                        <w:left w:val="none" w:sz="0" w:space="0" w:color="auto"/>
                        <w:bottom w:val="none" w:sz="0" w:space="0" w:color="auto"/>
                        <w:right w:val="none" w:sz="0" w:space="0" w:color="auto"/>
                      </w:divBdr>
                      <w:divsChild>
                        <w:div w:id="564493025">
                          <w:marLeft w:val="0"/>
                          <w:marRight w:val="0"/>
                          <w:marTop w:val="0"/>
                          <w:marBottom w:val="0"/>
                          <w:divBdr>
                            <w:top w:val="none" w:sz="0" w:space="0" w:color="auto"/>
                            <w:left w:val="none" w:sz="0" w:space="0" w:color="auto"/>
                            <w:bottom w:val="none" w:sz="0" w:space="0" w:color="auto"/>
                            <w:right w:val="none" w:sz="0" w:space="0" w:color="auto"/>
                          </w:divBdr>
                        </w:div>
                      </w:divsChild>
                    </w:div>
                    <w:div w:id="958877966">
                      <w:marLeft w:val="0"/>
                      <w:marRight w:val="0"/>
                      <w:marTop w:val="0"/>
                      <w:marBottom w:val="0"/>
                      <w:divBdr>
                        <w:top w:val="none" w:sz="0" w:space="0" w:color="auto"/>
                        <w:left w:val="none" w:sz="0" w:space="0" w:color="auto"/>
                        <w:bottom w:val="none" w:sz="0" w:space="0" w:color="auto"/>
                        <w:right w:val="none" w:sz="0" w:space="0" w:color="auto"/>
                      </w:divBdr>
                      <w:divsChild>
                        <w:div w:id="1811089296">
                          <w:marLeft w:val="0"/>
                          <w:marRight w:val="0"/>
                          <w:marTop w:val="0"/>
                          <w:marBottom w:val="0"/>
                          <w:divBdr>
                            <w:top w:val="none" w:sz="0" w:space="0" w:color="auto"/>
                            <w:left w:val="none" w:sz="0" w:space="0" w:color="auto"/>
                            <w:bottom w:val="none" w:sz="0" w:space="0" w:color="auto"/>
                            <w:right w:val="none" w:sz="0" w:space="0" w:color="auto"/>
                          </w:divBdr>
                        </w:div>
                      </w:divsChild>
                    </w:div>
                    <w:div w:id="975262180">
                      <w:marLeft w:val="0"/>
                      <w:marRight w:val="0"/>
                      <w:marTop w:val="0"/>
                      <w:marBottom w:val="0"/>
                      <w:divBdr>
                        <w:top w:val="none" w:sz="0" w:space="0" w:color="auto"/>
                        <w:left w:val="none" w:sz="0" w:space="0" w:color="auto"/>
                        <w:bottom w:val="none" w:sz="0" w:space="0" w:color="auto"/>
                        <w:right w:val="none" w:sz="0" w:space="0" w:color="auto"/>
                      </w:divBdr>
                      <w:divsChild>
                        <w:div w:id="1391685848">
                          <w:marLeft w:val="0"/>
                          <w:marRight w:val="0"/>
                          <w:marTop w:val="0"/>
                          <w:marBottom w:val="0"/>
                          <w:divBdr>
                            <w:top w:val="none" w:sz="0" w:space="0" w:color="auto"/>
                            <w:left w:val="none" w:sz="0" w:space="0" w:color="auto"/>
                            <w:bottom w:val="none" w:sz="0" w:space="0" w:color="auto"/>
                            <w:right w:val="none" w:sz="0" w:space="0" w:color="auto"/>
                          </w:divBdr>
                        </w:div>
                      </w:divsChild>
                    </w:div>
                    <w:div w:id="1014842418">
                      <w:marLeft w:val="0"/>
                      <w:marRight w:val="0"/>
                      <w:marTop w:val="0"/>
                      <w:marBottom w:val="0"/>
                      <w:divBdr>
                        <w:top w:val="none" w:sz="0" w:space="0" w:color="auto"/>
                        <w:left w:val="none" w:sz="0" w:space="0" w:color="auto"/>
                        <w:bottom w:val="none" w:sz="0" w:space="0" w:color="auto"/>
                        <w:right w:val="none" w:sz="0" w:space="0" w:color="auto"/>
                      </w:divBdr>
                      <w:divsChild>
                        <w:div w:id="975135866">
                          <w:marLeft w:val="0"/>
                          <w:marRight w:val="0"/>
                          <w:marTop w:val="0"/>
                          <w:marBottom w:val="0"/>
                          <w:divBdr>
                            <w:top w:val="none" w:sz="0" w:space="0" w:color="auto"/>
                            <w:left w:val="none" w:sz="0" w:space="0" w:color="auto"/>
                            <w:bottom w:val="none" w:sz="0" w:space="0" w:color="auto"/>
                            <w:right w:val="none" w:sz="0" w:space="0" w:color="auto"/>
                          </w:divBdr>
                        </w:div>
                      </w:divsChild>
                    </w:div>
                    <w:div w:id="1031421308">
                      <w:marLeft w:val="0"/>
                      <w:marRight w:val="0"/>
                      <w:marTop w:val="0"/>
                      <w:marBottom w:val="0"/>
                      <w:divBdr>
                        <w:top w:val="none" w:sz="0" w:space="0" w:color="auto"/>
                        <w:left w:val="none" w:sz="0" w:space="0" w:color="auto"/>
                        <w:bottom w:val="none" w:sz="0" w:space="0" w:color="auto"/>
                        <w:right w:val="none" w:sz="0" w:space="0" w:color="auto"/>
                      </w:divBdr>
                      <w:divsChild>
                        <w:div w:id="1142695063">
                          <w:marLeft w:val="0"/>
                          <w:marRight w:val="0"/>
                          <w:marTop w:val="0"/>
                          <w:marBottom w:val="0"/>
                          <w:divBdr>
                            <w:top w:val="none" w:sz="0" w:space="0" w:color="auto"/>
                            <w:left w:val="none" w:sz="0" w:space="0" w:color="auto"/>
                            <w:bottom w:val="none" w:sz="0" w:space="0" w:color="auto"/>
                            <w:right w:val="none" w:sz="0" w:space="0" w:color="auto"/>
                          </w:divBdr>
                        </w:div>
                      </w:divsChild>
                    </w:div>
                    <w:div w:id="1033652841">
                      <w:marLeft w:val="0"/>
                      <w:marRight w:val="0"/>
                      <w:marTop w:val="0"/>
                      <w:marBottom w:val="0"/>
                      <w:divBdr>
                        <w:top w:val="none" w:sz="0" w:space="0" w:color="auto"/>
                        <w:left w:val="none" w:sz="0" w:space="0" w:color="auto"/>
                        <w:bottom w:val="none" w:sz="0" w:space="0" w:color="auto"/>
                        <w:right w:val="none" w:sz="0" w:space="0" w:color="auto"/>
                      </w:divBdr>
                      <w:divsChild>
                        <w:div w:id="224412391">
                          <w:marLeft w:val="0"/>
                          <w:marRight w:val="0"/>
                          <w:marTop w:val="0"/>
                          <w:marBottom w:val="0"/>
                          <w:divBdr>
                            <w:top w:val="none" w:sz="0" w:space="0" w:color="auto"/>
                            <w:left w:val="none" w:sz="0" w:space="0" w:color="auto"/>
                            <w:bottom w:val="none" w:sz="0" w:space="0" w:color="auto"/>
                            <w:right w:val="none" w:sz="0" w:space="0" w:color="auto"/>
                          </w:divBdr>
                        </w:div>
                      </w:divsChild>
                    </w:div>
                    <w:div w:id="1063866189">
                      <w:marLeft w:val="0"/>
                      <w:marRight w:val="0"/>
                      <w:marTop w:val="0"/>
                      <w:marBottom w:val="0"/>
                      <w:divBdr>
                        <w:top w:val="none" w:sz="0" w:space="0" w:color="auto"/>
                        <w:left w:val="none" w:sz="0" w:space="0" w:color="auto"/>
                        <w:bottom w:val="none" w:sz="0" w:space="0" w:color="auto"/>
                        <w:right w:val="none" w:sz="0" w:space="0" w:color="auto"/>
                      </w:divBdr>
                      <w:divsChild>
                        <w:div w:id="567155372">
                          <w:marLeft w:val="0"/>
                          <w:marRight w:val="0"/>
                          <w:marTop w:val="0"/>
                          <w:marBottom w:val="0"/>
                          <w:divBdr>
                            <w:top w:val="none" w:sz="0" w:space="0" w:color="auto"/>
                            <w:left w:val="none" w:sz="0" w:space="0" w:color="auto"/>
                            <w:bottom w:val="none" w:sz="0" w:space="0" w:color="auto"/>
                            <w:right w:val="none" w:sz="0" w:space="0" w:color="auto"/>
                          </w:divBdr>
                        </w:div>
                      </w:divsChild>
                    </w:div>
                    <w:div w:id="1153837663">
                      <w:marLeft w:val="0"/>
                      <w:marRight w:val="0"/>
                      <w:marTop w:val="0"/>
                      <w:marBottom w:val="0"/>
                      <w:divBdr>
                        <w:top w:val="none" w:sz="0" w:space="0" w:color="auto"/>
                        <w:left w:val="none" w:sz="0" w:space="0" w:color="auto"/>
                        <w:bottom w:val="none" w:sz="0" w:space="0" w:color="auto"/>
                        <w:right w:val="none" w:sz="0" w:space="0" w:color="auto"/>
                      </w:divBdr>
                      <w:divsChild>
                        <w:div w:id="2135903906">
                          <w:marLeft w:val="0"/>
                          <w:marRight w:val="0"/>
                          <w:marTop w:val="0"/>
                          <w:marBottom w:val="0"/>
                          <w:divBdr>
                            <w:top w:val="none" w:sz="0" w:space="0" w:color="auto"/>
                            <w:left w:val="none" w:sz="0" w:space="0" w:color="auto"/>
                            <w:bottom w:val="none" w:sz="0" w:space="0" w:color="auto"/>
                            <w:right w:val="none" w:sz="0" w:space="0" w:color="auto"/>
                          </w:divBdr>
                        </w:div>
                      </w:divsChild>
                    </w:div>
                    <w:div w:id="1162158791">
                      <w:marLeft w:val="0"/>
                      <w:marRight w:val="0"/>
                      <w:marTop w:val="0"/>
                      <w:marBottom w:val="0"/>
                      <w:divBdr>
                        <w:top w:val="none" w:sz="0" w:space="0" w:color="auto"/>
                        <w:left w:val="none" w:sz="0" w:space="0" w:color="auto"/>
                        <w:bottom w:val="none" w:sz="0" w:space="0" w:color="auto"/>
                        <w:right w:val="none" w:sz="0" w:space="0" w:color="auto"/>
                      </w:divBdr>
                      <w:divsChild>
                        <w:div w:id="855997967">
                          <w:marLeft w:val="0"/>
                          <w:marRight w:val="0"/>
                          <w:marTop w:val="0"/>
                          <w:marBottom w:val="0"/>
                          <w:divBdr>
                            <w:top w:val="none" w:sz="0" w:space="0" w:color="auto"/>
                            <w:left w:val="none" w:sz="0" w:space="0" w:color="auto"/>
                            <w:bottom w:val="none" w:sz="0" w:space="0" w:color="auto"/>
                            <w:right w:val="none" w:sz="0" w:space="0" w:color="auto"/>
                          </w:divBdr>
                        </w:div>
                      </w:divsChild>
                    </w:div>
                    <w:div w:id="1238250093">
                      <w:marLeft w:val="0"/>
                      <w:marRight w:val="0"/>
                      <w:marTop w:val="0"/>
                      <w:marBottom w:val="0"/>
                      <w:divBdr>
                        <w:top w:val="none" w:sz="0" w:space="0" w:color="auto"/>
                        <w:left w:val="none" w:sz="0" w:space="0" w:color="auto"/>
                        <w:bottom w:val="none" w:sz="0" w:space="0" w:color="auto"/>
                        <w:right w:val="none" w:sz="0" w:space="0" w:color="auto"/>
                      </w:divBdr>
                      <w:divsChild>
                        <w:div w:id="1798597778">
                          <w:marLeft w:val="0"/>
                          <w:marRight w:val="0"/>
                          <w:marTop w:val="0"/>
                          <w:marBottom w:val="0"/>
                          <w:divBdr>
                            <w:top w:val="none" w:sz="0" w:space="0" w:color="auto"/>
                            <w:left w:val="none" w:sz="0" w:space="0" w:color="auto"/>
                            <w:bottom w:val="none" w:sz="0" w:space="0" w:color="auto"/>
                            <w:right w:val="none" w:sz="0" w:space="0" w:color="auto"/>
                          </w:divBdr>
                        </w:div>
                      </w:divsChild>
                    </w:div>
                    <w:div w:id="1240166741">
                      <w:marLeft w:val="0"/>
                      <w:marRight w:val="0"/>
                      <w:marTop w:val="0"/>
                      <w:marBottom w:val="0"/>
                      <w:divBdr>
                        <w:top w:val="none" w:sz="0" w:space="0" w:color="auto"/>
                        <w:left w:val="none" w:sz="0" w:space="0" w:color="auto"/>
                        <w:bottom w:val="none" w:sz="0" w:space="0" w:color="auto"/>
                        <w:right w:val="none" w:sz="0" w:space="0" w:color="auto"/>
                      </w:divBdr>
                      <w:divsChild>
                        <w:div w:id="667251942">
                          <w:marLeft w:val="0"/>
                          <w:marRight w:val="0"/>
                          <w:marTop w:val="0"/>
                          <w:marBottom w:val="0"/>
                          <w:divBdr>
                            <w:top w:val="none" w:sz="0" w:space="0" w:color="auto"/>
                            <w:left w:val="none" w:sz="0" w:space="0" w:color="auto"/>
                            <w:bottom w:val="none" w:sz="0" w:space="0" w:color="auto"/>
                            <w:right w:val="none" w:sz="0" w:space="0" w:color="auto"/>
                          </w:divBdr>
                        </w:div>
                      </w:divsChild>
                    </w:div>
                    <w:div w:id="1303080722">
                      <w:marLeft w:val="0"/>
                      <w:marRight w:val="0"/>
                      <w:marTop w:val="0"/>
                      <w:marBottom w:val="0"/>
                      <w:divBdr>
                        <w:top w:val="none" w:sz="0" w:space="0" w:color="auto"/>
                        <w:left w:val="none" w:sz="0" w:space="0" w:color="auto"/>
                        <w:bottom w:val="none" w:sz="0" w:space="0" w:color="auto"/>
                        <w:right w:val="none" w:sz="0" w:space="0" w:color="auto"/>
                      </w:divBdr>
                      <w:divsChild>
                        <w:div w:id="811479386">
                          <w:marLeft w:val="0"/>
                          <w:marRight w:val="0"/>
                          <w:marTop w:val="0"/>
                          <w:marBottom w:val="0"/>
                          <w:divBdr>
                            <w:top w:val="none" w:sz="0" w:space="0" w:color="auto"/>
                            <w:left w:val="none" w:sz="0" w:space="0" w:color="auto"/>
                            <w:bottom w:val="none" w:sz="0" w:space="0" w:color="auto"/>
                            <w:right w:val="none" w:sz="0" w:space="0" w:color="auto"/>
                          </w:divBdr>
                        </w:div>
                      </w:divsChild>
                    </w:div>
                    <w:div w:id="1308243219">
                      <w:marLeft w:val="0"/>
                      <w:marRight w:val="0"/>
                      <w:marTop w:val="0"/>
                      <w:marBottom w:val="0"/>
                      <w:divBdr>
                        <w:top w:val="none" w:sz="0" w:space="0" w:color="auto"/>
                        <w:left w:val="none" w:sz="0" w:space="0" w:color="auto"/>
                        <w:bottom w:val="none" w:sz="0" w:space="0" w:color="auto"/>
                        <w:right w:val="none" w:sz="0" w:space="0" w:color="auto"/>
                      </w:divBdr>
                      <w:divsChild>
                        <w:div w:id="614794015">
                          <w:marLeft w:val="0"/>
                          <w:marRight w:val="0"/>
                          <w:marTop w:val="0"/>
                          <w:marBottom w:val="0"/>
                          <w:divBdr>
                            <w:top w:val="none" w:sz="0" w:space="0" w:color="auto"/>
                            <w:left w:val="none" w:sz="0" w:space="0" w:color="auto"/>
                            <w:bottom w:val="none" w:sz="0" w:space="0" w:color="auto"/>
                            <w:right w:val="none" w:sz="0" w:space="0" w:color="auto"/>
                          </w:divBdr>
                        </w:div>
                      </w:divsChild>
                    </w:div>
                    <w:div w:id="1377699878">
                      <w:marLeft w:val="0"/>
                      <w:marRight w:val="0"/>
                      <w:marTop w:val="0"/>
                      <w:marBottom w:val="0"/>
                      <w:divBdr>
                        <w:top w:val="none" w:sz="0" w:space="0" w:color="auto"/>
                        <w:left w:val="none" w:sz="0" w:space="0" w:color="auto"/>
                        <w:bottom w:val="none" w:sz="0" w:space="0" w:color="auto"/>
                        <w:right w:val="none" w:sz="0" w:space="0" w:color="auto"/>
                      </w:divBdr>
                      <w:divsChild>
                        <w:div w:id="1813668903">
                          <w:marLeft w:val="0"/>
                          <w:marRight w:val="0"/>
                          <w:marTop w:val="0"/>
                          <w:marBottom w:val="0"/>
                          <w:divBdr>
                            <w:top w:val="none" w:sz="0" w:space="0" w:color="auto"/>
                            <w:left w:val="none" w:sz="0" w:space="0" w:color="auto"/>
                            <w:bottom w:val="none" w:sz="0" w:space="0" w:color="auto"/>
                            <w:right w:val="none" w:sz="0" w:space="0" w:color="auto"/>
                          </w:divBdr>
                        </w:div>
                      </w:divsChild>
                    </w:div>
                    <w:div w:id="1405301570">
                      <w:marLeft w:val="0"/>
                      <w:marRight w:val="0"/>
                      <w:marTop w:val="0"/>
                      <w:marBottom w:val="0"/>
                      <w:divBdr>
                        <w:top w:val="none" w:sz="0" w:space="0" w:color="auto"/>
                        <w:left w:val="none" w:sz="0" w:space="0" w:color="auto"/>
                        <w:bottom w:val="none" w:sz="0" w:space="0" w:color="auto"/>
                        <w:right w:val="none" w:sz="0" w:space="0" w:color="auto"/>
                      </w:divBdr>
                      <w:divsChild>
                        <w:div w:id="1694764522">
                          <w:marLeft w:val="0"/>
                          <w:marRight w:val="0"/>
                          <w:marTop w:val="0"/>
                          <w:marBottom w:val="0"/>
                          <w:divBdr>
                            <w:top w:val="none" w:sz="0" w:space="0" w:color="auto"/>
                            <w:left w:val="none" w:sz="0" w:space="0" w:color="auto"/>
                            <w:bottom w:val="none" w:sz="0" w:space="0" w:color="auto"/>
                            <w:right w:val="none" w:sz="0" w:space="0" w:color="auto"/>
                          </w:divBdr>
                        </w:div>
                      </w:divsChild>
                    </w:div>
                    <w:div w:id="1427191833">
                      <w:marLeft w:val="0"/>
                      <w:marRight w:val="0"/>
                      <w:marTop w:val="0"/>
                      <w:marBottom w:val="0"/>
                      <w:divBdr>
                        <w:top w:val="none" w:sz="0" w:space="0" w:color="auto"/>
                        <w:left w:val="none" w:sz="0" w:space="0" w:color="auto"/>
                        <w:bottom w:val="none" w:sz="0" w:space="0" w:color="auto"/>
                        <w:right w:val="none" w:sz="0" w:space="0" w:color="auto"/>
                      </w:divBdr>
                      <w:divsChild>
                        <w:div w:id="1602185045">
                          <w:marLeft w:val="0"/>
                          <w:marRight w:val="0"/>
                          <w:marTop w:val="0"/>
                          <w:marBottom w:val="0"/>
                          <w:divBdr>
                            <w:top w:val="none" w:sz="0" w:space="0" w:color="auto"/>
                            <w:left w:val="none" w:sz="0" w:space="0" w:color="auto"/>
                            <w:bottom w:val="none" w:sz="0" w:space="0" w:color="auto"/>
                            <w:right w:val="none" w:sz="0" w:space="0" w:color="auto"/>
                          </w:divBdr>
                        </w:div>
                      </w:divsChild>
                    </w:div>
                    <w:div w:id="1452818462">
                      <w:marLeft w:val="0"/>
                      <w:marRight w:val="0"/>
                      <w:marTop w:val="0"/>
                      <w:marBottom w:val="0"/>
                      <w:divBdr>
                        <w:top w:val="none" w:sz="0" w:space="0" w:color="auto"/>
                        <w:left w:val="none" w:sz="0" w:space="0" w:color="auto"/>
                        <w:bottom w:val="none" w:sz="0" w:space="0" w:color="auto"/>
                        <w:right w:val="none" w:sz="0" w:space="0" w:color="auto"/>
                      </w:divBdr>
                      <w:divsChild>
                        <w:div w:id="1588265406">
                          <w:marLeft w:val="0"/>
                          <w:marRight w:val="0"/>
                          <w:marTop w:val="0"/>
                          <w:marBottom w:val="0"/>
                          <w:divBdr>
                            <w:top w:val="none" w:sz="0" w:space="0" w:color="auto"/>
                            <w:left w:val="none" w:sz="0" w:space="0" w:color="auto"/>
                            <w:bottom w:val="none" w:sz="0" w:space="0" w:color="auto"/>
                            <w:right w:val="none" w:sz="0" w:space="0" w:color="auto"/>
                          </w:divBdr>
                        </w:div>
                      </w:divsChild>
                    </w:div>
                    <w:div w:id="1474711449">
                      <w:marLeft w:val="0"/>
                      <w:marRight w:val="0"/>
                      <w:marTop w:val="0"/>
                      <w:marBottom w:val="0"/>
                      <w:divBdr>
                        <w:top w:val="none" w:sz="0" w:space="0" w:color="auto"/>
                        <w:left w:val="none" w:sz="0" w:space="0" w:color="auto"/>
                        <w:bottom w:val="none" w:sz="0" w:space="0" w:color="auto"/>
                        <w:right w:val="none" w:sz="0" w:space="0" w:color="auto"/>
                      </w:divBdr>
                      <w:divsChild>
                        <w:div w:id="727730550">
                          <w:marLeft w:val="0"/>
                          <w:marRight w:val="0"/>
                          <w:marTop w:val="0"/>
                          <w:marBottom w:val="0"/>
                          <w:divBdr>
                            <w:top w:val="none" w:sz="0" w:space="0" w:color="auto"/>
                            <w:left w:val="none" w:sz="0" w:space="0" w:color="auto"/>
                            <w:bottom w:val="none" w:sz="0" w:space="0" w:color="auto"/>
                            <w:right w:val="none" w:sz="0" w:space="0" w:color="auto"/>
                          </w:divBdr>
                        </w:div>
                      </w:divsChild>
                    </w:div>
                    <w:div w:id="1488086216">
                      <w:marLeft w:val="0"/>
                      <w:marRight w:val="0"/>
                      <w:marTop w:val="0"/>
                      <w:marBottom w:val="0"/>
                      <w:divBdr>
                        <w:top w:val="none" w:sz="0" w:space="0" w:color="auto"/>
                        <w:left w:val="none" w:sz="0" w:space="0" w:color="auto"/>
                        <w:bottom w:val="none" w:sz="0" w:space="0" w:color="auto"/>
                        <w:right w:val="none" w:sz="0" w:space="0" w:color="auto"/>
                      </w:divBdr>
                      <w:divsChild>
                        <w:div w:id="316997714">
                          <w:marLeft w:val="0"/>
                          <w:marRight w:val="0"/>
                          <w:marTop w:val="0"/>
                          <w:marBottom w:val="0"/>
                          <w:divBdr>
                            <w:top w:val="none" w:sz="0" w:space="0" w:color="auto"/>
                            <w:left w:val="none" w:sz="0" w:space="0" w:color="auto"/>
                            <w:bottom w:val="none" w:sz="0" w:space="0" w:color="auto"/>
                            <w:right w:val="none" w:sz="0" w:space="0" w:color="auto"/>
                          </w:divBdr>
                        </w:div>
                      </w:divsChild>
                    </w:div>
                    <w:div w:id="1578318273">
                      <w:marLeft w:val="0"/>
                      <w:marRight w:val="0"/>
                      <w:marTop w:val="0"/>
                      <w:marBottom w:val="0"/>
                      <w:divBdr>
                        <w:top w:val="none" w:sz="0" w:space="0" w:color="auto"/>
                        <w:left w:val="none" w:sz="0" w:space="0" w:color="auto"/>
                        <w:bottom w:val="none" w:sz="0" w:space="0" w:color="auto"/>
                        <w:right w:val="none" w:sz="0" w:space="0" w:color="auto"/>
                      </w:divBdr>
                      <w:divsChild>
                        <w:div w:id="660233335">
                          <w:marLeft w:val="0"/>
                          <w:marRight w:val="0"/>
                          <w:marTop w:val="0"/>
                          <w:marBottom w:val="0"/>
                          <w:divBdr>
                            <w:top w:val="none" w:sz="0" w:space="0" w:color="auto"/>
                            <w:left w:val="none" w:sz="0" w:space="0" w:color="auto"/>
                            <w:bottom w:val="none" w:sz="0" w:space="0" w:color="auto"/>
                            <w:right w:val="none" w:sz="0" w:space="0" w:color="auto"/>
                          </w:divBdr>
                        </w:div>
                      </w:divsChild>
                    </w:div>
                    <w:div w:id="1595746821">
                      <w:marLeft w:val="0"/>
                      <w:marRight w:val="0"/>
                      <w:marTop w:val="0"/>
                      <w:marBottom w:val="0"/>
                      <w:divBdr>
                        <w:top w:val="none" w:sz="0" w:space="0" w:color="auto"/>
                        <w:left w:val="none" w:sz="0" w:space="0" w:color="auto"/>
                        <w:bottom w:val="none" w:sz="0" w:space="0" w:color="auto"/>
                        <w:right w:val="none" w:sz="0" w:space="0" w:color="auto"/>
                      </w:divBdr>
                      <w:divsChild>
                        <w:div w:id="173955821">
                          <w:marLeft w:val="0"/>
                          <w:marRight w:val="0"/>
                          <w:marTop w:val="0"/>
                          <w:marBottom w:val="0"/>
                          <w:divBdr>
                            <w:top w:val="none" w:sz="0" w:space="0" w:color="auto"/>
                            <w:left w:val="none" w:sz="0" w:space="0" w:color="auto"/>
                            <w:bottom w:val="none" w:sz="0" w:space="0" w:color="auto"/>
                            <w:right w:val="none" w:sz="0" w:space="0" w:color="auto"/>
                          </w:divBdr>
                        </w:div>
                      </w:divsChild>
                    </w:div>
                    <w:div w:id="1611622610">
                      <w:marLeft w:val="0"/>
                      <w:marRight w:val="0"/>
                      <w:marTop w:val="0"/>
                      <w:marBottom w:val="0"/>
                      <w:divBdr>
                        <w:top w:val="none" w:sz="0" w:space="0" w:color="auto"/>
                        <w:left w:val="none" w:sz="0" w:space="0" w:color="auto"/>
                        <w:bottom w:val="none" w:sz="0" w:space="0" w:color="auto"/>
                        <w:right w:val="none" w:sz="0" w:space="0" w:color="auto"/>
                      </w:divBdr>
                      <w:divsChild>
                        <w:div w:id="1976910558">
                          <w:marLeft w:val="0"/>
                          <w:marRight w:val="0"/>
                          <w:marTop w:val="0"/>
                          <w:marBottom w:val="0"/>
                          <w:divBdr>
                            <w:top w:val="none" w:sz="0" w:space="0" w:color="auto"/>
                            <w:left w:val="none" w:sz="0" w:space="0" w:color="auto"/>
                            <w:bottom w:val="none" w:sz="0" w:space="0" w:color="auto"/>
                            <w:right w:val="none" w:sz="0" w:space="0" w:color="auto"/>
                          </w:divBdr>
                        </w:div>
                      </w:divsChild>
                    </w:div>
                    <w:div w:id="1626228258">
                      <w:marLeft w:val="0"/>
                      <w:marRight w:val="0"/>
                      <w:marTop w:val="0"/>
                      <w:marBottom w:val="0"/>
                      <w:divBdr>
                        <w:top w:val="none" w:sz="0" w:space="0" w:color="auto"/>
                        <w:left w:val="none" w:sz="0" w:space="0" w:color="auto"/>
                        <w:bottom w:val="none" w:sz="0" w:space="0" w:color="auto"/>
                        <w:right w:val="none" w:sz="0" w:space="0" w:color="auto"/>
                      </w:divBdr>
                      <w:divsChild>
                        <w:div w:id="1762070365">
                          <w:marLeft w:val="0"/>
                          <w:marRight w:val="0"/>
                          <w:marTop w:val="0"/>
                          <w:marBottom w:val="0"/>
                          <w:divBdr>
                            <w:top w:val="none" w:sz="0" w:space="0" w:color="auto"/>
                            <w:left w:val="none" w:sz="0" w:space="0" w:color="auto"/>
                            <w:bottom w:val="none" w:sz="0" w:space="0" w:color="auto"/>
                            <w:right w:val="none" w:sz="0" w:space="0" w:color="auto"/>
                          </w:divBdr>
                        </w:div>
                      </w:divsChild>
                    </w:div>
                    <w:div w:id="1637834076">
                      <w:marLeft w:val="0"/>
                      <w:marRight w:val="0"/>
                      <w:marTop w:val="0"/>
                      <w:marBottom w:val="0"/>
                      <w:divBdr>
                        <w:top w:val="none" w:sz="0" w:space="0" w:color="auto"/>
                        <w:left w:val="none" w:sz="0" w:space="0" w:color="auto"/>
                        <w:bottom w:val="none" w:sz="0" w:space="0" w:color="auto"/>
                        <w:right w:val="none" w:sz="0" w:space="0" w:color="auto"/>
                      </w:divBdr>
                      <w:divsChild>
                        <w:div w:id="277303161">
                          <w:marLeft w:val="0"/>
                          <w:marRight w:val="0"/>
                          <w:marTop w:val="0"/>
                          <w:marBottom w:val="0"/>
                          <w:divBdr>
                            <w:top w:val="none" w:sz="0" w:space="0" w:color="auto"/>
                            <w:left w:val="none" w:sz="0" w:space="0" w:color="auto"/>
                            <w:bottom w:val="none" w:sz="0" w:space="0" w:color="auto"/>
                            <w:right w:val="none" w:sz="0" w:space="0" w:color="auto"/>
                          </w:divBdr>
                        </w:div>
                      </w:divsChild>
                    </w:div>
                    <w:div w:id="1710446748">
                      <w:marLeft w:val="0"/>
                      <w:marRight w:val="0"/>
                      <w:marTop w:val="0"/>
                      <w:marBottom w:val="0"/>
                      <w:divBdr>
                        <w:top w:val="none" w:sz="0" w:space="0" w:color="auto"/>
                        <w:left w:val="none" w:sz="0" w:space="0" w:color="auto"/>
                        <w:bottom w:val="none" w:sz="0" w:space="0" w:color="auto"/>
                        <w:right w:val="none" w:sz="0" w:space="0" w:color="auto"/>
                      </w:divBdr>
                      <w:divsChild>
                        <w:div w:id="426005793">
                          <w:marLeft w:val="0"/>
                          <w:marRight w:val="0"/>
                          <w:marTop w:val="0"/>
                          <w:marBottom w:val="0"/>
                          <w:divBdr>
                            <w:top w:val="none" w:sz="0" w:space="0" w:color="auto"/>
                            <w:left w:val="none" w:sz="0" w:space="0" w:color="auto"/>
                            <w:bottom w:val="none" w:sz="0" w:space="0" w:color="auto"/>
                            <w:right w:val="none" w:sz="0" w:space="0" w:color="auto"/>
                          </w:divBdr>
                        </w:div>
                      </w:divsChild>
                    </w:div>
                    <w:div w:id="1713112897">
                      <w:marLeft w:val="0"/>
                      <w:marRight w:val="0"/>
                      <w:marTop w:val="0"/>
                      <w:marBottom w:val="0"/>
                      <w:divBdr>
                        <w:top w:val="none" w:sz="0" w:space="0" w:color="auto"/>
                        <w:left w:val="none" w:sz="0" w:space="0" w:color="auto"/>
                        <w:bottom w:val="none" w:sz="0" w:space="0" w:color="auto"/>
                        <w:right w:val="none" w:sz="0" w:space="0" w:color="auto"/>
                      </w:divBdr>
                      <w:divsChild>
                        <w:div w:id="496966637">
                          <w:marLeft w:val="0"/>
                          <w:marRight w:val="0"/>
                          <w:marTop w:val="0"/>
                          <w:marBottom w:val="0"/>
                          <w:divBdr>
                            <w:top w:val="none" w:sz="0" w:space="0" w:color="auto"/>
                            <w:left w:val="none" w:sz="0" w:space="0" w:color="auto"/>
                            <w:bottom w:val="none" w:sz="0" w:space="0" w:color="auto"/>
                            <w:right w:val="none" w:sz="0" w:space="0" w:color="auto"/>
                          </w:divBdr>
                        </w:div>
                      </w:divsChild>
                    </w:div>
                    <w:div w:id="1752502994">
                      <w:marLeft w:val="0"/>
                      <w:marRight w:val="0"/>
                      <w:marTop w:val="0"/>
                      <w:marBottom w:val="0"/>
                      <w:divBdr>
                        <w:top w:val="none" w:sz="0" w:space="0" w:color="auto"/>
                        <w:left w:val="none" w:sz="0" w:space="0" w:color="auto"/>
                        <w:bottom w:val="none" w:sz="0" w:space="0" w:color="auto"/>
                        <w:right w:val="none" w:sz="0" w:space="0" w:color="auto"/>
                      </w:divBdr>
                      <w:divsChild>
                        <w:div w:id="1671173938">
                          <w:marLeft w:val="0"/>
                          <w:marRight w:val="0"/>
                          <w:marTop w:val="0"/>
                          <w:marBottom w:val="0"/>
                          <w:divBdr>
                            <w:top w:val="none" w:sz="0" w:space="0" w:color="auto"/>
                            <w:left w:val="none" w:sz="0" w:space="0" w:color="auto"/>
                            <w:bottom w:val="none" w:sz="0" w:space="0" w:color="auto"/>
                            <w:right w:val="none" w:sz="0" w:space="0" w:color="auto"/>
                          </w:divBdr>
                        </w:div>
                      </w:divsChild>
                    </w:div>
                    <w:div w:id="1763529984">
                      <w:marLeft w:val="0"/>
                      <w:marRight w:val="0"/>
                      <w:marTop w:val="0"/>
                      <w:marBottom w:val="0"/>
                      <w:divBdr>
                        <w:top w:val="none" w:sz="0" w:space="0" w:color="auto"/>
                        <w:left w:val="none" w:sz="0" w:space="0" w:color="auto"/>
                        <w:bottom w:val="none" w:sz="0" w:space="0" w:color="auto"/>
                        <w:right w:val="none" w:sz="0" w:space="0" w:color="auto"/>
                      </w:divBdr>
                      <w:divsChild>
                        <w:div w:id="76024188">
                          <w:marLeft w:val="0"/>
                          <w:marRight w:val="0"/>
                          <w:marTop w:val="0"/>
                          <w:marBottom w:val="0"/>
                          <w:divBdr>
                            <w:top w:val="none" w:sz="0" w:space="0" w:color="auto"/>
                            <w:left w:val="none" w:sz="0" w:space="0" w:color="auto"/>
                            <w:bottom w:val="none" w:sz="0" w:space="0" w:color="auto"/>
                            <w:right w:val="none" w:sz="0" w:space="0" w:color="auto"/>
                          </w:divBdr>
                        </w:div>
                      </w:divsChild>
                    </w:div>
                    <w:div w:id="1776367178">
                      <w:marLeft w:val="0"/>
                      <w:marRight w:val="0"/>
                      <w:marTop w:val="0"/>
                      <w:marBottom w:val="0"/>
                      <w:divBdr>
                        <w:top w:val="none" w:sz="0" w:space="0" w:color="auto"/>
                        <w:left w:val="none" w:sz="0" w:space="0" w:color="auto"/>
                        <w:bottom w:val="none" w:sz="0" w:space="0" w:color="auto"/>
                        <w:right w:val="none" w:sz="0" w:space="0" w:color="auto"/>
                      </w:divBdr>
                      <w:divsChild>
                        <w:div w:id="93597572">
                          <w:marLeft w:val="0"/>
                          <w:marRight w:val="0"/>
                          <w:marTop w:val="0"/>
                          <w:marBottom w:val="0"/>
                          <w:divBdr>
                            <w:top w:val="none" w:sz="0" w:space="0" w:color="auto"/>
                            <w:left w:val="none" w:sz="0" w:space="0" w:color="auto"/>
                            <w:bottom w:val="none" w:sz="0" w:space="0" w:color="auto"/>
                            <w:right w:val="none" w:sz="0" w:space="0" w:color="auto"/>
                          </w:divBdr>
                        </w:div>
                      </w:divsChild>
                    </w:div>
                    <w:div w:id="1875580705">
                      <w:marLeft w:val="0"/>
                      <w:marRight w:val="0"/>
                      <w:marTop w:val="0"/>
                      <w:marBottom w:val="0"/>
                      <w:divBdr>
                        <w:top w:val="none" w:sz="0" w:space="0" w:color="auto"/>
                        <w:left w:val="none" w:sz="0" w:space="0" w:color="auto"/>
                        <w:bottom w:val="none" w:sz="0" w:space="0" w:color="auto"/>
                        <w:right w:val="none" w:sz="0" w:space="0" w:color="auto"/>
                      </w:divBdr>
                      <w:divsChild>
                        <w:div w:id="1015766295">
                          <w:marLeft w:val="0"/>
                          <w:marRight w:val="0"/>
                          <w:marTop w:val="0"/>
                          <w:marBottom w:val="0"/>
                          <w:divBdr>
                            <w:top w:val="none" w:sz="0" w:space="0" w:color="auto"/>
                            <w:left w:val="none" w:sz="0" w:space="0" w:color="auto"/>
                            <w:bottom w:val="none" w:sz="0" w:space="0" w:color="auto"/>
                            <w:right w:val="none" w:sz="0" w:space="0" w:color="auto"/>
                          </w:divBdr>
                        </w:div>
                      </w:divsChild>
                    </w:div>
                    <w:div w:id="1932816066">
                      <w:marLeft w:val="0"/>
                      <w:marRight w:val="0"/>
                      <w:marTop w:val="0"/>
                      <w:marBottom w:val="0"/>
                      <w:divBdr>
                        <w:top w:val="none" w:sz="0" w:space="0" w:color="auto"/>
                        <w:left w:val="none" w:sz="0" w:space="0" w:color="auto"/>
                        <w:bottom w:val="none" w:sz="0" w:space="0" w:color="auto"/>
                        <w:right w:val="none" w:sz="0" w:space="0" w:color="auto"/>
                      </w:divBdr>
                      <w:divsChild>
                        <w:div w:id="547255404">
                          <w:marLeft w:val="0"/>
                          <w:marRight w:val="0"/>
                          <w:marTop w:val="0"/>
                          <w:marBottom w:val="0"/>
                          <w:divBdr>
                            <w:top w:val="none" w:sz="0" w:space="0" w:color="auto"/>
                            <w:left w:val="none" w:sz="0" w:space="0" w:color="auto"/>
                            <w:bottom w:val="none" w:sz="0" w:space="0" w:color="auto"/>
                            <w:right w:val="none" w:sz="0" w:space="0" w:color="auto"/>
                          </w:divBdr>
                        </w:div>
                      </w:divsChild>
                    </w:div>
                    <w:div w:id="1945722306">
                      <w:marLeft w:val="0"/>
                      <w:marRight w:val="0"/>
                      <w:marTop w:val="0"/>
                      <w:marBottom w:val="0"/>
                      <w:divBdr>
                        <w:top w:val="none" w:sz="0" w:space="0" w:color="auto"/>
                        <w:left w:val="none" w:sz="0" w:space="0" w:color="auto"/>
                        <w:bottom w:val="none" w:sz="0" w:space="0" w:color="auto"/>
                        <w:right w:val="none" w:sz="0" w:space="0" w:color="auto"/>
                      </w:divBdr>
                      <w:divsChild>
                        <w:div w:id="537544985">
                          <w:marLeft w:val="0"/>
                          <w:marRight w:val="0"/>
                          <w:marTop w:val="0"/>
                          <w:marBottom w:val="0"/>
                          <w:divBdr>
                            <w:top w:val="none" w:sz="0" w:space="0" w:color="auto"/>
                            <w:left w:val="none" w:sz="0" w:space="0" w:color="auto"/>
                            <w:bottom w:val="none" w:sz="0" w:space="0" w:color="auto"/>
                            <w:right w:val="none" w:sz="0" w:space="0" w:color="auto"/>
                          </w:divBdr>
                        </w:div>
                      </w:divsChild>
                    </w:div>
                    <w:div w:id="1969898781">
                      <w:marLeft w:val="0"/>
                      <w:marRight w:val="0"/>
                      <w:marTop w:val="0"/>
                      <w:marBottom w:val="0"/>
                      <w:divBdr>
                        <w:top w:val="none" w:sz="0" w:space="0" w:color="auto"/>
                        <w:left w:val="none" w:sz="0" w:space="0" w:color="auto"/>
                        <w:bottom w:val="none" w:sz="0" w:space="0" w:color="auto"/>
                        <w:right w:val="none" w:sz="0" w:space="0" w:color="auto"/>
                      </w:divBdr>
                      <w:divsChild>
                        <w:div w:id="1129275355">
                          <w:marLeft w:val="0"/>
                          <w:marRight w:val="0"/>
                          <w:marTop w:val="0"/>
                          <w:marBottom w:val="0"/>
                          <w:divBdr>
                            <w:top w:val="none" w:sz="0" w:space="0" w:color="auto"/>
                            <w:left w:val="none" w:sz="0" w:space="0" w:color="auto"/>
                            <w:bottom w:val="none" w:sz="0" w:space="0" w:color="auto"/>
                            <w:right w:val="none" w:sz="0" w:space="0" w:color="auto"/>
                          </w:divBdr>
                        </w:div>
                      </w:divsChild>
                    </w:div>
                    <w:div w:id="1988392312">
                      <w:marLeft w:val="0"/>
                      <w:marRight w:val="0"/>
                      <w:marTop w:val="0"/>
                      <w:marBottom w:val="0"/>
                      <w:divBdr>
                        <w:top w:val="none" w:sz="0" w:space="0" w:color="auto"/>
                        <w:left w:val="none" w:sz="0" w:space="0" w:color="auto"/>
                        <w:bottom w:val="none" w:sz="0" w:space="0" w:color="auto"/>
                        <w:right w:val="none" w:sz="0" w:space="0" w:color="auto"/>
                      </w:divBdr>
                      <w:divsChild>
                        <w:div w:id="1685592582">
                          <w:marLeft w:val="0"/>
                          <w:marRight w:val="0"/>
                          <w:marTop w:val="0"/>
                          <w:marBottom w:val="0"/>
                          <w:divBdr>
                            <w:top w:val="none" w:sz="0" w:space="0" w:color="auto"/>
                            <w:left w:val="none" w:sz="0" w:space="0" w:color="auto"/>
                            <w:bottom w:val="none" w:sz="0" w:space="0" w:color="auto"/>
                            <w:right w:val="none" w:sz="0" w:space="0" w:color="auto"/>
                          </w:divBdr>
                        </w:div>
                      </w:divsChild>
                    </w:div>
                    <w:div w:id="1991519314">
                      <w:marLeft w:val="0"/>
                      <w:marRight w:val="0"/>
                      <w:marTop w:val="0"/>
                      <w:marBottom w:val="0"/>
                      <w:divBdr>
                        <w:top w:val="none" w:sz="0" w:space="0" w:color="auto"/>
                        <w:left w:val="none" w:sz="0" w:space="0" w:color="auto"/>
                        <w:bottom w:val="none" w:sz="0" w:space="0" w:color="auto"/>
                        <w:right w:val="none" w:sz="0" w:space="0" w:color="auto"/>
                      </w:divBdr>
                      <w:divsChild>
                        <w:div w:id="1254819900">
                          <w:marLeft w:val="0"/>
                          <w:marRight w:val="0"/>
                          <w:marTop w:val="0"/>
                          <w:marBottom w:val="0"/>
                          <w:divBdr>
                            <w:top w:val="none" w:sz="0" w:space="0" w:color="auto"/>
                            <w:left w:val="none" w:sz="0" w:space="0" w:color="auto"/>
                            <w:bottom w:val="none" w:sz="0" w:space="0" w:color="auto"/>
                            <w:right w:val="none" w:sz="0" w:space="0" w:color="auto"/>
                          </w:divBdr>
                        </w:div>
                      </w:divsChild>
                    </w:div>
                    <w:div w:id="2049449910">
                      <w:marLeft w:val="0"/>
                      <w:marRight w:val="0"/>
                      <w:marTop w:val="0"/>
                      <w:marBottom w:val="0"/>
                      <w:divBdr>
                        <w:top w:val="none" w:sz="0" w:space="0" w:color="auto"/>
                        <w:left w:val="none" w:sz="0" w:space="0" w:color="auto"/>
                        <w:bottom w:val="none" w:sz="0" w:space="0" w:color="auto"/>
                        <w:right w:val="none" w:sz="0" w:space="0" w:color="auto"/>
                      </w:divBdr>
                      <w:divsChild>
                        <w:div w:id="987781793">
                          <w:marLeft w:val="0"/>
                          <w:marRight w:val="0"/>
                          <w:marTop w:val="0"/>
                          <w:marBottom w:val="0"/>
                          <w:divBdr>
                            <w:top w:val="none" w:sz="0" w:space="0" w:color="auto"/>
                            <w:left w:val="none" w:sz="0" w:space="0" w:color="auto"/>
                            <w:bottom w:val="none" w:sz="0" w:space="0" w:color="auto"/>
                            <w:right w:val="none" w:sz="0" w:space="0" w:color="auto"/>
                          </w:divBdr>
                        </w:div>
                      </w:divsChild>
                    </w:div>
                    <w:div w:id="2130737909">
                      <w:marLeft w:val="0"/>
                      <w:marRight w:val="0"/>
                      <w:marTop w:val="0"/>
                      <w:marBottom w:val="0"/>
                      <w:divBdr>
                        <w:top w:val="none" w:sz="0" w:space="0" w:color="auto"/>
                        <w:left w:val="none" w:sz="0" w:space="0" w:color="auto"/>
                        <w:bottom w:val="none" w:sz="0" w:space="0" w:color="auto"/>
                        <w:right w:val="none" w:sz="0" w:space="0" w:color="auto"/>
                      </w:divBdr>
                      <w:divsChild>
                        <w:div w:id="4260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45041">
      <w:bodyDiv w:val="1"/>
      <w:marLeft w:val="0"/>
      <w:marRight w:val="0"/>
      <w:marTop w:val="0"/>
      <w:marBottom w:val="0"/>
      <w:divBdr>
        <w:top w:val="none" w:sz="0" w:space="0" w:color="auto"/>
        <w:left w:val="none" w:sz="0" w:space="0" w:color="auto"/>
        <w:bottom w:val="none" w:sz="0" w:space="0" w:color="auto"/>
        <w:right w:val="none" w:sz="0" w:space="0" w:color="auto"/>
      </w:divBdr>
    </w:div>
    <w:div w:id="1217620611">
      <w:bodyDiv w:val="1"/>
      <w:marLeft w:val="0"/>
      <w:marRight w:val="0"/>
      <w:marTop w:val="0"/>
      <w:marBottom w:val="0"/>
      <w:divBdr>
        <w:top w:val="none" w:sz="0" w:space="0" w:color="auto"/>
        <w:left w:val="none" w:sz="0" w:space="0" w:color="auto"/>
        <w:bottom w:val="none" w:sz="0" w:space="0" w:color="auto"/>
        <w:right w:val="none" w:sz="0" w:space="0" w:color="auto"/>
      </w:divBdr>
    </w:div>
    <w:div w:id="1374691916">
      <w:bodyDiv w:val="1"/>
      <w:marLeft w:val="0"/>
      <w:marRight w:val="0"/>
      <w:marTop w:val="0"/>
      <w:marBottom w:val="0"/>
      <w:divBdr>
        <w:top w:val="none" w:sz="0" w:space="0" w:color="auto"/>
        <w:left w:val="none" w:sz="0" w:space="0" w:color="auto"/>
        <w:bottom w:val="none" w:sz="0" w:space="0" w:color="auto"/>
        <w:right w:val="none" w:sz="0" w:space="0" w:color="auto"/>
      </w:divBdr>
      <w:divsChild>
        <w:div w:id="1542740717">
          <w:marLeft w:val="0"/>
          <w:marRight w:val="0"/>
          <w:marTop w:val="0"/>
          <w:marBottom w:val="0"/>
          <w:divBdr>
            <w:top w:val="none" w:sz="0" w:space="0" w:color="auto"/>
            <w:left w:val="none" w:sz="0" w:space="0" w:color="auto"/>
            <w:bottom w:val="none" w:sz="0" w:space="0" w:color="auto"/>
            <w:right w:val="none" w:sz="0" w:space="0" w:color="auto"/>
          </w:divBdr>
          <w:divsChild>
            <w:div w:id="486558787">
              <w:marLeft w:val="0"/>
              <w:marRight w:val="0"/>
              <w:marTop w:val="0"/>
              <w:marBottom w:val="0"/>
              <w:divBdr>
                <w:top w:val="none" w:sz="0" w:space="0" w:color="auto"/>
                <w:left w:val="none" w:sz="0" w:space="0" w:color="auto"/>
                <w:bottom w:val="none" w:sz="0" w:space="0" w:color="auto"/>
                <w:right w:val="none" w:sz="0" w:space="0" w:color="auto"/>
              </w:divBdr>
            </w:div>
            <w:div w:id="894468063">
              <w:marLeft w:val="0"/>
              <w:marRight w:val="0"/>
              <w:marTop w:val="0"/>
              <w:marBottom w:val="0"/>
              <w:divBdr>
                <w:top w:val="none" w:sz="0" w:space="0" w:color="auto"/>
                <w:left w:val="none" w:sz="0" w:space="0" w:color="auto"/>
                <w:bottom w:val="none" w:sz="0" w:space="0" w:color="auto"/>
                <w:right w:val="none" w:sz="0" w:space="0" w:color="auto"/>
              </w:divBdr>
            </w:div>
            <w:div w:id="102452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79594">
      <w:bodyDiv w:val="1"/>
      <w:marLeft w:val="0"/>
      <w:marRight w:val="0"/>
      <w:marTop w:val="0"/>
      <w:marBottom w:val="0"/>
      <w:divBdr>
        <w:top w:val="none" w:sz="0" w:space="0" w:color="auto"/>
        <w:left w:val="none" w:sz="0" w:space="0" w:color="auto"/>
        <w:bottom w:val="none" w:sz="0" w:space="0" w:color="auto"/>
        <w:right w:val="none" w:sz="0" w:space="0" w:color="auto"/>
      </w:divBdr>
    </w:div>
    <w:div w:id="166010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contensis.uwaterloo.ca/sites/open/resources/accessibility-guide/pages/pcag-reference-manual-fr.aspx" TargetMode="External"/><Relationship Id="rId26" Type="http://schemas.openxmlformats.org/officeDocument/2006/relationships/hyperlink" Target="https://contensis.uwaterloo.ca/sites/open/resources/accessibility-guide/pages/pcag-reference-manual-fr.aspx" TargetMode="External"/><Relationship Id="rId39" Type="http://schemas.openxmlformats.org/officeDocument/2006/relationships/hyperlink" Target="https://contensis.uwaterloo.ca/sites/open/resources/accessibility-guide/pages/pcag-reference-manual-fr.aspx" TargetMode="External"/><Relationship Id="rId21" Type="http://schemas.openxmlformats.org/officeDocument/2006/relationships/hyperlink" Target="https://contensis.uwaterloo.ca/sites/open/resources/accessibility-guide/pages/pcag-reference-manual-fr.aspx" TargetMode="External"/><Relationship Id="rId34" Type="http://schemas.openxmlformats.org/officeDocument/2006/relationships/hyperlink" Target="https://contensis.uwaterloo.ca/sites/open/resources/accessibility-guide/pages/pcag-reference-manual-fr.aspx" TargetMode="External"/><Relationship Id="rId42" Type="http://schemas.openxmlformats.org/officeDocument/2006/relationships/hyperlink" Target="https://contensis.uwaterloo.ca/sites/open/resources/accessibility-guide/pages/pcag-reference-manual-fr.aspx" TargetMode="External"/><Relationship Id="rId47" Type="http://schemas.openxmlformats.org/officeDocument/2006/relationships/hyperlink" Target="https://contensis.uwaterloo.ca/sites/open/resources/accessibility-guide/pages/pcag-reference-manual-fr.aspx" TargetMode="External"/><Relationship Id="rId50" Type="http://schemas.openxmlformats.org/officeDocument/2006/relationships/hyperlink" Target="https://contensis.uwaterloo.ca/sites/open/resources/accessibility-guide/pages/pcag-reference-manual-fr.aspx" TargetMode="External"/><Relationship Id="rId55" Type="http://schemas.openxmlformats.org/officeDocument/2006/relationships/hyperlink" Target="https://contensis.uwaterloo.ca/sites/open/resources/accessibility-guide/pages/pcag-reference-manual-fr.aspx"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contensis.uwaterloo.ca/sites/open/resources/accessibility-guide/pages/pcag-reference-manual-fr.aspx" TargetMode="External"/><Relationship Id="rId29" Type="http://schemas.openxmlformats.org/officeDocument/2006/relationships/hyperlink" Target="https://contensis.uwaterloo.ca/sites/open/resources/accessibility-guide/pages/pcag-reference-manual-fr.aspx" TargetMode="External"/><Relationship Id="rId11" Type="http://schemas.openxmlformats.org/officeDocument/2006/relationships/endnotes" Target="endnotes.xml"/><Relationship Id="rId24" Type="http://schemas.openxmlformats.org/officeDocument/2006/relationships/hyperlink" Target="https://contensis.uwaterloo.ca/sites/open/resources/accessibility-guide/pages/pcag-reference-manual-fr.aspx" TargetMode="External"/><Relationship Id="rId32" Type="http://schemas.openxmlformats.org/officeDocument/2006/relationships/hyperlink" Target="https://contensis.uwaterloo.ca/sites/open/resources/accessibility-guide/pages/pcag-reference-manual-fr.aspx" TargetMode="External"/><Relationship Id="rId37" Type="http://schemas.openxmlformats.org/officeDocument/2006/relationships/hyperlink" Target="https://contensis.uwaterloo.ca/sites/open/resources/accessibility-guide/pages/pcag-reference-manual-fr.aspx" TargetMode="External"/><Relationship Id="rId40" Type="http://schemas.openxmlformats.org/officeDocument/2006/relationships/hyperlink" Target="https://contensis.uwaterloo.ca/sites/open/resources/accessibility-guide/pages/pcag-reference-manual-fr.aspx" TargetMode="External"/><Relationship Id="rId45" Type="http://schemas.openxmlformats.org/officeDocument/2006/relationships/hyperlink" Target="https://contensis.uwaterloo.ca/sites/open/resources/accessibility-guide/pages/pcag-reference-manual-fr.aspx" TargetMode="External"/><Relationship Id="rId53" Type="http://schemas.openxmlformats.org/officeDocument/2006/relationships/hyperlink" Target="https://contensis.uwaterloo.ca/sites/open/resources/accessibility-guide/pages/pcag-reference-manual-fr.aspx" TargetMode="External"/><Relationship Id="rId58" Type="http://schemas.openxmlformats.org/officeDocument/2006/relationships/footer" Target="footer1.xml"/><Relationship Id="rId5" Type="http://schemas.openxmlformats.org/officeDocument/2006/relationships/customXml" Target="../customXml/item5.xml"/><Relationship Id="rId61" Type="http://schemas.microsoft.com/office/2019/05/relationships/documenttasks" Target="documenttasks/documenttasks1.xml"/><Relationship Id="rId19" Type="http://schemas.openxmlformats.org/officeDocument/2006/relationships/hyperlink" Target="https://contensis.uwaterloo.ca/sites/open/resources/accessibility-guide/pages/pcag-reference-manual-fr.aspx" TargetMode="External"/><Relationship Id="rId14" Type="http://schemas.openxmlformats.org/officeDocument/2006/relationships/hyperlink" Target="https://preview-uwaterloo.cloud.contensis.com/sites/open/resources/accessibility-guide/pages/pca-guide-fr.aspx" TargetMode="External"/><Relationship Id="rId22" Type="http://schemas.openxmlformats.org/officeDocument/2006/relationships/hyperlink" Target="https://contensis.uwaterloo.ca/sites/open/resources/accessibility-guide/pages/pcag-reference-manual-fr.aspx" TargetMode="External"/><Relationship Id="rId27" Type="http://schemas.openxmlformats.org/officeDocument/2006/relationships/hyperlink" Target="https://contensis.uwaterloo.ca/sites/open/resources/accessibility-guide/pages/pcag-reference-manual-fr.aspx" TargetMode="External"/><Relationship Id="rId30" Type="http://schemas.openxmlformats.org/officeDocument/2006/relationships/hyperlink" Target="https://contensis.uwaterloo.ca/sites/open/resources/accessibility-guide/pages/pcag-reference-manual-fr.aspx" TargetMode="External"/><Relationship Id="rId35" Type="http://schemas.openxmlformats.org/officeDocument/2006/relationships/hyperlink" Target="https://contensis.uwaterloo.ca/sites/open/resources/accessibility-guide/pages/pcag-reference-manual-fr.aspx" TargetMode="External"/><Relationship Id="rId43" Type="http://schemas.openxmlformats.org/officeDocument/2006/relationships/hyperlink" Target="https://contensis.uwaterloo.ca/sites/open/resources/accessibility-guide/pages/pcag-reference-manual-fr.aspx" TargetMode="External"/><Relationship Id="rId48" Type="http://schemas.openxmlformats.org/officeDocument/2006/relationships/hyperlink" Target="https://contensis.uwaterloo.ca/sites/open/resources/accessibility-guide/pages/pcag-reference-manual-fr.aspx" TargetMode="External"/><Relationship Id="rId56" Type="http://schemas.openxmlformats.org/officeDocument/2006/relationships/hyperlink" Target="https://contensis.uwaterloo.ca/sites/open/resources/accessibility-guide/pages/pcag-reference-manual-fr.aspx" TargetMode="External"/><Relationship Id="rId8" Type="http://schemas.openxmlformats.org/officeDocument/2006/relationships/settings" Target="settings.xml"/><Relationship Id="rId51" Type="http://schemas.openxmlformats.org/officeDocument/2006/relationships/hyperlink" Target="https://contensis.uwaterloo.ca/sites/open/resources/accessibility-guide/pages/pcag-reference-manual-fr.aspx"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hyperlink" Target="https://contensis.uwaterloo.ca/sites/open/resources/accessibility-guide/pages/pcag-reference-manual-fr.aspx" TargetMode="External"/><Relationship Id="rId33" Type="http://schemas.openxmlformats.org/officeDocument/2006/relationships/hyperlink" Target="https://contensis.uwaterloo.ca/sites/open/resources/accessibility-guide/pages/pcag-reference-manual-fr.aspx" TargetMode="External"/><Relationship Id="rId38" Type="http://schemas.openxmlformats.org/officeDocument/2006/relationships/hyperlink" Target="https://contensis.uwaterloo.ca/sites/open/resources/accessibility-guide/pages/pcag-reference-manual-fr.aspx" TargetMode="External"/><Relationship Id="rId46" Type="http://schemas.openxmlformats.org/officeDocument/2006/relationships/hyperlink" Target="https://contensis.uwaterloo.ca/sites/open/resources/accessibility-guide/pages/pcag-reference-manual-fr.aspx" TargetMode="External"/><Relationship Id="rId59" Type="http://schemas.openxmlformats.org/officeDocument/2006/relationships/fontTable" Target="fontTable.xml"/><Relationship Id="rId20" Type="http://schemas.openxmlformats.org/officeDocument/2006/relationships/hyperlink" Target="https://contensis.uwaterloo.ca/sites/open/resources/accessibility-guide/pages/pcag-reference-manual-fr.aspx" TargetMode="External"/><Relationship Id="rId41" Type="http://schemas.openxmlformats.org/officeDocument/2006/relationships/hyperlink" Target="https://contensis.uwaterloo.ca/sites/open/resources/accessibility-guide/pages/pcag-reference-manual-fr.aspx" TargetMode="External"/><Relationship Id="rId54" Type="http://schemas.openxmlformats.org/officeDocument/2006/relationships/hyperlink" Target="https://contensis.uwaterloo.ca/sites/open/resources/accessibility-guide/pages/pcag-reference-manual-fr.aspx" TargetMode="External"/><Relationship Id="rId62"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contensis.uwaterloo.ca/sites/open/resources/accessibility-guide/pages/pcag-reference-manual-fr.aspx" TargetMode="External"/><Relationship Id="rId23" Type="http://schemas.openxmlformats.org/officeDocument/2006/relationships/hyperlink" Target="https://contensis.uwaterloo.ca/sites/open/resources/accessibility-guide/pages/pcag-reference-manual-fr.aspx" TargetMode="External"/><Relationship Id="rId28" Type="http://schemas.openxmlformats.org/officeDocument/2006/relationships/hyperlink" Target="https://contensis.uwaterloo.ca/sites/open/resources/accessibility-guide/pages/pcag-reference-manual-fr.aspx" TargetMode="External"/><Relationship Id="rId36" Type="http://schemas.openxmlformats.org/officeDocument/2006/relationships/hyperlink" Target="https://contensis.uwaterloo.ca/sites/open/resources/accessibility-guide/pages/pcag-reference-manual-fr.aspx" TargetMode="External"/><Relationship Id="rId49" Type="http://schemas.openxmlformats.org/officeDocument/2006/relationships/hyperlink" Target="https://contensis.uwaterloo.ca/sites/open/resources/accessibility-guide/pages/pcag-reference-manual-fr.aspx" TargetMode="External"/><Relationship Id="rId57" Type="http://schemas.openxmlformats.org/officeDocument/2006/relationships/header" Target="header1.xml"/><Relationship Id="rId10" Type="http://schemas.openxmlformats.org/officeDocument/2006/relationships/footnotes" Target="footnotes.xml"/><Relationship Id="rId31" Type="http://schemas.openxmlformats.org/officeDocument/2006/relationships/hyperlink" Target="https://contensis.uwaterloo.ca/sites/open/resources/accessibility-guide/pages/pcag-reference-manual-fr.aspx" TargetMode="External"/><Relationship Id="rId44" Type="http://schemas.openxmlformats.org/officeDocument/2006/relationships/hyperlink" Target="https://contensis.uwaterloo.ca/sites/open/resources/accessibility-guide/pages/pcag-reference-manual-fr.aspx" TargetMode="External"/><Relationship Id="rId52" Type="http://schemas.openxmlformats.org/officeDocument/2006/relationships/hyperlink" Target="https://contensis.uwaterloo.ca/sites/open/resources/accessibility-guide/pages/pcag-reference-manual-fr.aspx"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deed.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9F5B2D02-253E-4055-B920-FF6B9D0A6A42}">
    <t:Anchor>
      <t:Comment id="1034574367"/>
    </t:Anchor>
    <t:History>
      <t:Event id="{DC416A18-C6A1-4EFB-A50E-780C88D1E908}" time="2023-05-18T03:20:48.954Z">
        <t:Attribution userId="S::tnoel@uwaterloo.ca::81c98ee6-bc44-4c0a-af96-80aec6fb3273" userProvider="AD" userName="Tonya Elliott"/>
        <t:Anchor>
          <t:Comment id="1923987995"/>
        </t:Anchor>
        <t:Create/>
      </t:Event>
      <t:Event id="{A1164BF9-84A8-4E93-91A9-DADEA40E2493}" time="2023-05-18T03:20:48.954Z">
        <t:Attribution userId="S::tnoel@uwaterloo.ca::81c98ee6-bc44-4c0a-af96-80aec6fb3273" userProvider="AD" userName="Tonya Elliott"/>
        <t:Anchor>
          <t:Comment id="1923987995"/>
        </t:Anchor>
        <t:Assign userId="S::zaza@uwaterloo.ca::720175fc-af06-48b4-9541-04862c8ea150" userProvider="AD" userName="Christine Zaza"/>
      </t:Event>
      <t:Event id="{CA0EE485-8BED-4261-A062-ED0499DC095D}" time="2023-05-18T03:20:48.954Z">
        <t:Attribution userId="S::tnoel@uwaterloo.ca::81c98ee6-bc44-4c0a-af96-80aec6fb3273" userProvider="AD" userName="Tonya Elliott"/>
        <t:Anchor>
          <t:Comment id="1923987995"/>
        </t:Anchor>
        <t:SetTitle title="Here is the updated link: https://uwaterloo.atlassian.net/servicedesk/customer/portal/67 @Christine Zaza"/>
      </t:Event>
      <t:Event id="{EE72C998-18C2-46D4-95E3-F110FF4B3798}" time="2023-06-28T15:34:36.291Z">
        <t:Attribution userId="S::zaza@uwaterloo.ca::720175fc-af06-48b4-9541-04862c8ea150" userProvider="AD" userName="Christine Zaz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9797db-c450-4d7a-ada4-846a07e0be8f">
      <Terms xmlns="http://schemas.microsoft.com/office/infopath/2007/PartnerControls"/>
    </lcf76f155ced4ddcb4097134ff3c332f>
    <TaxCatchAll xmlns="8690edc7-a545-4bee-bc08-9694e301f85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5C7DD533BE65504AB93D366ECD61B9A8" ma:contentTypeVersion="27" ma:contentTypeDescription="Create a new document." ma:contentTypeScope="" ma:versionID="03c39b2390536ac737da469be3508bdc">
  <xsd:schema xmlns:xsd="http://www.w3.org/2001/XMLSchema" xmlns:xs="http://www.w3.org/2001/XMLSchema" xmlns:p="http://schemas.microsoft.com/office/2006/metadata/properties" xmlns:ns2="8690edc7-a545-4bee-bc08-9694e301f852" xmlns:ns3="739797db-c450-4d7a-ada4-846a07e0be8f" targetNamespace="http://schemas.microsoft.com/office/2006/metadata/properties" ma:root="true" ma:fieldsID="eec09dda89156ad2c6a2865eada58e12" ns2:_="" ns3:_="">
    <xsd:import namespace="8690edc7-a545-4bee-bc08-9694e301f852"/>
    <xsd:import namespace="739797db-c450-4d7a-ada4-846a07e0be8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MediaServiceLocation"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90edc7-a545-4bee-bc08-9694e301f8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cb6fc7f8-03c8-4a48-906d-335787927e17}" ma:internalName="TaxCatchAll" ma:showField="CatchAllData" ma:web="8690edc7-a545-4bee-bc08-9694e301f85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9797db-c450-4d7a-ada4-846a07e0be8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bf906fe-3e8e-4b22-a6fd-bde302b9218c"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4FF5F7-A45C-4C77-B197-37A4D3DFD6BC}">
  <ds:schemaRefs>
    <ds:schemaRef ds:uri="http://schemas.microsoft.com/sharepoint/events"/>
  </ds:schemaRefs>
</ds:datastoreItem>
</file>

<file path=customXml/itemProps2.xml><?xml version="1.0" encoding="utf-8"?>
<ds:datastoreItem xmlns:ds="http://schemas.openxmlformats.org/officeDocument/2006/customXml" ds:itemID="{374DAC03-76FE-4309-A946-2F49FC0157F4}">
  <ds:schemaRefs>
    <ds:schemaRef ds:uri="http://schemas.microsoft.com/office/2006/metadata/properties"/>
    <ds:schemaRef ds:uri="http://schemas.microsoft.com/office/infopath/2007/PartnerControls"/>
    <ds:schemaRef ds:uri="739797db-c450-4d7a-ada4-846a07e0be8f"/>
    <ds:schemaRef ds:uri="8690edc7-a545-4bee-bc08-9694e301f852"/>
  </ds:schemaRefs>
</ds:datastoreItem>
</file>

<file path=customXml/itemProps3.xml><?xml version="1.0" encoding="utf-8"?>
<ds:datastoreItem xmlns:ds="http://schemas.openxmlformats.org/officeDocument/2006/customXml" ds:itemID="{D5D66102-8613-4076-8A8E-EFAE9BF6DE6B}">
  <ds:schemaRefs>
    <ds:schemaRef ds:uri="http://schemas.microsoft.com/sharepoint/v3/contenttype/forms"/>
  </ds:schemaRefs>
</ds:datastoreItem>
</file>

<file path=customXml/itemProps4.xml><?xml version="1.0" encoding="utf-8"?>
<ds:datastoreItem xmlns:ds="http://schemas.openxmlformats.org/officeDocument/2006/customXml" ds:itemID="{C67E94F8-2959-401A-A7FA-52CB97328E67}">
  <ds:schemaRefs>
    <ds:schemaRef ds:uri="http://schemas.openxmlformats.org/officeDocument/2006/bibliography"/>
  </ds:schemaRefs>
</ds:datastoreItem>
</file>

<file path=customXml/itemProps5.xml><?xml version="1.0" encoding="utf-8"?>
<ds:datastoreItem xmlns:ds="http://schemas.openxmlformats.org/officeDocument/2006/customXml" ds:itemID="{27F12EBD-7E53-44DC-A992-709270987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90edc7-a545-4bee-bc08-9694e301f852"/>
    <ds:schemaRef ds:uri="739797db-c450-4d7a-ada4-846a07e0b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2951</Words>
  <Characters>16824</Characters>
  <Application>Microsoft Office Word</Application>
  <DocSecurity>0</DocSecurity>
  <Lines>140</Lines>
  <Paragraphs>39</Paragraphs>
  <ScaleCrop>false</ScaleCrop>
  <Company/>
  <LinksUpToDate>false</LinksUpToDate>
  <CharactersWithSpaces>19736</CharactersWithSpaces>
  <SharedDoc>false</SharedDoc>
  <HLinks>
    <vt:vector size="246" baseType="variant">
      <vt:variant>
        <vt:i4>7602266</vt:i4>
      </vt:variant>
      <vt:variant>
        <vt:i4>117</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114</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111</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108</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105</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102</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99</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96</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93</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90</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87</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84</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81</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78</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75</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72</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69</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66</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63</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60</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57</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54</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51</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48</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45</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42</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39</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36</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33</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7602265</vt:i4>
      </vt:variant>
      <vt:variant>
        <vt:i4>30</vt:i4>
      </vt:variant>
      <vt:variant>
        <vt:i4>0</vt:i4>
      </vt:variant>
      <vt:variant>
        <vt:i4>5</vt:i4>
      </vt:variant>
      <vt:variant>
        <vt:lpwstr>https://contensis.uwaterloo.ca/sites/open/resources/accessibility-guide/pages/postsecondary-course-accessibility-guide-en.aspx</vt:lpwstr>
      </vt:variant>
      <vt:variant>
        <vt:lpwstr>criteria2_1</vt:lpwstr>
      </vt:variant>
      <vt:variant>
        <vt:i4>7405690</vt:i4>
      </vt:variant>
      <vt:variant>
        <vt:i4>27</vt:i4>
      </vt:variant>
      <vt:variant>
        <vt:i4>0</vt:i4>
      </vt:variant>
      <vt:variant>
        <vt:i4>5</vt:i4>
      </vt:variant>
      <vt:variant>
        <vt:lpwstr>https://contensis.uwaterloo.ca/sites/open/resources/accessibility-guide/pages/postsecondary-course-accessibility-guide-en.aspx</vt:lpwstr>
      </vt:variant>
      <vt:variant>
        <vt:lpwstr>section1</vt:lpwstr>
      </vt:variant>
      <vt:variant>
        <vt:i4>7602266</vt:i4>
      </vt:variant>
      <vt:variant>
        <vt:i4>24</vt:i4>
      </vt:variant>
      <vt:variant>
        <vt:i4>0</vt:i4>
      </vt:variant>
      <vt:variant>
        <vt:i4>5</vt:i4>
      </vt:variant>
      <vt:variant>
        <vt:lpwstr>https://contensis.uwaterloo.ca/sites/open/resources/accessibility-guide/pages/postsecondary-course-accessibility-guide-en.aspx</vt:lpwstr>
      </vt:variant>
      <vt:variant>
        <vt:lpwstr>criteria1_7</vt:lpwstr>
      </vt:variant>
      <vt:variant>
        <vt:i4>7602266</vt:i4>
      </vt:variant>
      <vt:variant>
        <vt:i4>21</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18</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15</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12</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9</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6</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7602266</vt:i4>
      </vt:variant>
      <vt:variant>
        <vt:i4>3</vt:i4>
      </vt:variant>
      <vt:variant>
        <vt:i4>0</vt:i4>
      </vt:variant>
      <vt:variant>
        <vt:i4>5</vt:i4>
      </vt:variant>
      <vt:variant>
        <vt:lpwstr>https://contensis.uwaterloo.ca/sites/open/resources/accessibility-guide/pages/postsecondary-course-accessibility-guide-en.aspx</vt:lpwstr>
      </vt:variant>
      <vt:variant>
        <vt:lpwstr>criteria1_9</vt:lpwstr>
      </vt:variant>
      <vt:variant>
        <vt:i4>4063341</vt:i4>
      </vt:variant>
      <vt:variant>
        <vt:i4>0</vt:i4>
      </vt:variant>
      <vt:variant>
        <vt:i4>0</vt:i4>
      </vt:variant>
      <vt:variant>
        <vt:i4>5</vt:i4>
      </vt:variant>
      <vt:variant>
        <vt:lpwstr>https://contensis.uwaterloo.ca/sites/open/resources/accessibility-guide/pages/postsecondary-course-accessibility-guide-en.aspx</vt:lpwstr>
      </vt:variant>
      <vt:variant>
        <vt:lpwstr/>
      </vt:variant>
      <vt:variant>
        <vt:i4>524293</vt:i4>
      </vt:variant>
      <vt:variant>
        <vt:i4>0</vt:i4>
      </vt:variant>
      <vt:variant>
        <vt:i4>0</vt:i4>
      </vt:variant>
      <vt:variant>
        <vt:i4>5</vt:i4>
      </vt:variant>
      <vt:variant>
        <vt:lpwstr>https://creativecommons.org/licenses/by-nc-sa/4.0/deed.en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Postsecondary Course Accessibility Guide</dc:title>
  <dc:subject>
  </dc:subject>
  <dc:creator>Christine Zaza</dc:creator>
  <cp:keywords>
  </cp:keywords>
  <dc:description>
  </dc:description>
  <cp:lastModifiedBy>Danielle Vander Wekken</cp:lastModifiedBy>
  <cp:revision>15</cp:revision>
  <cp:lastPrinted>2024-03-26T15:35:00Z</cp:lastPrinted>
  <dcterms:created xsi:type="dcterms:W3CDTF">2024-04-05T12:24:00Z</dcterms:created>
  <dcterms:modified xsi:type="dcterms:W3CDTF">2024-04-11T12:36:00Z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ee37ba09fd905157d00ed0159eb89174d30cd14c9c0dbbc39b5e8f69d63a2997</vt:lpwstr>
  </property>
  <property fmtid="{D5CDD505-2E9C-101B-9397-08002B2CF9AE}" pid="3" name="ContentTypeId">
    <vt:lpwstr>0x0101005C7DD533BE65504AB93D366ECD61B9A8</vt:lpwstr>
  </property>
  <property fmtid="{D5CDD505-2E9C-101B-9397-08002B2CF9AE}" pid="4" name="MediaServiceImageTags">
    <vt:lpwstr/>
  </property>
</Properties>
</file>