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E64E" w14:textId="1C636B42" w:rsidR="003F452A" w:rsidRPr="003F452A" w:rsidRDefault="003F452A" w:rsidP="003F452A">
      <w:pPr>
        <w:spacing w:after="240"/>
        <w:rPr>
          <w:rFonts w:ascii="Arial" w:hAnsi="Arial" w:cs="Arial"/>
          <w:b/>
          <w:bCs/>
          <w:color w:val="000000" w:themeColor="text1"/>
          <w:lang w:val="en-CA"/>
        </w:rPr>
      </w:pPr>
      <w:r w:rsidRPr="003F452A">
        <w:rPr>
          <w:rFonts w:ascii="Arial" w:hAnsi="Arial" w:cs="Arial"/>
          <w:b/>
          <w:bCs/>
          <w:color w:val="000000" w:themeColor="text1"/>
          <w:sz w:val="24"/>
          <w:szCs w:val="24"/>
          <w:lang w:val="en-CA"/>
        </w:rPr>
        <w:t xml:space="preserve">The War Within: Immune Disorders and Autoimmunity </w:t>
      </w:r>
      <w:r w:rsidRPr="003F452A">
        <w:rPr>
          <w:rFonts w:ascii="Arial" w:hAnsi="Arial" w:cs="Arial"/>
          <w:b/>
          <w:bCs/>
          <w:color w:val="000000" w:themeColor="text1"/>
          <w:sz w:val="24"/>
          <w:szCs w:val="24"/>
          <w:lang w:val="en-CA"/>
        </w:rPr>
        <w:br/>
      </w:r>
      <w:r w:rsidRPr="003F452A">
        <w:rPr>
          <w:rFonts w:ascii="Arial" w:hAnsi="Arial" w:cs="Arial"/>
          <w:color w:val="000000" w:themeColor="text1"/>
          <w:lang w:val="en-CA"/>
        </w:rPr>
        <w:t>[Exploring the Cellular and Molecular Pathology of Human Diseases: A Case-Based Approach]</w:t>
      </w:r>
    </w:p>
    <w:p w14:paraId="241E1927" w14:textId="77777777" w:rsidR="003F452A" w:rsidRPr="003F452A" w:rsidRDefault="003F452A" w:rsidP="003F452A">
      <w:pPr>
        <w:rPr>
          <w:rFonts w:ascii="Arial" w:hAnsi="Arial" w:cs="Arial"/>
          <w:i/>
          <w:iCs/>
          <w:color w:val="000000" w:themeColor="text1"/>
          <w:sz w:val="20"/>
          <w:szCs w:val="20"/>
          <w:lang w:val="en-CA"/>
        </w:rPr>
      </w:pPr>
      <w:r w:rsidRPr="003F452A">
        <w:rPr>
          <w:rFonts w:ascii="Arial" w:hAnsi="Arial" w:cs="Arial"/>
          <w:i/>
          <w:iCs/>
          <w:color w:val="000000" w:themeColor="text1"/>
          <w:sz w:val="20"/>
          <w:szCs w:val="20"/>
          <w:lang w:val="en-CA"/>
        </w:rPr>
        <w:t>Transcript updated on March 6, 2024</w:t>
      </w:r>
    </w:p>
    <w:p w14:paraId="40B0DE42" w14:textId="77777777" w:rsidR="003F452A" w:rsidRPr="003F452A" w:rsidRDefault="003F452A">
      <w:pPr>
        <w:rPr>
          <w:rFonts w:ascii="Arial" w:hAnsi="Arial" w:cs="Arial"/>
          <w:color w:val="000000" w:themeColor="text1"/>
          <w:lang w:val="en-CA"/>
        </w:rPr>
      </w:pP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455"/>
        <w:gridCol w:w="7905"/>
      </w:tblGrid>
      <w:tr w:rsidR="003F452A" w:rsidRPr="003F452A" w14:paraId="68C655E2" w14:textId="77777777" w:rsidTr="6E41AA25">
        <w:trPr>
          <w:trHeight w:val="300"/>
        </w:trPr>
        <w:tc>
          <w:tcPr>
            <w:tcW w:w="1455" w:type="dxa"/>
          </w:tcPr>
          <w:p w14:paraId="30AE6821" w14:textId="0C217D04" w:rsidR="23635B11" w:rsidRPr="003F452A" w:rsidRDefault="23635B11" w:rsidP="1FC50C02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Slide 1</w:t>
            </w:r>
          </w:p>
        </w:tc>
        <w:tc>
          <w:tcPr>
            <w:tcW w:w="7905" w:type="dxa"/>
          </w:tcPr>
          <w:p w14:paraId="7AEEB64C" w14:textId="77777777" w:rsidR="1FC50C02" w:rsidRPr="0083028F" w:rsidRDefault="003F452A" w:rsidP="1FC50C02">
            <w:pPr>
              <w:rPr>
                <w:rFonts w:ascii="Arial" w:hAnsi="Arial" w:cs="Arial"/>
                <w:i/>
                <w:iCs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i/>
                <w:iCs/>
                <w:color w:val="000000" w:themeColor="text1"/>
                <w:lang w:val="en-CA"/>
              </w:rPr>
              <w:t>Title slide</w:t>
            </w:r>
          </w:p>
          <w:p w14:paraId="79D3DA8D" w14:textId="065F5231" w:rsidR="003F452A" w:rsidRPr="0083028F" w:rsidRDefault="003F452A" w:rsidP="1FC50C02">
            <w:pPr>
              <w:rPr>
                <w:rFonts w:ascii="Arial" w:hAnsi="Arial" w:cs="Arial"/>
                <w:i/>
                <w:iCs/>
                <w:color w:val="000000" w:themeColor="text1"/>
                <w:lang w:val="en-CA"/>
              </w:rPr>
            </w:pPr>
          </w:p>
        </w:tc>
      </w:tr>
      <w:tr w:rsidR="003F452A" w:rsidRPr="003F452A" w14:paraId="1E19828B" w14:textId="77777777" w:rsidTr="6E41AA25">
        <w:trPr>
          <w:trHeight w:val="300"/>
        </w:trPr>
        <w:tc>
          <w:tcPr>
            <w:tcW w:w="1455" w:type="dxa"/>
          </w:tcPr>
          <w:p w14:paraId="59BA151D" w14:textId="5ADA3FD3" w:rsidR="7A50F918" w:rsidRPr="003F452A" w:rsidRDefault="7A50F918" w:rsidP="1AF0FB14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Slide 2</w:t>
            </w:r>
          </w:p>
          <w:p w14:paraId="5F154CCC" w14:textId="1731EE72" w:rsidR="7A50F918" w:rsidRPr="003F452A" w:rsidRDefault="7A50F918" w:rsidP="22330088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</w:p>
        </w:tc>
        <w:tc>
          <w:tcPr>
            <w:tcW w:w="7905" w:type="dxa"/>
          </w:tcPr>
          <w:p w14:paraId="26357083" w14:textId="05F49BCB" w:rsidR="7A50F918" w:rsidRPr="0083028F" w:rsidRDefault="7F6E419A" w:rsidP="22330088">
            <w:pPr>
              <w:spacing w:line="259" w:lineRule="auto"/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In this module, we will begin by introducing th</w:t>
            </w:r>
            <w:r w:rsidR="001A2D94" w:rsidRPr="0083028F">
              <w:rPr>
                <w:rFonts w:ascii="Arial" w:hAnsi="Arial" w:cs="Arial"/>
                <w:color w:val="000000" w:themeColor="text1"/>
                <w:lang w:val="en-CA"/>
              </w:rPr>
              <w:t>e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immune system and the two branches of immunity: innate and adaptive immunity.</w:t>
            </w:r>
            <w:r w:rsidR="7CC64517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5E7F4014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We will then </w:t>
            </w:r>
            <w:bookmarkStart w:id="0" w:name="_Int_Qz7LqDK2"/>
            <w:r w:rsidR="5E7F4014" w:rsidRPr="0083028F">
              <w:rPr>
                <w:rFonts w:ascii="Arial" w:hAnsi="Arial" w:cs="Arial"/>
                <w:color w:val="000000" w:themeColor="text1"/>
                <w:lang w:val="en-CA"/>
              </w:rPr>
              <w:t>look into</w:t>
            </w:r>
            <w:bookmarkEnd w:id="0"/>
            <w:r w:rsidR="5E7F4014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>i</w:t>
            </w:r>
            <w:r w:rsidR="5E7F4014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mmune disorders and the four types of hypersensitivity disorders. </w:t>
            </w:r>
            <w:r w:rsidR="48454FF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Finally, we will apply these concepts to a case study.  </w:t>
            </w:r>
          </w:p>
          <w:p w14:paraId="090BECF3" w14:textId="2E37F623" w:rsidR="7A50F918" w:rsidRPr="0083028F" w:rsidRDefault="7A50F918" w:rsidP="22330088">
            <w:pPr>
              <w:spacing w:line="259" w:lineRule="auto"/>
              <w:rPr>
                <w:rFonts w:ascii="Arial" w:hAnsi="Arial" w:cs="Arial"/>
                <w:color w:val="000000" w:themeColor="text1"/>
                <w:lang w:val="en-CA"/>
              </w:rPr>
            </w:pPr>
          </w:p>
        </w:tc>
      </w:tr>
      <w:tr w:rsidR="003F452A" w:rsidRPr="003F452A" w14:paraId="35A44F4A" w14:textId="77777777" w:rsidTr="6E41AA25">
        <w:trPr>
          <w:trHeight w:val="300"/>
        </w:trPr>
        <w:tc>
          <w:tcPr>
            <w:tcW w:w="1455" w:type="dxa"/>
          </w:tcPr>
          <w:p w14:paraId="5FC2D21E" w14:textId="16A4AB47" w:rsidR="23635B11" w:rsidRPr="003F452A" w:rsidRDefault="23635B11" w:rsidP="1FC50C02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 xml:space="preserve">Slide </w:t>
            </w:r>
            <w:r w:rsidR="5F170749"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3</w:t>
            </w:r>
          </w:p>
        </w:tc>
        <w:tc>
          <w:tcPr>
            <w:tcW w:w="7905" w:type="dxa"/>
          </w:tcPr>
          <w:p w14:paraId="6CFA7CE5" w14:textId="59781DEB" w:rsidR="0DFD946A" w:rsidRPr="0083028F" w:rsidRDefault="003F452A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The</w:t>
            </w:r>
            <w:r w:rsidR="0DFD946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i</w:t>
            </w:r>
            <w:r w:rsidR="0DFD946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mmune system </w:t>
            </w:r>
            <w:r w:rsidR="0E80B71F" w:rsidRPr="0083028F">
              <w:rPr>
                <w:rFonts w:ascii="Arial" w:hAnsi="Arial" w:cs="Arial"/>
                <w:color w:val="000000" w:themeColor="text1"/>
                <w:lang w:val="en-CA"/>
              </w:rPr>
              <w:t>is composed of various mechanisms that protect the human body against disease. It recognizes and eliminates pathogens, tumo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u</w:t>
            </w:r>
            <w:r w:rsidR="0E80B71F" w:rsidRPr="0083028F">
              <w:rPr>
                <w:rFonts w:ascii="Arial" w:hAnsi="Arial" w:cs="Arial"/>
                <w:color w:val="000000" w:themeColor="text1"/>
                <w:lang w:val="en-CA"/>
              </w:rPr>
              <w:t>r cells</w:t>
            </w:r>
            <w:r w:rsidR="2D63F846" w:rsidRPr="0083028F">
              <w:rPr>
                <w:rFonts w:ascii="Arial" w:hAnsi="Arial" w:cs="Arial"/>
                <w:color w:val="000000" w:themeColor="text1"/>
                <w:lang w:val="en-CA"/>
              </w:rPr>
              <w:t>,</w:t>
            </w:r>
            <w:r w:rsidR="0E80B71F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and microbial toxins. Pathogens are </w:t>
            </w:r>
            <w:r w:rsidR="14E74D83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organisms that cause disease to their host and include viruses, bacteria, mycobacteria,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parasites,</w:t>
            </w:r>
            <w:r w:rsidR="14E74D83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and fungi</w:t>
            </w:r>
            <w:r w:rsidR="07BC4CAD" w:rsidRPr="0083028F">
              <w:rPr>
                <w:rFonts w:ascii="Arial" w:hAnsi="Arial" w:cs="Arial"/>
                <w:color w:val="000000" w:themeColor="text1"/>
                <w:lang w:val="en-CA"/>
              </w:rPr>
              <w:t>.</w:t>
            </w:r>
          </w:p>
          <w:p w14:paraId="218322E7" w14:textId="4538ECDD" w:rsidR="1FC50C02" w:rsidRPr="0083028F" w:rsidRDefault="1FC50C02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</w:tc>
      </w:tr>
      <w:tr w:rsidR="003F452A" w:rsidRPr="003F452A" w14:paraId="4FCBD325" w14:textId="77777777" w:rsidTr="6E41AA25">
        <w:trPr>
          <w:trHeight w:val="300"/>
        </w:trPr>
        <w:tc>
          <w:tcPr>
            <w:tcW w:w="1455" w:type="dxa"/>
          </w:tcPr>
          <w:p w14:paraId="2608481F" w14:textId="2BC66385" w:rsidR="23635B11" w:rsidRPr="003F452A" w:rsidRDefault="23635B11" w:rsidP="1AF0FB14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 xml:space="preserve">Slide </w:t>
            </w:r>
            <w:r w:rsidR="145DDB77"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4</w:t>
            </w:r>
          </w:p>
          <w:p w14:paraId="4E54E4E2" w14:textId="1C3BC2A5" w:rsidR="23635B11" w:rsidRPr="003F452A" w:rsidRDefault="23635B11" w:rsidP="1AF0FB14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</w:p>
          <w:p w14:paraId="2A0781A9" w14:textId="74D0F2C1" w:rsidR="23635B11" w:rsidRPr="003F452A" w:rsidRDefault="23635B11" w:rsidP="1FC50C02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</w:p>
        </w:tc>
        <w:tc>
          <w:tcPr>
            <w:tcW w:w="7905" w:type="dxa"/>
          </w:tcPr>
          <w:p w14:paraId="6CECC607" w14:textId="77777777" w:rsidR="003F452A" w:rsidRPr="0083028F" w:rsidRDefault="538C32B4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Th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>e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immune system can be divided into two major components: innate and adaptive immunity. </w:t>
            </w:r>
          </w:p>
          <w:p w14:paraId="1010865E" w14:textId="77777777" w:rsidR="003F452A" w:rsidRPr="0083028F" w:rsidRDefault="003F452A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  <w:p w14:paraId="0E60A78A" w14:textId="5275E64A" w:rsidR="538C32B4" w:rsidRPr="0083028F" w:rsidRDefault="6B1CF41A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Innate immunity does not require previous exposure to an offending agent to activate and always leads to an immediate maximal response. </w:t>
            </w:r>
            <w:r w:rsidR="65FC2C97" w:rsidRPr="0083028F">
              <w:rPr>
                <w:rFonts w:ascii="Arial" w:hAnsi="Arial" w:cs="Arial"/>
                <w:color w:val="000000" w:themeColor="text1"/>
                <w:lang w:val="en-CA"/>
              </w:rPr>
              <w:t>Innate immunity offers limited protection as it can only recognize pathogens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>,</w:t>
            </w:r>
            <w:r w:rsidR="11F180BF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which are</w:t>
            </w:r>
            <w:r w:rsidR="65FC2C97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predetermined by the genome. </w:t>
            </w:r>
          </w:p>
          <w:p w14:paraId="396BD1FA" w14:textId="77777777" w:rsidR="003F452A" w:rsidRPr="0083028F" w:rsidRDefault="003F452A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  <w:p w14:paraId="6531D19D" w14:textId="786331E4" w:rsidR="538C32B4" w:rsidRPr="0083028F" w:rsidRDefault="47059CAE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On the other hand, </w:t>
            </w:r>
            <w:r w:rsidR="6DDA4A8F" w:rsidRPr="0083028F">
              <w:rPr>
                <w:rFonts w:ascii="Arial" w:hAnsi="Arial" w:cs="Arial"/>
                <w:color w:val="000000" w:themeColor="text1"/>
                <w:lang w:val="en-CA"/>
              </w:rPr>
              <w:t>a</w:t>
            </w:r>
            <w:r w:rsidR="65FC2C97" w:rsidRPr="0083028F">
              <w:rPr>
                <w:rFonts w:ascii="Arial" w:hAnsi="Arial" w:cs="Arial"/>
                <w:color w:val="000000" w:themeColor="text1"/>
                <w:lang w:val="en-CA"/>
              </w:rPr>
              <w:t>daptive</w:t>
            </w:r>
            <w:r w:rsidR="6B1CF41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immunity require</w:t>
            </w:r>
            <w:r w:rsidR="62AC1629" w:rsidRPr="0083028F">
              <w:rPr>
                <w:rFonts w:ascii="Arial" w:hAnsi="Arial" w:cs="Arial"/>
                <w:color w:val="000000" w:themeColor="text1"/>
                <w:lang w:val="en-CA"/>
              </w:rPr>
              <w:t>s</w:t>
            </w:r>
            <w:r w:rsidR="6B1CF41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previous exposure and </w:t>
            </w:r>
            <w:r w:rsidR="4A6F66B3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protects against pathogens that evade innate immunity. </w:t>
            </w:r>
            <w:r w:rsidR="70652F83" w:rsidRPr="0083028F">
              <w:rPr>
                <w:rFonts w:ascii="Arial" w:hAnsi="Arial" w:cs="Arial"/>
                <w:color w:val="000000" w:themeColor="text1"/>
                <w:lang w:val="en-CA"/>
              </w:rPr>
              <w:t>T</w:t>
            </w:r>
            <w:r w:rsidR="4A6F66B3" w:rsidRPr="0083028F">
              <w:rPr>
                <w:rFonts w:ascii="Arial" w:hAnsi="Arial" w:cs="Arial"/>
                <w:color w:val="000000" w:themeColor="text1"/>
                <w:lang w:val="en-CA"/>
              </w:rPr>
              <w:t>here is</w:t>
            </w:r>
            <w:r w:rsidR="629FB030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4A6F66B3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a delay between exposure and maximal </w:t>
            </w:r>
            <w:r w:rsidR="009B532D" w:rsidRPr="0083028F">
              <w:rPr>
                <w:rFonts w:ascii="Arial" w:hAnsi="Arial" w:cs="Arial"/>
                <w:color w:val="000000" w:themeColor="text1"/>
                <w:lang w:val="en-CA"/>
              </w:rPr>
              <w:t>response,</w:t>
            </w:r>
            <w:r w:rsidR="7A921D65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13ED12D3" w:rsidRPr="0083028F">
              <w:rPr>
                <w:rFonts w:ascii="Arial" w:hAnsi="Arial" w:cs="Arial"/>
                <w:color w:val="000000" w:themeColor="text1"/>
                <w:lang w:val="en-CA"/>
              </w:rPr>
              <w:t>but</w:t>
            </w:r>
            <w:r w:rsidR="7A921D65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15A2611E" w:rsidRPr="0083028F">
              <w:rPr>
                <w:rFonts w:ascii="Arial" w:hAnsi="Arial" w:cs="Arial"/>
                <w:color w:val="000000" w:themeColor="text1"/>
                <w:lang w:val="en-CA"/>
              </w:rPr>
              <w:t>a</w:t>
            </w:r>
            <w:r w:rsidR="171AC6B8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daptive immunity offers broader and more robust protection as it can adapt and recognize any pathogen. </w:t>
            </w:r>
            <w:r w:rsidR="7A921D65" w:rsidRPr="0083028F">
              <w:rPr>
                <w:rFonts w:ascii="Arial" w:hAnsi="Arial" w:cs="Arial"/>
                <w:color w:val="000000" w:themeColor="text1"/>
                <w:lang w:val="en-CA"/>
              </w:rPr>
              <w:t>As adaptive immunity requires p</w:t>
            </w:r>
            <w:r w:rsidR="75F28CC1" w:rsidRPr="0083028F">
              <w:rPr>
                <w:rFonts w:ascii="Arial" w:hAnsi="Arial" w:cs="Arial"/>
                <w:color w:val="000000" w:themeColor="text1"/>
                <w:lang w:val="en-CA"/>
              </w:rPr>
              <w:t>re</w:t>
            </w:r>
            <w:r w:rsidR="7A921D65" w:rsidRPr="0083028F">
              <w:rPr>
                <w:rFonts w:ascii="Arial" w:hAnsi="Arial" w:cs="Arial"/>
                <w:color w:val="000000" w:themeColor="text1"/>
                <w:lang w:val="en-CA"/>
              </w:rPr>
              <w:t>vious exposure, it is pathogen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>-</w:t>
            </w:r>
            <w:r w:rsidR="7A921D65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and antigen-specific and has immunological memory. Immunological memory allows for</w:t>
            </w:r>
            <w:r w:rsidR="32D06C33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adaptive immunity to create an accelerated response upon re-exposure to previous pathogens</w:t>
            </w:r>
            <w:r w:rsidR="0728418F" w:rsidRPr="0083028F">
              <w:rPr>
                <w:rFonts w:ascii="Arial" w:hAnsi="Arial" w:cs="Arial"/>
                <w:color w:val="000000" w:themeColor="text1"/>
                <w:lang w:val="en-CA"/>
              </w:rPr>
              <w:t>.</w:t>
            </w:r>
          </w:p>
          <w:p w14:paraId="5BCE53A0" w14:textId="5EE2B411" w:rsidR="32D06C33" w:rsidRPr="0083028F" w:rsidRDefault="32D06C33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</w:p>
        </w:tc>
      </w:tr>
      <w:tr w:rsidR="003F452A" w:rsidRPr="003F452A" w14:paraId="399AA888" w14:textId="77777777" w:rsidTr="6E41AA25">
        <w:trPr>
          <w:trHeight w:val="300"/>
        </w:trPr>
        <w:tc>
          <w:tcPr>
            <w:tcW w:w="1455" w:type="dxa"/>
          </w:tcPr>
          <w:p w14:paraId="5F896B67" w14:textId="576A90A1" w:rsidR="23635B11" w:rsidRPr="003F452A" w:rsidRDefault="23635B11" w:rsidP="1AF0FB14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 xml:space="preserve">Slide </w:t>
            </w:r>
            <w:r w:rsidR="732D3916"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5</w:t>
            </w:r>
          </w:p>
          <w:p w14:paraId="6AD5DA8C" w14:textId="71CDEEB5" w:rsidR="23635B11" w:rsidRPr="003F452A" w:rsidRDefault="23635B11" w:rsidP="1AF0FB14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</w:p>
          <w:p w14:paraId="5A756557" w14:textId="265ADC11" w:rsidR="23635B11" w:rsidRPr="003F452A" w:rsidRDefault="23635B11" w:rsidP="1FC50C02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</w:p>
        </w:tc>
        <w:tc>
          <w:tcPr>
            <w:tcW w:w="7905" w:type="dxa"/>
          </w:tcPr>
          <w:p w14:paraId="4C3169E4" w14:textId="20F76E6E" w:rsidR="20A50D4B" w:rsidRPr="0083028F" w:rsidRDefault="509665F0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T</w:t>
            </w:r>
            <w:r w:rsidR="7DA19AC8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hree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components of the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i</w:t>
            </w:r>
            <w:r w:rsidR="20A50D4B" w:rsidRPr="0083028F">
              <w:rPr>
                <w:rFonts w:ascii="Arial" w:hAnsi="Arial" w:cs="Arial"/>
                <w:color w:val="000000" w:themeColor="text1"/>
                <w:lang w:val="en-CA"/>
              </w:rPr>
              <w:t>nnate i</w:t>
            </w:r>
            <w:r w:rsidR="134E8571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mmune </w:t>
            </w:r>
            <w:r w:rsidR="487ACDD5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system </w:t>
            </w:r>
            <w:r w:rsidR="3F874600" w:rsidRPr="0083028F">
              <w:rPr>
                <w:rFonts w:ascii="Arial" w:hAnsi="Arial" w:cs="Arial"/>
                <w:color w:val="000000" w:themeColor="text1"/>
                <w:lang w:val="en-CA"/>
              </w:rPr>
              <w:t>includ</w:t>
            </w:r>
            <w:r w:rsidR="487ACDD5" w:rsidRPr="0083028F">
              <w:rPr>
                <w:rFonts w:ascii="Arial" w:hAnsi="Arial" w:cs="Arial"/>
                <w:color w:val="000000" w:themeColor="text1"/>
                <w:lang w:val="en-CA"/>
              </w:rPr>
              <w:t>e</w:t>
            </w:r>
            <w:r w:rsidR="20A50D4B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surface barriers</w:t>
            </w:r>
            <w:r w:rsidR="066D381B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, </w:t>
            </w:r>
            <w:r w:rsidR="20A50D4B" w:rsidRPr="0083028F">
              <w:rPr>
                <w:rFonts w:ascii="Arial" w:hAnsi="Arial" w:cs="Arial"/>
                <w:color w:val="000000" w:themeColor="text1"/>
                <w:lang w:val="en-CA"/>
              </w:rPr>
              <w:t>c</w:t>
            </w:r>
            <w:r w:rsidR="27CD406E" w:rsidRPr="0083028F">
              <w:rPr>
                <w:rFonts w:ascii="Arial" w:hAnsi="Arial" w:cs="Arial"/>
                <w:color w:val="000000" w:themeColor="text1"/>
                <w:lang w:val="en-CA"/>
              </w:rPr>
              <w:t>ell</w:t>
            </w:r>
            <w:r w:rsidR="20A50D4B" w:rsidRPr="0083028F">
              <w:rPr>
                <w:rFonts w:ascii="Arial" w:hAnsi="Arial" w:cs="Arial"/>
                <w:color w:val="000000" w:themeColor="text1"/>
                <w:lang w:val="en-CA"/>
              </w:rPr>
              <w:t>s</w:t>
            </w:r>
            <w:r w:rsidR="10DA980E" w:rsidRPr="0083028F">
              <w:rPr>
                <w:rFonts w:ascii="Arial" w:hAnsi="Arial" w:cs="Arial"/>
                <w:color w:val="000000" w:themeColor="text1"/>
                <w:lang w:val="en-CA"/>
              </w:rPr>
              <w:t>,</w:t>
            </w:r>
            <w:r w:rsidR="556B1719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and humoral</w:t>
            </w:r>
            <w:r w:rsidR="2E056E81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and chemical </w:t>
            </w:r>
            <w:r w:rsidR="1DE05F86" w:rsidRPr="0083028F">
              <w:rPr>
                <w:rFonts w:ascii="Arial" w:hAnsi="Arial" w:cs="Arial"/>
                <w:color w:val="000000" w:themeColor="text1"/>
                <w:lang w:val="en-CA"/>
              </w:rPr>
              <w:t>barriers</w:t>
            </w:r>
            <w:r w:rsidR="20A50D4B" w:rsidRPr="0083028F">
              <w:rPr>
                <w:rFonts w:ascii="Arial" w:hAnsi="Arial" w:cs="Arial"/>
                <w:color w:val="000000" w:themeColor="text1"/>
                <w:lang w:val="en-CA"/>
              </w:rPr>
              <w:t>. Surface barriers are physical barriers that prevent entry of pathogens.</w:t>
            </w:r>
            <w:r w:rsidR="45EB9107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The skin is an example of a surface barrier. </w:t>
            </w:r>
          </w:p>
          <w:p w14:paraId="1244A9B4" w14:textId="1D645DF8" w:rsidR="20A50D4B" w:rsidRPr="0083028F" w:rsidRDefault="20A50D4B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  <w:p w14:paraId="191BC6DE" w14:textId="33038EFB" w:rsidR="309E68B8" w:rsidRPr="0083028F" w:rsidRDefault="03007945" w:rsidP="37790C35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There are many cell types involved in innate immunity.</w:t>
            </w:r>
            <w:r w:rsidR="3E9C6515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These include</w:t>
            </w:r>
            <w:r w:rsidR="7AD6B860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0881767D" w:rsidRPr="0083028F">
              <w:rPr>
                <w:rFonts w:ascii="Arial" w:hAnsi="Arial" w:cs="Arial"/>
                <w:color w:val="000000" w:themeColor="text1"/>
                <w:lang w:val="en-CA"/>
              </w:rPr>
              <w:t>p</w:t>
            </w:r>
            <w:r w:rsidR="7AD6B860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hagocytes, </w:t>
            </w:r>
            <w:r w:rsidR="4D08BFF0" w:rsidRPr="0083028F">
              <w:rPr>
                <w:rFonts w:ascii="Arial" w:hAnsi="Arial" w:cs="Arial"/>
                <w:color w:val="000000" w:themeColor="text1"/>
                <w:lang w:val="en-CA"/>
              </w:rPr>
              <w:t>g</w:t>
            </w:r>
            <w:r w:rsidR="7AD6B860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ranulocytes, </w:t>
            </w:r>
            <w:r w:rsidR="0E9AC813" w:rsidRPr="0083028F">
              <w:rPr>
                <w:rFonts w:ascii="Arial" w:hAnsi="Arial" w:cs="Arial"/>
                <w:color w:val="000000" w:themeColor="text1"/>
                <w:lang w:val="en-CA"/>
              </w:rPr>
              <w:t>n</w:t>
            </w:r>
            <w:r w:rsidR="7AD6B860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atural </w:t>
            </w:r>
            <w:r w:rsidR="032D4035" w:rsidRPr="0083028F">
              <w:rPr>
                <w:rFonts w:ascii="Arial" w:hAnsi="Arial" w:cs="Arial"/>
                <w:color w:val="000000" w:themeColor="text1"/>
                <w:lang w:val="en-CA"/>
              </w:rPr>
              <w:t>k</w:t>
            </w:r>
            <w:r w:rsidR="7AD6B860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iller </w:t>
            </w:r>
            <w:r w:rsidR="040A4E79" w:rsidRPr="0083028F">
              <w:rPr>
                <w:rFonts w:ascii="Arial" w:hAnsi="Arial" w:cs="Arial"/>
                <w:color w:val="000000" w:themeColor="text1"/>
                <w:lang w:val="en-CA"/>
              </w:rPr>
              <w:t>c</w:t>
            </w:r>
            <w:r w:rsidR="7AD6B860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ells and </w:t>
            </w:r>
            <w:r w:rsidR="28269761" w:rsidRPr="0083028F">
              <w:rPr>
                <w:rFonts w:ascii="Arial" w:hAnsi="Arial" w:cs="Arial"/>
                <w:color w:val="000000" w:themeColor="text1"/>
                <w:lang w:val="en-CA"/>
              </w:rPr>
              <w:t>d</w:t>
            </w:r>
            <w:r w:rsidR="7AD6B860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endritic </w:t>
            </w:r>
            <w:r w:rsidR="248DB549" w:rsidRPr="0083028F">
              <w:rPr>
                <w:rFonts w:ascii="Arial" w:hAnsi="Arial" w:cs="Arial"/>
                <w:color w:val="000000" w:themeColor="text1"/>
                <w:lang w:val="en-CA"/>
              </w:rPr>
              <w:t>c</w:t>
            </w:r>
            <w:r w:rsidR="7AD6B860" w:rsidRPr="0083028F">
              <w:rPr>
                <w:rFonts w:ascii="Arial" w:hAnsi="Arial" w:cs="Arial"/>
                <w:color w:val="000000" w:themeColor="text1"/>
                <w:lang w:val="en-CA"/>
              </w:rPr>
              <w:t>ells.</w:t>
            </w:r>
            <w:r w:rsidR="309E68B8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P</w:t>
            </w:r>
            <w:r w:rsidR="2D6400F9" w:rsidRPr="0083028F">
              <w:rPr>
                <w:rFonts w:ascii="Arial" w:hAnsi="Arial" w:cs="Arial"/>
                <w:color w:val="000000" w:themeColor="text1"/>
                <w:lang w:val="en-CA"/>
              </w:rPr>
              <w:t>hagocytes are cells that engulf and digest microbes and cell debris through r</w:t>
            </w:r>
            <w:r w:rsidR="37F02850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ecognizing </w:t>
            </w:r>
            <w:r w:rsidR="2D6400F9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pattern-recognition receptors. </w:t>
            </w:r>
            <w:r w:rsidR="2DE8331B" w:rsidRPr="0083028F">
              <w:rPr>
                <w:rFonts w:ascii="Arial" w:hAnsi="Arial" w:cs="Arial"/>
                <w:color w:val="000000" w:themeColor="text1"/>
                <w:lang w:val="en-CA"/>
              </w:rPr>
              <w:t>Neutrophils,</w:t>
            </w:r>
            <w:r w:rsidR="030F6241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macrophages, and dendritic cells all act as phagocytes.</w:t>
            </w:r>
            <w:r w:rsidR="57FD4CFE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167F72D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Granulocytes include </w:t>
            </w:r>
            <w:r w:rsidR="030F6241" w:rsidRPr="0083028F">
              <w:rPr>
                <w:rFonts w:ascii="Arial" w:hAnsi="Arial" w:cs="Arial"/>
                <w:color w:val="000000" w:themeColor="text1"/>
                <w:lang w:val="en-CA"/>
              </w:rPr>
              <w:t>cells like eosinophils, basophils</w:t>
            </w:r>
            <w:r w:rsidR="009B532D" w:rsidRPr="0083028F">
              <w:rPr>
                <w:rFonts w:ascii="Arial" w:hAnsi="Arial" w:cs="Arial"/>
                <w:color w:val="000000" w:themeColor="text1"/>
                <w:lang w:val="en-CA"/>
              </w:rPr>
              <w:t>,</w:t>
            </w:r>
            <w:r w:rsidR="030F6241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and mast cells</w:t>
            </w:r>
            <w:r w:rsidR="43FA2D09" w:rsidRPr="0083028F">
              <w:rPr>
                <w:rFonts w:ascii="Arial" w:hAnsi="Arial" w:cs="Arial"/>
                <w:color w:val="000000" w:themeColor="text1"/>
                <w:lang w:val="en-CA"/>
              </w:rPr>
              <w:t>. These cells</w:t>
            </w:r>
            <w:r w:rsidR="030F6241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secrete chemical mediators to regulate the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030F6241" w:rsidRPr="0083028F">
              <w:rPr>
                <w:rFonts w:ascii="Arial" w:hAnsi="Arial" w:cs="Arial"/>
                <w:color w:val="000000" w:themeColor="text1"/>
                <w:lang w:val="en-CA"/>
              </w:rPr>
              <w:t>inflammatory response</w:t>
            </w:r>
            <w:r w:rsidR="726F7C8E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. </w:t>
            </w:r>
            <w:r w:rsidR="2F5BCEC0" w:rsidRPr="0083028F">
              <w:rPr>
                <w:rFonts w:ascii="Arial" w:hAnsi="Arial" w:cs="Arial"/>
                <w:color w:val="000000" w:themeColor="text1"/>
                <w:lang w:val="en-CA"/>
              </w:rPr>
              <w:t>N</w:t>
            </w:r>
            <w:r w:rsidR="726F7C8E" w:rsidRPr="0083028F">
              <w:rPr>
                <w:rFonts w:ascii="Arial" w:hAnsi="Arial" w:cs="Arial"/>
                <w:color w:val="000000" w:themeColor="text1"/>
                <w:lang w:val="en-CA"/>
              </w:rPr>
              <w:t>atural killer cells</w:t>
            </w:r>
            <w:r w:rsidR="28785CEE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simply</w:t>
            </w:r>
            <w:r w:rsidR="726F7C8E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kill damaged</w:t>
            </w:r>
            <w:r w:rsidR="5D7274A9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or </w:t>
            </w:r>
            <w:r w:rsidR="726F7C8E" w:rsidRPr="0083028F">
              <w:rPr>
                <w:rFonts w:ascii="Arial" w:hAnsi="Arial" w:cs="Arial"/>
                <w:color w:val="000000" w:themeColor="text1"/>
                <w:lang w:val="en-CA"/>
              </w:rPr>
              <w:t>abnormal cells</w:t>
            </w:r>
            <w:r w:rsidR="009B532D" w:rsidRPr="0083028F">
              <w:rPr>
                <w:rFonts w:ascii="Arial" w:hAnsi="Arial" w:cs="Arial"/>
                <w:color w:val="000000" w:themeColor="text1"/>
                <w:lang w:val="en-CA"/>
              </w:rPr>
              <w:t>,</w:t>
            </w:r>
            <w:r w:rsidR="436C16F3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and dendritic cells present antigens</w:t>
            </w:r>
            <w:r w:rsidR="696B910B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436C16F3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to initiate T cell </w:t>
            </w:r>
            <w:r w:rsidR="5DCE8CE7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responses. </w:t>
            </w:r>
          </w:p>
          <w:p w14:paraId="23CA9363" w14:textId="6572F6E8" w:rsidR="37790C35" w:rsidRPr="0083028F" w:rsidRDefault="37790C35" w:rsidP="37790C35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  <w:p w14:paraId="7D557685" w14:textId="2A9112A5" w:rsidR="5DCE8CE7" w:rsidRPr="0083028F" w:rsidRDefault="5DCE8CE7" w:rsidP="37790C35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The humoral response includes cytokines from injured cells being released in</w:t>
            </w:r>
            <w:r w:rsidR="2340B080" w:rsidRPr="0083028F">
              <w:rPr>
                <w:rFonts w:ascii="Arial" w:hAnsi="Arial" w:cs="Arial"/>
                <w:color w:val="000000" w:themeColor="text1"/>
                <w:lang w:val="en-CA"/>
              </w:rPr>
              <w:t>to th</w:t>
            </w:r>
            <w:r w:rsidR="53D6A3EB" w:rsidRPr="0083028F">
              <w:rPr>
                <w:rFonts w:ascii="Arial" w:hAnsi="Arial" w:cs="Arial"/>
                <w:color w:val="000000" w:themeColor="text1"/>
                <w:lang w:val="en-CA"/>
              </w:rPr>
              <w:t>e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extracellular fluid </w:t>
            </w:r>
            <w:r w:rsidR="7E9A0145" w:rsidRPr="0083028F">
              <w:rPr>
                <w:rFonts w:ascii="Arial" w:hAnsi="Arial" w:cs="Arial"/>
                <w:color w:val="000000" w:themeColor="text1"/>
                <w:lang w:val="en-CA"/>
              </w:rPr>
              <w:t>which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st</w:t>
            </w:r>
            <w:r w:rsidR="3AAC8AEE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imulates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inflammation. </w:t>
            </w:r>
          </w:p>
          <w:p w14:paraId="121E0F28" w14:textId="47B9014A" w:rsidR="1FC50C02" w:rsidRPr="0083028F" w:rsidRDefault="1FC50C02" w:rsidP="001F116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</w:tc>
      </w:tr>
      <w:tr w:rsidR="003F452A" w:rsidRPr="003F452A" w14:paraId="4CC73A75" w14:textId="77777777" w:rsidTr="6E41AA25">
        <w:trPr>
          <w:trHeight w:val="300"/>
        </w:trPr>
        <w:tc>
          <w:tcPr>
            <w:tcW w:w="1455" w:type="dxa"/>
          </w:tcPr>
          <w:p w14:paraId="4DDDE8B2" w14:textId="17D03B83" w:rsidR="23635B11" w:rsidRPr="003F452A" w:rsidRDefault="23635B11" w:rsidP="1AF0FB14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lastRenderedPageBreak/>
              <w:t xml:space="preserve">Slide </w:t>
            </w:r>
            <w:r w:rsidR="1C350743"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6</w:t>
            </w:r>
          </w:p>
          <w:p w14:paraId="00C79B6D" w14:textId="521F4550" w:rsidR="23635B11" w:rsidRPr="003F452A" w:rsidRDefault="23635B11" w:rsidP="1AF0FB14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</w:p>
          <w:p w14:paraId="638CE958" w14:textId="5A577298" w:rsidR="23635B11" w:rsidRPr="003F452A" w:rsidRDefault="23635B11" w:rsidP="1FC50C02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</w:p>
        </w:tc>
        <w:tc>
          <w:tcPr>
            <w:tcW w:w="7905" w:type="dxa"/>
          </w:tcPr>
          <w:p w14:paraId="74C57DF9" w14:textId="787CABEC" w:rsidR="51C1EF27" w:rsidRPr="0083028F" w:rsidRDefault="345D341C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The components of </w:t>
            </w:r>
            <w:r w:rsidR="2C12654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the 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>a</w:t>
            </w:r>
            <w:r w:rsidR="2C12654A" w:rsidRPr="0083028F">
              <w:rPr>
                <w:rFonts w:ascii="Arial" w:hAnsi="Arial" w:cs="Arial"/>
                <w:color w:val="000000" w:themeColor="text1"/>
                <w:lang w:val="en-CA"/>
              </w:rPr>
              <w:t>daptive</w:t>
            </w:r>
            <w:r w:rsidR="51C1EF27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i</w:t>
            </w:r>
            <w:r w:rsidR="2D1EA31E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mmune system </w:t>
            </w:r>
            <w:r w:rsidR="51C1EF27" w:rsidRPr="0083028F">
              <w:rPr>
                <w:rFonts w:ascii="Arial" w:hAnsi="Arial" w:cs="Arial"/>
                <w:color w:val="000000" w:themeColor="text1"/>
                <w:lang w:val="en-CA"/>
              </w:rPr>
              <w:t>i</w:t>
            </w:r>
            <w:r w:rsidR="53D2B630" w:rsidRPr="0083028F">
              <w:rPr>
                <w:rFonts w:ascii="Arial" w:hAnsi="Arial" w:cs="Arial"/>
                <w:color w:val="000000" w:themeColor="text1"/>
                <w:lang w:val="en-CA"/>
              </w:rPr>
              <w:t>nclude</w:t>
            </w:r>
            <w:r w:rsidR="536F5654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cell-mediated and humoral response</w:t>
            </w:r>
            <w:r w:rsidR="20B162D2" w:rsidRPr="0083028F">
              <w:rPr>
                <w:rFonts w:ascii="Arial" w:hAnsi="Arial" w:cs="Arial"/>
                <w:color w:val="000000" w:themeColor="text1"/>
                <w:lang w:val="en-CA"/>
              </w:rPr>
              <w:t>s</w:t>
            </w:r>
            <w:r w:rsidR="51C1EF27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. </w:t>
            </w:r>
          </w:p>
          <w:p w14:paraId="599425F4" w14:textId="4C2C810A" w:rsidR="51C1EF27" w:rsidRPr="0083028F" w:rsidRDefault="51C1EF27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  <w:p w14:paraId="3084513F" w14:textId="7AFDB2F0" w:rsidR="15CC36D7" w:rsidRPr="0083028F" w:rsidRDefault="17F69FC8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Cells involved in adaptive immunity include lymphocytes</w:t>
            </w:r>
            <w:r w:rsidR="3E098FAD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and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antigen-presenting cells</w:t>
            </w:r>
            <w:r w:rsidR="4310B43A" w:rsidRPr="0083028F">
              <w:rPr>
                <w:rFonts w:ascii="Arial" w:hAnsi="Arial" w:cs="Arial"/>
                <w:color w:val="000000" w:themeColor="text1"/>
                <w:lang w:val="en-CA"/>
              </w:rPr>
              <w:t>.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377AF824" w:rsidRPr="0083028F">
              <w:rPr>
                <w:rFonts w:ascii="Arial" w:hAnsi="Arial" w:cs="Arial"/>
                <w:color w:val="000000" w:themeColor="text1"/>
                <w:lang w:val="en-CA"/>
              </w:rPr>
              <w:t>Lymphocytes include T</w:t>
            </w:r>
            <w:r w:rsidR="007F5C97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377AF824" w:rsidRPr="0083028F">
              <w:rPr>
                <w:rFonts w:ascii="Arial" w:hAnsi="Arial" w:cs="Arial"/>
                <w:color w:val="000000" w:themeColor="text1"/>
                <w:lang w:val="en-CA"/>
              </w:rPr>
              <w:t>cells, B</w:t>
            </w:r>
            <w:r w:rsidR="007F5C97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377AF824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cells, and Natural Killer cells. </w:t>
            </w:r>
            <w:r w:rsidR="69D6E2AF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B-cells produce immunoglobulins, also known as antibodies. Antibodies bind to specific antigens to neutralize microbes and injured cells or target them for attack by other immune cells. </w:t>
            </w:r>
            <w:r w:rsidR="377AF824" w:rsidRPr="0083028F">
              <w:rPr>
                <w:rFonts w:ascii="Arial" w:hAnsi="Arial" w:cs="Arial"/>
                <w:color w:val="000000" w:themeColor="text1"/>
                <w:lang w:val="en-CA"/>
              </w:rPr>
              <w:t>Antigen-presenting cells include dendritic cells and macrophages</w:t>
            </w:r>
            <w:r w:rsidR="23741F48" w:rsidRPr="0083028F">
              <w:rPr>
                <w:rFonts w:ascii="Arial" w:hAnsi="Arial" w:cs="Arial"/>
                <w:color w:val="000000" w:themeColor="text1"/>
                <w:lang w:val="en-CA"/>
              </w:rPr>
              <w:t>.</w:t>
            </w:r>
          </w:p>
          <w:p w14:paraId="4D38BFA1" w14:textId="096766A5" w:rsidR="15CC36D7" w:rsidRPr="0083028F" w:rsidRDefault="15CC36D7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  <w:p w14:paraId="3C55EC52" w14:textId="68F9EFCD" w:rsidR="15CC36D7" w:rsidRPr="0083028F" w:rsidRDefault="23741F48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Circulating antibodies, made by B</w:t>
            </w:r>
            <w:r w:rsidR="007F5C97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cells, </w:t>
            </w:r>
            <w:r w:rsidR="7C45D0A1" w:rsidRPr="0083028F">
              <w:rPr>
                <w:rFonts w:ascii="Arial" w:hAnsi="Arial" w:cs="Arial"/>
                <w:color w:val="000000" w:themeColor="text1"/>
                <w:lang w:val="en-CA"/>
              </w:rPr>
              <w:t>is part of the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humoral response of 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>the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adaptive immune system. </w:t>
            </w:r>
          </w:p>
          <w:p w14:paraId="2FA3C24A" w14:textId="7F9ADDA4" w:rsidR="15CC36D7" w:rsidRPr="0083028F" w:rsidRDefault="15CC36D7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  <w:p w14:paraId="2DDBAAA4" w14:textId="28DEC442" w:rsidR="15CC36D7" w:rsidRPr="0083028F" w:rsidRDefault="23741F48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Antibodies</w:t>
            </w:r>
            <w:r w:rsidR="15CC36D7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32B38FD3" w:rsidRPr="0083028F">
              <w:rPr>
                <w:rFonts w:ascii="Arial" w:hAnsi="Arial" w:cs="Arial"/>
                <w:color w:val="000000" w:themeColor="text1"/>
                <w:lang w:val="en-CA"/>
              </w:rPr>
              <w:t>allow</w:t>
            </w:r>
            <w:r w:rsidR="15CC36D7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for the recognition of specific non-self antigens and </w:t>
            </w:r>
            <w:r w:rsidR="3A68263B" w:rsidRPr="0083028F">
              <w:rPr>
                <w:rFonts w:ascii="Arial" w:hAnsi="Arial" w:cs="Arial"/>
                <w:color w:val="000000" w:themeColor="text1"/>
                <w:lang w:val="en-CA"/>
              </w:rPr>
              <w:t>lead</w:t>
            </w:r>
            <w:r w:rsidR="15CC36D7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to the development of immunological memory. These features </w:t>
            </w:r>
            <w:r w:rsidR="6D031154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allow for a faster response upon reinfection of the same pathogen. </w:t>
            </w:r>
          </w:p>
          <w:p w14:paraId="13FE75C5" w14:textId="0B524F12" w:rsidR="1FC50C02" w:rsidRPr="0083028F" w:rsidRDefault="1FC50C02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</w:tc>
      </w:tr>
      <w:tr w:rsidR="003F452A" w:rsidRPr="003F452A" w14:paraId="0F1CEFF5" w14:textId="77777777" w:rsidTr="6E41AA25">
        <w:trPr>
          <w:trHeight w:val="300"/>
        </w:trPr>
        <w:tc>
          <w:tcPr>
            <w:tcW w:w="1455" w:type="dxa"/>
          </w:tcPr>
          <w:p w14:paraId="40600674" w14:textId="53F05E09" w:rsidR="23635B11" w:rsidRPr="003F452A" w:rsidRDefault="23635B11" w:rsidP="1AF0FB14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 xml:space="preserve">Slide </w:t>
            </w:r>
            <w:r w:rsidR="1C350743"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7</w:t>
            </w:r>
          </w:p>
          <w:p w14:paraId="00E76D67" w14:textId="234C2960" w:rsidR="23635B11" w:rsidRPr="003F452A" w:rsidRDefault="23635B11" w:rsidP="1AF0FB14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</w:p>
          <w:p w14:paraId="159ECDCC" w14:textId="3DA0A0FB" w:rsidR="23635B11" w:rsidRPr="003F452A" w:rsidRDefault="23635B11" w:rsidP="1FC50C02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</w:p>
        </w:tc>
        <w:tc>
          <w:tcPr>
            <w:tcW w:w="7905" w:type="dxa"/>
          </w:tcPr>
          <w:p w14:paraId="469481D1" w14:textId="77777777" w:rsidR="003F452A" w:rsidRPr="0083028F" w:rsidRDefault="4C5583ED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Immune disorders can be broadly classified as either diseases of hypofunction or hyperfunction. </w:t>
            </w:r>
          </w:p>
          <w:p w14:paraId="56B961F3" w14:textId="77777777" w:rsidR="003F452A" w:rsidRPr="0083028F" w:rsidRDefault="003F452A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  <w:p w14:paraId="312D7D22" w14:textId="4A451166" w:rsidR="4C5583ED" w:rsidRPr="0083028F" w:rsidRDefault="4C5583ED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Hypofunction indicates a decrease in function and can lead to in</w:t>
            </w:r>
            <w:r w:rsidR="52BC1A51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creased susceptibility to infections and cancer. </w:t>
            </w:r>
          </w:p>
          <w:p w14:paraId="70D6CE84" w14:textId="77777777" w:rsidR="00A51FF4" w:rsidRPr="0083028F" w:rsidRDefault="00A51FF4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  <w:p w14:paraId="3E4D56CB" w14:textId="214E6B96" w:rsidR="52BC1A51" w:rsidRPr="0083028F" w:rsidRDefault="52BC1A51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H</w:t>
            </w:r>
            <w:r w:rsidR="4C5583ED" w:rsidRPr="0083028F">
              <w:rPr>
                <w:rFonts w:ascii="Arial" w:hAnsi="Arial" w:cs="Arial"/>
                <w:color w:val="000000" w:themeColor="text1"/>
                <w:lang w:val="en-CA"/>
              </w:rPr>
              <w:t>yperfunction</w:t>
            </w:r>
            <w:r w:rsidR="1160FF83" w:rsidRPr="0083028F">
              <w:rPr>
                <w:rFonts w:ascii="Arial" w:hAnsi="Arial" w:cs="Arial"/>
                <w:color w:val="000000" w:themeColor="text1"/>
                <w:lang w:val="en-CA"/>
              </w:rPr>
              <w:t>, also known as hypersensitivity,</w:t>
            </w:r>
            <w:r w:rsidR="4C5583ED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indicates an increase in function</w:t>
            </w:r>
            <w:r w:rsidR="25C59244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and could lead to damage to normal tissue</w:t>
            </w:r>
            <w:r w:rsidR="4C5583ED" w:rsidRPr="0083028F">
              <w:rPr>
                <w:rFonts w:ascii="Arial" w:hAnsi="Arial" w:cs="Arial"/>
                <w:color w:val="000000" w:themeColor="text1"/>
                <w:lang w:val="en-CA"/>
              </w:rPr>
              <w:t>.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6D2333BC" w:rsidRPr="0083028F">
              <w:rPr>
                <w:rFonts w:ascii="Arial" w:hAnsi="Arial" w:cs="Arial"/>
                <w:color w:val="000000" w:themeColor="text1"/>
                <w:lang w:val="en-CA"/>
              </w:rPr>
              <w:t>Diseases resulting from hypersensitivity are often chronic due to persistence of these antigens a</w:t>
            </w:r>
            <w:r w:rsidR="0D397FEE" w:rsidRPr="0083028F">
              <w:rPr>
                <w:rFonts w:ascii="Arial" w:hAnsi="Arial" w:cs="Arial"/>
                <w:color w:val="000000" w:themeColor="text1"/>
                <w:lang w:val="en-CA"/>
              </w:rPr>
              <w:t>mplifying</w:t>
            </w:r>
            <w:r w:rsidR="6D2333BC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the immune response. </w:t>
            </w:r>
          </w:p>
          <w:p w14:paraId="00EC2E0E" w14:textId="5636A7F1" w:rsidR="1FC50C02" w:rsidRPr="0083028F" w:rsidRDefault="1FC50C02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</w:tc>
      </w:tr>
      <w:tr w:rsidR="003F452A" w:rsidRPr="003F452A" w14:paraId="5C4D8F3F" w14:textId="77777777" w:rsidTr="6E41AA25">
        <w:trPr>
          <w:trHeight w:val="300"/>
        </w:trPr>
        <w:tc>
          <w:tcPr>
            <w:tcW w:w="1455" w:type="dxa"/>
          </w:tcPr>
          <w:p w14:paraId="128D0F10" w14:textId="04FA6AC9" w:rsidR="23635B11" w:rsidRPr="003F452A" w:rsidRDefault="23635B11" w:rsidP="1FC50C02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 xml:space="preserve">Slide </w:t>
            </w:r>
            <w:r w:rsidR="1A76D6D4"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8</w:t>
            </w: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 xml:space="preserve"> </w:t>
            </w:r>
          </w:p>
        </w:tc>
        <w:tc>
          <w:tcPr>
            <w:tcW w:w="7905" w:type="dxa"/>
          </w:tcPr>
          <w:p w14:paraId="1157CAD6" w14:textId="784FF96B" w:rsidR="003F452A" w:rsidRPr="0083028F" w:rsidRDefault="5005E4B4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There are </w:t>
            </w:r>
            <w:r w:rsidR="007F5C97" w:rsidRPr="0083028F">
              <w:rPr>
                <w:rFonts w:ascii="Arial" w:hAnsi="Arial" w:cs="Arial"/>
                <w:color w:val="000000" w:themeColor="text1"/>
                <w:lang w:val="en-CA"/>
              </w:rPr>
              <w:t>four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types of hypersensitivity reactions. </w:t>
            </w:r>
          </w:p>
          <w:p w14:paraId="451090B8" w14:textId="77777777" w:rsidR="003F452A" w:rsidRPr="0083028F" w:rsidRDefault="003F452A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  <w:p w14:paraId="4EFAEDEB" w14:textId="700D30A8" w:rsidR="5005E4B4" w:rsidRPr="0083028F" w:rsidRDefault="5005E4B4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Type I hypersensitivity reaction, also known as an </w:t>
            </w:r>
            <w:r w:rsidR="008A6763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anaphylactic, </w:t>
            </w:r>
            <w:r w:rsidR="08443382" w:rsidRPr="0083028F">
              <w:rPr>
                <w:rFonts w:ascii="Arial" w:hAnsi="Arial" w:cs="Arial"/>
                <w:color w:val="000000" w:themeColor="text1"/>
                <w:lang w:val="en-CA"/>
              </w:rPr>
              <w:t>allergic, or atopic reaction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, </w:t>
            </w:r>
            <w:r w:rsidR="6796A61A" w:rsidRPr="0083028F">
              <w:rPr>
                <w:rFonts w:ascii="Arial" w:hAnsi="Arial" w:cs="Arial"/>
                <w:color w:val="000000" w:themeColor="text1"/>
                <w:lang w:val="en-CA"/>
              </w:rPr>
              <w:t>is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caused by</w:t>
            </w:r>
            <w:r w:rsidR="185A0D6B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an </w:t>
            </w:r>
            <w:r w:rsidR="35AEB33D" w:rsidRPr="0083028F">
              <w:rPr>
                <w:rFonts w:ascii="Arial" w:hAnsi="Arial" w:cs="Arial"/>
                <w:color w:val="000000" w:themeColor="text1"/>
                <w:lang w:val="en-CA"/>
              </w:rPr>
              <w:t>exaggerated IgE-mediated immune response against normal non-pathogenic antigens.</w:t>
            </w:r>
            <w:r w:rsidR="5ADCEE62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IgE molecules are attached to mast cells and upon binding an antigen, IgE antibodies activate the mast cells causing them to degranulate. Deg</w:t>
            </w:r>
            <w:r w:rsidR="328485F2" w:rsidRPr="0083028F">
              <w:rPr>
                <w:rFonts w:ascii="Arial" w:hAnsi="Arial" w:cs="Arial"/>
                <w:color w:val="000000" w:themeColor="text1"/>
                <w:lang w:val="en-CA"/>
              </w:rPr>
              <w:t>ranulation of mast cells leads to the release of histamine</w:t>
            </w:r>
            <w:r w:rsidR="009613F7" w:rsidRPr="0083028F">
              <w:rPr>
                <w:rFonts w:ascii="Arial" w:hAnsi="Arial" w:cs="Arial"/>
                <w:color w:val="000000" w:themeColor="text1"/>
                <w:lang w:val="en-CA"/>
              </w:rPr>
              <w:t>, which</w:t>
            </w:r>
            <w:r w:rsidR="00B15FB6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i</w:t>
            </w:r>
            <w:r w:rsidR="007D84AA" w:rsidRPr="0083028F">
              <w:rPr>
                <w:rFonts w:ascii="Arial" w:hAnsi="Arial" w:cs="Arial"/>
                <w:color w:val="000000" w:themeColor="text1"/>
                <w:lang w:val="en-CA"/>
              </w:rPr>
              <w:t>ncrease</w:t>
            </w:r>
            <w:r w:rsidR="00B15FB6" w:rsidRPr="0083028F">
              <w:rPr>
                <w:rFonts w:ascii="Arial" w:hAnsi="Arial" w:cs="Arial"/>
                <w:color w:val="000000" w:themeColor="text1"/>
                <w:lang w:val="en-CA"/>
              </w:rPr>
              <w:t>s</w:t>
            </w:r>
            <w:r w:rsidR="67D3259F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328485F2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vascular permeability and mediates an inflammatory response. Type I hypersensitivity </w:t>
            </w:r>
            <w:r w:rsidR="11D6F88B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reactions </w:t>
            </w:r>
            <w:r w:rsidR="77FB28FF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can be fatal. </w:t>
            </w:r>
          </w:p>
          <w:p w14:paraId="6B9B6971" w14:textId="20E220E7" w:rsidR="19C15DEB" w:rsidRPr="0083028F" w:rsidRDefault="19C15DEB" w:rsidP="19C15DEB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  <w:p w14:paraId="237C0646" w14:textId="56E442D6" w:rsidR="0EB96A60" w:rsidRPr="0083028F" w:rsidRDefault="00937E67" w:rsidP="4A0D5403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A s</w:t>
            </w:r>
            <w:r w:rsidR="0EB96A60" w:rsidRPr="0083028F">
              <w:rPr>
                <w:rFonts w:ascii="Arial" w:hAnsi="Arial" w:cs="Arial"/>
                <w:color w:val="000000" w:themeColor="text1"/>
                <w:lang w:val="en-CA"/>
              </w:rPr>
              <w:t>evere allerg</w:t>
            </w:r>
            <w:r w:rsidR="004A468C" w:rsidRPr="0083028F">
              <w:rPr>
                <w:rFonts w:ascii="Arial" w:hAnsi="Arial" w:cs="Arial"/>
                <w:color w:val="000000" w:themeColor="text1"/>
                <w:lang w:val="en-CA"/>
              </w:rPr>
              <w:t>ic reaction</w:t>
            </w:r>
            <w:r w:rsidR="0EB96A60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to </w:t>
            </w:r>
            <w:r w:rsidR="004A468C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a </w:t>
            </w:r>
            <w:r w:rsidR="0EB96A60" w:rsidRPr="0083028F">
              <w:rPr>
                <w:rFonts w:ascii="Arial" w:hAnsi="Arial" w:cs="Arial"/>
                <w:color w:val="000000" w:themeColor="text1"/>
                <w:lang w:val="en-CA"/>
              </w:rPr>
              <w:t>bee sting</w:t>
            </w:r>
            <w:r w:rsidR="004A468C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can</w:t>
            </w:r>
            <w:r w:rsidR="0EB96A60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cause rapid swelling and </w:t>
            </w:r>
            <w:r w:rsidR="004A468C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breathing </w:t>
            </w:r>
            <w:r w:rsidR="0EB96A60" w:rsidRPr="0083028F">
              <w:rPr>
                <w:rFonts w:ascii="Arial" w:hAnsi="Arial" w:cs="Arial"/>
                <w:color w:val="000000" w:themeColor="text1"/>
                <w:lang w:val="en-CA"/>
              </w:rPr>
              <w:t>difficult</w:t>
            </w:r>
            <w:r w:rsidR="004A468C" w:rsidRPr="0083028F">
              <w:rPr>
                <w:rFonts w:ascii="Arial" w:hAnsi="Arial" w:cs="Arial"/>
                <w:color w:val="000000" w:themeColor="text1"/>
                <w:lang w:val="en-CA"/>
              </w:rPr>
              <w:t>ies. This</w:t>
            </w:r>
            <w:r w:rsidR="0EB96A60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is an example of a Type I reaction. </w:t>
            </w:r>
          </w:p>
          <w:p w14:paraId="00685725" w14:textId="2FD121D9" w:rsidR="1FC50C02" w:rsidRPr="0083028F" w:rsidRDefault="1FC50C02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</w:tc>
      </w:tr>
      <w:tr w:rsidR="003F452A" w:rsidRPr="003F452A" w14:paraId="6C14597E" w14:textId="77777777" w:rsidTr="6E41AA25">
        <w:trPr>
          <w:trHeight w:val="300"/>
        </w:trPr>
        <w:tc>
          <w:tcPr>
            <w:tcW w:w="1455" w:type="dxa"/>
          </w:tcPr>
          <w:p w14:paraId="56A3B488" w14:textId="4512F1BC" w:rsidR="23635B11" w:rsidRPr="003F452A" w:rsidRDefault="23635B11" w:rsidP="1FC50C02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 xml:space="preserve">Slide </w:t>
            </w:r>
            <w:r w:rsidR="1A76D6D4"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9</w:t>
            </w:r>
          </w:p>
        </w:tc>
        <w:tc>
          <w:tcPr>
            <w:tcW w:w="7905" w:type="dxa"/>
          </w:tcPr>
          <w:p w14:paraId="49434D0C" w14:textId="6B6A5EEB" w:rsidR="3DCC4CB2" w:rsidRPr="0083028F" w:rsidRDefault="3DCC4CB2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Type II hypersensitivity reactions are antibody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>-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mediated. Antibodies bind to antigens on the surface of cells or 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>tissues and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target them for destruction. This reaction is mediated by IgM and IgG antibodies. </w:t>
            </w:r>
          </w:p>
          <w:p w14:paraId="1A8A9A55" w14:textId="513A9909" w:rsidR="1AF0FB14" w:rsidRPr="0083028F" w:rsidRDefault="1AF0FB14" w:rsidP="1AF0FB14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  <w:p w14:paraId="25DC0E96" w14:textId="77777777" w:rsidR="4DC5A81F" w:rsidRPr="0083028F" w:rsidRDefault="0150C105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Autoimmune hemolytic anemia is a type II reaction. It is a rare red blood cell disorder where antibodies attack a person’s own red blood cells leading to anemia. </w:t>
            </w:r>
            <w:r w:rsidR="4DC5A81F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</w:p>
          <w:p w14:paraId="0BD493BB" w14:textId="4147C0E2" w:rsidR="005A0363" w:rsidRPr="0083028F" w:rsidRDefault="005A0363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</w:tc>
      </w:tr>
      <w:tr w:rsidR="003F452A" w:rsidRPr="003F452A" w14:paraId="4EBE33F4" w14:textId="77777777" w:rsidTr="6E41AA25">
        <w:trPr>
          <w:trHeight w:val="300"/>
        </w:trPr>
        <w:tc>
          <w:tcPr>
            <w:tcW w:w="1455" w:type="dxa"/>
          </w:tcPr>
          <w:p w14:paraId="6598CF16" w14:textId="3FD1E50E" w:rsidR="22BA90F2" w:rsidRPr="003F452A" w:rsidRDefault="22BA90F2" w:rsidP="1AF0FB14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lastRenderedPageBreak/>
              <w:t>Slide 10</w:t>
            </w:r>
          </w:p>
        </w:tc>
        <w:tc>
          <w:tcPr>
            <w:tcW w:w="7905" w:type="dxa"/>
          </w:tcPr>
          <w:p w14:paraId="3503DB5A" w14:textId="1BC20E44" w:rsidR="22BA90F2" w:rsidRPr="0083028F" w:rsidRDefault="22BA90F2" w:rsidP="1AF0FB14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Type III hypersensitivity reactions are caused by </w:t>
            </w:r>
            <w:r w:rsidR="17590593" w:rsidRPr="0083028F">
              <w:rPr>
                <w:rFonts w:ascii="Arial" w:hAnsi="Arial" w:cs="Arial"/>
                <w:color w:val="000000" w:themeColor="text1"/>
                <w:lang w:val="en-CA"/>
              </w:rPr>
              <w:t>excessive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3994087F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amounts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of </w:t>
            </w:r>
            <w:r w:rsidR="2781DE5E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circulating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immune complexes. Immune complexes </w:t>
            </w:r>
            <w:r w:rsidR="34A64F55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are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form</w:t>
            </w:r>
            <w:r w:rsidR="32E60FD9" w:rsidRPr="0083028F">
              <w:rPr>
                <w:rFonts w:ascii="Arial" w:hAnsi="Arial" w:cs="Arial"/>
                <w:color w:val="000000" w:themeColor="text1"/>
                <w:lang w:val="en-CA"/>
              </w:rPr>
              <w:t>ed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5BF4A911" w:rsidRPr="0083028F">
              <w:rPr>
                <w:rFonts w:ascii="Arial" w:hAnsi="Arial" w:cs="Arial"/>
                <w:color w:val="000000" w:themeColor="text1"/>
                <w:lang w:val="en-CA"/>
              </w:rPr>
              <w:t>when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antibodies bind </w:t>
            </w:r>
            <w:r w:rsidR="7D94E219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to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antigens. These complexes become trapped in various tissues </w:t>
            </w:r>
            <w:r w:rsidR="3DCE7CD5" w:rsidRPr="0083028F">
              <w:rPr>
                <w:rFonts w:ascii="Arial" w:hAnsi="Arial" w:cs="Arial"/>
                <w:color w:val="000000" w:themeColor="text1"/>
                <w:lang w:val="en-CA"/>
              </w:rPr>
              <w:t>causing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injury by activating innate immune mechanisms and neutrophilic-mediated inflammation.</w:t>
            </w:r>
          </w:p>
          <w:p w14:paraId="7302FB26" w14:textId="7DF428DE" w:rsidR="1AF0FB14" w:rsidRPr="0083028F" w:rsidRDefault="1AF0FB14" w:rsidP="1AF0FB14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  <w:p w14:paraId="364C027C" w14:textId="22D4AC7F" w:rsidR="4C3EA0DC" w:rsidRPr="0083028F" w:rsidRDefault="4C3EA0DC" w:rsidP="1AF0FB14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Glomerulonephritis</w:t>
            </w:r>
            <w:r w:rsidR="2692E980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is a type III reaction. It is a disorder caused by the lodging of immune complexes in the filtering vessels of the kidney, l</w:t>
            </w:r>
            <w:r w:rsidR="21F01552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eading to inflammation and damage. </w:t>
            </w:r>
          </w:p>
          <w:p w14:paraId="4928F3C7" w14:textId="70830E7D" w:rsidR="1AF0FB14" w:rsidRPr="0083028F" w:rsidRDefault="1AF0FB14" w:rsidP="1AF0FB14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</w:tc>
      </w:tr>
      <w:tr w:rsidR="003F452A" w:rsidRPr="003F452A" w14:paraId="791A7392" w14:textId="77777777" w:rsidTr="6E41AA25">
        <w:trPr>
          <w:trHeight w:val="300"/>
        </w:trPr>
        <w:tc>
          <w:tcPr>
            <w:tcW w:w="1455" w:type="dxa"/>
          </w:tcPr>
          <w:p w14:paraId="158A8006" w14:textId="7EC2F559" w:rsidR="23635B11" w:rsidRPr="003F452A" w:rsidRDefault="23635B11" w:rsidP="1AF0FB14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 xml:space="preserve">Slide </w:t>
            </w:r>
            <w:r w:rsidR="6E36C87A"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1</w:t>
            </w:r>
            <w:r w:rsidR="149EC390"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1</w:t>
            </w: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 xml:space="preserve"> </w:t>
            </w:r>
          </w:p>
          <w:p w14:paraId="3B4A835A" w14:textId="64C2D138" w:rsidR="23635B11" w:rsidRPr="003F452A" w:rsidRDefault="23635B11" w:rsidP="1AF0FB14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</w:p>
          <w:p w14:paraId="00F987BC" w14:textId="02A6338D" w:rsidR="23635B11" w:rsidRPr="003F452A" w:rsidRDefault="23635B11" w:rsidP="1FC50C02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</w:p>
        </w:tc>
        <w:tc>
          <w:tcPr>
            <w:tcW w:w="7905" w:type="dxa"/>
          </w:tcPr>
          <w:p w14:paraId="098D3610" w14:textId="0ACC37D4" w:rsidR="719F642B" w:rsidRPr="0083028F" w:rsidRDefault="719F642B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Type IV hypersensitivity is cell-mediated and includes two types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>: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delayed type hypersensitivity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>,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and 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T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cell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>-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mediated cytotoxicity.  </w:t>
            </w:r>
          </w:p>
          <w:p w14:paraId="48D3A8A7" w14:textId="7349CC4F" w:rsidR="1AF0FB14" w:rsidRPr="0083028F" w:rsidRDefault="1AF0FB14" w:rsidP="1AF0FB14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  <w:p w14:paraId="70C13605" w14:textId="1E9974A7" w:rsidR="6CDDF529" w:rsidRPr="0083028F" w:rsidRDefault="719F642B" w:rsidP="1AF0FB14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Delayed type hypersensitivity is mediated by CD4</w:t>
            </w:r>
            <w:r w:rsidRPr="0083028F">
              <w:rPr>
                <w:rFonts w:ascii="Arial" w:hAnsi="Arial" w:cs="Arial"/>
                <w:color w:val="000000" w:themeColor="text1"/>
                <w:vertAlign w:val="superscript"/>
                <w:lang w:val="en-CA"/>
              </w:rPr>
              <w:t>+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T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cells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>,</w:t>
            </w:r>
            <w:r w:rsidR="44A8DC1E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which differentiate into helper T cells upon antigen exposure. Upon subsequent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44A8DC1E" w:rsidRPr="0083028F">
              <w:rPr>
                <w:rFonts w:ascii="Arial" w:hAnsi="Arial" w:cs="Arial"/>
                <w:color w:val="000000" w:themeColor="text1"/>
                <w:lang w:val="en-CA"/>
              </w:rPr>
              <w:t>antigen exposure, differentiated helper T cells migrate to the site of exposure, activating macrophages and neutrophils.</w:t>
            </w:r>
            <w:r w:rsidR="6882982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The</w:t>
            </w:r>
            <w:r w:rsidR="749DF2F8" w:rsidRPr="0083028F">
              <w:rPr>
                <w:rFonts w:ascii="Arial" w:hAnsi="Arial" w:cs="Arial"/>
                <w:color w:val="000000" w:themeColor="text1"/>
                <w:lang w:val="en-CA"/>
              </w:rPr>
              <w:t>e</w:t>
            </w:r>
            <w:r w:rsidR="6882982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activated macrophages lead to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6882982A" w:rsidRPr="0083028F">
              <w:rPr>
                <w:rFonts w:ascii="Arial" w:hAnsi="Arial" w:cs="Arial"/>
                <w:color w:val="000000" w:themeColor="text1"/>
                <w:lang w:val="en-CA"/>
              </w:rPr>
              <w:t>phagocytosis and the neutrophils cause acute inflammation</w:t>
            </w:r>
            <w:r w:rsidR="00634871" w:rsidRPr="0083028F">
              <w:rPr>
                <w:rFonts w:ascii="Arial" w:hAnsi="Arial" w:cs="Arial"/>
                <w:color w:val="000000" w:themeColor="text1"/>
                <w:lang w:val="en-CA"/>
              </w:rPr>
              <w:t>,</w:t>
            </w:r>
            <w:r w:rsidR="6882982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6F5BB481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overall </w:t>
            </w:r>
            <w:r w:rsidR="38240135" w:rsidRPr="0083028F">
              <w:rPr>
                <w:rFonts w:ascii="Arial" w:hAnsi="Arial" w:cs="Arial"/>
                <w:color w:val="000000" w:themeColor="text1"/>
                <w:lang w:val="en-CA"/>
              </w:rPr>
              <w:t>resulting in</w:t>
            </w:r>
            <w:r w:rsidR="6882982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tissue damage. </w:t>
            </w:r>
            <w:r w:rsidR="6CDDF529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Poison 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>iv</w:t>
            </w:r>
            <w:r w:rsidR="6CDDF529" w:rsidRPr="0083028F">
              <w:rPr>
                <w:rFonts w:ascii="Arial" w:hAnsi="Arial" w:cs="Arial"/>
                <w:color w:val="000000" w:themeColor="text1"/>
                <w:lang w:val="en-CA"/>
              </w:rPr>
              <w:t>y</w:t>
            </w:r>
            <w:r w:rsidR="2AB87448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exposure</w:t>
            </w:r>
            <w:r w:rsidR="6CDDF529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can cause this type of hypersensitivity reaction and lead to inflammation of the skin. </w:t>
            </w:r>
          </w:p>
          <w:p w14:paraId="2E855366" w14:textId="45253353" w:rsidR="1AF0FB14" w:rsidRPr="0083028F" w:rsidRDefault="1AF0FB14" w:rsidP="1AF0FB14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  <w:p w14:paraId="6BF5CD98" w14:textId="4BF3FADD" w:rsidR="256B5BFB" w:rsidRPr="0083028F" w:rsidRDefault="6882982A" w:rsidP="37790C35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On the other hand, T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cell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>-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mediated cytotoxicity is mediated by CD8</w:t>
            </w:r>
            <w:r w:rsidRPr="0083028F">
              <w:rPr>
                <w:rFonts w:ascii="Arial" w:hAnsi="Arial" w:cs="Arial"/>
                <w:color w:val="000000" w:themeColor="text1"/>
                <w:vertAlign w:val="superscript"/>
                <w:lang w:val="en-CA"/>
              </w:rPr>
              <w:t>+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T cells. These CD8</w:t>
            </w:r>
            <w:r w:rsidR="6F90BA8A" w:rsidRPr="0083028F">
              <w:rPr>
                <w:rFonts w:ascii="Arial" w:hAnsi="Arial" w:cs="Arial"/>
                <w:color w:val="000000" w:themeColor="text1"/>
                <w:vertAlign w:val="superscript"/>
                <w:lang w:val="en-CA"/>
              </w:rPr>
              <w:t>+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T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cells destroy cells expressing a particular antigen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. </w:t>
            </w:r>
            <w:r w:rsidR="256B5BFB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Type I diabetes is </w:t>
            </w:r>
            <w:r w:rsidR="6F664106" w:rsidRPr="0083028F">
              <w:rPr>
                <w:rFonts w:ascii="Arial" w:hAnsi="Arial" w:cs="Arial"/>
                <w:color w:val="000000" w:themeColor="text1"/>
                <w:lang w:val="en-CA"/>
              </w:rPr>
              <w:t>an example of</w:t>
            </w:r>
            <w:r w:rsidR="256B5BFB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T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="256B5BFB" w:rsidRPr="0083028F">
              <w:rPr>
                <w:rFonts w:ascii="Arial" w:hAnsi="Arial" w:cs="Arial"/>
                <w:color w:val="000000" w:themeColor="text1"/>
                <w:lang w:val="en-CA"/>
              </w:rPr>
              <w:t>cell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>-</w:t>
            </w:r>
            <w:r w:rsidR="256B5BFB" w:rsidRPr="0083028F">
              <w:rPr>
                <w:rFonts w:ascii="Arial" w:hAnsi="Arial" w:cs="Arial"/>
                <w:color w:val="000000" w:themeColor="text1"/>
                <w:lang w:val="en-CA"/>
              </w:rPr>
              <w:t>mediated cytotoxicity.</w:t>
            </w:r>
          </w:p>
          <w:p w14:paraId="62EF11D3" w14:textId="790D3E1E" w:rsidR="1FC50C02" w:rsidRPr="0083028F" w:rsidRDefault="1FC50C02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</w:tc>
      </w:tr>
      <w:tr w:rsidR="003F452A" w:rsidRPr="003F452A" w14:paraId="4ADC1EC0" w14:textId="77777777" w:rsidTr="6E41AA25">
        <w:trPr>
          <w:trHeight w:val="300"/>
        </w:trPr>
        <w:tc>
          <w:tcPr>
            <w:tcW w:w="1455" w:type="dxa"/>
          </w:tcPr>
          <w:p w14:paraId="16DDB5EA" w14:textId="6C253F9F" w:rsidR="23635B11" w:rsidRPr="003F452A" w:rsidRDefault="23635B11" w:rsidP="1FC50C02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Slide 1</w:t>
            </w:r>
            <w:r w:rsidR="59FE4AA1"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2</w:t>
            </w:r>
          </w:p>
        </w:tc>
        <w:tc>
          <w:tcPr>
            <w:tcW w:w="7905" w:type="dxa"/>
          </w:tcPr>
          <w:p w14:paraId="769E4688" w14:textId="15C17EC8" w:rsidR="4E3BA127" w:rsidRPr="0083028F" w:rsidRDefault="4E3BA127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Let’s </w:t>
            </w:r>
            <w:r w:rsidR="49AFF588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take a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look</w:t>
            </w:r>
            <w:r w:rsidR="68DAF746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at a 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>c</w:t>
            </w:r>
            <w:r w:rsidR="68DAF746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ase study. Maria </w:t>
            </w:r>
            <w:r w:rsidR="5D99E488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Albu </w:t>
            </w:r>
            <w:r w:rsidR="68DAF746" w:rsidRPr="0083028F">
              <w:rPr>
                <w:rFonts w:ascii="Arial" w:hAnsi="Arial" w:cs="Arial"/>
                <w:color w:val="000000" w:themeColor="text1"/>
                <w:lang w:val="en-CA"/>
              </w:rPr>
              <w:t>is a 22-year-old college student. She has a persistent rash on her skin and complains of recurrent respiratory infections. She reports a family history of autoimmune disorders. Maria is otherwise healthy and has no significa</w:t>
            </w:r>
            <w:r w:rsidR="29026821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nt </w:t>
            </w:r>
            <w:r w:rsidR="34CDC7EB" w:rsidRPr="0083028F">
              <w:rPr>
                <w:rFonts w:ascii="Arial" w:hAnsi="Arial" w:cs="Arial"/>
                <w:color w:val="000000" w:themeColor="text1"/>
                <w:lang w:val="en-CA"/>
              </w:rPr>
              <w:t>medical history</w:t>
            </w:r>
            <w:r w:rsidR="7A40C100" w:rsidRPr="0083028F">
              <w:rPr>
                <w:rFonts w:ascii="Arial" w:hAnsi="Arial" w:cs="Arial"/>
                <w:color w:val="000000" w:themeColor="text1"/>
                <w:lang w:val="en-CA"/>
              </w:rPr>
              <w:t>.</w:t>
            </w:r>
          </w:p>
          <w:p w14:paraId="0FEE93F8" w14:textId="13890FBA" w:rsidR="4E3BA127" w:rsidRPr="0083028F" w:rsidRDefault="4E3BA127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</w:p>
        </w:tc>
      </w:tr>
      <w:tr w:rsidR="003F452A" w:rsidRPr="003F452A" w14:paraId="34B8E30F" w14:textId="77777777" w:rsidTr="6E41AA25">
        <w:trPr>
          <w:trHeight w:val="300"/>
        </w:trPr>
        <w:tc>
          <w:tcPr>
            <w:tcW w:w="1455" w:type="dxa"/>
          </w:tcPr>
          <w:p w14:paraId="4DA946A9" w14:textId="6641A49F" w:rsidR="23635B11" w:rsidRPr="003F452A" w:rsidRDefault="23635B11" w:rsidP="1FC50C02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Slide 1</w:t>
            </w:r>
            <w:r w:rsidR="59FE4AA1"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3</w:t>
            </w:r>
          </w:p>
        </w:tc>
        <w:tc>
          <w:tcPr>
            <w:tcW w:w="7905" w:type="dxa"/>
          </w:tcPr>
          <w:p w14:paraId="6CAE4818" w14:textId="485E3246" w:rsidR="50177A1C" w:rsidRPr="0083028F" w:rsidRDefault="0854DABA" w:rsidP="1AF0FB14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Upon initial examination, </w:t>
            </w:r>
            <w:bookmarkStart w:id="1" w:name="_Int_yxX6OgvW"/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Maria’s vital signs are</w:t>
            </w:r>
            <w:bookmarkEnd w:id="1"/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within normal physiological range. She </w:t>
            </w:r>
            <w:r w:rsidR="43C41399" w:rsidRPr="0083028F">
              <w:rPr>
                <w:rFonts w:ascii="Arial" w:hAnsi="Arial" w:cs="Arial"/>
                <w:color w:val="000000" w:themeColor="text1"/>
                <w:lang w:val="en-CA"/>
              </w:rPr>
              <w:t>does,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however, have decreased level</w:t>
            </w:r>
            <w:r w:rsidR="008B7DBB" w:rsidRPr="0083028F">
              <w:rPr>
                <w:rFonts w:ascii="Arial" w:hAnsi="Arial" w:cs="Arial"/>
                <w:color w:val="000000" w:themeColor="text1"/>
                <w:lang w:val="en-CA"/>
              </w:rPr>
              <w:t>s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of </w:t>
            </w:r>
            <w:r w:rsidR="2BEC03DE" w:rsidRPr="0083028F">
              <w:rPr>
                <w:rFonts w:ascii="Arial" w:hAnsi="Arial" w:cs="Arial"/>
                <w:color w:val="000000" w:themeColor="text1"/>
                <w:lang w:val="en-CA"/>
              </w:rPr>
              <w:t>Ig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A and a</w:t>
            </w:r>
            <w:r w:rsidR="7A796ECF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high number of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eosinophil</w:t>
            </w:r>
            <w:r w:rsidR="39BEBCBA" w:rsidRPr="0083028F">
              <w:rPr>
                <w:rFonts w:ascii="Arial" w:hAnsi="Arial" w:cs="Arial"/>
                <w:color w:val="000000" w:themeColor="text1"/>
                <w:lang w:val="en-CA"/>
              </w:rPr>
              <w:t>s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. </w:t>
            </w:r>
            <w:r w:rsidR="50177A1C" w:rsidRPr="0083028F">
              <w:rPr>
                <w:rFonts w:ascii="Arial" w:hAnsi="Arial" w:cs="Arial"/>
                <w:color w:val="000000" w:themeColor="text1"/>
                <w:lang w:val="en-CA"/>
              </w:rPr>
              <w:t>Eosinophils are identifiable by bi-lobed nuclei and large red granules</w:t>
            </w:r>
            <w:r w:rsidR="0084456A" w:rsidRPr="0083028F">
              <w:rPr>
                <w:rFonts w:ascii="Arial" w:hAnsi="Arial" w:cs="Arial"/>
                <w:color w:val="000000" w:themeColor="text1"/>
                <w:lang w:val="en-CA"/>
              </w:rPr>
              <w:t>,</w:t>
            </w:r>
            <w:r w:rsidR="50177A1C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similar in </w:t>
            </w:r>
            <w:r w:rsidR="425FF2B9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colour to 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>red blood cells</w:t>
            </w:r>
            <w:r w:rsidR="425FF2B9" w:rsidRPr="0083028F">
              <w:rPr>
                <w:rFonts w:ascii="Arial" w:hAnsi="Arial" w:cs="Arial"/>
                <w:color w:val="000000" w:themeColor="text1"/>
                <w:lang w:val="en-CA"/>
              </w:rPr>
              <w:t>.</w:t>
            </w:r>
          </w:p>
          <w:p w14:paraId="225D66C0" w14:textId="423B1A83" w:rsidR="1FC50C02" w:rsidRPr="0083028F" w:rsidRDefault="1FC50C02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</w:tc>
      </w:tr>
      <w:tr w:rsidR="003F452A" w:rsidRPr="003F452A" w14:paraId="4713D473" w14:textId="77777777" w:rsidTr="6E41AA25">
        <w:trPr>
          <w:trHeight w:val="300"/>
        </w:trPr>
        <w:tc>
          <w:tcPr>
            <w:tcW w:w="1455" w:type="dxa"/>
          </w:tcPr>
          <w:p w14:paraId="7C3A0327" w14:textId="29197367" w:rsidR="23635B11" w:rsidRPr="003F452A" w:rsidRDefault="23635B11" w:rsidP="1FC50C02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Slide 1</w:t>
            </w:r>
            <w:r w:rsidR="0186C8E4"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4</w:t>
            </w: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 xml:space="preserve"> </w:t>
            </w:r>
          </w:p>
        </w:tc>
        <w:tc>
          <w:tcPr>
            <w:tcW w:w="7905" w:type="dxa"/>
          </w:tcPr>
          <w:p w14:paraId="5F35F78D" w14:textId="5586D08A" w:rsidR="6A4F49D5" w:rsidRPr="0083028F" w:rsidRDefault="6A4F49D5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Maria undergoes a skin biopsy to examine the histological changes in the persistent rash. 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>Three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features are revealed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>:</w:t>
            </w:r>
          </w:p>
          <w:p w14:paraId="3B86A6B9" w14:textId="025743F8" w:rsidR="6A4F49D5" w:rsidRPr="0083028F" w:rsidRDefault="6A4F49D5" w:rsidP="003F45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First</w:t>
            </w:r>
            <w:r w:rsidR="00B95288" w:rsidRPr="0083028F">
              <w:rPr>
                <w:rFonts w:ascii="Arial" w:hAnsi="Arial" w:cs="Arial"/>
                <w:color w:val="000000" w:themeColor="text1"/>
                <w:lang w:val="en-CA"/>
              </w:rPr>
              <w:t>,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her skin is undergoing subepidermal blistering</w:t>
            </w:r>
            <w:r w:rsidR="49307ED3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. </w:t>
            </w:r>
            <w:r w:rsidR="605E1E8C" w:rsidRPr="0083028F">
              <w:rPr>
                <w:rFonts w:ascii="Arial" w:hAnsi="Arial" w:cs="Arial"/>
                <w:color w:val="000000" w:themeColor="text1"/>
                <w:lang w:val="en-CA"/>
              </w:rPr>
              <w:t>This</w:t>
            </w:r>
            <w:r w:rsidR="49307ED3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is </w:t>
            </w:r>
            <w:r w:rsidR="70D28D25" w:rsidRPr="0083028F">
              <w:rPr>
                <w:rFonts w:ascii="Arial" w:hAnsi="Arial" w:cs="Arial"/>
                <w:color w:val="000000" w:themeColor="text1"/>
                <w:lang w:val="en-CA"/>
              </w:rPr>
              <w:t>caused by the formation of fluid-filled spaces</w:t>
            </w:r>
            <w:r w:rsidR="49307ED3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below the top layer of the skin. </w:t>
            </w:r>
          </w:p>
          <w:p w14:paraId="3F1ED565" w14:textId="2F5D9B4C" w:rsidR="6A4F49D5" w:rsidRPr="0083028F" w:rsidRDefault="49307ED3" w:rsidP="003F45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Second, there is infiltration </w:t>
            </w:r>
            <w:r w:rsidR="222F887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of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neutrophils causing acute inflammation. </w:t>
            </w:r>
          </w:p>
          <w:p w14:paraId="15EA93C4" w14:textId="77777777" w:rsidR="6A4F49D5" w:rsidRPr="0083028F" w:rsidRDefault="429B0364" w:rsidP="003F45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Third</w:t>
            </w:r>
            <w:r w:rsidR="49307ED3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, </w:t>
            </w:r>
            <w:r w:rsidR="2E673187" w:rsidRPr="0083028F">
              <w:rPr>
                <w:rFonts w:ascii="Arial" w:hAnsi="Arial" w:cs="Arial"/>
                <w:color w:val="000000" w:themeColor="text1"/>
                <w:lang w:val="en-CA"/>
              </w:rPr>
              <w:t>linear</w:t>
            </w:r>
            <w:r w:rsidR="49307ED3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deposits of </w:t>
            </w:r>
            <w:r w:rsidR="016ECDA1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IgA are found along the basement membrane. This is consistent with dermatitis herpetiformis, which is a skin manifestation associated with celiac disease. </w:t>
            </w:r>
            <w:r w:rsidR="6A4F49D5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</w:p>
          <w:p w14:paraId="60D6BE7D" w14:textId="1A4E0510" w:rsidR="003F452A" w:rsidRPr="0083028F" w:rsidRDefault="003F452A" w:rsidP="003F452A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</w:tc>
      </w:tr>
      <w:tr w:rsidR="003F452A" w:rsidRPr="003F452A" w14:paraId="75ED7B0C" w14:textId="77777777" w:rsidTr="6E41AA25">
        <w:trPr>
          <w:trHeight w:val="300"/>
        </w:trPr>
        <w:tc>
          <w:tcPr>
            <w:tcW w:w="1455" w:type="dxa"/>
          </w:tcPr>
          <w:p w14:paraId="763DE9D5" w14:textId="1BFDEC8A" w:rsidR="23635B11" w:rsidRPr="003F452A" w:rsidRDefault="23635B11" w:rsidP="1FC50C02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Slide 1</w:t>
            </w:r>
            <w:r w:rsidR="0ABB0B51"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5</w:t>
            </w:r>
          </w:p>
        </w:tc>
        <w:tc>
          <w:tcPr>
            <w:tcW w:w="7905" w:type="dxa"/>
          </w:tcPr>
          <w:p w14:paraId="157F5153" w14:textId="345A099F" w:rsidR="1FC50C02" w:rsidRPr="0083028F" w:rsidRDefault="003F452A" w:rsidP="1FC50C02">
            <w:pPr>
              <w:rPr>
                <w:rFonts w:ascii="Arial" w:hAnsi="Arial" w:cs="Arial"/>
                <w:i/>
                <w:iCs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i/>
                <w:iCs/>
                <w:color w:val="000000" w:themeColor="text1"/>
                <w:lang w:val="en-CA"/>
              </w:rPr>
              <w:t>Histological analysis</w:t>
            </w:r>
          </w:p>
          <w:p w14:paraId="5C61BF95" w14:textId="46B69712" w:rsidR="003F452A" w:rsidRPr="0083028F" w:rsidRDefault="003F452A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</w:tc>
      </w:tr>
      <w:tr w:rsidR="003F452A" w:rsidRPr="003F452A" w14:paraId="2057DD26" w14:textId="77777777" w:rsidTr="6E41AA25">
        <w:trPr>
          <w:trHeight w:val="300"/>
        </w:trPr>
        <w:tc>
          <w:tcPr>
            <w:tcW w:w="1455" w:type="dxa"/>
          </w:tcPr>
          <w:p w14:paraId="047C335D" w14:textId="7799DB9C" w:rsidR="23635B11" w:rsidRPr="003F452A" w:rsidRDefault="23635B11" w:rsidP="1FC50C02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Slide 1</w:t>
            </w:r>
            <w:r w:rsidR="2F8B6218"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6</w:t>
            </w: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 xml:space="preserve"> </w:t>
            </w:r>
          </w:p>
        </w:tc>
        <w:tc>
          <w:tcPr>
            <w:tcW w:w="7905" w:type="dxa"/>
          </w:tcPr>
          <w:p w14:paraId="335E540D" w14:textId="02DE700B" w:rsidR="5828A65A" w:rsidRPr="0083028F" w:rsidRDefault="5828A65A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Maria’s blood test indicate</w:t>
            </w:r>
            <w:r w:rsidR="409A0E44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s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a deficiency in IgA, a crucial component of humoral immunity. This could explain her recurrent respiratory infections as IgA plays a significant role in protecting mucosal epithelia, such as that of the lungs</w:t>
            </w:r>
            <w:r w:rsidR="4CED0450" w:rsidRPr="0083028F">
              <w:rPr>
                <w:rFonts w:ascii="Arial" w:hAnsi="Arial" w:cs="Arial"/>
                <w:color w:val="000000" w:themeColor="text1"/>
                <w:lang w:val="en-CA"/>
              </w:rPr>
              <w:t>.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Furthermore, histopathological examination of the skin biopsy revealed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lastRenderedPageBreak/>
              <w:t>a T</w:t>
            </w:r>
            <w:r w:rsidR="003F452A" w:rsidRPr="0083028F">
              <w:rPr>
                <w:rFonts w:ascii="Arial" w:hAnsi="Arial" w:cs="Arial"/>
                <w:color w:val="000000" w:themeColor="text1"/>
                <w:lang w:val="en-CA"/>
              </w:rPr>
              <w:t xml:space="preserve"> </w:t>
            </w:r>
            <w:r w:rsidRPr="0083028F">
              <w:rPr>
                <w:rFonts w:ascii="Arial" w:hAnsi="Arial" w:cs="Arial"/>
                <w:color w:val="000000" w:themeColor="text1"/>
                <w:lang w:val="en-CA"/>
              </w:rPr>
              <w:t>cell infiltration in the dermal-epidermal junction, suggesting immune dysregulation.</w:t>
            </w:r>
          </w:p>
          <w:p w14:paraId="65C0447B" w14:textId="42A1FB54" w:rsidR="1FC50C02" w:rsidRPr="0083028F" w:rsidRDefault="1FC50C02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</w:tc>
      </w:tr>
      <w:tr w:rsidR="003F452A" w:rsidRPr="003F452A" w14:paraId="2EF9F6F7" w14:textId="77777777" w:rsidTr="6E41AA25">
        <w:trPr>
          <w:trHeight w:val="300"/>
        </w:trPr>
        <w:tc>
          <w:tcPr>
            <w:tcW w:w="1455" w:type="dxa"/>
          </w:tcPr>
          <w:p w14:paraId="0F3D63DD" w14:textId="46D8BA47" w:rsidR="23635B11" w:rsidRPr="003F452A" w:rsidRDefault="23635B11" w:rsidP="1FC50C02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lastRenderedPageBreak/>
              <w:t>Slide 1</w:t>
            </w:r>
            <w:r w:rsidR="7498F7AE"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7</w:t>
            </w: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 xml:space="preserve"> </w:t>
            </w:r>
          </w:p>
        </w:tc>
        <w:tc>
          <w:tcPr>
            <w:tcW w:w="7905" w:type="dxa"/>
          </w:tcPr>
          <w:p w14:paraId="4C713820" w14:textId="77777777" w:rsidR="5627CC77" w:rsidRPr="0083028F" w:rsidRDefault="00FE44D3" w:rsidP="1FC50C02">
            <w:pPr>
              <w:rPr>
                <w:rFonts w:ascii="Arial" w:hAnsi="Arial" w:cs="Arial"/>
                <w:i/>
                <w:iCs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i/>
                <w:iCs/>
                <w:color w:val="000000" w:themeColor="text1"/>
                <w:lang w:val="en-CA"/>
              </w:rPr>
              <w:t xml:space="preserve">Hypersensitivities </w:t>
            </w:r>
          </w:p>
          <w:p w14:paraId="0561E8E0" w14:textId="087F56E5" w:rsidR="00FE44D3" w:rsidRPr="0083028F" w:rsidRDefault="00FE44D3" w:rsidP="1FC50C02">
            <w:pPr>
              <w:rPr>
                <w:rFonts w:ascii="Arial" w:hAnsi="Arial" w:cs="Arial"/>
                <w:i/>
                <w:iCs/>
                <w:color w:val="000000" w:themeColor="text1"/>
                <w:lang w:val="en-CA"/>
              </w:rPr>
            </w:pPr>
          </w:p>
        </w:tc>
      </w:tr>
      <w:tr w:rsidR="003F452A" w:rsidRPr="003F452A" w14:paraId="5076C0BE" w14:textId="77777777" w:rsidTr="6E41AA25">
        <w:trPr>
          <w:trHeight w:val="300"/>
        </w:trPr>
        <w:tc>
          <w:tcPr>
            <w:tcW w:w="1455" w:type="dxa"/>
          </w:tcPr>
          <w:p w14:paraId="29110647" w14:textId="3282DC34" w:rsidR="23635B11" w:rsidRPr="003F452A" w:rsidRDefault="23635B11" w:rsidP="1FC50C02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Slide 1</w:t>
            </w:r>
            <w:r w:rsidR="7498F7AE"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8</w:t>
            </w: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 xml:space="preserve"> </w:t>
            </w:r>
          </w:p>
        </w:tc>
        <w:tc>
          <w:tcPr>
            <w:tcW w:w="7905" w:type="dxa"/>
          </w:tcPr>
          <w:p w14:paraId="1C659D62" w14:textId="77777777" w:rsidR="1FC50C02" w:rsidRPr="0083028F" w:rsidRDefault="00FE44D3" w:rsidP="1FC50C02">
            <w:pPr>
              <w:rPr>
                <w:rFonts w:ascii="Arial" w:hAnsi="Arial" w:cs="Arial"/>
                <w:i/>
                <w:iCs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i/>
                <w:iCs/>
                <w:color w:val="000000" w:themeColor="text1"/>
                <w:lang w:val="en-CA"/>
              </w:rPr>
              <w:t>Knowledge check</w:t>
            </w:r>
          </w:p>
          <w:p w14:paraId="5936E0EA" w14:textId="07D1FD10" w:rsidR="00FE44D3" w:rsidRPr="0083028F" w:rsidRDefault="00FE44D3" w:rsidP="1FC50C02">
            <w:pPr>
              <w:rPr>
                <w:rFonts w:ascii="Arial" w:hAnsi="Arial" w:cs="Arial"/>
                <w:i/>
                <w:iCs/>
                <w:color w:val="000000" w:themeColor="text1"/>
                <w:lang w:val="en-CA"/>
              </w:rPr>
            </w:pPr>
          </w:p>
        </w:tc>
      </w:tr>
      <w:tr w:rsidR="003F452A" w:rsidRPr="003F452A" w14:paraId="3C37463F" w14:textId="77777777" w:rsidTr="6E41AA25">
        <w:trPr>
          <w:trHeight w:val="300"/>
        </w:trPr>
        <w:tc>
          <w:tcPr>
            <w:tcW w:w="1455" w:type="dxa"/>
          </w:tcPr>
          <w:p w14:paraId="617B6322" w14:textId="10F7CFC7" w:rsidR="346195F6" w:rsidRPr="003F452A" w:rsidRDefault="346195F6" w:rsidP="1AF0FB14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Slide 19</w:t>
            </w:r>
          </w:p>
        </w:tc>
        <w:tc>
          <w:tcPr>
            <w:tcW w:w="7905" w:type="dxa"/>
          </w:tcPr>
          <w:p w14:paraId="7C5F9F27" w14:textId="77777777" w:rsidR="00FE44D3" w:rsidRPr="0083028F" w:rsidRDefault="00FE44D3" w:rsidP="00FE44D3">
            <w:pPr>
              <w:rPr>
                <w:rFonts w:ascii="Arial" w:hAnsi="Arial" w:cs="Arial"/>
                <w:i/>
                <w:iCs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i/>
                <w:iCs/>
                <w:color w:val="000000" w:themeColor="text1"/>
                <w:lang w:val="en-CA"/>
              </w:rPr>
              <w:t>Knowledge check</w:t>
            </w:r>
          </w:p>
          <w:p w14:paraId="34487665" w14:textId="4D8D0C91" w:rsidR="1AF0FB14" w:rsidRPr="0083028F" w:rsidRDefault="1AF0FB14" w:rsidP="1AF0FB14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</w:tc>
      </w:tr>
      <w:tr w:rsidR="003F452A" w:rsidRPr="003F452A" w14:paraId="2AF24EAA" w14:textId="77777777" w:rsidTr="6E41AA25">
        <w:trPr>
          <w:trHeight w:val="300"/>
        </w:trPr>
        <w:tc>
          <w:tcPr>
            <w:tcW w:w="1455" w:type="dxa"/>
          </w:tcPr>
          <w:p w14:paraId="24763A6E" w14:textId="170D9195" w:rsidR="346195F6" w:rsidRPr="003F452A" w:rsidRDefault="346195F6" w:rsidP="1AF0FB14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Slide 20</w:t>
            </w:r>
          </w:p>
        </w:tc>
        <w:tc>
          <w:tcPr>
            <w:tcW w:w="7905" w:type="dxa"/>
          </w:tcPr>
          <w:p w14:paraId="7B6999DF" w14:textId="77777777" w:rsidR="00FE44D3" w:rsidRPr="0083028F" w:rsidRDefault="00FE44D3" w:rsidP="00FE44D3">
            <w:pPr>
              <w:rPr>
                <w:rFonts w:ascii="Arial" w:hAnsi="Arial" w:cs="Arial"/>
                <w:i/>
                <w:iCs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i/>
                <w:iCs/>
                <w:color w:val="000000" w:themeColor="text1"/>
                <w:lang w:val="en-CA"/>
              </w:rPr>
              <w:t>Knowledge check</w:t>
            </w:r>
          </w:p>
          <w:p w14:paraId="24B9053A" w14:textId="658274C5" w:rsidR="1AF0FB14" w:rsidRPr="0083028F" w:rsidRDefault="1AF0FB14" w:rsidP="1AF0FB14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</w:tc>
      </w:tr>
      <w:tr w:rsidR="1FC50C02" w:rsidRPr="003F452A" w14:paraId="70A2411C" w14:textId="77777777" w:rsidTr="6E41AA25">
        <w:trPr>
          <w:trHeight w:val="300"/>
        </w:trPr>
        <w:tc>
          <w:tcPr>
            <w:tcW w:w="1455" w:type="dxa"/>
          </w:tcPr>
          <w:p w14:paraId="09B8F8F4" w14:textId="714C64A9" w:rsidR="23635B11" w:rsidRPr="003F452A" w:rsidRDefault="346195F6" w:rsidP="1FC50C02">
            <w:pPr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</w:pPr>
            <w:r w:rsidRPr="003F452A">
              <w:rPr>
                <w:rFonts w:ascii="Arial" w:hAnsi="Arial" w:cs="Arial"/>
                <w:b/>
                <w:bCs/>
                <w:color w:val="000000" w:themeColor="text1"/>
                <w:lang w:val="en-CA"/>
              </w:rPr>
              <w:t>Slide 21</w:t>
            </w:r>
          </w:p>
        </w:tc>
        <w:tc>
          <w:tcPr>
            <w:tcW w:w="7905" w:type="dxa"/>
          </w:tcPr>
          <w:p w14:paraId="1D40EB3D" w14:textId="77777777" w:rsidR="00FE44D3" w:rsidRPr="0083028F" w:rsidRDefault="00FE44D3" w:rsidP="00FE44D3">
            <w:pPr>
              <w:rPr>
                <w:rFonts w:ascii="Arial" w:hAnsi="Arial" w:cs="Arial"/>
                <w:i/>
                <w:iCs/>
                <w:color w:val="000000" w:themeColor="text1"/>
                <w:lang w:val="en-CA"/>
              </w:rPr>
            </w:pPr>
            <w:r w:rsidRPr="0083028F">
              <w:rPr>
                <w:rFonts w:ascii="Arial" w:hAnsi="Arial" w:cs="Arial"/>
                <w:i/>
                <w:iCs/>
                <w:color w:val="000000" w:themeColor="text1"/>
                <w:lang w:val="en-CA"/>
              </w:rPr>
              <w:t>Knowledge check</w:t>
            </w:r>
          </w:p>
          <w:p w14:paraId="649CC668" w14:textId="5D8DFDD7" w:rsidR="1FC50C02" w:rsidRPr="0083028F" w:rsidRDefault="1FC50C02" w:rsidP="1FC50C02">
            <w:pPr>
              <w:rPr>
                <w:rFonts w:ascii="Arial" w:hAnsi="Arial" w:cs="Arial"/>
                <w:color w:val="000000" w:themeColor="text1"/>
                <w:lang w:val="en-CA"/>
              </w:rPr>
            </w:pPr>
          </w:p>
        </w:tc>
      </w:tr>
    </w:tbl>
    <w:p w14:paraId="604FC038" w14:textId="7865D4A5" w:rsidR="1FC50C02" w:rsidRPr="003F452A" w:rsidRDefault="1FC50C02" w:rsidP="1FC50C02">
      <w:pPr>
        <w:rPr>
          <w:rFonts w:ascii="Arial" w:hAnsi="Arial" w:cs="Arial"/>
          <w:color w:val="000000" w:themeColor="text1"/>
          <w:lang w:val="en-CA"/>
        </w:rPr>
      </w:pPr>
    </w:p>
    <w:sectPr w:rsidR="1FC50C02" w:rsidRPr="003F4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xX6OgvW" int2:invalidationBookmarkName="" int2:hashCode="C2eDguAva799KH" int2:id="3bvvCrXM">
      <int2:state int2:value="Rejected" int2:type="AugLoop_Text_Critique"/>
    </int2:bookmark>
    <int2:bookmark int2:bookmarkName="_Int_Qz7LqDK2" int2:invalidationBookmarkName="" int2:hashCode="RIFAAmhxlzYY12" int2:id="m6eEzg1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2C50"/>
    <w:multiLevelType w:val="hybridMultilevel"/>
    <w:tmpl w:val="7C52CB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3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FBAE53"/>
    <w:rsid w:val="00025EEE"/>
    <w:rsid w:val="00077DF3"/>
    <w:rsid w:val="000B62DD"/>
    <w:rsid w:val="000C4CFC"/>
    <w:rsid w:val="000F0BCB"/>
    <w:rsid w:val="0011075E"/>
    <w:rsid w:val="00124EF5"/>
    <w:rsid w:val="001516B4"/>
    <w:rsid w:val="001942B5"/>
    <w:rsid w:val="001A2D94"/>
    <w:rsid w:val="001B7E45"/>
    <w:rsid w:val="001F1162"/>
    <w:rsid w:val="002320E3"/>
    <w:rsid w:val="00235EED"/>
    <w:rsid w:val="002417FC"/>
    <w:rsid w:val="00253162"/>
    <w:rsid w:val="0028468E"/>
    <w:rsid w:val="002C3259"/>
    <w:rsid w:val="002D22FB"/>
    <w:rsid w:val="002F3C88"/>
    <w:rsid w:val="0034227C"/>
    <w:rsid w:val="00371981"/>
    <w:rsid w:val="00371C1B"/>
    <w:rsid w:val="0039678A"/>
    <w:rsid w:val="003A5167"/>
    <w:rsid w:val="003A7E27"/>
    <w:rsid w:val="003B62B2"/>
    <w:rsid w:val="003F452A"/>
    <w:rsid w:val="00413651"/>
    <w:rsid w:val="004228AF"/>
    <w:rsid w:val="00486D56"/>
    <w:rsid w:val="004A468C"/>
    <w:rsid w:val="004B2B8F"/>
    <w:rsid w:val="00505933"/>
    <w:rsid w:val="005404B0"/>
    <w:rsid w:val="00545BA7"/>
    <w:rsid w:val="005461EF"/>
    <w:rsid w:val="00554FEC"/>
    <w:rsid w:val="00563695"/>
    <w:rsid w:val="005A0363"/>
    <w:rsid w:val="005B5802"/>
    <w:rsid w:val="0061184E"/>
    <w:rsid w:val="00620241"/>
    <w:rsid w:val="00634871"/>
    <w:rsid w:val="00645141"/>
    <w:rsid w:val="00681273"/>
    <w:rsid w:val="006D482F"/>
    <w:rsid w:val="006F4EC7"/>
    <w:rsid w:val="00763617"/>
    <w:rsid w:val="00781D96"/>
    <w:rsid w:val="007829F6"/>
    <w:rsid w:val="007B01FD"/>
    <w:rsid w:val="007D84AA"/>
    <w:rsid w:val="007E5429"/>
    <w:rsid w:val="007F5C97"/>
    <w:rsid w:val="00817570"/>
    <w:rsid w:val="0083028F"/>
    <w:rsid w:val="0084456A"/>
    <w:rsid w:val="00845183"/>
    <w:rsid w:val="008A1D53"/>
    <w:rsid w:val="008A6763"/>
    <w:rsid w:val="008B7DBB"/>
    <w:rsid w:val="008E4372"/>
    <w:rsid w:val="00916188"/>
    <w:rsid w:val="00921B3B"/>
    <w:rsid w:val="00937E67"/>
    <w:rsid w:val="009613F7"/>
    <w:rsid w:val="00982653"/>
    <w:rsid w:val="009829AE"/>
    <w:rsid w:val="009A3D07"/>
    <w:rsid w:val="009B532D"/>
    <w:rsid w:val="009D3566"/>
    <w:rsid w:val="009E1BC5"/>
    <w:rsid w:val="00A0124B"/>
    <w:rsid w:val="00A51FF4"/>
    <w:rsid w:val="00A76FA4"/>
    <w:rsid w:val="00A80C8E"/>
    <w:rsid w:val="00AB2B67"/>
    <w:rsid w:val="00AD7EFC"/>
    <w:rsid w:val="00B15FB6"/>
    <w:rsid w:val="00B2360C"/>
    <w:rsid w:val="00B349DB"/>
    <w:rsid w:val="00B35BFA"/>
    <w:rsid w:val="00B374FF"/>
    <w:rsid w:val="00B440C2"/>
    <w:rsid w:val="00B7596F"/>
    <w:rsid w:val="00B858A8"/>
    <w:rsid w:val="00B95288"/>
    <w:rsid w:val="00BA506D"/>
    <w:rsid w:val="00BE01B2"/>
    <w:rsid w:val="00BF2CE5"/>
    <w:rsid w:val="00C15247"/>
    <w:rsid w:val="00C7685E"/>
    <w:rsid w:val="00CD125F"/>
    <w:rsid w:val="00CE099D"/>
    <w:rsid w:val="00CE3EA4"/>
    <w:rsid w:val="00D13D4C"/>
    <w:rsid w:val="00DA65B6"/>
    <w:rsid w:val="00DC38E3"/>
    <w:rsid w:val="00DE2DD1"/>
    <w:rsid w:val="00E13F26"/>
    <w:rsid w:val="00E1582D"/>
    <w:rsid w:val="00E20C29"/>
    <w:rsid w:val="00E577BE"/>
    <w:rsid w:val="00EF3AA3"/>
    <w:rsid w:val="00F32409"/>
    <w:rsid w:val="00FA396A"/>
    <w:rsid w:val="00FA611D"/>
    <w:rsid w:val="00FB6B69"/>
    <w:rsid w:val="00FD50F4"/>
    <w:rsid w:val="00FE44D3"/>
    <w:rsid w:val="0113DC7E"/>
    <w:rsid w:val="0150C105"/>
    <w:rsid w:val="016517BE"/>
    <w:rsid w:val="016ECDA1"/>
    <w:rsid w:val="0186C8E4"/>
    <w:rsid w:val="01870B72"/>
    <w:rsid w:val="0206ACDE"/>
    <w:rsid w:val="02184E63"/>
    <w:rsid w:val="023DB86E"/>
    <w:rsid w:val="029EAF71"/>
    <w:rsid w:val="02B71F1E"/>
    <w:rsid w:val="02EAC715"/>
    <w:rsid w:val="03007945"/>
    <w:rsid w:val="030F6241"/>
    <w:rsid w:val="032D4035"/>
    <w:rsid w:val="03365CB4"/>
    <w:rsid w:val="03F87E3B"/>
    <w:rsid w:val="040A4E79"/>
    <w:rsid w:val="04C71BB4"/>
    <w:rsid w:val="052D6B5C"/>
    <w:rsid w:val="052DC7F3"/>
    <w:rsid w:val="055B9A13"/>
    <w:rsid w:val="05BD07C6"/>
    <w:rsid w:val="05CE1C54"/>
    <w:rsid w:val="05D4D7FF"/>
    <w:rsid w:val="065E1648"/>
    <w:rsid w:val="066D381B"/>
    <w:rsid w:val="071B879F"/>
    <w:rsid w:val="071D093B"/>
    <w:rsid w:val="0728418F"/>
    <w:rsid w:val="07683038"/>
    <w:rsid w:val="076DB4CB"/>
    <w:rsid w:val="07BC4CAD"/>
    <w:rsid w:val="08443382"/>
    <w:rsid w:val="0854DABA"/>
    <w:rsid w:val="0881767D"/>
    <w:rsid w:val="08AD7EB6"/>
    <w:rsid w:val="0975AD09"/>
    <w:rsid w:val="097D7213"/>
    <w:rsid w:val="0ABB0B51"/>
    <w:rsid w:val="0ADCB09D"/>
    <w:rsid w:val="0BAF192F"/>
    <w:rsid w:val="0C7880FE"/>
    <w:rsid w:val="0D397FEE"/>
    <w:rsid w:val="0D3D949D"/>
    <w:rsid w:val="0D8B8291"/>
    <w:rsid w:val="0D9EBE2E"/>
    <w:rsid w:val="0DFD946A"/>
    <w:rsid w:val="0E80B71F"/>
    <w:rsid w:val="0E9AC813"/>
    <w:rsid w:val="0EB96A60"/>
    <w:rsid w:val="0F20C2EE"/>
    <w:rsid w:val="0FC15C97"/>
    <w:rsid w:val="1009D74B"/>
    <w:rsid w:val="10DA980E"/>
    <w:rsid w:val="10DFD56A"/>
    <w:rsid w:val="112919CB"/>
    <w:rsid w:val="114BF221"/>
    <w:rsid w:val="115D2CF8"/>
    <w:rsid w:val="1160FF83"/>
    <w:rsid w:val="11AE5AD4"/>
    <w:rsid w:val="11D6F88B"/>
    <w:rsid w:val="11F180BF"/>
    <w:rsid w:val="1244D803"/>
    <w:rsid w:val="1289289D"/>
    <w:rsid w:val="12B4AFA1"/>
    <w:rsid w:val="12E688FA"/>
    <w:rsid w:val="134E8571"/>
    <w:rsid w:val="1365446F"/>
    <w:rsid w:val="137ED8CD"/>
    <w:rsid w:val="13C07970"/>
    <w:rsid w:val="13ED12D3"/>
    <w:rsid w:val="140BFC24"/>
    <w:rsid w:val="145DDB77"/>
    <w:rsid w:val="1494CDBA"/>
    <w:rsid w:val="149EC390"/>
    <w:rsid w:val="14E74D83"/>
    <w:rsid w:val="15478AD9"/>
    <w:rsid w:val="15A2611E"/>
    <w:rsid w:val="15CAD9AB"/>
    <w:rsid w:val="15CC36D7"/>
    <w:rsid w:val="16089074"/>
    <w:rsid w:val="16152F17"/>
    <w:rsid w:val="161E29BC"/>
    <w:rsid w:val="1629B037"/>
    <w:rsid w:val="167F72DA"/>
    <w:rsid w:val="17104106"/>
    <w:rsid w:val="171AC6B8"/>
    <w:rsid w:val="17590593"/>
    <w:rsid w:val="177805A6"/>
    <w:rsid w:val="17C3212B"/>
    <w:rsid w:val="17CC6E7C"/>
    <w:rsid w:val="17E596D9"/>
    <w:rsid w:val="17F69FC8"/>
    <w:rsid w:val="1812F0AF"/>
    <w:rsid w:val="18184D84"/>
    <w:rsid w:val="185A0D6B"/>
    <w:rsid w:val="18640DE4"/>
    <w:rsid w:val="187F2B9B"/>
    <w:rsid w:val="19412D98"/>
    <w:rsid w:val="1955CA7E"/>
    <w:rsid w:val="195EF18C"/>
    <w:rsid w:val="19BDD92B"/>
    <w:rsid w:val="19C15DEB"/>
    <w:rsid w:val="19C2C059"/>
    <w:rsid w:val="19CD4642"/>
    <w:rsid w:val="1A1BE4D4"/>
    <w:rsid w:val="1A4EFE67"/>
    <w:rsid w:val="1A5D11D6"/>
    <w:rsid w:val="1A76D6D4"/>
    <w:rsid w:val="1A7BEB4B"/>
    <w:rsid w:val="1AB72371"/>
    <w:rsid w:val="1AEA0AEB"/>
    <w:rsid w:val="1AF0FB14"/>
    <w:rsid w:val="1AF2D467"/>
    <w:rsid w:val="1B040F3E"/>
    <w:rsid w:val="1B4CBCC3"/>
    <w:rsid w:val="1B59A98C"/>
    <w:rsid w:val="1BCF3B6E"/>
    <w:rsid w:val="1C350743"/>
    <w:rsid w:val="1C96924E"/>
    <w:rsid w:val="1CF579ED"/>
    <w:rsid w:val="1D2456D3"/>
    <w:rsid w:val="1D3CD144"/>
    <w:rsid w:val="1DBFF79C"/>
    <w:rsid w:val="1DCB6F4F"/>
    <w:rsid w:val="1DE05F86"/>
    <w:rsid w:val="1E2A7529"/>
    <w:rsid w:val="1ECB300C"/>
    <w:rsid w:val="1FC50C02"/>
    <w:rsid w:val="20596FB9"/>
    <w:rsid w:val="20A50D4B"/>
    <w:rsid w:val="20B162D2"/>
    <w:rsid w:val="214AABA3"/>
    <w:rsid w:val="217ADC29"/>
    <w:rsid w:val="21C54D40"/>
    <w:rsid w:val="21F01552"/>
    <w:rsid w:val="21F3C4CE"/>
    <w:rsid w:val="222F887A"/>
    <w:rsid w:val="22330088"/>
    <w:rsid w:val="22BA90F2"/>
    <w:rsid w:val="2340B080"/>
    <w:rsid w:val="23635B11"/>
    <w:rsid w:val="23741F48"/>
    <w:rsid w:val="23D773EA"/>
    <w:rsid w:val="23E06E68"/>
    <w:rsid w:val="24722A96"/>
    <w:rsid w:val="248DB549"/>
    <w:rsid w:val="2499B6AD"/>
    <w:rsid w:val="24A1A433"/>
    <w:rsid w:val="256B5BFB"/>
    <w:rsid w:val="258DAEF9"/>
    <w:rsid w:val="25C59244"/>
    <w:rsid w:val="25D02745"/>
    <w:rsid w:val="2692E980"/>
    <w:rsid w:val="26FD4B26"/>
    <w:rsid w:val="2781DE5E"/>
    <w:rsid w:val="27CD406E"/>
    <w:rsid w:val="27EA7FCC"/>
    <w:rsid w:val="28269761"/>
    <w:rsid w:val="28785CEE"/>
    <w:rsid w:val="29026821"/>
    <w:rsid w:val="2904C624"/>
    <w:rsid w:val="293F1C34"/>
    <w:rsid w:val="29666CBD"/>
    <w:rsid w:val="298D9345"/>
    <w:rsid w:val="2A19478B"/>
    <w:rsid w:val="2AB6AFD2"/>
    <w:rsid w:val="2AB87448"/>
    <w:rsid w:val="2B10E5B7"/>
    <w:rsid w:val="2B740B7E"/>
    <w:rsid w:val="2B74CCF4"/>
    <w:rsid w:val="2B777610"/>
    <w:rsid w:val="2BEC03DE"/>
    <w:rsid w:val="2C12654A"/>
    <w:rsid w:val="2C2BD1BA"/>
    <w:rsid w:val="2D1EA31E"/>
    <w:rsid w:val="2D214E60"/>
    <w:rsid w:val="2D63F846"/>
    <w:rsid w:val="2D6400F9"/>
    <w:rsid w:val="2D6E2851"/>
    <w:rsid w:val="2D8ACA88"/>
    <w:rsid w:val="2DE8331B"/>
    <w:rsid w:val="2E056E81"/>
    <w:rsid w:val="2E673187"/>
    <w:rsid w:val="2E68F9D3"/>
    <w:rsid w:val="2F5950DF"/>
    <w:rsid w:val="2F5BCEC0"/>
    <w:rsid w:val="2F86EFDC"/>
    <w:rsid w:val="2F8B6218"/>
    <w:rsid w:val="303EFDEC"/>
    <w:rsid w:val="306B63F6"/>
    <w:rsid w:val="30765071"/>
    <w:rsid w:val="307B52F4"/>
    <w:rsid w:val="309E68B8"/>
    <w:rsid w:val="30A5C913"/>
    <w:rsid w:val="30B703EA"/>
    <w:rsid w:val="30C5CFE1"/>
    <w:rsid w:val="314AA83E"/>
    <w:rsid w:val="3180273B"/>
    <w:rsid w:val="31DD411A"/>
    <w:rsid w:val="3218E015"/>
    <w:rsid w:val="32419974"/>
    <w:rsid w:val="325B3B0E"/>
    <w:rsid w:val="328485F2"/>
    <w:rsid w:val="32AA9155"/>
    <w:rsid w:val="32B38FD3"/>
    <w:rsid w:val="32D06C33"/>
    <w:rsid w:val="32D7235B"/>
    <w:rsid w:val="32E60FD9"/>
    <w:rsid w:val="3316CC41"/>
    <w:rsid w:val="335FE91E"/>
    <w:rsid w:val="33B95196"/>
    <w:rsid w:val="3428387E"/>
    <w:rsid w:val="344661B6"/>
    <w:rsid w:val="345D341C"/>
    <w:rsid w:val="346195F6"/>
    <w:rsid w:val="34A64F55"/>
    <w:rsid w:val="34CDC7EB"/>
    <w:rsid w:val="34D5BF91"/>
    <w:rsid w:val="35AEB33D"/>
    <w:rsid w:val="37150A97"/>
    <w:rsid w:val="372E32F4"/>
    <w:rsid w:val="37790C35"/>
    <w:rsid w:val="377AF824"/>
    <w:rsid w:val="37F02850"/>
    <w:rsid w:val="38240135"/>
    <w:rsid w:val="394A6689"/>
    <w:rsid w:val="394AF1A6"/>
    <w:rsid w:val="3994087F"/>
    <w:rsid w:val="39BEBCBA"/>
    <w:rsid w:val="3A68263B"/>
    <w:rsid w:val="3AAC8AEE"/>
    <w:rsid w:val="3BF9B691"/>
    <w:rsid w:val="3C019C07"/>
    <w:rsid w:val="3C5DCCB2"/>
    <w:rsid w:val="3C7712FE"/>
    <w:rsid w:val="3DCC4CB2"/>
    <w:rsid w:val="3DCE7CD5"/>
    <w:rsid w:val="3E098FAD"/>
    <w:rsid w:val="3E2DB33A"/>
    <w:rsid w:val="3E9C6515"/>
    <w:rsid w:val="3E9F9180"/>
    <w:rsid w:val="3F315753"/>
    <w:rsid w:val="3F6ACDD2"/>
    <w:rsid w:val="3F75998A"/>
    <w:rsid w:val="3F874600"/>
    <w:rsid w:val="3FED773B"/>
    <w:rsid w:val="403A8E9F"/>
    <w:rsid w:val="407D984D"/>
    <w:rsid w:val="409A0E44"/>
    <w:rsid w:val="40F87EB4"/>
    <w:rsid w:val="41394E12"/>
    <w:rsid w:val="413D807E"/>
    <w:rsid w:val="41C302F3"/>
    <w:rsid w:val="420C6FE3"/>
    <w:rsid w:val="425FF2B9"/>
    <w:rsid w:val="4268F815"/>
    <w:rsid w:val="426FAC13"/>
    <w:rsid w:val="429B0364"/>
    <w:rsid w:val="4310B43A"/>
    <w:rsid w:val="436C16F3"/>
    <w:rsid w:val="43C41399"/>
    <w:rsid w:val="43FA2D09"/>
    <w:rsid w:val="441DF0D3"/>
    <w:rsid w:val="4469CFDB"/>
    <w:rsid w:val="448B70EB"/>
    <w:rsid w:val="44A8DC1E"/>
    <w:rsid w:val="44D0ADF2"/>
    <w:rsid w:val="453ADB68"/>
    <w:rsid w:val="45A74CD5"/>
    <w:rsid w:val="45EA9E32"/>
    <w:rsid w:val="45EB9107"/>
    <w:rsid w:val="461EC899"/>
    <w:rsid w:val="467A4936"/>
    <w:rsid w:val="468320F3"/>
    <w:rsid w:val="47059CAE"/>
    <w:rsid w:val="4708A5C8"/>
    <w:rsid w:val="474456BE"/>
    <w:rsid w:val="47956918"/>
    <w:rsid w:val="48454FFA"/>
    <w:rsid w:val="487ACDD5"/>
    <w:rsid w:val="48DD6991"/>
    <w:rsid w:val="4908776C"/>
    <w:rsid w:val="49307ED3"/>
    <w:rsid w:val="4946684F"/>
    <w:rsid w:val="4962C930"/>
    <w:rsid w:val="49AFF588"/>
    <w:rsid w:val="4A0D5403"/>
    <w:rsid w:val="4A1F884F"/>
    <w:rsid w:val="4A40468A"/>
    <w:rsid w:val="4A6F66B3"/>
    <w:rsid w:val="4A8D3257"/>
    <w:rsid w:val="4AE0C33D"/>
    <w:rsid w:val="4AF26BD5"/>
    <w:rsid w:val="4BC27F92"/>
    <w:rsid w:val="4C04E5D0"/>
    <w:rsid w:val="4C0E66ED"/>
    <w:rsid w:val="4C3EA0DC"/>
    <w:rsid w:val="4C5583ED"/>
    <w:rsid w:val="4C68DA3B"/>
    <w:rsid w:val="4C7E9D06"/>
    <w:rsid w:val="4CDBBFD7"/>
    <w:rsid w:val="4CED0450"/>
    <w:rsid w:val="4D08BFF0"/>
    <w:rsid w:val="4DA82BC0"/>
    <w:rsid w:val="4DC4D319"/>
    <w:rsid w:val="4DC5A81F"/>
    <w:rsid w:val="4DC9C5F9"/>
    <w:rsid w:val="4DF0DE5E"/>
    <w:rsid w:val="4E3BA127"/>
    <w:rsid w:val="4E8482DF"/>
    <w:rsid w:val="4E87FABA"/>
    <w:rsid w:val="4ED757AC"/>
    <w:rsid w:val="4F11E79D"/>
    <w:rsid w:val="4F60A37A"/>
    <w:rsid w:val="4F92EB29"/>
    <w:rsid w:val="4FC6CE7F"/>
    <w:rsid w:val="5005E4B4"/>
    <w:rsid w:val="50177A1C"/>
    <w:rsid w:val="50816B19"/>
    <w:rsid w:val="509665F0"/>
    <w:rsid w:val="50A7A65E"/>
    <w:rsid w:val="50D5FD17"/>
    <w:rsid w:val="51674797"/>
    <w:rsid w:val="51C1EF27"/>
    <w:rsid w:val="528D505E"/>
    <w:rsid w:val="5298443C"/>
    <w:rsid w:val="52AFF8DD"/>
    <w:rsid w:val="52BC1A51"/>
    <w:rsid w:val="536F5654"/>
    <w:rsid w:val="538C32B4"/>
    <w:rsid w:val="53C86678"/>
    <w:rsid w:val="53D2B630"/>
    <w:rsid w:val="53D6A3EB"/>
    <w:rsid w:val="548F3E35"/>
    <w:rsid w:val="54C4F28B"/>
    <w:rsid w:val="5503BE5B"/>
    <w:rsid w:val="554E6E4E"/>
    <w:rsid w:val="5552CAD9"/>
    <w:rsid w:val="556B1719"/>
    <w:rsid w:val="55909E8B"/>
    <w:rsid w:val="5627CC77"/>
    <w:rsid w:val="57A6FBE3"/>
    <w:rsid w:val="57C74686"/>
    <w:rsid w:val="57F66AD1"/>
    <w:rsid w:val="57FD4CFE"/>
    <w:rsid w:val="5828A65A"/>
    <w:rsid w:val="58A5FA85"/>
    <w:rsid w:val="59A53230"/>
    <w:rsid w:val="59BFAAA8"/>
    <w:rsid w:val="59D0E57F"/>
    <w:rsid w:val="59FE4AA1"/>
    <w:rsid w:val="5A19559B"/>
    <w:rsid w:val="5A41CAE6"/>
    <w:rsid w:val="5ADCEE62"/>
    <w:rsid w:val="5B6CB5E0"/>
    <w:rsid w:val="5BE2F81C"/>
    <w:rsid w:val="5BECB362"/>
    <w:rsid w:val="5BF1021D"/>
    <w:rsid w:val="5BF4A911"/>
    <w:rsid w:val="5D2CEDC5"/>
    <w:rsid w:val="5D7274A9"/>
    <w:rsid w:val="5D7EC87D"/>
    <w:rsid w:val="5D99E488"/>
    <w:rsid w:val="5DCE8CE7"/>
    <w:rsid w:val="5E7F4014"/>
    <w:rsid w:val="5F170749"/>
    <w:rsid w:val="5F34F11B"/>
    <w:rsid w:val="5F50765D"/>
    <w:rsid w:val="5F699D12"/>
    <w:rsid w:val="5F7B48D0"/>
    <w:rsid w:val="60365159"/>
    <w:rsid w:val="605161DA"/>
    <w:rsid w:val="6059A064"/>
    <w:rsid w:val="605E1E8C"/>
    <w:rsid w:val="609D40E2"/>
    <w:rsid w:val="611BD24E"/>
    <w:rsid w:val="61CABC8D"/>
    <w:rsid w:val="629FB030"/>
    <w:rsid w:val="629FEF5A"/>
    <w:rsid w:val="62AC1629"/>
    <w:rsid w:val="63668CEE"/>
    <w:rsid w:val="63E9DAFA"/>
    <w:rsid w:val="643BBFBB"/>
    <w:rsid w:val="6524D2FD"/>
    <w:rsid w:val="6562C785"/>
    <w:rsid w:val="65B2B230"/>
    <w:rsid w:val="65FC2C97"/>
    <w:rsid w:val="66239701"/>
    <w:rsid w:val="66520189"/>
    <w:rsid w:val="66AF6887"/>
    <w:rsid w:val="6713C217"/>
    <w:rsid w:val="6735BC81"/>
    <w:rsid w:val="675C1E12"/>
    <w:rsid w:val="6796A61A"/>
    <w:rsid w:val="67D3259F"/>
    <w:rsid w:val="680F87F2"/>
    <w:rsid w:val="684B38E8"/>
    <w:rsid w:val="6882982A"/>
    <w:rsid w:val="68DAF746"/>
    <w:rsid w:val="68EC1AC6"/>
    <w:rsid w:val="696B910B"/>
    <w:rsid w:val="69D6E2AF"/>
    <w:rsid w:val="6A4F49D5"/>
    <w:rsid w:val="6A51A7D8"/>
    <w:rsid w:val="6AFBAE53"/>
    <w:rsid w:val="6B1CF41A"/>
    <w:rsid w:val="6B73EAB8"/>
    <w:rsid w:val="6BA403DC"/>
    <w:rsid w:val="6C70EE47"/>
    <w:rsid w:val="6CBDDE76"/>
    <w:rsid w:val="6CDDF529"/>
    <w:rsid w:val="6D031154"/>
    <w:rsid w:val="6D044826"/>
    <w:rsid w:val="6D0D6F34"/>
    <w:rsid w:val="6D2333BC"/>
    <w:rsid w:val="6D2FE4E2"/>
    <w:rsid w:val="6D569408"/>
    <w:rsid w:val="6D659906"/>
    <w:rsid w:val="6DDA4A8F"/>
    <w:rsid w:val="6E36C87A"/>
    <w:rsid w:val="6E41AA25"/>
    <w:rsid w:val="6EA01887"/>
    <w:rsid w:val="6EBA7A6C"/>
    <w:rsid w:val="6ECBB543"/>
    <w:rsid w:val="6EF2C1FB"/>
    <w:rsid w:val="6F149599"/>
    <w:rsid w:val="6F25C8FA"/>
    <w:rsid w:val="6F56FBD7"/>
    <w:rsid w:val="6F5BB481"/>
    <w:rsid w:val="6F664106"/>
    <w:rsid w:val="6F8BD035"/>
    <w:rsid w:val="6F90BA8A"/>
    <w:rsid w:val="70494764"/>
    <w:rsid w:val="70652F83"/>
    <w:rsid w:val="706E6368"/>
    <w:rsid w:val="70B9E61C"/>
    <w:rsid w:val="70D28D25"/>
    <w:rsid w:val="719F642B"/>
    <w:rsid w:val="71F21B2E"/>
    <w:rsid w:val="72081EE5"/>
    <w:rsid w:val="726F7C8E"/>
    <w:rsid w:val="732D3916"/>
    <w:rsid w:val="738DEB8F"/>
    <w:rsid w:val="74918B1B"/>
    <w:rsid w:val="7498F7AE"/>
    <w:rsid w:val="749DF2F8"/>
    <w:rsid w:val="74D96B8C"/>
    <w:rsid w:val="7529BBF0"/>
    <w:rsid w:val="75F28CC1"/>
    <w:rsid w:val="760C440C"/>
    <w:rsid w:val="76753BED"/>
    <w:rsid w:val="76EBCEC0"/>
    <w:rsid w:val="77FB28FF"/>
    <w:rsid w:val="78110C4E"/>
    <w:rsid w:val="795D4189"/>
    <w:rsid w:val="79696F02"/>
    <w:rsid w:val="7A40C100"/>
    <w:rsid w:val="7A50F918"/>
    <w:rsid w:val="7A623478"/>
    <w:rsid w:val="7A796ECF"/>
    <w:rsid w:val="7A921D65"/>
    <w:rsid w:val="7AD6B860"/>
    <w:rsid w:val="7B9E3A35"/>
    <w:rsid w:val="7BE4DC7C"/>
    <w:rsid w:val="7C45D0A1"/>
    <w:rsid w:val="7CC64517"/>
    <w:rsid w:val="7D94E219"/>
    <w:rsid w:val="7DA19AC8"/>
    <w:rsid w:val="7DA39080"/>
    <w:rsid w:val="7DD3B775"/>
    <w:rsid w:val="7E050B58"/>
    <w:rsid w:val="7E9A0145"/>
    <w:rsid w:val="7F6A61FD"/>
    <w:rsid w:val="7F6E419A"/>
    <w:rsid w:val="7F6F8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AE53"/>
  <w15:chartTrackingRefBased/>
  <w15:docId w15:val="{50CD435D-02B9-C34D-BFA6-72DE1CC1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F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843C0C8BC5F4E9933EBBCAE61260B" ma:contentTypeVersion="7" ma:contentTypeDescription="Create a new document." ma:contentTypeScope="" ma:versionID="aa9f23480822c54c82623628cf9845a0">
  <xsd:schema xmlns:xsd="http://www.w3.org/2001/XMLSchema" xmlns:xs="http://www.w3.org/2001/XMLSchema" xmlns:p="http://schemas.microsoft.com/office/2006/metadata/properties" xmlns:ns2="e7bbea5b-ed09-455f-9163-a0eb293c02f7" targetNamespace="http://schemas.microsoft.com/office/2006/metadata/properties" ma:root="true" ma:fieldsID="f140200c2849f8a61d2b8b002e7cce41" ns2:_="">
    <xsd:import namespace="e7bbea5b-ed09-455f-9163-a0eb293c0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bea5b-ed09-455f-9163-a0eb293c0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B2F1A-9779-4AC0-AF6B-FBCEF42CF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bea5b-ed09-455f-9163-a0eb293c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FF891-F126-4F8E-ADC9-D08171B29F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56BEA0-D6A6-4413-8438-D93E8EA2A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Ray</dc:creator>
  <cp:keywords/>
  <dc:description/>
  <cp:lastModifiedBy>Jina Kum</cp:lastModifiedBy>
  <cp:revision>6</cp:revision>
  <dcterms:created xsi:type="dcterms:W3CDTF">2024-03-07T03:48:00Z</dcterms:created>
  <dcterms:modified xsi:type="dcterms:W3CDTF">2024-03-07T04:19:00Z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0x010100147843C0C8BC5F4E9933EBBCAE61260B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