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EBDB" w14:textId="658C4F98" w:rsidR="00111763" w:rsidRPr="00111763" w:rsidRDefault="00111763" w:rsidP="00111763">
      <w:pPr>
        <w:rPr>
          <w:rFonts w:ascii="Arial" w:hAnsi="Arial" w:cs="Arial"/>
          <w:b/>
          <w:bCs/>
        </w:rPr>
      </w:pPr>
      <w:r w:rsidRPr="00111763">
        <w:rPr>
          <w:rFonts w:ascii="Arial" w:hAnsi="Arial" w:cs="Arial"/>
          <w:b/>
          <w:bCs/>
          <w:sz w:val="24"/>
          <w:szCs w:val="24"/>
        </w:rPr>
        <w:t xml:space="preserve">The Invisible Enemies: Infectious Diseases and Pathogens </w:t>
      </w:r>
      <w:r w:rsidRPr="00111763">
        <w:rPr>
          <w:rFonts w:ascii="Arial" w:hAnsi="Arial" w:cs="Arial"/>
          <w:b/>
          <w:bCs/>
          <w:sz w:val="24"/>
          <w:szCs w:val="24"/>
        </w:rPr>
        <w:br/>
      </w:r>
      <w:r w:rsidRPr="00111763">
        <w:rPr>
          <w:rFonts w:ascii="Arial" w:hAnsi="Arial" w:cs="Arial"/>
        </w:rPr>
        <w:t>[Exploring the Cellular and Molecular Pathology of Human Diseases: A Case-Based Approach]</w:t>
      </w:r>
    </w:p>
    <w:p w14:paraId="1496F499" w14:textId="77777777" w:rsidR="00111763" w:rsidRPr="00111763" w:rsidRDefault="00111763" w:rsidP="00111763">
      <w:pPr>
        <w:rPr>
          <w:rFonts w:ascii="Arial" w:hAnsi="Arial" w:cs="Arial"/>
          <w:i/>
          <w:iCs/>
          <w:sz w:val="20"/>
          <w:szCs w:val="20"/>
        </w:rPr>
      </w:pPr>
      <w:r w:rsidRPr="00111763">
        <w:rPr>
          <w:rFonts w:ascii="Arial" w:hAnsi="Arial" w:cs="Arial"/>
          <w:i/>
          <w:iCs/>
          <w:sz w:val="20"/>
          <w:szCs w:val="20"/>
        </w:rPr>
        <w:t>Transcript updated on March 6, 2024</w:t>
      </w:r>
    </w:p>
    <w:p w14:paraId="487767EE" w14:textId="77777777" w:rsidR="00111763" w:rsidRPr="00111763" w:rsidRDefault="00111763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45"/>
        <w:gridCol w:w="8115"/>
      </w:tblGrid>
      <w:tr w:rsidR="2CD58994" w:rsidRPr="00111763" w14:paraId="6B93103B" w14:textId="77777777" w:rsidTr="1D39CCF4">
        <w:trPr>
          <w:trHeight w:val="300"/>
        </w:trPr>
        <w:tc>
          <w:tcPr>
            <w:tcW w:w="1245" w:type="dxa"/>
          </w:tcPr>
          <w:p w14:paraId="17FC5B6B" w14:textId="184EFAE4" w:rsidR="2CD58994" w:rsidRPr="00111763" w:rsidRDefault="2CD58994" w:rsidP="2CD58994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</w:t>
            </w:r>
          </w:p>
        </w:tc>
        <w:tc>
          <w:tcPr>
            <w:tcW w:w="8115" w:type="dxa"/>
          </w:tcPr>
          <w:p w14:paraId="047E7558" w14:textId="77777777" w:rsidR="2CD58994" w:rsidRPr="000747E9" w:rsidRDefault="00111763" w:rsidP="2CD58994">
            <w:pPr>
              <w:rPr>
                <w:rFonts w:ascii="Arial" w:hAnsi="Arial" w:cs="Arial"/>
                <w:i/>
                <w:iCs/>
              </w:rPr>
            </w:pPr>
            <w:r w:rsidRPr="000747E9">
              <w:rPr>
                <w:rFonts w:ascii="Arial" w:hAnsi="Arial" w:cs="Arial"/>
                <w:i/>
                <w:iCs/>
              </w:rPr>
              <w:t>Title slide</w:t>
            </w:r>
          </w:p>
          <w:p w14:paraId="3AD1E72C" w14:textId="0487EBDD" w:rsidR="00111763" w:rsidRPr="000747E9" w:rsidRDefault="00111763" w:rsidP="2CD58994">
            <w:pPr>
              <w:rPr>
                <w:rFonts w:ascii="Arial" w:hAnsi="Arial" w:cs="Arial"/>
                <w:i/>
                <w:iCs/>
              </w:rPr>
            </w:pPr>
          </w:p>
        </w:tc>
      </w:tr>
      <w:tr w:rsidR="4D35387F" w:rsidRPr="00111763" w14:paraId="10AEC9BA" w14:textId="77777777" w:rsidTr="1D39CCF4">
        <w:trPr>
          <w:trHeight w:val="300"/>
        </w:trPr>
        <w:tc>
          <w:tcPr>
            <w:tcW w:w="1245" w:type="dxa"/>
          </w:tcPr>
          <w:p w14:paraId="415C87FF" w14:textId="239DA4AF" w:rsidR="484ECF26" w:rsidRPr="00111763" w:rsidRDefault="484ECF26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2</w:t>
            </w:r>
          </w:p>
        </w:tc>
        <w:tc>
          <w:tcPr>
            <w:tcW w:w="8115" w:type="dxa"/>
          </w:tcPr>
          <w:p w14:paraId="04BA8995" w14:textId="4E38783C" w:rsidR="4D35387F" w:rsidRPr="000747E9" w:rsidRDefault="63153D5E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In this module</w:t>
            </w:r>
            <w:r w:rsidR="0021403F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we will begin with an </w:t>
            </w:r>
            <w:r w:rsidR="1C175BDA" w:rsidRPr="000747E9">
              <w:rPr>
                <w:rFonts w:ascii="Arial" w:hAnsi="Arial" w:cs="Arial"/>
              </w:rPr>
              <w:t>introduction to</w:t>
            </w:r>
            <w:r w:rsidRPr="000747E9">
              <w:rPr>
                <w:rFonts w:ascii="Arial" w:hAnsi="Arial" w:cs="Arial"/>
              </w:rPr>
              <w:t xml:space="preserve"> the immune system. We will then shift our focus to infectious agents and how they interact with the human body. </w:t>
            </w:r>
            <w:r w:rsidR="73B1502E" w:rsidRPr="000747E9">
              <w:rPr>
                <w:rFonts w:ascii="Arial" w:hAnsi="Arial" w:cs="Arial"/>
              </w:rPr>
              <w:t>Finally,</w:t>
            </w:r>
            <w:r w:rsidRPr="000747E9">
              <w:rPr>
                <w:rFonts w:ascii="Arial" w:hAnsi="Arial" w:cs="Arial"/>
              </w:rPr>
              <w:t xml:space="preserve"> we will further our understanding through a case study</w:t>
            </w:r>
            <w:r w:rsidR="16E1247A" w:rsidRPr="000747E9">
              <w:rPr>
                <w:rFonts w:ascii="Arial" w:hAnsi="Arial" w:cs="Arial"/>
              </w:rPr>
              <w:t xml:space="preserve"> analysis. </w:t>
            </w:r>
          </w:p>
          <w:p w14:paraId="4291C496" w14:textId="577BC2B4" w:rsidR="4D35387F" w:rsidRPr="000747E9" w:rsidRDefault="4D35387F" w:rsidP="4D35387F">
            <w:pPr>
              <w:rPr>
                <w:rFonts w:ascii="Arial" w:hAnsi="Arial" w:cs="Arial"/>
              </w:rPr>
            </w:pPr>
          </w:p>
        </w:tc>
      </w:tr>
      <w:tr w:rsidR="2CD58994" w:rsidRPr="00111763" w14:paraId="79F1DB69" w14:textId="77777777" w:rsidTr="1D39CCF4">
        <w:trPr>
          <w:trHeight w:val="300"/>
        </w:trPr>
        <w:tc>
          <w:tcPr>
            <w:tcW w:w="1245" w:type="dxa"/>
          </w:tcPr>
          <w:p w14:paraId="14303B99" w14:textId="4E4526C2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5C3D1953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</w:p>
          <w:p w14:paraId="65824D94" w14:textId="5C417157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5" w:type="dxa"/>
          </w:tcPr>
          <w:p w14:paraId="7A453E55" w14:textId="767E4BDF" w:rsidR="13C29E2E" w:rsidRPr="000747E9" w:rsidRDefault="13C29E2E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Our immune system</w:t>
            </w:r>
            <w:r w:rsidR="006E3A03" w:rsidRPr="000747E9">
              <w:rPr>
                <w:rFonts w:ascii="Arial" w:hAnsi="Arial" w:cs="Arial"/>
              </w:rPr>
              <w:t>s</w:t>
            </w:r>
            <w:r w:rsidRPr="000747E9">
              <w:rPr>
                <w:rFonts w:ascii="Arial" w:hAnsi="Arial" w:cs="Arial"/>
              </w:rPr>
              <w:t xml:space="preserve"> consist of </w:t>
            </w:r>
            <w:r w:rsidR="26F4BEC6" w:rsidRPr="000747E9">
              <w:rPr>
                <w:rFonts w:ascii="Arial" w:hAnsi="Arial" w:cs="Arial"/>
              </w:rPr>
              <w:t>innate and</w:t>
            </w:r>
            <w:r w:rsidRPr="000747E9">
              <w:rPr>
                <w:rFonts w:ascii="Arial" w:hAnsi="Arial" w:cs="Arial"/>
              </w:rPr>
              <w:t xml:space="preserve"> adaptive immunity to battle infectious agents.</w:t>
            </w:r>
            <w:r w:rsidR="00611CB1" w:rsidRPr="000747E9">
              <w:rPr>
                <w:rFonts w:ascii="Arial" w:hAnsi="Arial" w:cs="Arial"/>
              </w:rPr>
              <w:t xml:space="preserve"> </w:t>
            </w:r>
          </w:p>
          <w:p w14:paraId="23184F7D" w14:textId="581FF1E4" w:rsidR="4D35387F" w:rsidRPr="000747E9" w:rsidRDefault="4D35387F" w:rsidP="4D35387F">
            <w:pPr>
              <w:rPr>
                <w:rFonts w:ascii="Arial" w:hAnsi="Arial" w:cs="Arial"/>
              </w:rPr>
            </w:pPr>
          </w:p>
          <w:p w14:paraId="31F52333" w14:textId="74C5DC31" w:rsidR="48F6ABBF" w:rsidRPr="000747E9" w:rsidRDefault="780B7A8D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Innate immunity respond</w:t>
            </w:r>
            <w:r w:rsidR="6EBDF172" w:rsidRPr="000747E9">
              <w:rPr>
                <w:rFonts w:ascii="Arial" w:hAnsi="Arial" w:cs="Arial"/>
              </w:rPr>
              <w:t>s</w:t>
            </w:r>
            <w:r w:rsidRPr="000747E9">
              <w:rPr>
                <w:rFonts w:ascii="Arial" w:hAnsi="Arial" w:cs="Arial"/>
              </w:rPr>
              <w:t xml:space="preserve"> quickly</w:t>
            </w:r>
            <w:r w:rsidR="00111763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but only to a limited number of pathogens. Adaptive immunity is slower to react but can respond to an infinite variety of pathogens.</w:t>
            </w:r>
            <w:r w:rsidR="00B55BC0" w:rsidRPr="000747E9">
              <w:rPr>
                <w:rFonts w:ascii="Arial" w:hAnsi="Arial" w:cs="Arial"/>
              </w:rPr>
              <w:t xml:space="preserve"> </w:t>
            </w:r>
            <w:r w:rsidR="00111763" w:rsidRPr="000747E9">
              <w:rPr>
                <w:rFonts w:ascii="Arial" w:hAnsi="Arial" w:cs="Arial"/>
              </w:rPr>
              <w:t>The</w:t>
            </w:r>
            <w:r w:rsidR="00B55BC0" w:rsidRPr="000747E9">
              <w:rPr>
                <w:rFonts w:ascii="Arial" w:hAnsi="Arial" w:cs="Arial"/>
              </w:rPr>
              <w:t xml:space="preserve"> immune system can be categorized into humoral </w:t>
            </w:r>
            <w:r w:rsidR="002D1118" w:rsidRPr="000747E9">
              <w:rPr>
                <w:rFonts w:ascii="Arial" w:hAnsi="Arial" w:cs="Arial"/>
              </w:rPr>
              <w:t>or</w:t>
            </w:r>
            <w:r w:rsidR="00B55BC0" w:rsidRPr="000747E9">
              <w:rPr>
                <w:rFonts w:ascii="Arial" w:hAnsi="Arial" w:cs="Arial"/>
              </w:rPr>
              <w:t xml:space="preserve"> cell-mediated immunity.</w:t>
            </w:r>
          </w:p>
          <w:p w14:paraId="59589D54" w14:textId="20B0B20E" w:rsidR="4D35387F" w:rsidRPr="000747E9" w:rsidRDefault="4D35387F" w:rsidP="4D35387F">
            <w:pPr>
              <w:rPr>
                <w:rFonts w:ascii="Arial" w:hAnsi="Arial" w:cs="Arial"/>
              </w:rPr>
            </w:pPr>
          </w:p>
          <w:p w14:paraId="494F9499" w14:textId="4631937C" w:rsidR="13C29E2E" w:rsidRPr="000747E9" w:rsidRDefault="13C29E2E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Treating infectious disease is most effective when the site of infection and specific infectious agent</w:t>
            </w:r>
            <w:r w:rsidR="00BB02A3" w:rsidRPr="000747E9">
              <w:rPr>
                <w:rFonts w:ascii="Arial" w:hAnsi="Arial" w:cs="Arial"/>
              </w:rPr>
              <w:t>s</w:t>
            </w:r>
            <w:r w:rsidRPr="000747E9">
              <w:rPr>
                <w:rFonts w:ascii="Arial" w:hAnsi="Arial" w:cs="Arial"/>
              </w:rPr>
              <w:t xml:space="preserve"> have been identified. Clinical signs and symptoms are the first step in identification. For instance, a cough is usually indicative of a respiratory infection, </w:t>
            </w:r>
            <w:r w:rsidR="004A63F8" w:rsidRPr="000747E9">
              <w:rPr>
                <w:rFonts w:ascii="Arial" w:hAnsi="Arial" w:cs="Arial"/>
              </w:rPr>
              <w:t>while</w:t>
            </w:r>
            <w:r w:rsidRPr="000747E9">
              <w:rPr>
                <w:rFonts w:ascii="Arial" w:hAnsi="Arial" w:cs="Arial"/>
              </w:rPr>
              <w:t xml:space="preserve"> vomiting or diarrhea suggests a gastrointestinal infection.</w:t>
            </w:r>
          </w:p>
          <w:p w14:paraId="381BC03B" w14:textId="677F0EC5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668501EA" w14:textId="77777777" w:rsidTr="1D39CCF4">
        <w:trPr>
          <w:trHeight w:val="300"/>
        </w:trPr>
        <w:tc>
          <w:tcPr>
            <w:tcW w:w="1245" w:type="dxa"/>
          </w:tcPr>
          <w:p w14:paraId="557F0957" w14:textId="10903CF5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6AE51A6A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4</w:t>
            </w:r>
          </w:p>
          <w:p w14:paraId="61167699" w14:textId="192010C7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86E27E5" w14:textId="2961367E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5" w:type="dxa"/>
          </w:tcPr>
          <w:p w14:paraId="63415BE6" w14:textId="4D56BF6B" w:rsidR="4DFC6DA8" w:rsidRPr="000747E9" w:rsidRDefault="4DFC6DA8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There are various classes of infectious agents</w:t>
            </w:r>
            <w:r w:rsidR="00B43E58" w:rsidRPr="000747E9">
              <w:rPr>
                <w:rFonts w:ascii="Arial" w:hAnsi="Arial" w:cs="Arial"/>
              </w:rPr>
              <w:t>.</w:t>
            </w:r>
            <w:r w:rsidRPr="000747E9">
              <w:rPr>
                <w:rFonts w:ascii="Arial" w:hAnsi="Arial" w:cs="Arial"/>
              </w:rPr>
              <w:t xml:space="preserve"> </w:t>
            </w:r>
          </w:p>
          <w:p w14:paraId="156E771C" w14:textId="63CC45AF" w:rsidR="4D35387F" w:rsidRPr="000747E9" w:rsidRDefault="4D35387F" w:rsidP="4D35387F">
            <w:pPr>
              <w:rPr>
                <w:rFonts w:ascii="Arial" w:hAnsi="Arial" w:cs="Arial"/>
              </w:rPr>
            </w:pPr>
          </w:p>
          <w:p w14:paraId="67B774AA" w14:textId="26B444AF" w:rsidR="6492E247" w:rsidRPr="000747E9" w:rsidRDefault="780B7A8D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Ectoparasites include ticks, fleas</w:t>
            </w:r>
            <w:r w:rsidR="67FE444D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and lice, which attach to and inhabit the skin. They may cause disease directly or act as vectors for other organisms. For example, a deer tick acts as a vector to transmit Lyme disease caused by the bacterium </w:t>
            </w:r>
            <w:r w:rsidRPr="000747E9">
              <w:rPr>
                <w:rFonts w:ascii="Arial" w:hAnsi="Arial" w:cs="Arial"/>
                <w:i/>
                <w:iCs/>
              </w:rPr>
              <w:t>Borrelia burgdorferi</w:t>
            </w:r>
            <w:r w:rsidRPr="000747E9">
              <w:rPr>
                <w:rFonts w:ascii="Arial" w:hAnsi="Arial" w:cs="Arial"/>
              </w:rPr>
              <w:t xml:space="preserve">. </w:t>
            </w:r>
          </w:p>
          <w:p w14:paraId="0E208A97" w14:textId="0EE76329" w:rsidR="780B7A8D" w:rsidRPr="000747E9" w:rsidRDefault="780B7A8D" w:rsidP="780B7A8D">
            <w:pPr>
              <w:rPr>
                <w:rFonts w:ascii="Arial" w:hAnsi="Arial" w:cs="Arial"/>
              </w:rPr>
            </w:pPr>
          </w:p>
          <w:p w14:paraId="5AAD56B3" w14:textId="037CDE6F" w:rsidR="780B7A8D" w:rsidRPr="000747E9" w:rsidRDefault="780B7A8D" w:rsidP="780B7A8D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Fungi are an important part of healthy microbiota but often act as opportunistic pathogens in patients with weakened immune systems.</w:t>
            </w:r>
          </w:p>
          <w:p w14:paraId="5601D633" w14:textId="0B35A45C" w:rsidR="00260E6C" w:rsidRPr="000747E9" w:rsidRDefault="780B7A8D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  <w:p w14:paraId="09CC4705" w14:textId="71B801C0" w:rsidR="00260E6C" w:rsidRPr="000747E9" w:rsidRDefault="00260E6C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Bacteria are often classified by their shape. There are </w:t>
            </w:r>
            <w:r w:rsidR="00111763" w:rsidRPr="000747E9">
              <w:rPr>
                <w:rFonts w:ascii="Arial" w:hAnsi="Arial" w:cs="Arial"/>
              </w:rPr>
              <w:t>three</w:t>
            </w:r>
            <w:r w:rsidRPr="000747E9">
              <w:rPr>
                <w:rFonts w:ascii="Arial" w:hAnsi="Arial" w:cs="Arial"/>
              </w:rPr>
              <w:t xml:space="preserve"> classifications of shape: cocci</w:t>
            </w:r>
            <w:r w:rsidR="00111763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which means round</w:t>
            </w:r>
            <w:r w:rsidR="00111763" w:rsidRPr="000747E9">
              <w:rPr>
                <w:rFonts w:ascii="Arial" w:hAnsi="Arial" w:cs="Arial"/>
              </w:rPr>
              <w:t>;</w:t>
            </w:r>
            <w:r w:rsidRPr="000747E9">
              <w:rPr>
                <w:rFonts w:ascii="Arial" w:hAnsi="Arial" w:cs="Arial"/>
              </w:rPr>
              <w:t xml:space="preserve"> bacilli</w:t>
            </w:r>
            <w:r w:rsidR="00111763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which means rod</w:t>
            </w:r>
            <w:r w:rsidR="00111763" w:rsidRPr="000747E9">
              <w:rPr>
                <w:rFonts w:ascii="Arial" w:hAnsi="Arial" w:cs="Arial"/>
              </w:rPr>
              <w:t>-</w:t>
            </w:r>
            <w:r w:rsidRPr="000747E9">
              <w:rPr>
                <w:rFonts w:ascii="Arial" w:hAnsi="Arial" w:cs="Arial"/>
              </w:rPr>
              <w:t>like</w:t>
            </w:r>
            <w:r w:rsidR="00111763" w:rsidRPr="000747E9">
              <w:rPr>
                <w:rFonts w:ascii="Arial" w:hAnsi="Arial" w:cs="Arial"/>
              </w:rPr>
              <w:t>;</w:t>
            </w:r>
            <w:r w:rsidRPr="000747E9">
              <w:rPr>
                <w:rFonts w:ascii="Arial" w:hAnsi="Arial" w:cs="Arial"/>
              </w:rPr>
              <w:t xml:space="preserve"> and </w:t>
            </w:r>
            <w:r w:rsidR="00111763" w:rsidRPr="000747E9">
              <w:rPr>
                <w:rFonts w:ascii="Arial" w:hAnsi="Arial" w:cs="Arial"/>
              </w:rPr>
              <w:t>spirochetes,</w:t>
            </w:r>
            <w:r w:rsidRPr="000747E9">
              <w:rPr>
                <w:rFonts w:ascii="Arial" w:hAnsi="Arial" w:cs="Arial"/>
              </w:rPr>
              <w:t xml:space="preserve"> which means spiral</w:t>
            </w:r>
            <w:r w:rsidR="00111763" w:rsidRPr="000747E9">
              <w:rPr>
                <w:rFonts w:ascii="Arial" w:hAnsi="Arial" w:cs="Arial"/>
              </w:rPr>
              <w:t>-</w:t>
            </w:r>
            <w:r w:rsidRPr="000747E9">
              <w:rPr>
                <w:rFonts w:ascii="Arial" w:hAnsi="Arial" w:cs="Arial"/>
              </w:rPr>
              <w:t xml:space="preserve">shaped. Bacteria can also be classified </w:t>
            </w:r>
            <w:r w:rsidR="6CEAFD9A" w:rsidRPr="000747E9">
              <w:rPr>
                <w:rFonts w:ascii="Arial" w:hAnsi="Arial" w:cs="Arial"/>
              </w:rPr>
              <w:t>based on their response</w:t>
            </w:r>
            <w:r w:rsidR="00FD24F8" w:rsidRPr="000747E9">
              <w:rPr>
                <w:rFonts w:ascii="Arial" w:hAnsi="Arial" w:cs="Arial"/>
              </w:rPr>
              <w:t xml:space="preserve"> to </w:t>
            </w:r>
            <w:r w:rsidR="00111763" w:rsidRPr="000747E9">
              <w:rPr>
                <w:rFonts w:ascii="Arial" w:hAnsi="Arial" w:cs="Arial"/>
              </w:rPr>
              <w:t>g</w:t>
            </w:r>
            <w:r w:rsidR="00FD24F8" w:rsidRPr="000747E9">
              <w:rPr>
                <w:rFonts w:ascii="Arial" w:hAnsi="Arial" w:cs="Arial"/>
              </w:rPr>
              <w:t>ram</w:t>
            </w:r>
            <w:r w:rsidR="6CEAFD9A" w:rsidRPr="000747E9">
              <w:rPr>
                <w:rFonts w:ascii="Arial" w:hAnsi="Arial" w:cs="Arial"/>
              </w:rPr>
              <w:t xml:space="preserve"> </w:t>
            </w:r>
            <w:r w:rsidR="00FD24F8" w:rsidRPr="000747E9">
              <w:rPr>
                <w:rFonts w:ascii="Arial" w:hAnsi="Arial" w:cs="Arial"/>
              </w:rPr>
              <w:t>stainin</w:t>
            </w:r>
            <w:r w:rsidR="005626C5" w:rsidRPr="000747E9">
              <w:rPr>
                <w:rFonts w:ascii="Arial" w:hAnsi="Arial" w:cs="Arial"/>
              </w:rPr>
              <w:t>g.</w:t>
            </w:r>
            <w:r w:rsidRPr="000747E9">
              <w:rPr>
                <w:rFonts w:ascii="Arial" w:hAnsi="Arial" w:cs="Arial"/>
              </w:rPr>
              <w:t xml:space="preserve"> Gram</w:t>
            </w:r>
            <w:r w:rsidR="6CEAFD9A" w:rsidRPr="000747E9">
              <w:rPr>
                <w:rFonts w:ascii="Arial" w:hAnsi="Arial" w:cs="Arial"/>
              </w:rPr>
              <w:t>-</w:t>
            </w:r>
            <w:r w:rsidRPr="000747E9">
              <w:rPr>
                <w:rFonts w:ascii="Arial" w:hAnsi="Arial" w:cs="Arial"/>
              </w:rPr>
              <w:t xml:space="preserve">positive </w:t>
            </w:r>
            <w:r w:rsidR="6CEAFD9A" w:rsidRPr="000747E9">
              <w:rPr>
                <w:rFonts w:ascii="Arial" w:hAnsi="Arial" w:cs="Arial"/>
              </w:rPr>
              <w:t>bacteria possess</w:t>
            </w:r>
            <w:r w:rsidRPr="000747E9">
              <w:rPr>
                <w:rFonts w:ascii="Arial" w:hAnsi="Arial" w:cs="Arial"/>
              </w:rPr>
              <w:t xml:space="preserve"> a thick cell wall</w:t>
            </w:r>
            <w:r w:rsidR="50E3A391" w:rsidRPr="000747E9">
              <w:rPr>
                <w:rFonts w:ascii="Arial" w:hAnsi="Arial" w:cs="Arial"/>
              </w:rPr>
              <w:t xml:space="preserve"> and retains</w:t>
            </w:r>
            <w:r w:rsidR="6CEAFD9A" w:rsidRPr="000747E9">
              <w:rPr>
                <w:rFonts w:ascii="Arial" w:hAnsi="Arial" w:cs="Arial"/>
              </w:rPr>
              <w:t xml:space="preserve"> the stain</w:t>
            </w:r>
            <w:r w:rsidR="0044399D" w:rsidRPr="000747E9">
              <w:rPr>
                <w:rFonts w:ascii="Arial" w:hAnsi="Arial" w:cs="Arial"/>
              </w:rPr>
              <w:t>. In contrast,</w:t>
            </w:r>
            <w:r w:rsidRPr="000747E9">
              <w:rPr>
                <w:rFonts w:ascii="Arial" w:hAnsi="Arial" w:cs="Arial"/>
              </w:rPr>
              <w:t xml:space="preserve"> </w:t>
            </w:r>
            <w:r w:rsidR="00111763" w:rsidRPr="000747E9">
              <w:rPr>
                <w:rFonts w:ascii="Arial" w:hAnsi="Arial" w:cs="Arial"/>
              </w:rPr>
              <w:t>g</w:t>
            </w:r>
            <w:r w:rsidRPr="000747E9">
              <w:rPr>
                <w:rFonts w:ascii="Arial" w:hAnsi="Arial" w:cs="Arial"/>
              </w:rPr>
              <w:t>ram</w:t>
            </w:r>
            <w:r w:rsidR="6CEAFD9A" w:rsidRPr="000747E9">
              <w:rPr>
                <w:rFonts w:ascii="Arial" w:hAnsi="Arial" w:cs="Arial"/>
              </w:rPr>
              <w:t>-</w:t>
            </w:r>
            <w:r w:rsidRPr="000747E9">
              <w:rPr>
                <w:rFonts w:ascii="Arial" w:hAnsi="Arial" w:cs="Arial"/>
              </w:rPr>
              <w:t xml:space="preserve">negative </w:t>
            </w:r>
            <w:r w:rsidR="6CEAFD9A" w:rsidRPr="000747E9">
              <w:rPr>
                <w:rFonts w:ascii="Arial" w:hAnsi="Arial" w:cs="Arial"/>
              </w:rPr>
              <w:t>bacteria</w:t>
            </w:r>
            <w:r w:rsidRPr="000747E9">
              <w:rPr>
                <w:rFonts w:ascii="Arial" w:hAnsi="Arial" w:cs="Arial"/>
              </w:rPr>
              <w:t xml:space="preserve"> have a thin cell wall </w:t>
            </w:r>
            <w:r w:rsidR="0CD5D784" w:rsidRPr="000747E9">
              <w:rPr>
                <w:rFonts w:ascii="Arial" w:hAnsi="Arial" w:cs="Arial"/>
              </w:rPr>
              <w:t>and do</w:t>
            </w:r>
            <w:r w:rsidRPr="000747E9">
              <w:rPr>
                <w:rFonts w:ascii="Arial" w:hAnsi="Arial" w:cs="Arial"/>
              </w:rPr>
              <w:t xml:space="preserve"> not </w:t>
            </w:r>
            <w:r w:rsidR="6CEAFD9A" w:rsidRPr="000747E9">
              <w:rPr>
                <w:rFonts w:ascii="Arial" w:hAnsi="Arial" w:cs="Arial"/>
              </w:rPr>
              <w:t>r</w:t>
            </w:r>
            <w:r w:rsidR="7B3ADF61" w:rsidRPr="000747E9">
              <w:rPr>
                <w:rFonts w:ascii="Arial" w:hAnsi="Arial" w:cs="Arial"/>
              </w:rPr>
              <w:t xml:space="preserve">etain </w:t>
            </w:r>
            <w:r w:rsidRPr="000747E9">
              <w:rPr>
                <w:rFonts w:ascii="Arial" w:hAnsi="Arial" w:cs="Arial"/>
              </w:rPr>
              <w:t xml:space="preserve">the stain. Normal bacterial flora may become pathogenic if immune defenses are down. </w:t>
            </w:r>
          </w:p>
          <w:p w14:paraId="22EBB5E6" w14:textId="28E35208" w:rsidR="68D8A9F9" w:rsidRPr="000747E9" w:rsidRDefault="68D8A9F9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</w:tc>
      </w:tr>
      <w:tr w:rsidR="4D35387F" w:rsidRPr="00111763" w14:paraId="6A217979" w14:textId="77777777" w:rsidTr="1D39CCF4">
        <w:trPr>
          <w:trHeight w:val="300"/>
        </w:trPr>
        <w:tc>
          <w:tcPr>
            <w:tcW w:w="1245" w:type="dxa"/>
          </w:tcPr>
          <w:p w14:paraId="3DCFDBB3" w14:textId="0DFECCB3" w:rsidR="173F3E99" w:rsidRPr="00111763" w:rsidRDefault="173F3E99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5</w:t>
            </w:r>
          </w:p>
        </w:tc>
        <w:tc>
          <w:tcPr>
            <w:tcW w:w="8115" w:type="dxa"/>
          </w:tcPr>
          <w:p w14:paraId="1E096D3D" w14:textId="37CA9FFD" w:rsidR="173F3E99" w:rsidRPr="000747E9" w:rsidRDefault="173F3E99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Viruses are obligate intracellular </w:t>
            </w:r>
            <w:r w:rsidR="254AD610" w:rsidRPr="000747E9">
              <w:rPr>
                <w:rFonts w:ascii="Arial" w:hAnsi="Arial" w:cs="Arial"/>
              </w:rPr>
              <w:t xml:space="preserve">infectious agents </w:t>
            </w:r>
            <w:r w:rsidRPr="000747E9">
              <w:rPr>
                <w:rFonts w:ascii="Arial" w:hAnsi="Arial" w:cs="Arial"/>
              </w:rPr>
              <w:t xml:space="preserve">and must overtake the genetic apparatus of host cells to replicate. Viral genomes may be </w:t>
            </w:r>
            <w:r w:rsidR="4A2E5BE4" w:rsidRPr="000747E9">
              <w:rPr>
                <w:rFonts w:ascii="Arial" w:hAnsi="Arial" w:cs="Arial"/>
              </w:rPr>
              <w:t>single-stranded or double-stranded</w:t>
            </w:r>
            <w:r w:rsidR="0842F4B4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DNA or RNA</w:t>
            </w:r>
            <w:r w:rsidR="5E990F96" w:rsidRPr="000747E9">
              <w:rPr>
                <w:rFonts w:ascii="Arial" w:hAnsi="Arial" w:cs="Arial"/>
              </w:rPr>
              <w:t>,</w:t>
            </w:r>
            <w:r w:rsidRPr="000747E9">
              <w:rPr>
                <w:rFonts w:ascii="Arial" w:hAnsi="Arial" w:cs="Arial"/>
              </w:rPr>
              <w:t xml:space="preserve"> </w:t>
            </w:r>
            <w:r w:rsidR="346EEC40" w:rsidRPr="000747E9">
              <w:rPr>
                <w:rFonts w:ascii="Arial" w:hAnsi="Arial" w:cs="Arial"/>
              </w:rPr>
              <w:t xml:space="preserve">and are </w:t>
            </w:r>
            <w:r w:rsidRPr="000747E9">
              <w:rPr>
                <w:rFonts w:ascii="Arial" w:hAnsi="Arial" w:cs="Arial"/>
              </w:rPr>
              <w:t>surrounded by a capsid. A capsid is a protein coat that protects the viral genome.</w:t>
            </w:r>
            <w:r w:rsidR="4926DD83" w:rsidRPr="000747E9">
              <w:rPr>
                <w:rFonts w:ascii="Arial" w:hAnsi="Arial" w:cs="Arial"/>
              </w:rPr>
              <w:t xml:space="preserve"> Additionally, viruses may have a lipid envelope. </w:t>
            </w:r>
            <w:r w:rsidRPr="000747E9">
              <w:rPr>
                <w:rFonts w:ascii="Arial" w:hAnsi="Arial" w:cs="Arial"/>
              </w:rPr>
              <w:t xml:space="preserve">Illness caused by viruses can be acute, </w:t>
            </w:r>
            <w:proofErr w:type="gramStart"/>
            <w:r w:rsidRPr="000747E9">
              <w:rPr>
                <w:rFonts w:ascii="Arial" w:hAnsi="Arial" w:cs="Arial"/>
              </w:rPr>
              <w:t>chronic</w:t>
            </w:r>
            <w:proofErr w:type="gramEnd"/>
            <w:r w:rsidRPr="000747E9">
              <w:rPr>
                <w:rFonts w:ascii="Arial" w:hAnsi="Arial" w:cs="Arial"/>
              </w:rPr>
              <w:t xml:space="preserve"> or latent. Some </w:t>
            </w:r>
            <w:r w:rsidRPr="000747E9">
              <w:rPr>
                <w:rFonts w:ascii="Arial" w:hAnsi="Arial" w:cs="Arial"/>
              </w:rPr>
              <w:lastRenderedPageBreak/>
              <w:t xml:space="preserve">viruses may even transform host cells into neoplastic cells. For instance, HPV could cause cervical cancer. </w:t>
            </w:r>
          </w:p>
          <w:p w14:paraId="562DC57C" w14:textId="0C69B1AD" w:rsidR="173F3E99" w:rsidRPr="000747E9" w:rsidRDefault="173F3E99" w:rsidP="4D35387F">
            <w:pPr>
              <w:rPr>
                <w:rFonts w:ascii="Arial" w:hAnsi="Arial" w:cs="Arial"/>
              </w:rPr>
            </w:pPr>
          </w:p>
          <w:p w14:paraId="1499F9C4" w14:textId="486B6223" w:rsidR="173F3E99" w:rsidRPr="000747E9" w:rsidRDefault="780B7A8D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Prions are infectious proteins developed from an abnormal form of a normal host protein. Prions induce host proteins to undergo conformational changes, which confers resistance to degradation. Examples of infectious diseases involving prions include </w:t>
            </w:r>
            <w:r w:rsidR="00111763" w:rsidRPr="000747E9">
              <w:rPr>
                <w:rFonts w:ascii="Arial" w:hAnsi="Arial" w:cs="Arial"/>
              </w:rPr>
              <w:t>Creutzfeldt</w:t>
            </w:r>
            <w:r w:rsidRPr="000747E9">
              <w:rPr>
                <w:rFonts w:ascii="Arial" w:hAnsi="Arial" w:cs="Arial"/>
              </w:rPr>
              <w:t>-Jakob disease and ‘Mad Cow’ disease.</w:t>
            </w:r>
          </w:p>
          <w:p w14:paraId="3EBEFDF2" w14:textId="2C9A93AE" w:rsidR="4D35387F" w:rsidRPr="000747E9" w:rsidRDefault="4D35387F" w:rsidP="4D35387F">
            <w:pPr>
              <w:rPr>
                <w:rFonts w:ascii="Arial" w:hAnsi="Arial" w:cs="Arial"/>
              </w:rPr>
            </w:pPr>
          </w:p>
        </w:tc>
      </w:tr>
      <w:tr w:rsidR="2CD58994" w:rsidRPr="00111763" w14:paraId="26550972" w14:textId="77777777" w:rsidTr="1D39CCF4">
        <w:trPr>
          <w:trHeight w:val="300"/>
        </w:trPr>
        <w:tc>
          <w:tcPr>
            <w:tcW w:w="1245" w:type="dxa"/>
          </w:tcPr>
          <w:p w14:paraId="14A84B63" w14:textId="7983BA1A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lastRenderedPageBreak/>
              <w:t xml:space="preserve">Slide </w:t>
            </w:r>
            <w:r w:rsidR="369238E8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8115" w:type="dxa"/>
          </w:tcPr>
          <w:p w14:paraId="35C36CB6" w14:textId="6164C977" w:rsidR="00441782" w:rsidRPr="000747E9" w:rsidRDefault="21C632D8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Infectious agents can cause disease by </w:t>
            </w:r>
            <w:r w:rsidR="30985AEF" w:rsidRPr="000747E9">
              <w:rPr>
                <w:rFonts w:ascii="Arial" w:hAnsi="Arial" w:cs="Arial"/>
              </w:rPr>
              <w:t>multiple</w:t>
            </w:r>
            <w:r w:rsidRPr="000747E9">
              <w:rPr>
                <w:rFonts w:ascii="Arial" w:hAnsi="Arial" w:cs="Arial"/>
              </w:rPr>
              <w:t xml:space="preserve"> mechanisms</w:t>
            </w:r>
            <w:r w:rsidR="00111763" w:rsidRPr="000747E9">
              <w:rPr>
                <w:rFonts w:ascii="Arial" w:hAnsi="Arial" w:cs="Arial"/>
              </w:rPr>
              <w:t>:</w:t>
            </w:r>
            <w:r w:rsidRPr="000747E9">
              <w:rPr>
                <w:rFonts w:ascii="Arial" w:hAnsi="Arial" w:cs="Arial"/>
              </w:rPr>
              <w:t xml:space="preserve"> </w:t>
            </w:r>
          </w:p>
          <w:p w14:paraId="414AC6F2" w14:textId="6656C6D1" w:rsidR="00441782" w:rsidRPr="000747E9" w:rsidRDefault="3FAFF9F4" w:rsidP="001117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Firstly, t</w:t>
            </w:r>
            <w:r w:rsidR="7C1E3089" w:rsidRPr="000747E9">
              <w:rPr>
                <w:rFonts w:ascii="Arial" w:hAnsi="Arial" w:cs="Arial"/>
              </w:rPr>
              <w:t xml:space="preserve">hey can cause cell death through direct contact. </w:t>
            </w:r>
          </w:p>
          <w:p w14:paraId="4B6D036A" w14:textId="38C45889" w:rsidR="00441782" w:rsidRPr="000747E9" w:rsidRDefault="7C1E3089" w:rsidP="001117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Infectious agents could</w:t>
            </w:r>
            <w:r w:rsidR="43014FD7" w:rsidRPr="000747E9">
              <w:rPr>
                <w:rFonts w:ascii="Arial" w:hAnsi="Arial" w:cs="Arial"/>
              </w:rPr>
              <w:t xml:space="preserve"> also</w:t>
            </w:r>
            <w:r w:rsidRPr="000747E9">
              <w:rPr>
                <w:rFonts w:ascii="Arial" w:hAnsi="Arial" w:cs="Arial"/>
              </w:rPr>
              <w:t xml:space="preserve"> produce toxins or enzymes that lead to disease. </w:t>
            </w:r>
          </w:p>
          <w:p w14:paraId="6C14DAB4" w14:textId="02AFD5D6" w:rsidR="00441782" w:rsidRPr="000747E9" w:rsidRDefault="368B408B" w:rsidP="001117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T</w:t>
            </w:r>
            <w:r w:rsidR="66CAD6CB" w:rsidRPr="000747E9">
              <w:rPr>
                <w:rFonts w:ascii="Arial" w:hAnsi="Arial" w:cs="Arial"/>
              </w:rPr>
              <w:t xml:space="preserve">hey </w:t>
            </w:r>
            <w:r w:rsidR="7C1E3089" w:rsidRPr="000747E9">
              <w:rPr>
                <w:rFonts w:ascii="Arial" w:hAnsi="Arial" w:cs="Arial"/>
              </w:rPr>
              <w:t xml:space="preserve">could </w:t>
            </w:r>
            <w:r w:rsidR="10803E0E" w:rsidRPr="000747E9">
              <w:rPr>
                <w:rFonts w:ascii="Arial" w:hAnsi="Arial" w:cs="Arial"/>
              </w:rPr>
              <w:t xml:space="preserve">pathologically </w:t>
            </w:r>
            <w:r w:rsidR="7C1E3089" w:rsidRPr="000747E9">
              <w:rPr>
                <w:rFonts w:ascii="Arial" w:hAnsi="Arial" w:cs="Arial"/>
              </w:rPr>
              <w:t>trigger the host immune response.</w:t>
            </w:r>
            <w:r w:rsidR="15CB77F3" w:rsidRPr="000747E9">
              <w:rPr>
                <w:rFonts w:ascii="Arial" w:hAnsi="Arial" w:cs="Arial"/>
              </w:rPr>
              <w:t xml:space="preserve"> </w:t>
            </w:r>
          </w:p>
          <w:p w14:paraId="647A0072" w14:textId="04610D06" w:rsidR="00441782" w:rsidRPr="000747E9" w:rsidRDefault="15CB77F3" w:rsidP="001117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Finally, infectious agents can disturb the normal physiological functions of organs or organelles. </w:t>
            </w:r>
          </w:p>
          <w:p w14:paraId="771D9EF3" w14:textId="1C7C37EB" w:rsidR="21C632D8" w:rsidRPr="000747E9" w:rsidRDefault="7C1E3089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  <w:p w14:paraId="7AB63BD5" w14:textId="3B1A6284" w:rsidR="3E71BF10" w:rsidRPr="000747E9" w:rsidRDefault="3E71BF10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The host will in turn attempt multiple methods to prevent the progression of disease</w:t>
            </w:r>
            <w:r w:rsidR="00111763" w:rsidRPr="000747E9">
              <w:rPr>
                <w:rFonts w:ascii="Arial" w:hAnsi="Arial" w:cs="Arial"/>
              </w:rPr>
              <w:t>:</w:t>
            </w:r>
          </w:p>
          <w:p w14:paraId="0844026B" w14:textId="1373F871" w:rsidR="3E71BF10" w:rsidRPr="000747E9" w:rsidRDefault="3E71BF10" w:rsidP="001117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It will limit the infectious agent’s replication and gene expression. </w:t>
            </w:r>
          </w:p>
          <w:p w14:paraId="6BE41FEB" w14:textId="1A18C5F7" w:rsidR="3E71BF10" w:rsidRPr="000747E9" w:rsidRDefault="3E71BF10" w:rsidP="001117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The host will try to capture and destroy the agent. </w:t>
            </w:r>
          </w:p>
          <w:p w14:paraId="7A3839C1" w14:textId="7EF9C766" w:rsidR="3E71BF10" w:rsidRPr="000747E9" w:rsidRDefault="3E71BF10" w:rsidP="001117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It will try to kill infected cells. </w:t>
            </w:r>
          </w:p>
          <w:p w14:paraId="0C26F247" w14:textId="637B055A" w:rsidR="3E71BF10" w:rsidRPr="000747E9" w:rsidRDefault="3E71BF10" w:rsidP="0011176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Lastly it will </w:t>
            </w:r>
            <w:r w:rsidR="789707BB" w:rsidRPr="000747E9">
              <w:rPr>
                <w:rFonts w:ascii="Arial" w:hAnsi="Arial" w:cs="Arial"/>
              </w:rPr>
              <w:t xml:space="preserve">attempt to </w:t>
            </w:r>
            <w:r w:rsidRPr="000747E9">
              <w:rPr>
                <w:rFonts w:ascii="Arial" w:hAnsi="Arial" w:cs="Arial"/>
              </w:rPr>
              <w:t>prevent re</w:t>
            </w:r>
            <w:r w:rsidR="7E2E3749" w:rsidRPr="000747E9">
              <w:rPr>
                <w:rFonts w:ascii="Arial" w:hAnsi="Arial" w:cs="Arial"/>
              </w:rPr>
              <w:t xml:space="preserve">-infection through immunological memory. </w:t>
            </w:r>
          </w:p>
          <w:p w14:paraId="420DD89E" w14:textId="7325F7D3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09BFA893" w14:textId="77777777" w:rsidTr="1D39CCF4">
        <w:trPr>
          <w:trHeight w:val="300"/>
        </w:trPr>
        <w:tc>
          <w:tcPr>
            <w:tcW w:w="1245" w:type="dxa"/>
          </w:tcPr>
          <w:p w14:paraId="58DB9801" w14:textId="4F6CEABA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2898AE58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8115" w:type="dxa"/>
          </w:tcPr>
          <w:p w14:paraId="70574E55" w14:textId="510A9DCD" w:rsidR="1316FC2D" w:rsidRPr="000747E9" w:rsidRDefault="780B7A8D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Let's </w:t>
            </w:r>
            <w:proofErr w:type="gramStart"/>
            <w:r w:rsidRPr="000747E9">
              <w:rPr>
                <w:rFonts w:ascii="Arial" w:hAnsi="Arial" w:cs="Arial"/>
              </w:rPr>
              <w:t>take a look</w:t>
            </w:r>
            <w:proofErr w:type="gramEnd"/>
            <w:r w:rsidRPr="000747E9">
              <w:rPr>
                <w:rFonts w:ascii="Arial" w:hAnsi="Arial" w:cs="Arial"/>
              </w:rPr>
              <w:t xml:space="preserve"> at a case study. Amari Musa is a 65-year-old male. He comes to the clinic with complaints of fever, </w:t>
            </w:r>
            <w:r w:rsidR="00111763" w:rsidRPr="000747E9">
              <w:rPr>
                <w:rFonts w:ascii="Arial" w:hAnsi="Arial" w:cs="Arial"/>
              </w:rPr>
              <w:t>cough,</w:t>
            </w:r>
            <w:r w:rsidRPr="000747E9">
              <w:rPr>
                <w:rFonts w:ascii="Arial" w:hAnsi="Arial" w:cs="Arial"/>
              </w:rPr>
              <w:t xml:space="preserve"> and chest pain. Mr. Musa has a history of smoking, </w:t>
            </w:r>
            <w:r w:rsidR="00111763" w:rsidRPr="000747E9">
              <w:rPr>
                <w:rFonts w:ascii="Arial" w:hAnsi="Arial" w:cs="Arial"/>
              </w:rPr>
              <w:t>c</w:t>
            </w:r>
            <w:r w:rsidRPr="000747E9">
              <w:rPr>
                <w:rFonts w:ascii="Arial" w:hAnsi="Arial" w:cs="Arial"/>
              </w:rPr>
              <w:t xml:space="preserve">hronic obstructive pulmonary disease, and hypertension. He states he’s had no recent travel, contact with sick people or exposure to animals. </w:t>
            </w:r>
          </w:p>
          <w:p w14:paraId="374DFBC5" w14:textId="35E5A11C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44F03AD6" w14:textId="77777777" w:rsidTr="1D39CCF4">
        <w:trPr>
          <w:trHeight w:val="300"/>
        </w:trPr>
        <w:tc>
          <w:tcPr>
            <w:tcW w:w="1245" w:type="dxa"/>
          </w:tcPr>
          <w:p w14:paraId="4EF7F58A" w14:textId="4B6205AE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2898AE58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8115" w:type="dxa"/>
          </w:tcPr>
          <w:p w14:paraId="139BE88A" w14:textId="18CF8207" w:rsidR="603D0070" w:rsidRPr="000747E9" w:rsidRDefault="603D0070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Mr. </w:t>
            </w:r>
            <w:r w:rsidR="726D1952" w:rsidRPr="000747E9">
              <w:rPr>
                <w:rFonts w:ascii="Arial" w:hAnsi="Arial" w:cs="Arial"/>
              </w:rPr>
              <w:t>Musa</w:t>
            </w:r>
            <w:r w:rsidRPr="000747E9">
              <w:rPr>
                <w:rFonts w:ascii="Arial" w:hAnsi="Arial" w:cs="Arial"/>
              </w:rPr>
              <w:t xml:space="preserve"> explains he </w:t>
            </w:r>
            <w:r w:rsidR="759AF073" w:rsidRPr="000747E9">
              <w:rPr>
                <w:rFonts w:ascii="Arial" w:hAnsi="Arial" w:cs="Arial"/>
              </w:rPr>
              <w:t>feel</w:t>
            </w:r>
            <w:r w:rsidRPr="000747E9">
              <w:rPr>
                <w:rFonts w:ascii="Arial" w:hAnsi="Arial" w:cs="Arial"/>
              </w:rPr>
              <w:t xml:space="preserve">s the following symptoms. Note, symptoms are subjective complaints described by the patient. He says he </w:t>
            </w:r>
            <w:r w:rsidR="5C4FE035" w:rsidRPr="000747E9">
              <w:rPr>
                <w:rFonts w:ascii="Arial" w:hAnsi="Arial" w:cs="Arial"/>
              </w:rPr>
              <w:t>feel</w:t>
            </w:r>
            <w:r w:rsidRPr="000747E9">
              <w:rPr>
                <w:rFonts w:ascii="Arial" w:hAnsi="Arial" w:cs="Arial"/>
              </w:rPr>
              <w:t>s</w:t>
            </w:r>
            <w:r w:rsidR="1299FA69" w:rsidRPr="000747E9">
              <w:rPr>
                <w:rFonts w:ascii="Arial" w:hAnsi="Arial" w:cs="Arial"/>
              </w:rPr>
              <w:t xml:space="preserve"> pleuritic chest pain, fatigued</w:t>
            </w:r>
            <w:r w:rsidR="009B53D1" w:rsidRPr="000747E9">
              <w:rPr>
                <w:rFonts w:ascii="Arial" w:hAnsi="Arial" w:cs="Arial"/>
              </w:rPr>
              <w:t xml:space="preserve"> with malaise</w:t>
            </w:r>
            <w:r w:rsidR="1299FA69" w:rsidRPr="000747E9">
              <w:rPr>
                <w:rFonts w:ascii="Arial" w:hAnsi="Arial" w:cs="Arial"/>
              </w:rPr>
              <w:t xml:space="preserve">, and </w:t>
            </w:r>
            <w:r w:rsidR="63771800" w:rsidRPr="000747E9">
              <w:rPr>
                <w:rFonts w:ascii="Arial" w:hAnsi="Arial" w:cs="Arial"/>
              </w:rPr>
              <w:t>has a loss of appetite</w:t>
            </w:r>
            <w:r w:rsidR="1299FA69" w:rsidRPr="000747E9">
              <w:rPr>
                <w:rFonts w:ascii="Arial" w:hAnsi="Arial" w:cs="Arial"/>
              </w:rPr>
              <w:t xml:space="preserve">. Malaise is defined as a general feeling </w:t>
            </w:r>
            <w:r w:rsidR="71EC6D01" w:rsidRPr="000747E9">
              <w:rPr>
                <w:rFonts w:ascii="Arial" w:hAnsi="Arial" w:cs="Arial"/>
              </w:rPr>
              <w:t xml:space="preserve">of discomfort and unease. Anorexia is </w:t>
            </w:r>
            <w:r w:rsidR="3026CD25" w:rsidRPr="000747E9">
              <w:rPr>
                <w:rFonts w:ascii="Arial" w:hAnsi="Arial" w:cs="Arial"/>
              </w:rPr>
              <w:t>the medical term for</w:t>
            </w:r>
            <w:r w:rsidR="71EC6D01" w:rsidRPr="000747E9">
              <w:rPr>
                <w:rFonts w:ascii="Arial" w:hAnsi="Arial" w:cs="Arial"/>
              </w:rPr>
              <w:t xml:space="preserve"> a loss of appetite. </w:t>
            </w:r>
          </w:p>
          <w:p w14:paraId="3D611399" w14:textId="542DB9D4" w:rsidR="2CD58994" w:rsidRPr="000747E9" w:rsidRDefault="2CD58994" w:rsidP="2CD58994">
            <w:pPr>
              <w:rPr>
                <w:rFonts w:ascii="Arial" w:hAnsi="Arial" w:cs="Arial"/>
              </w:rPr>
            </w:pPr>
          </w:p>
          <w:p w14:paraId="72BF84E7" w14:textId="281E11F6" w:rsidR="71EC6D01" w:rsidRPr="000747E9" w:rsidRDefault="780B7A8D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We also gather the following signs from Mr. Musa. Signs are observations from a patient that can be objectively measured. Mr. Musa has a fever, </w:t>
            </w:r>
            <w:r w:rsidR="00111763" w:rsidRPr="000747E9">
              <w:rPr>
                <w:rFonts w:ascii="Arial" w:hAnsi="Arial" w:cs="Arial"/>
              </w:rPr>
              <w:t>tachycardia,</w:t>
            </w:r>
            <w:r w:rsidRPr="000747E9">
              <w:rPr>
                <w:rFonts w:ascii="Arial" w:hAnsi="Arial" w:cs="Arial"/>
              </w:rPr>
              <w:t xml:space="preserve"> and </w:t>
            </w:r>
            <w:r w:rsidR="00111763" w:rsidRPr="000747E9">
              <w:rPr>
                <w:rFonts w:ascii="Arial" w:hAnsi="Arial" w:cs="Arial"/>
              </w:rPr>
              <w:t>t</w:t>
            </w:r>
            <w:r w:rsidRPr="000747E9">
              <w:rPr>
                <w:rFonts w:ascii="Arial" w:hAnsi="Arial" w:cs="Arial"/>
              </w:rPr>
              <w:t xml:space="preserve">achypnea. He also presented with hypertension and hypoxemia. Lastly, we find Mr. Musa has a mass in his lower right lung through a chest X-ray. </w:t>
            </w:r>
          </w:p>
          <w:p w14:paraId="5E4A4297" w14:textId="456FAD86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00111763" w:rsidRPr="00111763" w14:paraId="5B719A9C" w14:textId="77777777" w:rsidTr="1D39CCF4">
        <w:trPr>
          <w:trHeight w:val="300"/>
        </w:trPr>
        <w:tc>
          <w:tcPr>
            <w:tcW w:w="1245" w:type="dxa"/>
          </w:tcPr>
          <w:p w14:paraId="37989589" w14:textId="77777777" w:rsidR="00111763" w:rsidRDefault="00111763" w:rsidP="4D35387F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Slide 9</w:t>
            </w:r>
          </w:p>
          <w:p w14:paraId="766D41D8" w14:textId="71AAA7E0" w:rsidR="00111763" w:rsidRPr="00111763" w:rsidRDefault="00111763" w:rsidP="4D35387F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115" w:type="dxa"/>
          </w:tcPr>
          <w:p w14:paraId="588402F0" w14:textId="7C755EC0" w:rsidR="00111763" w:rsidRPr="000747E9" w:rsidRDefault="00111763" w:rsidP="2CD58994">
            <w:pPr>
              <w:rPr>
                <w:rFonts w:ascii="Arial" w:hAnsi="Arial" w:cs="Arial"/>
                <w:i/>
                <w:iCs/>
              </w:rPr>
            </w:pPr>
            <w:r w:rsidRPr="000747E9">
              <w:rPr>
                <w:rFonts w:ascii="Arial" w:hAnsi="Arial" w:cs="Arial"/>
                <w:i/>
                <w:iCs/>
              </w:rPr>
              <w:t>Laboratory Test Findings</w:t>
            </w:r>
          </w:p>
        </w:tc>
      </w:tr>
      <w:tr w:rsidR="2CD58994" w:rsidRPr="00111763" w14:paraId="41151914" w14:textId="77777777" w:rsidTr="1D39CCF4">
        <w:trPr>
          <w:trHeight w:val="300"/>
        </w:trPr>
        <w:tc>
          <w:tcPr>
            <w:tcW w:w="1245" w:type="dxa"/>
          </w:tcPr>
          <w:p w14:paraId="4FEDDA91" w14:textId="63DF6BAD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73B84FA3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115" w:type="dxa"/>
          </w:tcPr>
          <w:p w14:paraId="71DD8DBF" w14:textId="52180DC1" w:rsidR="70293230" w:rsidRPr="000747E9" w:rsidRDefault="780B7A8D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We perform a blood culture for Mr. Musa. We observe gram-positive </w:t>
            </w:r>
            <w:r w:rsidRPr="000747E9">
              <w:rPr>
                <w:rFonts w:ascii="Arial" w:hAnsi="Arial" w:cs="Arial"/>
                <w:i/>
                <w:iCs/>
              </w:rPr>
              <w:t>Streptococcus pneumonia</w:t>
            </w:r>
            <w:r w:rsidR="009F2421" w:rsidRPr="000747E9">
              <w:rPr>
                <w:rFonts w:ascii="Arial" w:hAnsi="Arial" w:cs="Arial"/>
                <w:i/>
                <w:iCs/>
              </w:rPr>
              <w:t>e</w:t>
            </w:r>
            <w:r w:rsidRPr="000747E9">
              <w:rPr>
                <w:rFonts w:ascii="Arial" w:hAnsi="Arial" w:cs="Arial"/>
              </w:rPr>
              <w:t xml:space="preserve"> in his blood sample. </w:t>
            </w:r>
          </w:p>
          <w:p w14:paraId="5DDD9CB1" w14:textId="4365904B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0454CE93" w14:textId="77777777" w:rsidTr="1D39CCF4">
        <w:trPr>
          <w:trHeight w:val="300"/>
        </w:trPr>
        <w:tc>
          <w:tcPr>
            <w:tcW w:w="1245" w:type="dxa"/>
          </w:tcPr>
          <w:p w14:paraId="5FF9EBFB" w14:textId="475EF31C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46A9CDE8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115" w:type="dxa"/>
          </w:tcPr>
          <w:p w14:paraId="0BCB4395" w14:textId="434567C2" w:rsidR="34B07BA4" w:rsidRPr="000747E9" w:rsidRDefault="09B9EC5A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>In</w:t>
            </w:r>
            <w:r w:rsidR="780B7A8D" w:rsidRPr="000747E9">
              <w:rPr>
                <w:rFonts w:ascii="Arial" w:hAnsi="Arial" w:cs="Arial"/>
              </w:rPr>
              <w:t xml:space="preserve"> Mr. Musa</w:t>
            </w:r>
            <w:r w:rsidR="4C03C440" w:rsidRPr="000747E9">
              <w:rPr>
                <w:rFonts w:ascii="Arial" w:hAnsi="Arial" w:cs="Arial"/>
              </w:rPr>
              <w:t>’s</w:t>
            </w:r>
            <w:r w:rsidR="57DDF63C" w:rsidRPr="000747E9">
              <w:rPr>
                <w:rFonts w:ascii="Arial" w:hAnsi="Arial" w:cs="Arial"/>
              </w:rPr>
              <w:t xml:space="preserve"> sputum examination</w:t>
            </w:r>
            <w:r w:rsidR="5ADAF9C3" w:rsidRPr="000747E9">
              <w:rPr>
                <w:rFonts w:ascii="Arial" w:hAnsi="Arial" w:cs="Arial"/>
              </w:rPr>
              <w:t>,</w:t>
            </w:r>
            <w:r w:rsidR="780B7A8D" w:rsidRPr="000747E9">
              <w:rPr>
                <w:rFonts w:ascii="Arial" w:hAnsi="Arial" w:cs="Arial"/>
              </w:rPr>
              <w:t xml:space="preserve"> </w:t>
            </w:r>
            <w:r w:rsidR="67DF2E35" w:rsidRPr="000747E9">
              <w:rPr>
                <w:rFonts w:ascii="Arial" w:hAnsi="Arial" w:cs="Arial"/>
              </w:rPr>
              <w:t>w</w:t>
            </w:r>
            <w:r w:rsidR="780B7A8D" w:rsidRPr="000747E9">
              <w:rPr>
                <w:rFonts w:ascii="Arial" w:hAnsi="Arial" w:cs="Arial"/>
              </w:rPr>
              <w:t xml:space="preserve">e observe gram-positive </w:t>
            </w:r>
            <w:r w:rsidR="780B7A8D" w:rsidRPr="000747E9">
              <w:rPr>
                <w:rFonts w:ascii="Arial" w:hAnsi="Arial" w:cs="Arial"/>
                <w:i/>
                <w:iCs/>
              </w:rPr>
              <w:t>Streptococcus pneumonia</w:t>
            </w:r>
            <w:r w:rsidR="00D63B91" w:rsidRPr="000747E9">
              <w:rPr>
                <w:rFonts w:ascii="Arial" w:hAnsi="Arial" w:cs="Arial"/>
                <w:i/>
                <w:iCs/>
              </w:rPr>
              <w:t>e</w:t>
            </w:r>
            <w:r w:rsidR="780B7A8D" w:rsidRPr="000747E9">
              <w:rPr>
                <w:rFonts w:ascii="Arial" w:hAnsi="Arial" w:cs="Arial"/>
              </w:rPr>
              <w:t xml:space="preserve">. This indicates ongoing pneumococcal pneumonia. </w:t>
            </w:r>
          </w:p>
          <w:p w14:paraId="20B5D287" w14:textId="21FA092F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7A42127E" w14:textId="77777777" w:rsidTr="1D39CCF4">
        <w:trPr>
          <w:trHeight w:val="300"/>
        </w:trPr>
        <w:tc>
          <w:tcPr>
            <w:tcW w:w="1245" w:type="dxa"/>
          </w:tcPr>
          <w:p w14:paraId="4523115C" w14:textId="4A6F2C2F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</w:t>
            </w:r>
            <w:r w:rsidR="30AFD4A6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115" w:type="dxa"/>
          </w:tcPr>
          <w:p w14:paraId="409CC563" w14:textId="1EBB932B" w:rsidR="58F17E9A" w:rsidRPr="000747E9" w:rsidRDefault="780B7A8D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We perform a frontal chest radiograph for Mr. Musa. We observe an </w:t>
            </w:r>
            <w:r w:rsidR="29EB2C57" w:rsidRPr="000747E9">
              <w:rPr>
                <w:rFonts w:ascii="Arial" w:hAnsi="Arial" w:cs="Arial"/>
              </w:rPr>
              <w:t>area of increased density</w:t>
            </w:r>
            <w:r w:rsidRPr="000747E9">
              <w:rPr>
                <w:rFonts w:ascii="Arial" w:hAnsi="Arial" w:cs="Arial"/>
              </w:rPr>
              <w:t xml:space="preserve"> in the upper lobe of </w:t>
            </w:r>
            <w:r w:rsidR="7EC3193A" w:rsidRPr="000747E9">
              <w:rPr>
                <w:rFonts w:ascii="Arial" w:hAnsi="Arial" w:cs="Arial"/>
              </w:rPr>
              <w:t>his</w:t>
            </w:r>
            <w:r w:rsidRPr="000747E9">
              <w:rPr>
                <w:rFonts w:ascii="Arial" w:hAnsi="Arial" w:cs="Arial"/>
              </w:rPr>
              <w:t xml:space="preserve"> right lung indicating an infection. </w:t>
            </w:r>
          </w:p>
          <w:p w14:paraId="34FCF63A" w14:textId="3D3EA617" w:rsidR="6B39C8BA" w:rsidRPr="000747E9" w:rsidRDefault="6B39C8BA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</w:tc>
      </w:tr>
      <w:tr w:rsidR="2CD58994" w:rsidRPr="00111763" w14:paraId="6A386A28" w14:textId="77777777" w:rsidTr="1D39CCF4">
        <w:trPr>
          <w:trHeight w:val="300"/>
        </w:trPr>
        <w:tc>
          <w:tcPr>
            <w:tcW w:w="1245" w:type="dxa"/>
          </w:tcPr>
          <w:p w14:paraId="4262A06C" w14:textId="6DC775A8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lastRenderedPageBreak/>
              <w:t>Slide 1</w:t>
            </w:r>
            <w:r w:rsidR="7DFEF39D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8115" w:type="dxa"/>
          </w:tcPr>
          <w:p w14:paraId="7EC12DF3" w14:textId="400109F0" w:rsidR="632C54E9" w:rsidRPr="000747E9" w:rsidRDefault="632C54E9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The most likely diagnosis for Mr. </w:t>
            </w:r>
            <w:r w:rsidR="726D1952" w:rsidRPr="000747E9">
              <w:rPr>
                <w:rFonts w:ascii="Arial" w:hAnsi="Arial" w:cs="Arial"/>
              </w:rPr>
              <w:t>Musa</w:t>
            </w:r>
            <w:r w:rsidRPr="000747E9">
              <w:rPr>
                <w:rFonts w:ascii="Arial" w:hAnsi="Arial" w:cs="Arial"/>
              </w:rPr>
              <w:t xml:space="preserve"> is community-acquired pneumonia caused by </w:t>
            </w:r>
            <w:r w:rsidRPr="000747E9">
              <w:rPr>
                <w:rFonts w:ascii="Arial" w:hAnsi="Arial" w:cs="Arial"/>
                <w:i/>
                <w:iCs/>
              </w:rPr>
              <w:t>Streptococcus pneumoniae</w:t>
            </w:r>
            <w:r w:rsidRPr="000747E9">
              <w:rPr>
                <w:rFonts w:ascii="Arial" w:hAnsi="Arial" w:cs="Arial"/>
              </w:rPr>
              <w:t xml:space="preserve">. This is supported by his clinical presentation, chest X-ray findings, and positive urine antigen test. </w:t>
            </w:r>
          </w:p>
          <w:p w14:paraId="2C110AD5" w14:textId="779E7B21" w:rsidR="632C54E9" w:rsidRPr="000747E9" w:rsidRDefault="632C54E9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  <w:p w14:paraId="2A662E91" w14:textId="6CB67DE8" w:rsidR="632C54E9" w:rsidRPr="000747E9" w:rsidRDefault="632C54E9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  <w:i/>
                <w:iCs/>
              </w:rPr>
              <w:t>Streptococcus pneumoniae</w:t>
            </w:r>
            <w:r w:rsidRPr="000747E9">
              <w:rPr>
                <w:rFonts w:ascii="Arial" w:hAnsi="Arial" w:cs="Arial"/>
              </w:rPr>
              <w:t xml:space="preserve"> is the most common cause of community-acquired pneumonia, especially in elderly patients with underlying lung disease.</w:t>
            </w:r>
          </w:p>
          <w:p w14:paraId="4F67F8AF" w14:textId="32D08947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705A6FC0" w14:textId="77777777" w:rsidTr="1D39CCF4">
        <w:trPr>
          <w:trHeight w:val="300"/>
        </w:trPr>
        <w:tc>
          <w:tcPr>
            <w:tcW w:w="1245" w:type="dxa"/>
          </w:tcPr>
          <w:p w14:paraId="4FCA171B" w14:textId="299A6FDD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</w:t>
            </w:r>
            <w:r w:rsidR="06743DC6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4</w:t>
            </w: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115" w:type="dxa"/>
          </w:tcPr>
          <w:p w14:paraId="12915198" w14:textId="44BAF18A" w:rsidR="2CD58994" w:rsidRPr="000747E9" w:rsidRDefault="6D6F7835" w:rsidP="4D35387F">
            <w:pPr>
              <w:spacing w:line="259" w:lineRule="auto"/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Community-acquired pneumonia can cause many possible complications. </w:t>
            </w:r>
            <w:r w:rsidR="393E44AA" w:rsidRPr="000747E9">
              <w:rPr>
                <w:rFonts w:ascii="Arial" w:hAnsi="Arial" w:cs="Arial"/>
              </w:rPr>
              <w:t xml:space="preserve">Let's go through them. </w:t>
            </w:r>
          </w:p>
          <w:p w14:paraId="31980B5B" w14:textId="228A65C9" w:rsidR="2CD58994" w:rsidRPr="000747E9" w:rsidRDefault="2CD58994" w:rsidP="4D35387F">
            <w:pPr>
              <w:spacing w:line="259" w:lineRule="auto"/>
              <w:rPr>
                <w:rFonts w:ascii="Arial" w:hAnsi="Arial" w:cs="Arial"/>
              </w:rPr>
            </w:pPr>
          </w:p>
          <w:p w14:paraId="56E415F5" w14:textId="3E0F1B95" w:rsidR="2CD58994" w:rsidRPr="000747E9" w:rsidRDefault="393E44AA" w:rsidP="001117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Pleural effusion is </w:t>
            </w:r>
            <w:r w:rsidR="00111763" w:rsidRPr="000747E9">
              <w:rPr>
                <w:rFonts w:ascii="Arial" w:hAnsi="Arial" w:cs="Arial"/>
              </w:rPr>
              <w:t>the</w:t>
            </w:r>
            <w:r w:rsidRPr="000747E9">
              <w:rPr>
                <w:rFonts w:ascii="Arial" w:hAnsi="Arial" w:cs="Arial"/>
              </w:rPr>
              <w:t xml:space="preserve"> accumulation of fluid in the pleural cavity surrounding the lungs</w:t>
            </w:r>
            <w:r w:rsidR="47445A9B" w:rsidRPr="000747E9">
              <w:rPr>
                <w:rFonts w:ascii="Arial" w:hAnsi="Arial" w:cs="Arial"/>
              </w:rPr>
              <w:t>.</w:t>
            </w:r>
          </w:p>
          <w:p w14:paraId="235E9717" w14:textId="38A4D68B" w:rsidR="0976237B" w:rsidRPr="000747E9" w:rsidRDefault="393E44AA" w:rsidP="097623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Empyema </w:t>
            </w:r>
            <w:r w:rsidR="0D3FA2B6" w:rsidRPr="000747E9">
              <w:rPr>
                <w:rFonts w:ascii="Arial" w:hAnsi="Arial" w:cs="Arial"/>
              </w:rPr>
              <w:t>involves</w:t>
            </w:r>
            <w:r w:rsidRPr="000747E9">
              <w:rPr>
                <w:rFonts w:ascii="Arial" w:hAnsi="Arial" w:cs="Arial"/>
              </w:rPr>
              <w:t xml:space="preserve"> the collection of pus and bacteria in the pleural cavity. This puts pressure on the lungs causing shortness of breath and pain. </w:t>
            </w:r>
          </w:p>
          <w:p w14:paraId="0EB78B64" w14:textId="10CE6D92" w:rsidR="2CD58994" w:rsidRPr="000747E9" w:rsidRDefault="393E44AA" w:rsidP="001117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Lung abscess </w:t>
            </w:r>
            <w:r w:rsidR="1E1CDDC6" w:rsidRPr="000747E9">
              <w:rPr>
                <w:rFonts w:ascii="Arial" w:hAnsi="Arial" w:cs="Arial"/>
              </w:rPr>
              <w:t>occurs</w:t>
            </w:r>
            <w:r w:rsidRPr="000747E9">
              <w:rPr>
                <w:rFonts w:ascii="Arial" w:hAnsi="Arial" w:cs="Arial"/>
              </w:rPr>
              <w:t xml:space="preserve"> when there is necrosis of the pulmonary</w:t>
            </w:r>
            <w:r w:rsidR="63A4D6C7" w:rsidRPr="000747E9">
              <w:rPr>
                <w:rFonts w:ascii="Arial" w:hAnsi="Arial" w:cs="Arial"/>
              </w:rPr>
              <w:t xml:space="preserve"> </w:t>
            </w:r>
            <w:r w:rsidR="00111763" w:rsidRPr="000747E9">
              <w:rPr>
                <w:rFonts w:ascii="Arial" w:hAnsi="Arial" w:cs="Arial"/>
              </w:rPr>
              <w:t>parenchyma.</w:t>
            </w:r>
            <w:r w:rsidR="007E19BE" w:rsidRPr="000747E9">
              <w:rPr>
                <w:rFonts w:ascii="Arial" w:hAnsi="Arial" w:cs="Arial"/>
              </w:rPr>
              <w:t xml:space="preserve"> </w:t>
            </w:r>
          </w:p>
          <w:p w14:paraId="35F8B626" w14:textId="026BE731" w:rsidR="2CD58994" w:rsidRPr="000747E9" w:rsidRDefault="393E44AA" w:rsidP="001117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Bacteremia </w:t>
            </w:r>
            <w:r w:rsidR="1B72AC20" w:rsidRPr="000747E9">
              <w:rPr>
                <w:rFonts w:ascii="Arial" w:hAnsi="Arial" w:cs="Arial"/>
              </w:rPr>
              <w:t>denotes</w:t>
            </w:r>
            <w:r w:rsidR="11D7C5F5" w:rsidRPr="000747E9">
              <w:rPr>
                <w:rFonts w:ascii="Arial" w:hAnsi="Arial" w:cs="Arial"/>
              </w:rPr>
              <w:t xml:space="preserve"> the presence of</w:t>
            </w:r>
            <w:r w:rsidRPr="000747E9">
              <w:rPr>
                <w:rFonts w:ascii="Arial" w:hAnsi="Arial" w:cs="Arial"/>
              </w:rPr>
              <w:t xml:space="preserve"> bacteria in the blood. </w:t>
            </w:r>
          </w:p>
          <w:p w14:paraId="3C7EF92F" w14:textId="0311E6CB" w:rsidR="2CD58994" w:rsidRPr="000747E9" w:rsidRDefault="393E44AA" w:rsidP="001117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Septic shock </w:t>
            </w:r>
            <w:r w:rsidR="25111B0B" w:rsidRPr="000747E9">
              <w:rPr>
                <w:rFonts w:ascii="Arial" w:hAnsi="Arial" w:cs="Arial"/>
              </w:rPr>
              <w:t>refers to</w:t>
            </w:r>
            <w:r w:rsidRPr="000747E9">
              <w:rPr>
                <w:rFonts w:ascii="Arial" w:hAnsi="Arial" w:cs="Arial"/>
              </w:rPr>
              <w:t xml:space="preserve"> a dangerous drop in blood pressure resulting from overwhelming infection. This can cause damage to the lungs, kidneys, </w:t>
            </w:r>
            <w:r w:rsidR="00111763" w:rsidRPr="000747E9">
              <w:rPr>
                <w:rFonts w:ascii="Arial" w:hAnsi="Arial" w:cs="Arial"/>
              </w:rPr>
              <w:t>liver,</w:t>
            </w:r>
            <w:r w:rsidRPr="000747E9">
              <w:rPr>
                <w:rFonts w:ascii="Arial" w:hAnsi="Arial" w:cs="Arial"/>
              </w:rPr>
              <w:t xml:space="preserve"> and other organs. </w:t>
            </w:r>
          </w:p>
          <w:p w14:paraId="2088F57E" w14:textId="60CFB8E9" w:rsidR="2CD58994" w:rsidRPr="000747E9" w:rsidRDefault="393E44AA" w:rsidP="001117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Meningitis is the inflammation of </w:t>
            </w:r>
            <w:r w:rsidR="00A20B4C" w:rsidRPr="000747E9">
              <w:rPr>
                <w:rFonts w:ascii="Arial" w:hAnsi="Arial" w:cs="Arial"/>
              </w:rPr>
              <w:t>the p</w:t>
            </w:r>
            <w:r w:rsidRPr="000747E9">
              <w:rPr>
                <w:rFonts w:ascii="Arial" w:hAnsi="Arial" w:cs="Arial"/>
              </w:rPr>
              <w:t>rotective membranes covering the brain and spinal cord</w:t>
            </w:r>
            <w:r w:rsidR="002457EC" w:rsidRPr="000747E9">
              <w:rPr>
                <w:rFonts w:ascii="Arial" w:hAnsi="Arial" w:cs="Arial"/>
              </w:rPr>
              <w:t xml:space="preserve">. This causes swelling of the meninges. </w:t>
            </w:r>
          </w:p>
          <w:p w14:paraId="3818FD96" w14:textId="39364193" w:rsidR="2CD58994" w:rsidRPr="000747E9" w:rsidRDefault="393E44AA" w:rsidP="0011176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Endocarditis </w:t>
            </w:r>
            <w:r w:rsidR="78DB0FF4" w:rsidRPr="000747E9">
              <w:rPr>
                <w:rFonts w:ascii="Arial" w:hAnsi="Arial" w:cs="Arial"/>
              </w:rPr>
              <w:t>presents as</w:t>
            </w:r>
            <w:r w:rsidRPr="000747E9">
              <w:rPr>
                <w:rFonts w:ascii="Arial" w:hAnsi="Arial" w:cs="Arial"/>
              </w:rPr>
              <w:t xml:space="preserve"> the inflammation of th</w:t>
            </w:r>
            <w:r w:rsidR="3D95BA84" w:rsidRPr="000747E9">
              <w:rPr>
                <w:rFonts w:ascii="Arial" w:hAnsi="Arial" w:cs="Arial"/>
              </w:rPr>
              <w:t>e</w:t>
            </w:r>
            <w:r w:rsidRPr="000747E9">
              <w:rPr>
                <w:rFonts w:ascii="Arial" w:hAnsi="Arial" w:cs="Arial"/>
              </w:rPr>
              <w:t xml:space="preserve"> inner lining of the heart chambers and heart valves. </w:t>
            </w:r>
          </w:p>
          <w:p w14:paraId="313F12B4" w14:textId="247A38CF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4D35387F" w:rsidRPr="00111763" w14:paraId="2B2141AD" w14:textId="77777777" w:rsidTr="1D39CCF4">
        <w:trPr>
          <w:trHeight w:val="300"/>
        </w:trPr>
        <w:tc>
          <w:tcPr>
            <w:tcW w:w="1245" w:type="dxa"/>
          </w:tcPr>
          <w:p w14:paraId="4EEB959A" w14:textId="66B2150E" w:rsidR="1002473F" w:rsidRPr="00111763" w:rsidRDefault="1002473F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15</w:t>
            </w:r>
          </w:p>
        </w:tc>
        <w:tc>
          <w:tcPr>
            <w:tcW w:w="8115" w:type="dxa"/>
          </w:tcPr>
          <w:p w14:paraId="585E4BFE" w14:textId="3AFDA131" w:rsidR="1002473F" w:rsidRPr="000747E9" w:rsidRDefault="1002473F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Let’s take a closer look at </w:t>
            </w:r>
            <w:r w:rsidR="00111763" w:rsidRPr="000747E9">
              <w:rPr>
                <w:rFonts w:ascii="Arial" w:hAnsi="Arial" w:cs="Arial"/>
              </w:rPr>
              <w:t>s</w:t>
            </w:r>
            <w:r w:rsidRPr="000747E9">
              <w:rPr>
                <w:rFonts w:ascii="Arial" w:hAnsi="Arial" w:cs="Arial"/>
              </w:rPr>
              <w:t xml:space="preserve">eptic </w:t>
            </w:r>
            <w:r w:rsidR="00111763" w:rsidRPr="000747E9">
              <w:rPr>
                <w:rFonts w:ascii="Arial" w:hAnsi="Arial" w:cs="Arial"/>
              </w:rPr>
              <w:t>s</w:t>
            </w:r>
            <w:r w:rsidRPr="000747E9">
              <w:rPr>
                <w:rFonts w:ascii="Arial" w:hAnsi="Arial" w:cs="Arial"/>
              </w:rPr>
              <w:t>hock. Septic shock occurs when a bacterial infection causes enough inflammation to result in dramatically low blood pressure and multi-organ failure. This can be caused through excessive vasodilation and increased vascular permeability.</w:t>
            </w:r>
          </w:p>
          <w:p w14:paraId="79F12096" w14:textId="4403B4EC" w:rsidR="4D35387F" w:rsidRPr="000747E9" w:rsidRDefault="4D35387F" w:rsidP="4D35387F">
            <w:pPr>
              <w:rPr>
                <w:rFonts w:ascii="Arial" w:hAnsi="Arial" w:cs="Arial"/>
              </w:rPr>
            </w:pPr>
          </w:p>
          <w:p w14:paraId="73FB71F9" w14:textId="2D4FBB11" w:rsidR="4E18D073" w:rsidRPr="000747E9" w:rsidRDefault="4E18D073" w:rsidP="4D35387F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All the complications mentioned are more likely to occur in patients with severe pneumonia, </w:t>
            </w:r>
            <w:r w:rsidR="00111763" w:rsidRPr="000747E9">
              <w:rPr>
                <w:rFonts w:ascii="Arial" w:hAnsi="Arial" w:cs="Arial"/>
              </w:rPr>
              <w:t>comorbidities,</w:t>
            </w:r>
            <w:r w:rsidRPr="000747E9">
              <w:rPr>
                <w:rFonts w:ascii="Arial" w:hAnsi="Arial" w:cs="Arial"/>
              </w:rPr>
              <w:t xml:space="preserve"> or inadequate antibiotic treatment</w:t>
            </w:r>
            <w:r w:rsidR="6506C3B6" w:rsidRPr="000747E9">
              <w:rPr>
                <w:rFonts w:ascii="Arial" w:hAnsi="Arial" w:cs="Arial"/>
              </w:rPr>
              <w:t>.</w:t>
            </w:r>
          </w:p>
          <w:p w14:paraId="4ECE1A10" w14:textId="19AC4B57" w:rsidR="4D35387F" w:rsidRPr="000747E9" w:rsidRDefault="4D35387F" w:rsidP="4D35387F">
            <w:pPr>
              <w:rPr>
                <w:rFonts w:ascii="Arial" w:hAnsi="Arial" w:cs="Arial"/>
              </w:rPr>
            </w:pPr>
          </w:p>
        </w:tc>
      </w:tr>
      <w:tr w:rsidR="2CD58994" w:rsidRPr="00111763" w14:paraId="1551A21F" w14:textId="77777777" w:rsidTr="1D39CCF4">
        <w:trPr>
          <w:trHeight w:val="300"/>
        </w:trPr>
        <w:tc>
          <w:tcPr>
            <w:tcW w:w="1245" w:type="dxa"/>
          </w:tcPr>
          <w:p w14:paraId="24F754A6" w14:textId="4B8C6EDB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</w:t>
            </w:r>
            <w:r w:rsidR="4081D495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8115" w:type="dxa"/>
          </w:tcPr>
          <w:p w14:paraId="22A76B8D" w14:textId="10023C73" w:rsidR="5BC84B6F" w:rsidRPr="000747E9" w:rsidRDefault="5BC84B6F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Mr. </w:t>
            </w:r>
            <w:r w:rsidR="726D1952" w:rsidRPr="000747E9">
              <w:rPr>
                <w:rFonts w:ascii="Arial" w:hAnsi="Arial" w:cs="Arial"/>
              </w:rPr>
              <w:t>Musa</w:t>
            </w:r>
            <w:r w:rsidR="00DC4028" w:rsidRPr="000747E9">
              <w:rPr>
                <w:rFonts w:ascii="Arial" w:hAnsi="Arial" w:cs="Arial"/>
              </w:rPr>
              <w:t>’s</w:t>
            </w:r>
            <w:r w:rsidRPr="000747E9">
              <w:rPr>
                <w:rFonts w:ascii="Arial" w:hAnsi="Arial" w:cs="Arial"/>
              </w:rPr>
              <w:t xml:space="preserve"> infection can be prevented by smoking cessation, influenza vaccination, and pneumococcal vaccination. Smoking cessation reduces the risk of respiratory infections.</w:t>
            </w:r>
          </w:p>
          <w:p w14:paraId="239EB83C" w14:textId="225023F1" w:rsidR="1D39CCF4" w:rsidRPr="000747E9" w:rsidRDefault="1D39CCF4" w:rsidP="1D39CCF4">
            <w:pPr>
              <w:rPr>
                <w:rFonts w:ascii="Arial" w:hAnsi="Arial" w:cs="Arial"/>
              </w:rPr>
            </w:pPr>
          </w:p>
          <w:p w14:paraId="532DF6CB" w14:textId="699CC0FD" w:rsidR="5BC84B6F" w:rsidRPr="000747E9" w:rsidRDefault="5BC84B6F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The pneumococcal vaccine is recommended for all adults aged 65 years or older, like Mr. </w:t>
            </w:r>
            <w:r w:rsidR="726D1952" w:rsidRPr="000747E9">
              <w:rPr>
                <w:rFonts w:ascii="Arial" w:hAnsi="Arial" w:cs="Arial"/>
              </w:rPr>
              <w:t>Musa</w:t>
            </w:r>
            <w:r w:rsidRPr="000747E9">
              <w:rPr>
                <w:rFonts w:ascii="Arial" w:hAnsi="Arial" w:cs="Arial"/>
              </w:rPr>
              <w:t xml:space="preserve">, and for younger adults with certain medical conditions or risk factors. </w:t>
            </w:r>
          </w:p>
          <w:p w14:paraId="3DF3C4AB" w14:textId="4A19CCD0" w:rsidR="5BC84B6F" w:rsidRPr="000747E9" w:rsidRDefault="5BC84B6F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</w:tc>
      </w:tr>
      <w:tr w:rsidR="2CD58994" w:rsidRPr="00111763" w14:paraId="0F5C49D5" w14:textId="77777777" w:rsidTr="1D39CCF4">
        <w:trPr>
          <w:trHeight w:val="300"/>
        </w:trPr>
        <w:tc>
          <w:tcPr>
            <w:tcW w:w="1245" w:type="dxa"/>
          </w:tcPr>
          <w:p w14:paraId="7E39E0CB" w14:textId="2A9F5C32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</w:t>
            </w:r>
            <w:r w:rsidR="4081D495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7</w:t>
            </w: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115" w:type="dxa"/>
          </w:tcPr>
          <w:p w14:paraId="2177A363" w14:textId="15BE2FDB" w:rsidR="793B7117" w:rsidRPr="000747E9" w:rsidRDefault="793B7117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Mr. </w:t>
            </w:r>
            <w:r w:rsidR="726D1952" w:rsidRPr="000747E9">
              <w:rPr>
                <w:rFonts w:ascii="Arial" w:hAnsi="Arial" w:cs="Arial"/>
              </w:rPr>
              <w:t>Musa</w:t>
            </w:r>
            <w:r w:rsidRPr="000747E9">
              <w:rPr>
                <w:rFonts w:ascii="Arial" w:hAnsi="Arial" w:cs="Arial"/>
              </w:rPr>
              <w:t xml:space="preserve"> was prescribed antibiotics to treat his </w:t>
            </w:r>
            <w:r w:rsidRPr="000747E9">
              <w:rPr>
                <w:rFonts w:ascii="Arial" w:hAnsi="Arial" w:cs="Arial"/>
                <w:i/>
                <w:iCs/>
              </w:rPr>
              <w:t>S</w:t>
            </w:r>
            <w:r w:rsidR="4D6042C1" w:rsidRPr="000747E9">
              <w:rPr>
                <w:rFonts w:ascii="Arial" w:hAnsi="Arial" w:cs="Arial"/>
                <w:i/>
                <w:iCs/>
              </w:rPr>
              <w:t>treptococcal</w:t>
            </w:r>
            <w:r w:rsidRPr="000747E9">
              <w:rPr>
                <w:rFonts w:ascii="Arial" w:hAnsi="Arial" w:cs="Arial"/>
                <w:i/>
                <w:iCs/>
              </w:rPr>
              <w:t xml:space="preserve"> pneumoniae</w:t>
            </w:r>
            <w:r w:rsidRPr="000747E9">
              <w:rPr>
                <w:rFonts w:ascii="Arial" w:hAnsi="Arial" w:cs="Arial"/>
              </w:rPr>
              <w:t xml:space="preserve"> infection. His condition improved gradually over the next few days: his fever resolved, cough became less productive, and chest pain subsided.</w:t>
            </w:r>
          </w:p>
          <w:p w14:paraId="1801F4E0" w14:textId="770CF8D0" w:rsidR="793B7117" w:rsidRPr="000747E9" w:rsidRDefault="793B7117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  <w:p w14:paraId="19C58284" w14:textId="2BC34B09" w:rsidR="793B7117" w:rsidRPr="000747E9" w:rsidRDefault="793B7117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His repeat chest X-ray showed resolution of </w:t>
            </w:r>
            <w:r w:rsidR="00111763" w:rsidRPr="000747E9">
              <w:rPr>
                <w:rFonts w:ascii="Arial" w:hAnsi="Arial" w:cs="Arial"/>
              </w:rPr>
              <w:t>the</w:t>
            </w:r>
            <w:r w:rsidRPr="000747E9">
              <w:rPr>
                <w:rFonts w:ascii="Arial" w:hAnsi="Arial" w:cs="Arial"/>
              </w:rPr>
              <w:t xml:space="preserve"> opacity in his right lung. He was discharged from the hospital and took oral levofloxacin, a broad-spectrum antibiotic, for </w:t>
            </w:r>
            <w:r w:rsidR="00EC049B" w:rsidRPr="000747E9">
              <w:rPr>
                <w:rFonts w:ascii="Arial" w:hAnsi="Arial" w:cs="Arial"/>
              </w:rPr>
              <w:t>10</w:t>
            </w:r>
            <w:r w:rsidRPr="000747E9">
              <w:rPr>
                <w:rFonts w:ascii="Arial" w:hAnsi="Arial" w:cs="Arial"/>
              </w:rPr>
              <w:t xml:space="preserve"> days.</w:t>
            </w:r>
          </w:p>
          <w:p w14:paraId="704099DE" w14:textId="70E480D5" w:rsidR="793B7117" w:rsidRPr="000747E9" w:rsidRDefault="793B7117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t xml:space="preserve"> </w:t>
            </w:r>
          </w:p>
          <w:p w14:paraId="4D6038BB" w14:textId="6233776E" w:rsidR="793B7117" w:rsidRPr="000747E9" w:rsidRDefault="793B7117" w:rsidP="2CD58994">
            <w:pPr>
              <w:rPr>
                <w:rFonts w:ascii="Arial" w:hAnsi="Arial" w:cs="Arial"/>
              </w:rPr>
            </w:pPr>
            <w:r w:rsidRPr="000747E9">
              <w:rPr>
                <w:rFonts w:ascii="Arial" w:hAnsi="Arial" w:cs="Arial"/>
              </w:rPr>
              <w:lastRenderedPageBreak/>
              <w:t>He was advised to quit smoking, receive influenza and pneumococcal vaccines, and follow up with his primary care physician to ensure he remains infection-free.</w:t>
            </w:r>
          </w:p>
          <w:p w14:paraId="26254BAF" w14:textId="1848C2BC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359D205F" w14:textId="77777777" w:rsidTr="1D39CCF4">
        <w:trPr>
          <w:trHeight w:val="300"/>
        </w:trPr>
        <w:tc>
          <w:tcPr>
            <w:tcW w:w="1245" w:type="dxa"/>
          </w:tcPr>
          <w:p w14:paraId="67D86AC5" w14:textId="1F4FF97B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lastRenderedPageBreak/>
              <w:t>Slide 1</w:t>
            </w:r>
            <w:r w:rsidR="624237DF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8</w:t>
            </w: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115" w:type="dxa"/>
          </w:tcPr>
          <w:p w14:paraId="1D2A5F09" w14:textId="77777777" w:rsidR="2CD58994" w:rsidRPr="000747E9" w:rsidRDefault="00111763" w:rsidP="2CD58994">
            <w:pPr>
              <w:rPr>
                <w:rFonts w:ascii="Arial" w:hAnsi="Arial" w:cs="Arial"/>
                <w:i/>
                <w:iCs/>
              </w:rPr>
            </w:pPr>
            <w:r w:rsidRPr="000747E9">
              <w:rPr>
                <w:rFonts w:ascii="Arial" w:hAnsi="Arial" w:cs="Arial"/>
                <w:i/>
                <w:iCs/>
              </w:rPr>
              <w:t>Knowledge check</w:t>
            </w:r>
          </w:p>
          <w:p w14:paraId="21E084D6" w14:textId="04953F00" w:rsidR="00111763" w:rsidRPr="000747E9" w:rsidRDefault="00111763" w:rsidP="2CD58994">
            <w:pPr>
              <w:rPr>
                <w:rFonts w:ascii="Arial" w:hAnsi="Arial" w:cs="Arial"/>
                <w:i/>
                <w:iCs/>
              </w:rPr>
            </w:pPr>
          </w:p>
        </w:tc>
      </w:tr>
      <w:tr w:rsidR="2CD58994" w:rsidRPr="00111763" w14:paraId="0B16F964" w14:textId="77777777" w:rsidTr="1D39CCF4">
        <w:trPr>
          <w:trHeight w:val="300"/>
        </w:trPr>
        <w:tc>
          <w:tcPr>
            <w:tcW w:w="1245" w:type="dxa"/>
          </w:tcPr>
          <w:p w14:paraId="6F96EC58" w14:textId="5351E815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Slide 1</w:t>
            </w:r>
            <w:r w:rsidR="458E9478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9</w:t>
            </w: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115" w:type="dxa"/>
          </w:tcPr>
          <w:p w14:paraId="15EED2FE" w14:textId="77777777" w:rsidR="00111763" w:rsidRPr="000747E9" w:rsidRDefault="00111763" w:rsidP="00111763">
            <w:pPr>
              <w:rPr>
                <w:rFonts w:ascii="Arial" w:hAnsi="Arial" w:cs="Arial"/>
                <w:i/>
                <w:iCs/>
              </w:rPr>
            </w:pPr>
            <w:r w:rsidRPr="000747E9">
              <w:rPr>
                <w:rFonts w:ascii="Arial" w:hAnsi="Arial" w:cs="Arial"/>
                <w:i/>
                <w:iCs/>
              </w:rPr>
              <w:t>Knowledge check</w:t>
            </w:r>
          </w:p>
          <w:p w14:paraId="6A3D6E14" w14:textId="5E2A028A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77B322EE" w14:textId="77777777" w:rsidTr="1D39CCF4">
        <w:trPr>
          <w:trHeight w:val="300"/>
        </w:trPr>
        <w:tc>
          <w:tcPr>
            <w:tcW w:w="1245" w:type="dxa"/>
          </w:tcPr>
          <w:p w14:paraId="4CD7F4D7" w14:textId="75D254E9" w:rsidR="2CD58994" w:rsidRPr="00111763" w:rsidRDefault="2CD58994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26D5A348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8115" w:type="dxa"/>
          </w:tcPr>
          <w:p w14:paraId="06210669" w14:textId="77777777" w:rsidR="00111763" w:rsidRPr="000747E9" w:rsidRDefault="00111763" w:rsidP="00111763">
            <w:pPr>
              <w:rPr>
                <w:rFonts w:ascii="Arial" w:hAnsi="Arial" w:cs="Arial"/>
                <w:i/>
                <w:iCs/>
              </w:rPr>
            </w:pPr>
            <w:r w:rsidRPr="000747E9">
              <w:rPr>
                <w:rFonts w:ascii="Arial" w:hAnsi="Arial" w:cs="Arial"/>
                <w:i/>
                <w:iCs/>
              </w:rPr>
              <w:t>Knowledge check</w:t>
            </w:r>
          </w:p>
          <w:p w14:paraId="3447FB54" w14:textId="5E2A028A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  <w:tr w:rsidR="2CD58994" w:rsidRPr="00111763" w14:paraId="41DDAF12" w14:textId="77777777" w:rsidTr="1D39CCF4">
        <w:trPr>
          <w:trHeight w:val="300"/>
        </w:trPr>
        <w:tc>
          <w:tcPr>
            <w:tcW w:w="1245" w:type="dxa"/>
          </w:tcPr>
          <w:p w14:paraId="34309D74" w14:textId="3DE9BF2C" w:rsidR="35A72270" w:rsidRPr="00111763" w:rsidRDefault="35A72270" w:rsidP="4D35387F">
            <w:pPr>
              <w:spacing w:line="259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Slide </w:t>
            </w:r>
            <w:r w:rsidR="4DDBC22A" w:rsidRPr="00111763">
              <w:rPr>
                <w:rFonts w:ascii="Arial" w:eastAsia="Calibri" w:hAnsi="Arial" w:cs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8115" w:type="dxa"/>
          </w:tcPr>
          <w:p w14:paraId="3BFF9D19" w14:textId="77777777" w:rsidR="00111763" w:rsidRPr="000747E9" w:rsidRDefault="00111763" w:rsidP="00111763">
            <w:pPr>
              <w:rPr>
                <w:rFonts w:ascii="Arial" w:hAnsi="Arial" w:cs="Arial"/>
                <w:i/>
                <w:iCs/>
              </w:rPr>
            </w:pPr>
            <w:r w:rsidRPr="000747E9">
              <w:rPr>
                <w:rFonts w:ascii="Arial" w:hAnsi="Arial" w:cs="Arial"/>
                <w:i/>
                <w:iCs/>
              </w:rPr>
              <w:t>Knowledge check</w:t>
            </w:r>
          </w:p>
          <w:p w14:paraId="07FA9A00" w14:textId="45B36A63" w:rsidR="2CD58994" w:rsidRPr="000747E9" w:rsidRDefault="2CD58994" w:rsidP="2CD58994">
            <w:pPr>
              <w:rPr>
                <w:rFonts w:ascii="Arial" w:hAnsi="Arial" w:cs="Arial"/>
              </w:rPr>
            </w:pPr>
          </w:p>
        </w:tc>
      </w:tr>
    </w:tbl>
    <w:p w14:paraId="22FFDAE1" w14:textId="4C16B9B7" w:rsidR="2CD58994" w:rsidRPr="00111763" w:rsidRDefault="2CD58994">
      <w:pPr>
        <w:rPr>
          <w:rFonts w:ascii="Arial" w:hAnsi="Arial" w:cs="Arial"/>
        </w:rPr>
      </w:pPr>
    </w:p>
    <w:p w14:paraId="50F4E176" w14:textId="26C07ACA" w:rsidR="2CD58994" w:rsidRPr="00111763" w:rsidRDefault="2CD58994" w:rsidP="2CD58994">
      <w:pPr>
        <w:rPr>
          <w:rFonts w:ascii="Arial" w:hAnsi="Arial" w:cs="Arial"/>
        </w:rPr>
      </w:pPr>
    </w:p>
    <w:sectPr w:rsidR="2CD58994" w:rsidRPr="0011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82D"/>
    <w:multiLevelType w:val="hybridMultilevel"/>
    <w:tmpl w:val="AEC06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19C2"/>
    <w:multiLevelType w:val="hybridMultilevel"/>
    <w:tmpl w:val="A976C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31E98"/>
    <w:multiLevelType w:val="hybridMultilevel"/>
    <w:tmpl w:val="DCF0A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063241">
    <w:abstractNumId w:val="2"/>
  </w:num>
  <w:num w:numId="2" w16cid:durableId="2008943826">
    <w:abstractNumId w:val="0"/>
  </w:num>
  <w:num w:numId="3" w16cid:durableId="17089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3B40E5"/>
    <w:rsid w:val="0001094D"/>
    <w:rsid w:val="000128B3"/>
    <w:rsid w:val="0004137E"/>
    <w:rsid w:val="00046845"/>
    <w:rsid w:val="000537C6"/>
    <w:rsid w:val="000747E9"/>
    <w:rsid w:val="00093459"/>
    <w:rsid w:val="000A2D6B"/>
    <w:rsid w:val="000B4892"/>
    <w:rsid w:val="000C2701"/>
    <w:rsid w:val="000C78D5"/>
    <w:rsid w:val="00110E86"/>
    <w:rsid w:val="00111763"/>
    <w:rsid w:val="00140859"/>
    <w:rsid w:val="00172983"/>
    <w:rsid w:val="00177B50"/>
    <w:rsid w:val="00180040"/>
    <w:rsid w:val="001B04CE"/>
    <w:rsid w:val="0021403F"/>
    <w:rsid w:val="002141D4"/>
    <w:rsid w:val="002457EC"/>
    <w:rsid w:val="00260E6C"/>
    <w:rsid w:val="002A7E0F"/>
    <w:rsid w:val="002B1832"/>
    <w:rsid w:val="002D1118"/>
    <w:rsid w:val="002D6152"/>
    <w:rsid w:val="002F63EB"/>
    <w:rsid w:val="003269D4"/>
    <w:rsid w:val="00353EB1"/>
    <w:rsid w:val="003C3880"/>
    <w:rsid w:val="003C6A99"/>
    <w:rsid w:val="003D248E"/>
    <w:rsid w:val="003D43C5"/>
    <w:rsid w:val="003F71B8"/>
    <w:rsid w:val="00441782"/>
    <w:rsid w:val="0044399D"/>
    <w:rsid w:val="00454F32"/>
    <w:rsid w:val="004621AD"/>
    <w:rsid w:val="004822C0"/>
    <w:rsid w:val="00496F42"/>
    <w:rsid w:val="00497A36"/>
    <w:rsid w:val="004A12AD"/>
    <w:rsid w:val="004A63F8"/>
    <w:rsid w:val="004A6994"/>
    <w:rsid w:val="004C7D47"/>
    <w:rsid w:val="004E22AD"/>
    <w:rsid w:val="00537FF1"/>
    <w:rsid w:val="00545F7E"/>
    <w:rsid w:val="005543C7"/>
    <w:rsid w:val="00555141"/>
    <w:rsid w:val="005626C5"/>
    <w:rsid w:val="00567036"/>
    <w:rsid w:val="005A3BA2"/>
    <w:rsid w:val="005B5BA8"/>
    <w:rsid w:val="005C04AA"/>
    <w:rsid w:val="005D1FF1"/>
    <w:rsid w:val="00611CB1"/>
    <w:rsid w:val="006315CB"/>
    <w:rsid w:val="00644D17"/>
    <w:rsid w:val="00691010"/>
    <w:rsid w:val="006B2973"/>
    <w:rsid w:val="006B7FB2"/>
    <w:rsid w:val="006D1B26"/>
    <w:rsid w:val="006D4393"/>
    <w:rsid w:val="006D7DD3"/>
    <w:rsid w:val="006E3A03"/>
    <w:rsid w:val="00716132"/>
    <w:rsid w:val="00792F6B"/>
    <w:rsid w:val="007938FA"/>
    <w:rsid w:val="007D7032"/>
    <w:rsid w:val="007E19BE"/>
    <w:rsid w:val="007E32D0"/>
    <w:rsid w:val="007F1764"/>
    <w:rsid w:val="0081120A"/>
    <w:rsid w:val="008132A6"/>
    <w:rsid w:val="00821A0E"/>
    <w:rsid w:val="008437AE"/>
    <w:rsid w:val="0086202F"/>
    <w:rsid w:val="00866ECA"/>
    <w:rsid w:val="008741E7"/>
    <w:rsid w:val="00875544"/>
    <w:rsid w:val="00875AE2"/>
    <w:rsid w:val="00897D74"/>
    <w:rsid w:val="008A1301"/>
    <w:rsid w:val="008E0DCA"/>
    <w:rsid w:val="00907361"/>
    <w:rsid w:val="00921D9E"/>
    <w:rsid w:val="00996EC9"/>
    <w:rsid w:val="009B53D1"/>
    <w:rsid w:val="009B6F0E"/>
    <w:rsid w:val="009D6D51"/>
    <w:rsid w:val="009F2421"/>
    <w:rsid w:val="009F244E"/>
    <w:rsid w:val="009F7EAC"/>
    <w:rsid w:val="00A021FF"/>
    <w:rsid w:val="00A03529"/>
    <w:rsid w:val="00A20B4C"/>
    <w:rsid w:val="00A210BD"/>
    <w:rsid w:val="00A24C44"/>
    <w:rsid w:val="00A25D21"/>
    <w:rsid w:val="00A26E4E"/>
    <w:rsid w:val="00A3188E"/>
    <w:rsid w:val="00AB29E5"/>
    <w:rsid w:val="00AC0439"/>
    <w:rsid w:val="00B0566B"/>
    <w:rsid w:val="00B43E58"/>
    <w:rsid w:val="00B5219E"/>
    <w:rsid w:val="00B55BC0"/>
    <w:rsid w:val="00B7590B"/>
    <w:rsid w:val="00B774A7"/>
    <w:rsid w:val="00BA0B2E"/>
    <w:rsid w:val="00BB02A3"/>
    <w:rsid w:val="00BC293E"/>
    <w:rsid w:val="00C250B1"/>
    <w:rsid w:val="00C64807"/>
    <w:rsid w:val="00C67F25"/>
    <w:rsid w:val="00C912CA"/>
    <w:rsid w:val="00CB04E9"/>
    <w:rsid w:val="00D17E7B"/>
    <w:rsid w:val="00D25CB2"/>
    <w:rsid w:val="00D46D28"/>
    <w:rsid w:val="00D52812"/>
    <w:rsid w:val="00D56C88"/>
    <w:rsid w:val="00D56E32"/>
    <w:rsid w:val="00D63B91"/>
    <w:rsid w:val="00D659D5"/>
    <w:rsid w:val="00D8780A"/>
    <w:rsid w:val="00DC4028"/>
    <w:rsid w:val="00DD59CE"/>
    <w:rsid w:val="00DD7798"/>
    <w:rsid w:val="00DE2C7F"/>
    <w:rsid w:val="00DF1EC2"/>
    <w:rsid w:val="00E10B38"/>
    <w:rsid w:val="00E5067B"/>
    <w:rsid w:val="00E67268"/>
    <w:rsid w:val="00E67B11"/>
    <w:rsid w:val="00E77A87"/>
    <w:rsid w:val="00EC049B"/>
    <w:rsid w:val="00ED1C43"/>
    <w:rsid w:val="00EE5B95"/>
    <w:rsid w:val="00F251AF"/>
    <w:rsid w:val="00F36754"/>
    <w:rsid w:val="00F958C9"/>
    <w:rsid w:val="00FC3F72"/>
    <w:rsid w:val="00FD09E2"/>
    <w:rsid w:val="00FD1F4D"/>
    <w:rsid w:val="00FD24F8"/>
    <w:rsid w:val="015773E0"/>
    <w:rsid w:val="01D90116"/>
    <w:rsid w:val="0209026B"/>
    <w:rsid w:val="02C45380"/>
    <w:rsid w:val="02EC5E8B"/>
    <w:rsid w:val="034852C8"/>
    <w:rsid w:val="03A69D38"/>
    <w:rsid w:val="045CED1C"/>
    <w:rsid w:val="06743DC6"/>
    <w:rsid w:val="06B4EE78"/>
    <w:rsid w:val="07DE4E8A"/>
    <w:rsid w:val="0842F4B4"/>
    <w:rsid w:val="0846638D"/>
    <w:rsid w:val="085F8BEA"/>
    <w:rsid w:val="086A9EEB"/>
    <w:rsid w:val="08816469"/>
    <w:rsid w:val="0976237B"/>
    <w:rsid w:val="09B9EC5A"/>
    <w:rsid w:val="0A712043"/>
    <w:rsid w:val="0A73BA91"/>
    <w:rsid w:val="0AA5D22D"/>
    <w:rsid w:val="0AF046DD"/>
    <w:rsid w:val="0B55EE0D"/>
    <w:rsid w:val="0B85F1D5"/>
    <w:rsid w:val="0C6706E6"/>
    <w:rsid w:val="0C7AF959"/>
    <w:rsid w:val="0CD5D784"/>
    <w:rsid w:val="0CDF9DB4"/>
    <w:rsid w:val="0D3FA2B6"/>
    <w:rsid w:val="0E27E79F"/>
    <w:rsid w:val="0E41D9E9"/>
    <w:rsid w:val="0E4650CA"/>
    <w:rsid w:val="0E91C12D"/>
    <w:rsid w:val="0ECA3430"/>
    <w:rsid w:val="0F5E4440"/>
    <w:rsid w:val="1002473F"/>
    <w:rsid w:val="1073F6B3"/>
    <w:rsid w:val="10803E0E"/>
    <w:rsid w:val="10DFF3EB"/>
    <w:rsid w:val="112BDB46"/>
    <w:rsid w:val="11989215"/>
    <w:rsid w:val="11D7C5F5"/>
    <w:rsid w:val="12066E30"/>
    <w:rsid w:val="1207F711"/>
    <w:rsid w:val="1250622E"/>
    <w:rsid w:val="1299FA69"/>
    <w:rsid w:val="129D40C7"/>
    <w:rsid w:val="12D57711"/>
    <w:rsid w:val="1316FC2D"/>
    <w:rsid w:val="13C29E2E"/>
    <w:rsid w:val="149D4BE1"/>
    <w:rsid w:val="1548FFA8"/>
    <w:rsid w:val="155773BD"/>
    <w:rsid w:val="15926F9A"/>
    <w:rsid w:val="1593C7CF"/>
    <w:rsid w:val="15CB77F3"/>
    <w:rsid w:val="1624182D"/>
    <w:rsid w:val="16E1247A"/>
    <w:rsid w:val="16F0EC1A"/>
    <w:rsid w:val="171F247F"/>
    <w:rsid w:val="1725CB8F"/>
    <w:rsid w:val="1732C8E2"/>
    <w:rsid w:val="173F3E99"/>
    <w:rsid w:val="184B4C80"/>
    <w:rsid w:val="18C9B66B"/>
    <w:rsid w:val="190AEBC8"/>
    <w:rsid w:val="19EF0A67"/>
    <w:rsid w:val="1A9717D5"/>
    <w:rsid w:val="1ABC9B40"/>
    <w:rsid w:val="1AD210AB"/>
    <w:rsid w:val="1AF18A0F"/>
    <w:rsid w:val="1B2746E2"/>
    <w:rsid w:val="1B53F496"/>
    <w:rsid w:val="1B72AC20"/>
    <w:rsid w:val="1C175BDA"/>
    <w:rsid w:val="1C2CBF72"/>
    <w:rsid w:val="1CB15221"/>
    <w:rsid w:val="1CC8B7FC"/>
    <w:rsid w:val="1CF21479"/>
    <w:rsid w:val="1D1971AF"/>
    <w:rsid w:val="1D39CCF4"/>
    <w:rsid w:val="1DC42BE1"/>
    <w:rsid w:val="1E069510"/>
    <w:rsid w:val="1E1CDDC6"/>
    <w:rsid w:val="1E3F1685"/>
    <w:rsid w:val="1E997F65"/>
    <w:rsid w:val="1EB54210"/>
    <w:rsid w:val="20030A32"/>
    <w:rsid w:val="2184C344"/>
    <w:rsid w:val="21C632D8"/>
    <w:rsid w:val="21F64451"/>
    <w:rsid w:val="224AB3B6"/>
    <w:rsid w:val="229355D6"/>
    <w:rsid w:val="22B04D6C"/>
    <w:rsid w:val="22B4ED72"/>
    <w:rsid w:val="237CC450"/>
    <w:rsid w:val="24AD096C"/>
    <w:rsid w:val="2508C0E9"/>
    <w:rsid w:val="25111B0B"/>
    <w:rsid w:val="254AD610"/>
    <w:rsid w:val="25581D81"/>
    <w:rsid w:val="255B1872"/>
    <w:rsid w:val="263F0C0A"/>
    <w:rsid w:val="2685FCF9"/>
    <w:rsid w:val="26D5A348"/>
    <w:rsid w:val="26D5D8EA"/>
    <w:rsid w:val="26F4BEC6"/>
    <w:rsid w:val="28320F31"/>
    <w:rsid w:val="2839C9E6"/>
    <w:rsid w:val="2898AE58"/>
    <w:rsid w:val="28C3E99A"/>
    <w:rsid w:val="28EBB320"/>
    <w:rsid w:val="29EB2C57"/>
    <w:rsid w:val="29EC05D4"/>
    <w:rsid w:val="2BECAD65"/>
    <w:rsid w:val="2BFE1A6E"/>
    <w:rsid w:val="2CD58994"/>
    <w:rsid w:val="2E28A460"/>
    <w:rsid w:val="2EB8DE33"/>
    <w:rsid w:val="3026CD25"/>
    <w:rsid w:val="302C567A"/>
    <w:rsid w:val="30985AEF"/>
    <w:rsid w:val="30A8E3D1"/>
    <w:rsid w:val="30AFD4A6"/>
    <w:rsid w:val="3210767C"/>
    <w:rsid w:val="321EBD47"/>
    <w:rsid w:val="334650C1"/>
    <w:rsid w:val="3361CC2C"/>
    <w:rsid w:val="336E4CAB"/>
    <w:rsid w:val="341DC124"/>
    <w:rsid w:val="346DB295"/>
    <w:rsid w:val="346EEC40"/>
    <w:rsid w:val="347C9854"/>
    <w:rsid w:val="347DF14D"/>
    <w:rsid w:val="34B07BA4"/>
    <w:rsid w:val="3536A601"/>
    <w:rsid w:val="35A72270"/>
    <w:rsid w:val="35C4F93D"/>
    <w:rsid w:val="363E1191"/>
    <w:rsid w:val="368B408B"/>
    <w:rsid w:val="369238E8"/>
    <w:rsid w:val="378BBEA7"/>
    <w:rsid w:val="37E0B6C7"/>
    <w:rsid w:val="37F1C3CC"/>
    <w:rsid w:val="3841BDCE"/>
    <w:rsid w:val="3860DC6B"/>
    <w:rsid w:val="393E44AA"/>
    <w:rsid w:val="395723EC"/>
    <w:rsid w:val="39D9FA34"/>
    <w:rsid w:val="39EDB150"/>
    <w:rsid w:val="3A28EFB3"/>
    <w:rsid w:val="3A2F59F1"/>
    <w:rsid w:val="3A2F8610"/>
    <w:rsid w:val="3A7969F6"/>
    <w:rsid w:val="3B1DCF88"/>
    <w:rsid w:val="3B5E441D"/>
    <w:rsid w:val="3B9DF9FF"/>
    <w:rsid w:val="3CDA2537"/>
    <w:rsid w:val="3D95BA84"/>
    <w:rsid w:val="3DB10AB8"/>
    <w:rsid w:val="3E63A099"/>
    <w:rsid w:val="3E71BF10"/>
    <w:rsid w:val="3F2A9D97"/>
    <w:rsid w:val="3F4911DB"/>
    <w:rsid w:val="3F4CDB19"/>
    <w:rsid w:val="3FA08B2B"/>
    <w:rsid w:val="3FAFF9F4"/>
    <w:rsid w:val="3FDA988B"/>
    <w:rsid w:val="4081D495"/>
    <w:rsid w:val="410FADD8"/>
    <w:rsid w:val="417E7991"/>
    <w:rsid w:val="41912C8C"/>
    <w:rsid w:val="4198EA2D"/>
    <w:rsid w:val="421815D4"/>
    <w:rsid w:val="42A4428C"/>
    <w:rsid w:val="42EC6FE9"/>
    <w:rsid w:val="42EEE80C"/>
    <w:rsid w:val="43014FD7"/>
    <w:rsid w:val="4334BA8E"/>
    <w:rsid w:val="433A791E"/>
    <w:rsid w:val="43B5F198"/>
    <w:rsid w:val="4483A67A"/>
    <w:rsid w:val="44AB246D"/>
    <w:rsid w:val="44D08AEF"/>
    <w:rsid w:val="458E9478"/>
    <w:rsid w:val="45E662CF"/>
    <w:rsid w:val="461F76DB"/>
    <w:rsid w:val="46751224"/>
    <w:rsid w:val="469CE1BB"/>
    <w:rsid w:val="469F91FE"/>
    <w:rsid w:val="46A9CDE8"/>
    <w:rsid w:val="46C3FEBD"/>
    <w:rsid w:val="47445A9B"/>
    <w:rsid w:val="474A0BCA"/>
    <w:rsid w:val="47ABF2EF"/>
    <w:rsid w:val="47D96436"/>
    <w:rsid w:val="47F84EB4"/>
    <w:rsid w:val="48082BB1"/>
    <w:rsid w:val="484ECF26"/>
    <w:rsid w:val="48A645BB"/>
    <w:rsid w:val="48F6ABBF"/>
    <w:rsid w:val="4926DD83"/>
    <w:rsid w:val="498193EB"/>
    <w:rsid w:val="49FB9F7F"/>
    <w:rsid w:val="4A2E5BE4"/>
    <w:rsid w:val="4AD7A119"/>
    <w:rsid w:val="4AFD8702"/>
    <w:rsid w:val="4BE34E06"/>
    <w:rsid w:val="4C024114"/>
    <w:rsid w:val="4C03C440"/>
    <w:rsid w:val="4D35387F"/>
    <w:rsid w:val="4D39567E"/>
    <w:rsid w:val="4D6042C1"/>
    <w:rsid w:val="4DDBC22A"/>
    <w:rsid w:val="4DFC6DA8"/>
    <w:rsid w:val="4E18D073"/>
    <w:rsid w:val="4E4E3856"/>
    <w:rsid w:val="4E88A9FD"/>
    <w:rsid w:val="4EFBDD5D"/>
    <w:rsid w:val="4EFEA305"/>
    <w:rsid w:val="4F04E6E8"/>
    <w:rsid w:val="4F477D0B"/>
    <w:rsid w:val="503D9979"/>
    <w:rsid w:val="5044C30C"/>
    <w:rsid w:val="50CFEF4E"/>
    <w:rsid w:val="50D34471"/>
    <w:rsid w:val="50D5B237"/>
    <w:rsid w:val="50E3A391"/>
    <w:rsid w:val="50E7E0F3"/>
    <w:rsid w:val="517B51DF"/>
    <w:rsid w:val="528C538E"/>
    <w:rsid w:val="529E6483"/>
    <w:rsid w:val="539DE23E"/>
    <w:rsid w:val="547570F5"/>
    <w:rsid w:val="54D4984F"/>
    <w:rsid w:val="55250359"/>
    <w:rsid w:val="5641A4C6"/>
    <w:rsid w:val="56FCB3CF"/>
    <w:rsid w:val="579BA79A"/>
    <w:rsid w:val="579E45A0"/>
    <w:rsid w:val="57CEAE5B"/>
    <w:rsid w:val="57DDF63C"/>
    <w:rsid w:val="58F17E9A"/>
    <w:rsid w:val="597E7087"/>
    <w:rsid w:val="59E0B281"/>
    <w:rsid w:val="5A2FDD39"/>
    <w:rsid w:val="5AA305CD"/>
    <w:rsid w:val="5AAE035B"/>
    <w:rsid w:val="5ADAF9C3"/>
    <w:rsid w:val="5B54C14D"/>
    <w:rsid w:val="5B6B66F4"/>
    <w:rsid w:val="5B7C82E2"/>
    <w:rsid w:val="5BC84B6F"/>
    <w:rsid w:val="5BCCCAF3"/>
    <w:rsid w:val="5BD319EE"/>
    <w:rsid w:val="5C3D1953"/>
    <w:rsid w:val="5C4C0D29"/>
    <w:rsid w:val="5C4CE9D7"/>
    <w:rsid w:val="5C4FE035"/>
    <w:rsid w:val="5CB95B55"/>
    <w:rsid w:val="5D1A061C"/>
    <w:rsid w:val="5D1C6040"/>
    <w:rsid w:val="5D25CEBF"/>
    <w:rsid w:val="5D7403AD"/>
    <w:rsid w:val="5D9B88C3"/>
    <w:rsid w:val="5DB146C1"/>
    <w:rsid w:val="5DF5241F"/>
    <w:rsid w:val="5E273D09"/>
    <w:rsid w:val="5E990F96"/>
    <w:rsid w:val="5FE46A71"/>
    <w:rsid w:val="60014FC1"/>
    <w:rsid w:val="603D0070"/>
    <w:rsid w:val="60D03FDE"/>
    <w:rsid w:val="62339962"/>
    <w:rsid w:val="624237DF"/>
    <w:rsid w:val="6266C44B"/>
    <w:rsid w:val="627D4B16"/>
    <w:rsid w:val="62FC8330"/>
    <w:rsid w:val="63153D5E"/>
    <w:rsid w:val="632C54E9"/>
    <w:rsid w:val="632E49D5"/>
    <w:rsid w:val="63771800"/>
    <w:rsid w:val="63A4D6C7"/>
    <w:rsid w:val="63ADD066"/>
    <w:rsid w:val="64291CA8"/>
    <w:rsid w:val="6461C3DF"/>
    <w:rsid w:val="6492E247"/>
    <w:rsid w:val="6506C3B6"/>
    <w:rsid w:val="6562F941"/>
    <w:rsid w:val="6599A3F7"/>
    <w:rsid w:val="65A3B101"/>
    <w:rsid w:val="65D3982A"/>
    <w:rsid w:val="661B3518"/>
    <w:rsid w:val="664BBE6F"/>
    <w:rsid w:val="66CAD6CB"/>
    <w:rsid w:val="679D6AFC"/>
    <w:rsid w:val="67DF2E35"/>
    <w:rsid w:val="67EAB7AC"/>
    <w:rsid w:val="67FE444D"/>
    <w:rsid w:val="68A1CD7D"/>
    <w:rsid w:val="68B69ABD"/>
    <w:rsid w:val="68D8A9F9"/>
    <w:rsid w:val="6966EE44"/>
    <w:rsid w:val="69F844C5"/>
    <w:rsid w:val="6A311751"/>
    <w:rsid w:val="6A3CEB28"/>
    <w:rsid w:val="6A6E1B95"/>
    <w:rsid w:val="6AE51A6A"/>
    <w:rsid w:val="6B39C8BA"/>
    <w:rsid w:val="6BD8BB89"/>
    <w:rsid w:val="6CEAFD9A"/>
    <w:rsid w:val="6D6F7835"/>
    <w:rsid w:val="6D748BEA"/>
    <w:rsid w:val="6D86ACA4"/>
    <w:rsid w:val="6DC8E762"/>
    <w:rsid w:val="6E4FDA31"/>
    <w:rsid w:val="6E8F7350"/>
    <w:rsid w:val="6EBDF172"/>
    <w:rsid w:val="6ECD79D3"/>
    <w:rsid w:val="6F105C4B"/>
    <w:rsid w:val="6F227D05"/>
    <w:rsid w:val="6FA70169"/>
    <w:rsid w:val="70293230"/>
    <w:rsid w:val="70965900"/>
    <w:rsid w:val="709A43C5"/>
    <w:rsid w:val="70E663A8"/>
    <w:rsid w:val="71DA269B"/>
    <w:rsid w:val="71EC6D01"/>
    <w:rsid w:val="71F4BA56"/>
    <w:rsid w:val="726D1952"/>
    <w:rsid w:val="72858352"/>
    <w:rsid w:val="72D2A908"/>
    <w:rsid w:val="73322EFD"/>
    <w:rsid w:val="73B1502E"/>
    <w:rsid w:val="73B84FA3"/>
    <w:rsid w:val="73C36C37"/>
    <w:rsid w:val="741B4EA5"/>
    <w:rsid w:val="7439F6FA"/>
    <w:rsid w:val="743B40E5"/>
    <w:rsid w:val="74502639"/>
    <w:rsid w:val="74563AB4"/>
    <w:rsid w:val="74CDFF5E"/>
    <w:rsid w:val="759AF073"/>
    <w:rsid w:val="75E8B409"/>
    <w:rsid w:val="762703DF"/>
    <w:rsid w:val="77446A55"/>
    <w:rsid w:val="779F9FB7"/>
    <w:rsid w:val="77C664F6"/>
    <w:rsid w:val="780B7A8D"/>
    <w:rsid w:val="78626557"/>
    <w:rsid w:val="789707BB"/>
    <w:rsid w:val="78B73E91"/>
    <w:rsid w:val="78DB0FF4"/>
    <w:rsid w:val="78FB0690"/>
    <w:rsid w:val="793B7117"/>
    <w:rsid w:val="7A995F78"/>
    <w:rsid w:val="7AB47F08"/>
    <w:rsid w:val="7B1397E6"/>
    <w:rsid w:val="7B3ADF61"/>
    <w:rsid w:val="7B42652F"/>
    <w:rsid w:val="7B8C6282"/>
    <w:rsid w:val="7C15AD7D"/>
    <w:rsid w:val="7C1E3089"/>
    <w:rsid w:val="7CD91143"/>
    <w:rsid w:val="7DBF6E9F"/>
    <w:rsid w:val="7DC4E6B0"/>
    <w:rsid w:val="7DFEF39D"/>
    <w:rsid w:val="7E04057E"/>
    <w:rsid w:val="7E242E3A"/>
    <w:rsid w:val="7E2E3749"/>
    <w:rsid w:val="7EC3193A"/>
    <w:rsid w:val="7FA17969"/>
    <w:rsid w:val="7FB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40E5"/>
  <w15:chartTrackingRefBased/>
  <w15:docId w15:val="{CC8CC685-5AC9-EE44-8499-56A27944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43C0C8BC5F4E9933EBBCAE61260B" ma:contentTypeVersion="7" ma:contentTypeDescription="Create a new document." ma:contentTypeScope="" ma:versionID="aa9f23480822c54c82623628cf9845a0">
  <xsd:schema xmlns:xsd="http://www.w3.org/2001/XMLSchema" xmlns:xs="http://www.w3.org/2001/XMLSchema" xmlns:p="http://schemas.microsoft.com/office/2006/metadata/properties" xmlns:ns2="e7bbea5b-ed09-455f-9163-a0eb293c02f7" targetNamespace="http://schemas.microsoft.com/office/2006/metadata/properties" ma:root="true" ma:fieldsID="f140200c2849f8a61d2b8b002e7cce41" ns2:_="">
    <xsd:import namespace="e7bbea5b-ed09-455f-9163-a0eb293c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ea5b-ed09-455f-9163-a0eb293c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6236C-786E-489B-BD26-BA38F2F3C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86F07-8F29-45C1-A4B9-9E98285A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bea5b-ed09-455f-9163-a0eb293c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CB9EC-4B38-454B-B912-AFF411F6F4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1159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Ray</dc:creator>
  <cp:keywords/>
  <dc:description/>
  <cp:lastModifiedBy>Jina Kum</cp:lastModifiedBy>
  <cp:revision>4</cp:revision>
  <dcterms:created xsi:type="dcterms:W3CDTF">2024-03-07T03:59:00Z</dcterms:created>
  <dcterms:modified xsi:type="dcterms:W3CDTF">2024-03-07T04:19:00Z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0x010100147843C0C8BC5F4E9933EBBCAE61260B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