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9F5D5" w14:textId="75B1048C" w:rsidR="001D078C" w:rsidRPr="00F80C9C" w:rsidRDefault="00A21A85" w:rsidP="00733722">
      <w:pPr>
        <w:pStyle w:val="Title"/>
        <w:jc w:val="center"/>
        <w:rPr>
          <w:rFonts w:cstheme="minorHAnsi"/>
        </w:rPr>
      </w:pPr>
      <w:r w:rsidRPr="00F80C9C">
        <w:rPr>
          <w:rFonts w:cstheme="minorHAnsi"/>
        </w:rPr>
        <w:t>Universal Design for Learning Foundations (UDLF) Content Reader</w:t>
      </w:r>
    </w:p>
    <w:p w14:paraId="264463A0" w14:textId="3516BC84" w:rsidR="008D5881" w:rsidRPr="00F80C9C" w:rsidRDefault="00A21A85" w:rsidP="00733722">
      <w:pPr>
        <w:pStyle w:val="Subtitle"/>
        <w:jc w:val="center"/>
        <w:rPr>
          <w:rFonts w:cstheme="minorHAnsi"/>
        </w:rPr>
      </w:pPr>
      <w:r w:rsidRPr="00F80C9C">
        <w:rPr>
          <w:rFonts w:cstheme="minorHAnsi"/>
        </w:rPr>
        <w:t xml:space="preserve">Last updated: </w:t>
      </w:r>
      <w:r w:rsidR="006142F0">
        <w:rPr>
          <w:rFonts w:cstheme="minorHAnsi"/>
        </w:rPr>
        <w:t>June 2</w:t>
      </w:r>
      <w:r w:rsidRPr="00F80C9C">
        <w:rPr>
          <w:rFonts w:cstheme="minorHAnsi"/>
        </w:rPr>
        <w:t>, 2026</w:t>
      </w:r>
    </w:p>
    <w:p w14:paraId="17CE789A" w14:textId="77777777" w:rsidR="00294AC2" w:rsidRPr="00F80C9C" w:rsidRDefault="00294AC2" w:rsidP="00733722">
      <w:pPr>
        <w:rPr>
          <w:rFonts w:cstheme="minorHAnsi"/>
        </w:rPr>
      </w:pPr>
    </w:p>
    <w:sdt>
      <w:sdtPr>
        <w:rPr>
          <w:rFonts w:asciiTheme="minorHAnsi" w:eastAsiaTheme="minorEastAsia" w:hAnsiTheme="minorHAnsi" w:cstheme="minorHAnsi"/>
          <w:color w:val="auto"/>
          <w:sz w:val="24"/>
          <w:szCs w:val="24"/>
          <w:lang w:val="en-CA" w:eastAsia="zh-CN"/>
        </w:rPr>
        <w:id w:val="225343617"/>
        <w:docPartObj>
          <w:docPartGallery w:val="Table of Contents"/>
          <w:docPartUnique/>
        </w:docPartObj>
      </w:sdtPr>
      <w:sdtEndPr>
        <w:rPr>
          <w:b/>
          <w:bCs/>
          <w:noProof/>
        </w:rPr>
      </w:sdtEndPr>
      <w:sdtContent>
        <w:p w14:paraId="59BD4717" w14:textId="1575C694" w:rsidR="00723FF5" w:rsidRPr="00F80C9C" w:rsidRDefault="00723FF5" w:rsidP="00217368">
          <w:pPr>
            <w:pStyle w:val="TOCHeading"/>
            <w:spacing w:before="0" w:line="276" w:lineRule="auto"/>
            <w:rPr>
              <w:rFonts w:asciiTheme="minorHAnsi" w:hAnsiTheme="minorHAnsi" w:cstheme="minorHAnsi"/>
              <w:b/>
              <w:bCs/>
              <w:color w:val="1E3765"/>
              <w:sz w:val="36"/>
              <w:szCs w:val="36"/>
            </w:rPr>
          </w:pPr>
          <w:r w:rsidRPr="00F80C9C">
            <w:rPr>
              <w:rFonts w:asciiTheme="minorHAnsi" w:hAnsiTheme="minorHAnsi" w:cstheme="minorHAnsi"/>
              <w:b/>
              <w:bCs/>
              <w:color w:val="1E3765"/>
              <w:sz w:val="36"/>
              <w:szCs w:val="36"/>
            </w:rPr>
            <w:t>Ta</w:t>
          </w:r>
          <w:r w:rsidR="00943C89" w:rsidRPr="00F80C9C">
            <w:rPr>
              <w:rFonts w:asciiTheme="minorHAnsi" w:hAnsiTheme="minorHAnsi" w:cstheme="minorHAnsi"/>
              <w:b/>
              <w:bCs/>
              <w:color w:val="1E3765"/>
              <w:sz w:val="36"/>
              <w:szCs w:val="36"/>
            </w:rPr>
            <w:t>b</w:t>
          </w:r>
          <w:r w:rsidR="00F532CB" w:rsidRPr="00F80C9C">
            <w:rPr>
              <w:rFonts w:asciiTheme="minorHAnsi" w:hAnsiTheme="minorHAnsi" w:cstheme="minorHAnsi"/>
              <w:b/>
              <w:bCs/>
              <w:color w:val="1E3765"/>
              <w:sz w:val="36"/>
              <w:szCs w:val="36"/>
            </w:rPr>
            <w:t>le</w:t>
          </w:r>
          <w:r w:rsidRPr="00F80C9C">
            <w:rPr>
              <w:rFonts w:asciiTheme="minorHAnsi" w:hAnsiTheme="minorHAnsi" w:cstheme="minorHAnsi"/>
              <w:b/>
              <w:bCs/>
              <w:color w:val="1E3765"/>
              <w:sz w:val="36"/>
              <w:szCs w:val="36"/>
            </w:rPr>
            <w:t xml:space="preserve"> of Contents</w:t>
          </w:r>
        </w:p>
        <w:p w14:paraId="7E9960A3" w14:textId="77777777" w:rsidR="00723FF5" w:rsidRPr="00F80C9C" w:rsidRDefault="00723FF5" w:rsidP="00217368">
          <w:pPr>
            <w:rPr>
              <w:rFonts w:cstheme="minorHAnsi"/>
              <w:lang w:val="en-US" w:eastAsia="en-US"/>
            </w:rPr>
          </w:pPr>
        </w:p>
        <w:p w14:paraId="3439102C" w14:textId="22C5EFBB" w:rsidR="00217368" w:rsidRDefault="00723FF5" w:rsidP="00217368">
          <w:pPr>
            <w:pStyle w:val="TOC1"/>
            <w:rPr>
              <w:noProof/>
              <w:sz w:val="22"/>
              <w:szCs w:val="22"/>
            </w:rPr>
          </w:pPr>
          <w:r w:rsidRPr="00F80C9C">
            <w:fldChar w:fldCharType="begin"/>
          </w:r>
          <w:r w:rsidRPr="00F80C9C">
            <w:instrText xml:space="preserve"> TOC \o "1-3" \h \z \u </w:instrText>
          </w:r>
          <w:r w:rsidRPr="00F80C9C">
            <w:fldChar w:fldCharType="separate"/>
          </w:r>
          <w:hyperlink w:anchor="_Toc222897046" w:history="1">
            <w:r w:rsidR="00217368" w:rsidRPr="009D5CCE">
              <w:rPr>
                <w:rStyle w:val="Hyperlink"/>
                <w:rFonts w:cstheme="minorHAnsi"/>
                <w:noProof/>
              </w:rPr>
              <w:t>Welcome to the CTSI Universal Design for Learning Foundations (UDLF)</w:t>
            </w:r>
            <w:r w:rsidR="00217368">
              <w:rPr>
                <w:noProof/>
                <w:webHidden/>
              </w:rPr>
              <w:tab/>
            </w:r>
            <w:r w:rsidR="00217368">
              <w:rPr>
                <w:noProof/>
                <w:webHidden/>
              </w:rPr>
              <w:fldChar w:fldCharType="begin"/>
            </w:r>
            <w:r w:rsidR="00217368">
              <w:rPr>
                <w:noProof/>
                <w:webHidden/>
              </w:rPr>
              <w:instrText xml:space="preserve"> PAGEREF _Toc222897046 \h </w:instrText>
            </w:r>
            <w:r w:rsidR="00217368">
              <w:rPr>
                <w:noProof/>
                <w:webHidden/>
              </w:rPr>
            </w:r>
            <w:r w:rsidR="00217368">
              <w:rPr>
                <w:noProof/>
                <w:webHidden/>
              </w:rPr>
              <w:fldChar w:fldCharType="separate"/>
            </w:r>
            <w:r w:rsidR="00EE1214">
              <w:rPr>
                <w:noProof/>
                <w:webHidden/>
              </w:rPr>
              <w:t>6</w:t>
            </w:r>
            <w:r w:rsidR="00217368">
              <w:rPr>
                <w:noProof/>
                <w:webHidden/>
              </w:rPr>
              <w:fldChar w:fldCharType="end"/>
            </w:r>
          </w:hyperlink>
        </w:p>
        <w:p w14:paraId="0C2E2A60" w14:textId="45645C5E" w:rsidR="00217368" w:rsidRDefault="006142F0" w:rsidP="00217368">
          <w:pPr>
            <w:pStyle w:val="TOC2"/>
            <w:tabs>
              <w:tab w:val="right" w:leader="dot" w:pos="9350"/>
            </w:tabs>
            <w:spacing w:after="0"/>
            <w:rPr>
              <w:noProof/>
              <w:sz w:val="22"/>
              <w:szCs w:val="22"/>
            </w:rPr>
          </w:pPr>
          <w:hyperlink w:anchor="_Toc222897047" w:history="1">
            <w:r w:rsidR="00217368" w:rsidRPr="009D5CCE">
              <w:rPr>
                <w:rStyle w:val="Hyperlink"/>
                <w:rFonts w:cstheme="minorHAnsi"/>
                <w:noProof/>
              </w:rPr>
              <w:t>Hello and Welcome</w:t>
            </w:r>
            <w:r w:rsidR="00217368">
              <w:rPr>
                <w:noProof/>
                <w:webHidden/>
              </w:rPr>
              <w:tab/>
            </w:r>
            <w:r w:rsidR="00217368">
              <w:rPr>
                <w:noProof/>
                <w:webHidden/>
              </w:rPr>
              <w:fldChar w:fldCharType="begin"/>
            </w:r>
            <w:r w:rsidR="00217368">
              <w:rPr>
                <w:noProof/>
                <w:webHidden/>
              </w:rPr>
              <w:instrText xml:space="preserve"> PAGEREF _Toc222897047 \h </w:instrText>
            </w:r>
            <w:r w:rsidR="00217368">
              <w:rPr>
                <w:noProof/>
                <w:webHidden/>
              </w:rPr>
            </w:r>
            <w:r w:rsidR="00217368">
              <w:rPr>
                <w:noProof/>
                <w:webHidden/>
              </w:rPr>
              <w:fldChar w:fldCharType="separate"/>
            </w:r>
            <w:r w:rsidR="00EE1214">
              <w:rPr>
                <w:noProof/>
                <w:webHidden/>
              </w:rPr>
              <w:t>6</w:t>
            </w:r>
            <w:r w:rsidR="00217368">
              <w:rPr>
                <w:noProof/>
                <w:webHidden/>
              </w:rPr>
              <w:fldChar w:fldCharType="end"/>
            </w:r>
          </w:hyperlink>
        </w:p>
        <w:p w14:paraId="621C55CD" w14:textId="2A1F96BE" w:rsidR="00217368" w:rsidRDefault="006142F0" w:rsidP="00217368">
          <w:pPr>
            <w:pStyle w:val="TOC3"/>
            <w:tabs>
              <w:tab w:val="right" w:leader="dot" w:pos="9350"/>
            </w:tabs>
            <w:spacing w:after="0"/>
            <w:rPr>
              <w:noProof/>
              <w:sz w:val="22"/>
              <w:szCs w:val="22"/>
            </w:rPr>
          </w:pPr>
          <w:hyperlink w:anchor="_Toc222897048" w:history="1">
            <w:r w:rsidR="00217368" w:rsidRPr="009D5CCE">
              <w:rPr>
                <w:rStyle w:val="Hyperlink"/>
                <w:rFonts w:cstheme="minorHAnsi"/>
                <w:noProof/>
              </w:rPr>
              <w:t>Try One Thing</w:t>
            </w:r>
            <w:r w:rsidR="00217368">
              <w:rPr>
                <w:noProof/>
                <w:webHidden/>
              </w:rPr>
              <w:tab/>
            </w:r>
            <w:r w:rsidR="00217368">
              <w:rPr>
                <w:noProof/>
                <w:webHidden/>
              </w:rPr>
              <w:fldChar w:fldCharType="begin"/>
            </w:r>
            <w:r w:rsidR="00217368">
              <w:rPr>
                <w:noProof/>
                <w:webHidden/>
              </w:rPr>
              <w:instrText xml:space="preserve"> PAGEREF _Toc222897048 \h </w:instrText>
            </w:r>
            <w:r w:rsidR="00217368">
              <w:rPr>
                <w:noProof/>
                <w:webHidden/>
              </w:rPr>
            </w:r>
            <w:r w:rsidR="00217368">
              <w:rPr>
                <w:noProof/>
                <w:webHidden/>
              </w:rPr>
              <w:fldChar w:fldCharType="separate"/>
            </w:r>
            <w:r w:rsidR="00EE1214">
              <w:rPr>
                <w:noProof/>
                <w:webHidden/>
              </w:rPr>
              <w:t>6</w:t>
            </w:r>
            <w:r w:rsidR="00217368">
              <w:rPr>
                <w:noProof/>
                <w:webHidden/>
              </w:rPr>
              <w:fldChar w:fldCharType="end"/>
            </w:r>
          </w:hyperlink>
        </w:p>
        <w:p w14:paraId="74148AC3" w14:textId="64A63C7B" w:rsidR="00217368" w:rsidRDefault="006142F0" w:rsidP="00217368">
          <w:pPr>
            <w:pStyle w:val="TOC3"/>
            <w:tabs>
              <w:tab w:val="right" w:leader="dot" w:pos="9350"/>
            </w:tabs>
            <w:spacing w:after="0"/>
            <w:rPr>
              <w:noProof/>
              <w:sz w:val="22"/>
              <w:szCs w:val="22"/>
            </w:rPr>
          </w:pPr>
          <w:hyperlink w:anchor="_Toc222897049" w:history="1">
            <w:r w:rsidR="00217368" w:rsidRPr="009D5CCE">
              <w:rPr>
                <w:rStyle w:val="Hyperlink"/>
                <w:rFonts w:cstheme="minorHAnsi"/>
                <w:noProof/>
              </w:rPr>
              <w:t>Enrol in UDLF</w:t>
            </w:r>
            <w:r w:rsidR="00217368">
              <w:rPr>
                <w:noProof/>
                <w:webHidden/>
              </w:rPr>
              <w:tab/>
            </w:r>
            <w:r w:rsidR="00217368">
              <w:rPr>
                <w:noProof/>
                <w:webHidden/>
              </w:rPr>
              <w:fldChar w:fldCharType="begin"/>
            </w:r>
            <w:r w:rsidR="00217368">
              <w:rPr>
                <w:noProof/>
                <w:webHidden/>
              </w:rPr>
              <w:instrText xml:space="preserve"> PAGEREF _Toc222897049 \h </w:instrText>
            </w:r>
            <w:r w:rsidR="00217368">
              <w:rPr>
                <w:noProof/>
                <w:webHidden/>
              </w:rPr>
            </w:r>
            <w:r w:rsidR="00217368">
              <w:rPr>
                <w:noProof/>
                <w:webHidden/>
              </w:rPr>
              <w:fldChar w:fldCharType="separate"/>
            </w:r>
            <w:r w:rsidR="00EE1214">
              <w:rPr>
                <w:noProof/>
                <w:webHidden/>
              </w:rPr>
              <w:t>6</w:t>
            </w:r>
            <w:r w:rsidR="00217368">
              <w:rPr>
                <w:noProof/>
                <w:webHidden/>
              </w:rPr>
              <w:fldChar w:fldCharType="end"/>
            </w:r>
          </w:hyperlink>
        </w:p>
        <w:p w14:paraId="531C4D41" w14:textId="20805906" w:rsidR="00217368" w:rsidRDefault="006142F0" w:rsidP="00217368">
          <w:pPr>
            <w:pStyle w:val="TOC2"/>
            <w:tabs>
              <w:tab w:val="right" w:leader="dot" w:pos="9350"/>
            </w:tabs>
            <w:spacing w:after="0"/>
            <w:rPr>
              <w:noProof/>
              <w:sz w:val="22"/>
              <w:szCs w:val="22"/>
            </w:rPr>
          </w:pPr>
          <w:hyperlink w:anchor="_Toc222897050" w:history="1">
            <w:r w:rsidR="00217368" w:rsidRPr="009D5CCE">
              <w:rPr>
                <w:rStyle w:val="Hyperlink"/>
                <w:rFonts w:cstheme="minorHAnsi"/>
                <w:noProof/>
              </w:rPr>
              <w:t>About the Universal Design for Learning Foundations (UDLF)</w:t>
            </w:r>
            <w:r w:rsidR="00217368">
              <w:rPr>
                <w:noProof/>
                <w:webHidden/>
              </w:rPr>
              <w:tab/>
            </w:r>
            <w:r w:rsidR="00217368">
              <w:rPr>
                <w:noProof/>
                <w:webHidden/>
              </w:rPr>
              <w:fldChar w:fldCharType="begin"/>
            </w:r>
            <w:r w:rsidR="00217368">
              <w:rPr>
                <w:noProof/>
                <w:webHidden/>
              </w:rPr>
              <w:instrText xml:space="preserve"> PAGEREF _Toc222897050 \h </w:instrText>
            </w:r>
            <w:r w:rsidR="00217368">
              <w:rPr>
                <w:noProof/>
                <w:webHidden/>
              </w:rPr>
            </w:r>
            <w:r w:rsidR="00217368">
              <w:rPr>
                <w:noProof/>
                <w:webHidden/>
              </w:rPr>
              <w:fldChar w:fldCharType="separate"/>
            </w:r>
            <w:r w:rsidR="00EE1214">
              <w:rPr>
                <w:noProof/>
                <w:webHidden/>
              </w:rPr>
              <w:t>7</w:t>
            </w:r>
            <w:r w:rsidR="00217368">
              <w:rPr>
                <w:noProof/>
                <w:webHidden/>
              </w:rPr>
              <w:fldChar w:fldCharType="end"/>
            </w:r>
          </w:hyperlink>
        </w:p>
        <w:p w14:paraId="7FCC9E89" w14:textId="24B14D64" w:rsidR="00217368" w:rsidRDefault="006142F0" w:rsidP="00217368">
          <w:pPr>
            <w:pStyle w:val="TOC3"/>
            <w:tabs>
              <w:tab w:val="right" w:leader="dot" w:pos="9350"/>
            </w:tabs>
            <w:spacing w:after="0"/>
            <w:rPr>
              <w:rStyle w:val="Hyperlink"/>
              <w:noProof/>
            </w:rPr>
          </w:pPr>
          <w:hyperlink w:anchor="_Toc222897051"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Your U Design Learning Action Plan</w:t>
            </w:r>
            <w:r w:rsidR="00217368">
              <w:rPr>
                <w:noProof/>
                <w:webHidden/>
              </w:rPr>
              <w:tab/>
            </w:r>
            <w:r w:rsidR="00217368">
              <w:rPr>
                <w:noProof/>
                <w:webHidden/>
              </w:rPr>
              <w:fldChar w:fldCharType="begin"/>
            </w:r>
            <w:r w:rsidR="00217368">
              <w:rPr>
                <w:noProof/>
                <w:webHidden/>
              </w:rPr>
              <w:instrText xml:space="preserve"> PAGEREF _Toc222897051 \h </w:instrText>
            </w:r>
            <w:r w:rsidR="00217368">
              <w:rPr>
                <w:noProof/>
                <w:webHidden/>
              </w:rPr>
            </w:r>
            <w:r w:rsidR="00217368">
              <w:rPr>
                <w:noProof/>
                <w:webHidden/>
              </w:rPr>
              <w:fldChar w:fldCharType="separate"/>
            </w:r>
            <w:r w:rsidR="00EE1214">
              <w:rPr>
                <w:noProof/>
                <w:webHidden/>
              </w:rPr>
              <w:t>8</w:t>
            </w:r>
            <w:r w:rsidR="00217368">
              <w:rPr>
                <w:noProof/>
                <w:webHidden/>
              </w:rPr>
              <w:fldChar w:fldCharType="end"/>
            </w:r>
          </w:hyperlink>
        </w:p>
        <w:p w14:paraId="46C7CDCB" w14:textId="77777777" w:rsidR="00217368" w:rsidRPr="00217368" w:rsidRDefault="00217368" w:rsidP="00217368">
          <w:pPr>
            <w:rPr>
              <w:noProof/>
            </w:rPr>
          </w:pPr>
        </w:p>
        <w:p w14:paraId="67EAEB7F" w14:textId="3A312244" w:rsidR="00217368" w:rsidRDefault="006142F0" w:rsidP="00217368">
          <w:pPr>
            <w:pStyle w:val="TOC1"/>
            <w:rPr>
              <w:noProof/>
              <w:sz w:val="22"/>
              <w:szCs w:val="22"/>
            </w:rPr>
          </w:pPr>
          <w:hyperlink w:anchor="_Toc222897052" w:history="1">
            <w:r w:rsidR="00217368" w:rsidRPr="009D5CCE">
              <w:rPr>
                <w:rStyle w:val="Hyperlink"/>
                <w:noProof/>
              </w:rPr>
              <w:t>1. Why Are You Here? What Are You (Re)Designing?</w:t>
            </w:r>
            <w:r w:rsidR="00217368">
              <w:rPr>
                <w:noProof/>
                <w:webHidden/>
              </w:rPr>
              <w:tab/>
            </w:r>
            <w:r w:rsidR="00217368">
              <w:rPr>
                <w:noProof/>
                <w:webHidden/>
              </w:rPr>
              <w:fldChar w:fldCharType="begin"/>
            </w:r>
            <w:r w:rsidR="00217368">
              <w:rPr>
                <w:noProof/>
                <w:webHidden/>
              </w:rPr>
              <w:instrText xml:space="preserve"> PAGEREF _Toc222897052 \h </w:instrText>
            </w:r>
            <w:r w:rsidR="00217368">
              <w:rPr>
                <w:noProof/>
                <w:webHidden/>
              </w:rPr>
            </w:r>
            <w:r w:rsidR="00217368">
              <w:rPr>
                <w:noProof/>
                <w:webHidden/>
              </w:rPr>
              <w:fldChar w:fldCharType="separate"/>
            </w:r>
            <w:r w:rsidR="00EE1214">
              <w:rPr>
                <w:noProof/>
                <w:webHidden/>
              </w:rPr>
              <w:t>9</w:t>
            </w:r>
            <w:r w:rsidR="00217368">
              <w:rPr>
                <w:noProof/>
                <w:webHidden/>
              </w:rPr>
              <w:fldChar w:fldCharType="end"/>
            </w:r>
          </w:hyperlink>
        </w:p>
        <w:p w14:paraId="3A595F8C" w14:textId="2FDB5A80" w:rsidR="00217368" w:rsidRDefault="006142F0" w:rsidP="00217368">
          <w:pPr>
            <w:pStyle w:val="TOC2"/>
            <w:tabs>
              <w:tab w:val="right" w:leader="dot" w:pos="9350"/>
            </w:tabs>
            <w:spacing w:after="0"/>
            <w:rPr>
              <w:noProof/>
              <w:sz w:val="22"/>
              <w:szCs w:val="22"/>
            </w:rPr>
          </w:pPr>
          <w:hyperlink w:anchor="_Toc222897053" w:history="1">
            <w:r w:rsidR="00217368" w:rsidRPr="009D5CCE">
              <w:rPr>
                <w:rStyle w:val="Hyperlink"/>
                <w:noProof/>
              </w:rPr>
              <w:t>1.1 Introducing Module 1</w:t>
            </w:r>
            <w:r w:rsidR="00217368">
              <w:rPr>
                <w:noProof/>
                <w:webHidden/>
              </w:rPr>
              <w:tab/>
            </w:r>
            <w:r w:rsidR="00217368">
              <w:rPr>
                <w:noProof/>
                <w:webHidden/>
              </w:rPr>
              <w:fldChar w:fldCharType="begin"/>
            </w:r>
            <w:r w:rsidR="00217368">
              <w:rPr>
                <w:noProof/>
                <w:webHidden/>
              </w:rPr>
              <w:instrText xml:space="preserve"> PAGEREF _Toc222897053 \h </w:instrText>
            </w:r>
            <w:r w:rsidR="00217368">
              <w:rPr>
                <w:noProof/>
                <w:webHidden/>
              </w:rPr>
            </w:r>
            <w:r w:rsidR="00217368">
              <w:rPr>
                <w:noProof/>
                <w:webHidden/>
              </w:rPr>
              <w:fldChar w:fldCharType="separate"/>
            </w:r>
            <w:r w:rsidR="00EE1214">
              <w:rPr>
                <w:noProof/>
                <w:webHidden/>
              </w:rPr>
              <w:t>9</w:t>
            </w:r>
            <w:r w:rsidR="00217368">
              <w:rPr>
                <w:noProof/>
                <w:webHidden/>
              </w:rPr>
              <w:fldChar w:fldCharType="end"/>
            </w:r>
          </w:hyperlink>
        </w:p>
        <w:p w14:paraId="11B353BB" w14:textId="60B2779F" w:rsidR="00217368" w:rsidRDefault="006142F0" w:rsidP="00217368">
          <w:pPr>
            <w:pStyle w:val="TOC3"/>
            <w:tabs>
              <w:tab w:val="right" w:leader="dot" w:pos="9350"/>
            </w:tabs>
            <w:spacing w:after="0"/>
            <w:rPr>
              <w:noProof/>
              <w:sz w:val="22"/>
              <w:szCs w:val="22"/>
            </w:rPr>
          </w:pPr>
          <w:hyperlink w:anchor="_Toc222897054" w:history="1">
            <w:r w:rsidR="00217368" w:rsidRPr="009D5CCE">
              <w:rPr>
                <w:rStyle w:val="Hyperlink"/>
                <w:rFonts w:cstheme="minorHAnsi"/>
                <w:noProof/>
              </w:rPr>
              <w:t>Welcome</w:t>
            </w:r>
            <w:r w:rsidR="00217368">
              <w:rPr>
                <w:noProof/>
                <w:webHidden/>
              </w:rPr>
              <w:tab/>
            </w:r>
            <w:r w:rsidR="00217368">
              <w:rPr>
                <w:noProof/>
                <w:webHidden/>
              </w:rPr>
              <w:fldChar w:fldCharType="begin"/>
            </w:r>
            <w:r w:rsidR="00217368">
              <w:rPr>
                <w:noProof/>
                <w:webHidden/>
              </w:rPr>
              <w:instrText xml:space="preserve"> PAGEREF _Toc222897054 \h </w:instrText>
            </w:r>
            <w:r w:rsidR="00217368">
              <w:rPr>
                <w:noProof/>
                <w:webHidden/>
              </w:rPr>
            </w:r>
            <w:r w:rsidR="00217368">
              <w:rPr>
                <w:noProof/>
                <w:webHidden/>
              </w:rPr>
              <w:fldChar w:fldCharType="separate"/>
            </w:r>
            <w:r w:rsidR="00EE1214">
              <w:rPr>
                <w:noProof/>
                <w:webHidden/>
              </w:rPr>
              <w:t>9</w:t>
            </w:r>
            <w:r w:rsidR="00217368">
              <w:rPr>
                <w:noProof/>
                <w:webHidden/>
              </w:rPr>
              <w:fldChar w:fldCharType="end"/>
            </w:r>
          </w:hyperlink>
        </w:p>
        <w:p w14:paraId="279FE68E" w14:textId="6377C714" w:rsidR="00217368" w:rsidRDefault="006142F0" w:rsidP="00217368">
          <w:pPr>
            <w:pStyle w:val="TOC3"/>
            <w:tabs>
              <w:tab w:val="right" w:leader="dot" w:pos="9350"/>
            </w:tabs>
            <w:spacing w:after="0"/>
            <w:rPr>
              <w:noProof/>
              <w:sz w:val="22"/>
              <w:szCs w:val="22"/>
            </w:rPr>
          </w:pPr>
          <w:hyperlink w:anchor="_Toc222897055" w:history="1">
            <w:r w:rsidR="00217368" w:rsidRPr="009D5CCE">
              <w:rPr>
                <w:rStyle w:val="Hyperlink"/>
                <w:rFonts w:cstheme="minorHAnsi"/>
                <w:noProof/>
              </w:rPr>
              <w:t>Module 1 Pages</w:t>
            </w:r>
            <w:r w:rsidR="00217368">
              <w:rPr>
                <w:noProof/>
                <w:webHidden/>
              </w:rPr>
              <w:tab/>
            </w:r>
            <w:r w:rsidR="00217368">
              <w:rPr>
                <w:noProof/>
                <w:webHidden/>
              </w:rPr>
              <w:fldChar w:fldCharType="begin"/>
            </w:r>
            <w:r w:rsidR="00217368">
              <w:rPr>
                <w:noProof/>
                <w:webHidden/>
              </w:rPr>
              <w:instrText xml:space="preserve"> PAGEREF _Toc222897055 \h </w:instrText>
            </w:r>
            <w:r w:rsidR="00217368">
              <w:rPr>
                <w:noProof/>
                <w:webHidden/>
              </w:rPr>
            </w:r>
            <w:r w:rsidR="00217368">
              <w:rPr>
                <w:noProof/>
                <w:webHidden/>
              </w:rPr>
              <w:fldChar w:fldCharType="separate"/>
            </w:r>
            <w:r w:rsidR="00EE1214">
              <w:rPr>
                <w:noProof/>
                <w:webHidden/>
              </w:rPr>
              <w:t>10</w:t>
            </w:r>
            <w:r w:rsidR="00217368">
              <w:rPr>
                <w:noProof/>
                <w:webHidden/>
              </w:rPr>
              <w:fldChar w:fldCharType="end"/>
            </w:r>
          </w:hyperlink>
        </w:p>
        <w:p w14:paraId="3C5CA336" w14:textId="49DC7308" w:rsidR="00217368" w:rsidRDefault="006142F0" w:rsidP="00217368">
          <w:pPr>
            <w:pStyle w:val="TOC2"/>
            <w:tabs>
              <w:tab w:val="right" w:leader="dot" w:pos="9350"/>
            </w:tabs>
            <w:spacing w:after="0"/>
            <w:rPr>
              <w:noProof/>
              <w:sz w:val="22"/>
              <w:szCs w:val="22"/>
            </w:rPr>
          </w:pPr>
          <w:hyperlink w:anchor="_Toc222897056" w:history="1">
            <w:r w:rsidR="00217368" w:rsidRPr="009D5CCE">
              <w:rPr>
                <w:rStyle w:val="Hyperlink"/>
                <w:noProof/>
              </w:rPr>
              <w:t>1.2 What is UDL? Why U Design Learning?</w:t>
            </w:r>
            <w:r w:rsidR="00217368">
              <w:rPr>
                <w:noProof/>
                <w:webHidden/>
              </w:rPr>
              <w:tab/>
            </w:r>
            <w:r w:rsidR="00217368">
              <w:rPr>
                <w:noProof/>
                <w:webHidden/>
              </w:rPr>
              <w:fldChar w:fldCharType="begin"/>
            </w:r>
            <w:r w:rsidR="00217368">
              <w:rPr>
                <w:noProof/>
                <w:webHidden/>
              </w:rPr>
              <w:instrText xml:space="preserve"> PAGEREF _Toc222897056 \h </w:instrText>
            </w:r>
            <w:r w:rsidR="00217368">
              <w:rPr>
                <w:noProof/>
                <w:webHidden/>
              </w:rPr>
            </w:r>
            <w:r w:rsidR="00217368">
              <w:rPr>
                <w:noProof/>
                <w:webHidden/>
              </w:rPr>
              <w:fldChar w:fldCharType="separate"/>
            </w:r>
            <w:r w:rsidR="00EE1214">
              <w:rPr>
                <w:noProof/>
                <w:webHidden/>
              </w:rPr>
              <w:t>11</w:t>
            </w:r>
            <w:r w:rsidR="00217368">
              <w:rPr>
                <w:noProof/>
                <w:webHidden/>
              </w:rPr>
              <w:fldChar w:fldCharType="end"/>
            </w:r>
          </w:hyperlink>
        </w:p>
        <w:p w14:paraId="48EE2F59" w14:textId="12A145B3" w:rsidR="00217368" w:rsidRDefault="006142F0" w:rsidP="00217368">
          <w:pPr>
            <w:pStyle w:val="TOC3"/>
            <w:tabs>
              <w:tab w:val="right" w:leader="dot" w:pos="9350"/>
            </w:tabs>
            <w:spacing w:after="0"/>
            <w:rPr>
              <w:noProof/>
              <w:sz w:val="22"/>
              <w:szCs w:val="22"/>
            </w:rPr>
          </w:pPr>
          <w:hyperlink w:anchor="_Toc222897057" w:history="1">
            <w:r w:rsidR="00217368" w:rsidRPr="009D5CCE">
              <w:rPr>
                <w:rStyle w:val="Hyperlink"/>
                <w:rFonts w:cstheme="minorHAnsi"/>
                <w:noProof/>
              </w:rPr>
              <w:t xml:space="preserve">Audio Framing </w:t>
            </w:r>
            <w:r w:rsidR="00217368" w:rsidRPr="009D5CCE">
              <w:rPr>
                <w:rStyle w:val="Hyperlink"/>
                <w:rFonts w:ascii="Segoe UI Emoji" w:hAnsi="Segoe UI Emoji" w:cs="Segoe UI Emoji"/>
                <w:noProof/>
              </w:rPr>
              <w:t>🎧</w:t>
            </w:r>
            <w:r w:rsidR="00217368" w:rsidRPr="009D5CCE">
              <w:rPr>
                <w:rStyle w:val="Hyperlink"/>
                <w:rFonts w:cstheme="minorHAnsi"/>
                <w:noProof/>
              </w:rPr>
              <w:t xml:space="preserve"> What Is UDL?</w:t>
            </w:r>
            <w:r w:rsidR="00217368">
              <w:rPr>
                <w:noProof/>
                <w:webHidden/>
              </w:rPr>
              <w:tab/>
            </w:r>
            <w:r w:rsidR="00217368">
              <w:rPr>
                <w:noProof/>
                <w:webHidden/>
              </w:rPr>
              <w:fldChar w:fldCharType="begin"/>
            </w:r>
            <w:r w:rsidR="00217368">
              <w:rPr>
                <w:noProof/>
                <w:webHidden/>
              </w:rPr>
              <w:instrText xml:space="preserve"> PAGEREF _Toc222897057 \h </w:instrText>
            </w:r>
            <w:r w:rsidR="00217368">
              <w:rPr>
                <w:noProof/>
                <w:webHidden/>
              </w:rPr>
            </w:r>
            <w:r w:rsidR="00217368">
              <w:rPr>
                <w:noProof/>
                <w:webHidden/>
              </w:rPr>
              <w:fldChar w:fldCharType="separate"/>
            </w:r>
            <w:r w:rsidR="00EE1214">
              <w:rPr>
                <w:noProof/>
                <w:webHidden/>
              </w:rPr>
              <w:t>11</w:t>
            </w:r>
            <w:r w:rsidR="00217368">
              <w:rPr>
                <w:noProof/>
                <w:webHidden/>
              </w:rPr>
              <w:fldChar w:fldCharType="end"/>
            </w:r>
          </w:hyperlink>
        </w:p>
        <w:p w14:paraId="749B5646" w14:textId="00691321" w:rsidR="00217368" w:rsidRDefault="006142F0" w:rsidP="00217368">
          <w:pPr>
            <w:pStyle w:val="TOC3"/>
            <w:tabs>
              <w:tab w:val="right" w:leader="dot" w:pos="9350"/>
            </w:tabs>
            <w:spacing w:after="0"/>
            <w:rPr>
              <w:noProof/>
              <w:sz w:val="22"/>
              <w:szCs w:val="22"/>
            </w:rPr>
          </w:pPr>
          <w:hyperlink w:anchor="_Toc222897058" w:history="1">
            <w:r w:rsidR="00217368" w:rsidRPr="009D5CCE">
              <w:rPr>
                <w:rStyle w:val="Hyperlink"/>
                <w:rFonts w:cstheme="minorHAnsi"/>
                <w:noProof/>
              </w:rPr>
              <w:t>What is UDL?</w:t>
            </w:r>
            <w:r w:rsidR="00217368">
              <w:rPr>
                <w:noProof/>
                <w:webHidden/>
              </w:rPr>
              <w:tab/>
            </w:r>
            <w:r w:rsidR="00217368">
              <w:rPr>
                <w:noProof/>
                <w:webHidden/>
              </w:rPr>
              <w:fldChar w:fldCharType="begin"/>
            </w:r>
            <w:r w:rsidR="00217368">
              <w:rPr>
                <w:noProof/>
                <w:webHidden/>
              </w:rPr>
              <w:instrText xml:space="preserve"> PAGEREF _Toc222897058 \h </w:instrText>
            </w:r>
            <w:r w:rsidR="00217368">
              <w:rPr>
                <w:noProof/>
                <w:webHidden/>
              </w:rPr>
            </w:r>
            <w:r w:rsidR="00217368">
              <w:rPr>
                <w:noProof/>
                <w:webHidden/>
              </w:rPr>
              <w:fldChar w:fldCharType="separate"/>
            </w:r>
            <w:r w:rsidR="00EE1214">
              <w:rPr>
                <w:noProof/>
                <w:webHidden/>
              </w:rPr>
              <w:t>12</w:t>
            </w:r>
            <w:r w:rsidR="00217368">
              <w:rPr>
                <w:noProof/>
                <w:webHidden/>
              </w:rPr>
              <w:fldChar w:fldCharType="end"/>
            </w:r>
          </w:hyperlink>
        </w:p>
        <w:p w14:paraId="0649BFAF" w14:textId="1F3C5D8C" w:rsidR="00217368" w:rsidRDefault="006142F0" w:rsidP="00217368">
          <w:pPr>
            <w:pStyle w:val="TOC3"/>
            <w:tabs>
              <w:tab w:val="right" w:leader="dot" w:pos="9350"/>
            </w:tabs>
            <w:spacing w:after="0"/>
            <w:rPr>
              <w:noProof/>
              <w:sz w:val="22"/>
              <w:szCs w:val="22"/>
            </w:rPr>
          </w:pPr>
          <w:hyperlink w:anchor="_Toc222897059" w:history="1">
            <w:r w:rsidR="00217368" w:rsidRPr="009D5CCE">
              <w:rPr>
                <w:rStyle w:val="Hyperlink"/>
                <w:rFonts w:cstheme="minorHAnsi"/>
                <w:noProof/>
              </w:rPr>
              <w:t>Accessibility + Inclusion + Usability</w:t>
            </w:r>
            <w:r w:rsidR="00217368">
              <w:rPr>
                <w:noProof/>
                <w:webHidden/>
              </w:rPr>
              <w:tab/>
            </w:r>
            <w:r w:rsidR="00217368">
              <w:rPr>
                <w:noProof/>
                <w:webHidden/>
              </w:rPr>
              <w:fldChar w:fldCharType="begin"/>
            </w:r>
            <w:r w:rsidR="00217368">
              <w:rPr>
                <w:noProof/>
                <w:webHidden/>
              </w:rPr>
              <w:instrText xml:space="preserve"> PAGEREF _Toc222897059 \h </w:instrText>
            </w:r>
            <w:r w:rsidR="00217368">
              <w:rPr>
                <w:noProof/>
                <w:webHidden/>
              </w:rPr>
            </w:r>
            <w:r w:rsidR="00217368">
              <w:rPr>
                <w:noProof/>
                <w:webHidden/>
              </w:rPr>
              <w:fldChar w:fldCharType="separate"/>
            </w:r>
            <w:r w:rsidR="00EE1214">
              <w:rPr>
                <w:noProof/>
                <w:webHidden/>
              </w:rPr>
              <w:t>13</w:t>
            </w:r>
            <w:r w:rsidR="00217368">
              <w:rPr>
                <w:noProof/>
                <w:webHidden/>
              </w:rPr>
              <w:fldChar w:fldCharType="end"/>
            </w:r>
          </w:hyperlink>
        </w:p>
        <w:p w14:paraId="564B409D" w14:textId="730C4F52" w:rsidR="00217368" w:rsidRDefault="006142F0" w:rsidP="00217368">
          <w:pPr>
            <w:pStyle w:val="TOC3"/>
            <w:tabs>
              <w:tab w:val="right" w:leader="dot" w:pos="9350"/>
            </w:tabs>
            <w:spacing w:after="0"/>
            <w:rPr>
              <w:noProof/>
              <w:sz w:val="22"/>
              <w:szCs w:val="22"/>
            </w:rPr>
          </w:pPr>
          <w:hyperlink w:anchor="_Toc222897060" w:history="1">
            <w:r w:rsidR="00217368" w:rsidRPr="009D5CCE">
              <w:rPr>
                <w:rStyle w:val="Hyperlink"/>
                <w:rFonts w:cstheme="minorHAnsi"/>
                <w:noProof/>
              </w:rPr>
              <w:t>UDL and Academic Accommodations</w:t>
            </w:r>
            <w:r w:rsidR="00217368">
              <w:rPr>
                <w:noProof/>
                <w:webHidden/>
              </w:rPr>
              <w:tab/>
            </w:r>
            <w:r w:rsidR="00217368">
              <w:rPr>
                <w:noProof/>
                <w:webHidden/>
              </w:rPr>
              <w:fldChar w:fldCharType="begin"/>
            </w:r>
            <w:r w:rsidR="00217368">
              <w:rPr>
                <w:noProof/>
                <w:webHidden/>
              </w:rPr>
              <w:instrText xml:space="preserve"> PAGEREF _Toc222897060 \h </w:instrText>
            </w:r>
            <w:r w:rsidR="00217368">
              <w:rPr>
                <w:noProof/>
                <w:webHidden/>
              </w:rPr>
            </w:r>
            <w:r w:rsidR="00217368">
              <w:rPr>
                <w:noProof/>
                <w:webHidden/>
              </w:rPr>
              <w:fldChar w:fldCharType="separate"/>
            </w:r>
            <w:r w:rsidR="00EE1214">
              <w:rPr>
                <w:noProof/>
                <w:webHidden/>
              </w:rPr>
              <w:t>14</w:t>
            </w:r>
            <w:r w:rsidR="00217368">
              <w:rPr>
                <w:noProof/>
                <w:webHidden/>
              </w:rPr>
              <w:fldChar w:fldCharType="end"/>
            </w:r>
          </w:hyperlink>
        </w:p>
        <w:p w14:paraId="1FFAAF0A" w14:textId="0FBCB375" w:rsidR="00217368" w:rsidRDefault="006142F0" w:rsidP="00217368">
          <w:pPr>
            <w:pStyle w:val="TOC3"/>
            <w:tabs>
              <w:tab w:val="right" w:leader="dot" w:pos="9350"/>
            </w:tabs>
            <w:spacing w:after="0"/>
            <w:rPr>
              <w:noProof/>
              <w:sz w:val="22"/>
              <w:szCs w:val="22"/>
            </w:rPr>
          </w:pPr>
          <w:hyperlink w:anchor="_Toc222897061" w:history="1">
            <w:r w:rsidR="00217368" w:rsidRPr="009D5CCE">
              <w:rPr>
                <w:rStyle w:val="Hyperlink"/>
                <w:rFonts w:cstheme="minorHAnsi"/>
                <w:noProof/>
              </w:rPr>
              <w:t>Different Approaches to UDL</w:t>
            </w:r>
            <w:r w:rsidR="00217368">
              <w:rPr>
                <w:noProof/>
                <w:webHidden/>
              </w:rPr>
              <w:tab/>
            </w:r>
            <w:r w:rsidR="00217368">
              <w:rPr>
                <w:noProof/>
                <w:webHidden/>
              </w:rPr>
              <w:fldChar w:fldCharType="begin"/>
            </w:r>
            <w:r w:rsidR="00217368">
              <w:rPr>
                <w:noProof/>
                <w:webHidden/>
              </w:rPr>
              <w:instrText xml:space="preserve"> PAGEREF _Toc222897061 \h </w:instrText>
            </w:r>
            <w:r w:rsidR="00217368">
              <w:rPr>
                <w:noProof/>
                <w:webHidden/>
              </w:rPr>
            </w:r>
            <w:r w:rsidR="00217368">
              <w:rPr>
                <w:noProof/>
                <w:webHidden/>
              </w:rPr>
              <w:fldChar w:fldCharType="separate"/>
            </w:r>
            <w:r w:rsidR="00EE1214">
              <w:rPr>
                <w:noProof/>
                <w:webHidden/>
              </w:rPr>
              <w:t>15</w:t>
            </w:r>
            <w:r w:rsidR="00217368">
              <w:rPr>
                <w:noProof/>
                <w:webHidden/>
              </w:rPr>
              <w:fldChar w:fldCharType="end"/>
            </w:r>
          </w:hyperlink>
        </w:p>
        <w:p w14:paraId="6F19CA9A" w14:textId="286ADDF0" w:rsidR="00217368" w:rsidRDefault="006142F0" w:rsidP="00217368">
          <w:pPr>
            <w:pStyle w:val="TOC3"/>
            <w:tabs>
              <w:tab w:val="right" w:leader="dot" w:pos="9350"/>
            </w:tabs>
            <w:spacing w:after="0"/>
            <w:rPr>
              <w:noProof/>
              <w:sz w:val="22"/>
              <w:szCs w:val="22"/>
            </w:rPr>
          </w:pPr>
          <w:hyperlink w:anchor="_Toc222897062" w:history="1">
            <w:r w:rsidR="00217368" w:rsidRPr="009D5CCE">
              <w:rPr>
                <w:rStyle w:val="Hyperlink"/>
                <w:rFonts w:cstheme="minorHAnsi"/>
                <w:noProof/>
              </w:rPr>
              <w:t>Why UDL? Evidence in Practice</w:t>
            </w:r>
            <w:r w:rsidR="00217368">
              <w:rPr>
                <w:noProof/>
                <w:webHidden/>
              </w:rPr>
              <w:tab/>
            </w:r>
            <w:r w:rsidR="00217368">
              <w:rPr>
                <w:noProof/>
                <w:webHidden/>
              </w:rPr>
              <w:fldChar w:fldCharType="begin"/>
            </w:r>
            <w:r w:rsidR="00217368">
              <w:rPr>
                <w:noProof/>
                <w:webHidden/>
              </w:rPr>
              <w:instrText xml:space="preserve"> PAGEREF _Toc222897062 \h </w:instrText>
            </w:r>
            <w:r w:rsidR="00217368">
              <w:rPr>
                <w:noProof/>
                <w:webHidden/>
              </w:rPr>
            </w:r>
            <w:r w:rsidR="00217368">
              <w:rPr>
                <w:noProof/>
                <w:webHidden/>
              </w:rPr>
              <w:fldChar w:fldCharType="separate"/>
            </w:r>
            <w:r w:rsidR="00EE1214">
              <w:rPr>
                <w:noProof/>
                <w:webHidden/>
              </w:rPr>
              <w:t>16</w:t>
            </w:r>
            <w:r w:rsidR="00217368">
              <w:rPr>
                <w:noProof/>
                <w:webHidden/>
              </w:rPr>
              <w:fldChar w:fldCharType="end"/>
            </w:r>
          </w:hyperlink>
        </w:p>
        <w:p w14:paraId="4B7E6A15" w14:textId="3BFD9174" w:rsidR="00217368" w:rsidRDefault="006142F0" w:rsidP="00217368">
          <w:pPr>
            <w:pStyle w:val="TOC3"/>
            <w:tabs>
              <w:tab w:val="right" w:leader="dot" w:pos="9350"/>
            </w:tabs>
            <w:spacing w:after="0"/>
            <w:rPr>
              <w:noProof/>
              <w:sz w:val="22"/>
              <w:szCs w:val="22"/>
            </w:rPr>
          </w:pPr>
          <w:hyperlink w:anchor="_Toc222897063" w:history="1">
            <w:r w:rsidR="00217368" w:rsidRPr="009D5CCE">
              <w:rPr>
                <w:rStyle w:val="Hyperlink"/>
                <w:rFonts w:cstheme="minorHAnsi"/>
                <w:noProof/>
              </w:rPr>
              <w:t>Circles of Control, Influence, and Concern</w:t>
            </w:r>
            <w:r w:rsidR="00217368">
              <w:rPr>
                <w:noProof/>
                <w:webHidden/>
              </w:rPr>
              <w:tab/>
            </w:r>
            <w:r w:rsidR="00217368">
              <w:rPr>
                <w:noProof/>
                <w:webHidden/>
              </w:rPr>
              <w:fldChar w:fldCharType="begin"/>
            </w:r>
            <w:r w:rsidR="00217368">
              <w:rPr>
                <w:noProof/>
                <w:webHidden/>
              </w:rPr>
              <w:instrText xml:space="preserve"> PAGEREF _Toc222897063 \h </w:instrText>
            </w:r>
            <w:r w:rsidR="00217368">
              <w:rPr>
                <w:noProof/>
                <w:webHidden/>
              </w:rPr>
            </w:r>
            <w:r w:rsidR="00217368">
              <w:rPr>
                <w:noProof/>
                <w:webHidden/>
              </w:rPr>
              <w:fldChar w:fldCharType="separate"/>
            </w:r>
            <w:r w:rsidR="00EE1214">
              <w:rPr>
                <w:noProof/>
                <w:webHidden/>
              </w:rPr>
              <w:t>16</w:t>
            </w:r>
            <w:r w:rsidR="00217368">
              <w:rPr>
                <w:noProof/>
                <w:webHidden/>
              </w:rPr>
              <w:fldChar w:fldCharType="end"/>
            </w:r>
          </w:hyperlink>
        </w:p>
        <w:p w14:paraId="4BB89673" w14:textId="6CC0B1A0" w:rsidR="00217368" w:rsidRDefault="006142F0" w:rsidP="00217368">
          <w:pPr>
            <w:pStyle w:val="TOC3"/>
            <w:tabs>
              <w:tab w:val="right" w:leader="dot" w:pos="9350"/>
            </w:tabs>
            <w:spacing w:after="0"/>
            <w:rPr>
              <w:noProof/>
              <w:sz w:val="22"/>
              <w:szCs w:val="22"/>
            </w:rPr>
          </w:pPr>
          <w:hyperlink w:anchor="_Toc222897064" w:history="1">
            <w:r w:rsidR="00217368" w:rsidRPr="009D5CCE">
              <w:rPr>
                <w:rStyle w:val="Hyperlink"/>
                <w:rFonts w:cstheme="minorHAnsi"/>
                <w:noProof/>
              </w:rPr>
              <w:t>The U = You</w:t>
            </w:r>
            <w:r w:rsidR="00217368">
              <w:rPr>
                <w:noProof/>
                <w:webHidden/>
              </w:rPr>
              <w:tab/>
            </w:r>
            <w:r w:rsidR="00217368">
              <w:rPr>
                <w:noProof/>
                <w:webHidden/>
              </w:rPr>
              <w:fldChar w:fldCharType="begin"/>
            </w:r>
            <w:r w:rsidR="00217368">
              <w:rPr>
                <w:noProof/>
                <w:webHidden/>
              </w:rPr>
              <w:instrText xml:space="preserve"> PAGEREF _Toc222897064 \h </w:instrText>
            </w:r>
            <w:r w:rsidR="00217368">
              <w:rPr>
                <w:noProof/>
                <w:webHidden/>
              </w:rPr>
            </w:r>
            <w:r w:rsidR="00217368">
              <w:rPr>
                <w:noProof/>
                <w:webHidden/>
              </w:rPr>
              <w:fldChar w:fldCharType="separate"/>
            </w:r>
            <w:r w:rsidR="00EE1214">
              <w:rPr>
                <w:noProof/>
                <w:webHidden/>
              </w:rPr>
              <w:t>17</w:t>
            </w:r>
            <w:r w:rsidR="00217368">
              <w:rPr>
                <w:noProof/>
                <w:webHidden/>
              </w:rPr>
              <w:fldChar w:fldCharType="end"/>
            </w:r>
          </w:hyperlink>
        </w:p>
        <w:p w14:paraId="0370860F" w14:textId="252706AF" w:rsidR="00217368" w:rsidRDefault="006142F0" w:rsidP="00217368">
          <w:pPr>
            <w:pStyle w:val="TOC3"/>
            <w:tabs>
              <w:tab w:val="right" w:leader="dot" w:pos="9350"/>
            </w:tabs>
            <w:spacing w:after="0"/>
            <w:rPr>
              <w:noProof/>
              <w:sz w:val="22"/>
              <w:szCs w:val="22"/>
            </w:rPr>
          </w:pPr>
          <w:hyperlink w:anchor="_Toc222897065" w:history="1">
            <w:r w:rsidR="00217368" w:rsidRPr="009D5CCE">
              <w:rPr>
                <w:rStyle w:val="Hyperlink"/>
                <w:rFonts w:cstheme="minorHAnsi"/>
                <w:noProof/>
              </w:rPr>
              <w:t>Essential Learning Outcomes and Flexible Means</w:t>
            </w:r>
            <w:r w:rsidR="00217368">
              <w:rPr>
                <w:noProof/>
                <w:webHidden/>
              </w:rPr>
              <w:tab/>
            </w:r>
            <w:r w:rsidR="00217368">
              <w:rPr>
                <w:noProof/>
                <w:webHidden/>
              </w:rPr>
              <w:fldChar w:fldCharType="begin"/>
            </w:r>
            <w:r w:rsidR="00217368">
              <w:rPr>
                <w:noProof/>
                <w:webHidden/>
              </w:rPr>
              <w:instrText xml:space="preserve"> PAGEREF _Toc222897065 \h </w:instrText>
            </w:r>
            <w:r w:rsidR="00217368">
              <w:rPr>
                <w:noProof/>
                <w:webHidden/>
              </w:rPr>
            </w:r>
            <w:r w:rsidR="00217368">
              <w:rPr>
                <w:noProof/>
                <w:webHidden/>
              </w:rPr>
              <w:fldChar w:fldCharType="separate"/>
            </w:r>
            <w:r w:rsidR="00EE1214">
              <w:rPr>
                <w:noProof/>
                <w:webHidden/>
              </w:rPr>
              <w:t>18</w:t>
            </w:r>
            <w:r w:rsidR="00217368">
              <w:rPr>
                <w:noProof/>
                <w:webHidden/>
              </w:rPr>
              <w:fldChar w:fldCharType="end"/>
            </w:r>
          </w:hyperlink>
        </w:p>
        <w:p w14:paraId="0ED39D7B" w14:textId="346FB386" w:rsidR="00217368" w:rsidRDefault="006142F0" w:rsidP="00217368">
          <w:pPr>
            <w:pStyle w:val="TOC2"/>
            <w:tabs>
              <w:tab w:val="right" w:leader="dot" w:pos="9350"/>
            </w:tabs>
            <w:spacing w:after="0"/>
            <w:rPr>
              <w:noProof/>
              <w:sz w:val="22"/>
              <w:szCs w:val="22"/>
            </w:rPr>
          </w:pPr>
          <w:hyperlink w:anchor="_Toc222897066" w:history="1">
            <w:r w:rsidR="00217368" w:rsidRPr="009D5CCE">
              <w:rPr>
                <w:rStyle w:val="Hyperlink"/>
                <w:noProof/>
              </w:rPr>
              <w:t>1.3 Values, Goals, and Outcomes</w:t>
            </w:r>
            <w:r w:rsidR="00217368">
              <w:rPr>
                <w:noProof/>
                <w:webHidden/>
              </w:rPr>
              <w:tab/>
            </w:r>
            <w:r w:rsidR="00217368">
              <w:rPr>
                <w:noProof/>
                <w:webHidden/>
              </w:rPr>
              <w:fldChar w:fldCharType="begin"/>
            </w:r>
            <w:r w:rsidR="00217368">
              <w:rPr>
                <w:noProof/>
                <w:webHidden/>
              </w:rPr>
              <w:instrText xml:space="preserve"> PAGEREF _Toc222897066 \h </w:instrText>
            </w:r>
            <w:r w:rsidR="00217368">
              <w:rPr>
                <w:noProof/>
                <w:webHidden/>
              </w:rPr>
            </w:r>
            <w:r w:rsidR="00217368">
              <w:rPr>
                <w:noProof/>
                <w:webHidden/>
              </w:rPr>
              <w:fldChar w:fldCharType="separate"/>
            </w:r>
            <w:r w:rsidR="00EE1214">
              <w:rPr>
                <w:noProof/>
                <w:webHidden/>
              </w:rPr>
              <w:t>19</w:t>
            </w:r>
            <w:r w:rsidR="00217368">
              <w:rPr>
                <w:noProof/>
                <w:webHidden/>
              </w:rPr>
              <w:fldChar w:fldCharType="end"/>
            </w:r>
          </w:hyperlink>
        </w:p>
        <w:p w14:paraId="674D3BB7" w14:textId="09D29AA8" w:rsidR="00217368" w:rsidRDefault="006142F0" w:rsidP="00217368">
          <w:pPr>
            <w:pStyle w:val="TOC3"/>
            <w:tabs>
              <w:tab w:val="right" w:leader="dot" w:pos="9350"/>
            </w:tabs>
            <w:spacing w:after="0"/>
            <w:rPr>
              <w:noProof/>
              <w:sz w:val="22"/>
              <w:szCs w:val="22"/>
            </w:rPr>
          </w:pPr>
          <w:hyperlink w:anchor="_Toc222897067" w:history="1">
            <w:r w:rsidR="00217368" w:rsidRPr="009D5CCE">
              <w:rPr>
                <w:rStyle w:val="Hyperlink"/>
                <w:rFonts w:cstheme="minorHAnsi"/>
                <w:noProof/>
              </w:rPr>
              <w:t>Why Values, Goals, and Outcomes Matter</w:t>
            </w:r>
            <w:r w:rsidR="00217368">
              <w:rPr>
                <w:noProof/>
                <w:webHidden/>
              </w:rPr>
              <w:tab/>
            </w:r>
            <w:r w:rsidR="00217368">
              <w:rPr>
                <w:noProof/>
                <w:webHidden/>
              </w:rPr>
              <w:fldChar w:fldCharType="begin"/>
            </w:r>
            <w:r w:rsidR="00217368">
              <w:rPr>
                <w:noProof/>
                <w:webHidden/>
              </w:rPr>
              <w:instrText xml:space="preserve"> PAGEREF _Toc222897067 \h </w:instrText>
            </w:r>
            <w:r w:rsidR="00217368">
              <w:rPr>
                <w:noProof/>
                <w:webHidden/>
              </w:rPr>
            </w:r>
            <w:r w:rsidR="00217368">
              <w:rPr>
                <w:noProof/>
                <w:webHidden/>
              </w:rPr>
              <w:fldChar w:fldCharType="separate"/>
            </w:r>
            <w:r w:rsidR="00EE1214">
              <w:rPr>
                <w:noProof/>
                <w:webHidden/>
              </w:rPr>
              <w:t>19</w:t>
            </w:r>
            <w:r w:rsidR="00217368">
              <w:rPr>
                <w:noProof/>
                <w:webHidden/>
              </w:rPr>
              <w:fldChar w:fldCharType="end"/>
            </w:r>
          </w:hyperlink>
        </w:p>
        <w:p w14:paraId="18F8D8FD" w14:textId="2D9A4923" w:rsidR="00217368" w:rsidRDefault="006142F0" w:rsidP="00217368">
          <w:pPr>
            <w:pStyle w:val="TOC3"/>
            <w:tabs>
              <w:tab w:val="right" w:leader="dot" w:pos="9350"/>
            </w:tabs>
            <w:spacing w:after="0"/>
            <w:rPr>
              <w:noProof/>
              <w:sz w:val="22"/>
              <w:szCs w:val="22"/>
            </w:rPr>
          </w:pPr>
          <w:hyperlink w:anchor="_Toc222897068" w:history="1">
            <w:r w:rsidR="00217368" w:rsidRPr="009D5CCE">
              <w:rPr>
                <w:rStyle w:val="Hyperlink"/>
                <w:rFonts w:cstheme="minorHAnsi"/>
                <w:noProof/>
              </w:rPr>
              <w:t>Starting with Values</w:t>
            </w:r>
            <w:r w:rsidR="00217368">
              <w:rPr>
                <w:noProof/>
                <w:webHidden/>
              </w:rPr>
              <w:tab/>
            </w:r>
            <w:r w:rsidR="00217368">
              <w:rPr>
                <w:noProof/>
                <w:webHidden/>
              </w:rPr>
              <w:fldChar w:fldCharType="begin"/>
            </w:r>
            <w:r w:rsidR="00217368">
              <w:rPr>
                <w:noProof/>
                <w:webHidden/>
              </w:rPr>
              <w:instrText xml:space="preserve"> PAGEREF _Toc222897068 \h </w:instrText>
            </w:r>
            <w:r w:rsidR="00217368">
              <w:rPr>
                <w:noProof/>
                <w:webHidden/>
              </w:rPr>
            </w:r>
            <w:r w:rsidR="00217368">
              <w:rPr>
                <w:noProof/>
                <w:webHidden/>
              </w:rPr>
              <w:fldChar w:fldCharType="separate"/>
            </w:r>
            <w:r w:rsidR="00EE1214">
              <w:rPr>
                <w:noProof/>
                <w:webHidden/>
              </w:rPr>
              <w:t>20</w:t>
            </w:r>
            <w:r w:rsidR="00217368">
              <w:rPr>
                <w:noProof/>
                <w:webHidden/>
              </w:rPr>
              <w:fldChar w:fldCharType="end"/>
            </w:r>
          </w:hyperlink>
        </w:p>
        <w:p w14:paraId="1DA91EE7" w14:textId="48569B6B" w:rsidR="00217368" w:rsidRDefault="006142F0" w:rsidP="00217368">
          <w:pPr>
            <w:pStyle w:val="TOC3"/>
            <w:tabs>
              <w:tab w:val="right" w:leader="dot" w:pos="9350"/>
            </w:tabs>
            <w:spacing w:after="0"/>
            <w:rPr>
              <w:noProof/>
              <w:sz w:val="22"/>
              <w:szCs w:val="22"/>
            </w:rPr>
          </w:pPr>
          <w:hyperlink w:anchor="_Toc222897069" w:history="1">
            <w:r w:rsidR="00217368" w:rsidRPr="009D5CCE">
              <w:rPr>
                <w:rStyle w:val="Hyperlink"/>
                <w:rFonts w:cstheme="minorHAnsi"/>
                <w:noProof/>
              </w:rPr>
              <w:t>From Values to Goals</w:t>
            </w:r>
            <w:r w:rsidR="00217368">
              <w:rPr>
                <w:noProof/>
                <w:webHidden/>
              </w:rPr>
              <w:tab/>
            </w:r>
            <w:r w:rsidR="00217368">
              <w:rPr>
                <w:noProof/>
                <w:webHidden/>
              </w:rPr>
              <w:fldChar w:fldCharType="begin"/>
            </w:r>
            <w:r w:rsidR="00217368">
              <w:rPr>
                <w:noProof/>
                <w:webHidden/>
              </w:rPr>
              <w:instrText xml:space="preserve"> PAGEREF _Toc222897069 \h </w:instrText>
            </w:r>
            <w:r w:rsidR="00217368">
              <w:rPr>
                <w:noProof/>
                <w:webHidden/>
              </w:rPr>
            </w:r>
            <w:r w:rsidR="00217368">
              <w:rPr>
                <w:noProof/>
                <w:webHidden/>
              </w:rPr>
              <w:fldChar w:fldCharType="separate"/>
            </w:r>
            <w:r w:rsidR="00EE1214">
              <w:rPr>
                <w:noProof/>
                <w:webHidden/>
              </w:rPr>
              <w:t>21</w:t>
            </w:r>
            <w:r w:rsidR="00217368">
              <w:rPr>
                <w:noProof/>
                <w:webHidden/>
              </w:rPr>
              <w:fldChar w:fldCharType="end"/>
            </w:r>
          </w:hyperlink>
        </w:p>
        <w:p w14:paraId="7C135835" w14:textId="2252C5C1" w:rsidR="00217368" w:rsidRDefault="006142F0" w:rsidP="00217368">
          <w:pPr>
            <w:pStyle w:val="TOC3"/>
            <w:tabs>
              <w:tab w:val="right" w:leader="dot" w:pos="9350"/>
            </w:tabs>
            <w:spacing w:after="0"/>
            <w:rPr>
              <w:noProof/>
              <w:sz w:val="22"/>
              <w:szCs w:val="22"/>
            </w:rPr>
          </w:pPr>
          <w:hyperlink w:anchor="_Toc222897070" w:history="1">
            <w:r w:rsidR="00217368" w:rsidRPr="009D5CCE">
              <w:rPr>
                <w:rStyle w:val="Hyperlink"/>
                <w:rFonts w:cstheme="minorHAnsi"/>
                <w:noProof/>
              </w:rPr>
              <w:t>From Goals to Outcomes</w:t>
            </w:r>
            <w:r w:rsidR="00217368">
              <w:rPr>
                <w:noProof/>
                <w:webHidden/>
              </w:rPr>
              <w:tab/>
            </w:r>
            <w:r w:rsidR="00217368">
              <w:rPr>
                <w:noProof/>
                <w:webHidden/>
              </w:rPr>
              <w:fldChar w:fldCharType="begin"/>
            </w:r>
            <w:r w:rsidR="00217368">
              <w:rPr>
                <w:noProof/>
                <w:webHidden/>
              </w:rPr>
              <w:instrText xml:space="preserve"> PAGEREF _Toc222897070 \h </w:instrText>
            </w:r>
            <w:r w:rsidR="00217368">
              <w:rPr>
                <w:noProof/>
                <w:webHidden/>
              </w:rPr>
            </w:r>
            <w:r w:rsidR="00217368">
              <w:rPr>
                <w:noProof/>
                <w:webHidden/>
              </w:rPr>
              <w:fldChar w:fldCharType="separate"/>
            </w:r>
            <w:r w:rsidR="00EE1214">
              <w:rPr>
                <w:noProof/>
                <w:webHidden/>
              </w:rPr>
              <w:t>22</w:t>
            </w:r>
            <w:r w:rsidR="00217368">
              <w:rPr>
                <w:noProof/>
                <w:webHidden/>
              </w:rPr>
              <w:fldChar w:fldCharType="end"/>
            </w:r>
          </w:hyperlink>
        </w:p>
        <w:p w14:paraId="0D2BF6B9" w14:textId="317A94D2" w:rsidR="00217368" w:rsidRDefault="006142F0" w:rsidP="00217368">
          <w:pPr>
            <w:pStyle w:val="TOC2"/>
            <w:tabs>
              <w:tab w:val="right" w:leader="dot" w:pos="9350"/>
            </w:tabs>
            <w:spacing w:after="0"/>
            <w:rPr>
              <w:noProof/>
              <w:sz w:val="22"/>
              <w:szCs w:val="22"/>
            </w:rPr>
          </w:pPr>
          <w:hyperlink w:anchor="_Toc222897071" w:history="1">
            <w:r w:rsidR="00217368" w:rsidRPr="009D5CCE">
              <w:rPr>
                <w:rStyle w:val="Hyperlink"/>
                <w:noProof/>
              </w:rPr>
              <w:t>1.4 Learning About Your Learners</w:t>
            </w:r>
            <w:r w:rsidR="00217368">
              <w:rPr>
                <w:noProof/>
                <w:webHidden/>
              </w:rPr>
              <w:tab/>
            </w:r>
            <w:r w:rsidR="00217368">
              <w:rPr>
                <w:noProof/>
                <w:webHidden/>
              </w:rPr>
              <w:fldChar w:fldCharType="begin"/>
            </w:r>
            <w:r w:rsidR="00217368">
              <w:rPr>
                <w:noProof/>
                <w:webHidden/>
              </w:rPr>
              <w:instrText xml:space="preserve"> PAGEREF _Toc222897071 \h </w:instrText>
            </w:r>
            <w:r w:rsidR="00217368">
              <w:rPr>
                <w:noProof/>
                <w:webHidden/>
              </w:rPr>
            </w:r>
            <w:r w:rsidR="00217368">
              <w:rPr>
                <w:noProof/>
                <w:webHidden/>
              </w:rPr>
              <w:fldChar w:fldCharType="separate"/>
            </w:r>
            <w:r w:rsidR="00EE1214">
              <w:rPr>
                <w:noProof/>
                <w:webHidden/>
              </w:rPr>
              <w:t>24</w:t>
            </w:r>
            <w:r w:rsidR="00217368">
              <w:rPr>
                <w:noProof/>
                <w:webHidden/>
              </w:rPr>
              <w:fldChar w:fldCharType="end"/>
            </w:r>
          </w:hyperlink>
        </w:p>
        <w:p w14:paraId="6AA4C848" w14:textId="508F5C0B" w:rsidR="00217368" w:rsidRDefault="006142F0" w:rsidP="00217368">
          <w:pPr>
            <w:pStyle w:val="TOC3"/>
            <w:tabs>
              <w:tab w:val="right" w:leader="dot" w:pos="9350"/>
            </w:tabs>
            <w:spacing w:after="0"/>
            <w:rPr>
              <w:noProof/>
              <w:sz w:val="22"/>
              <w:szCs w:val="22"/>
            </w:rPr>
          </w:pPr>
          <w:hyperlink w:anchor="_Toc222897072" w:history="1">
            <w:r w:rsidR="00217368" w:rsidRPr="009D5CCE">
              <w:rPr>
                <w:rStyle w:val="Hyperlink"/>
                <w:rFonts w:cstheme="minorHAnsi"/>
                <w:noProof/>
              </w:rPr>
              <w:t>Learner Variability is the Norm</w:t>
            </w:r>
            <w:r w:rsidR="00217368">
              <w:rPr>
                <w:noProof/>
                <w:webHidden/>
              </w:rPr>
              <w:tab/>
            </w:r>
            <w:r w:rsidR="00217368">
              <w:rPr>
                <w:noProof/>
                <w:webHidden/>
              </w:rPr>
              <w:fldChar w:fldCharType="begin"/>
            </w:r>
            <w:r w:rsidR="00217368">
              <w:rPr>
                <w:noProof/>
                <w:webHidden/>
              </w:rPr>
              <w:instrText xml:space="preserve"> PAGEREF _Toc222897072 \h </w:instrText>
            </w:r>
            <w:r w:rsidR="00217368">
              <w:rPr>
                <w:noProof/>
                <w:webHidden/>
              </w:rPr>
            </w:r>
            <w:r w:rsidR="00217368">
              <w:rPr>
                <w:noProof/>
                <w:webHidden/>
              </w:rPr>
              <w:fldChar w:fldCharType="separate"/>
            </w:r>
            <w:r w:rsidR="00EE1214">
              <w:rPr>
                <w:noProof/>
                <w:webHidden/>
              </w:rPr>
              <w:t>24</w:t>
            </w:r>
            <w:r w:rsidR="00217368">
              <w:rPr>
                <w:noProof/>
                <w:webHidden/>
              </w:rPr>
              <w:fldChar w:fldCharType="end"/>
            </w:r>
          </w:hyperlink>
        </w:p>
        <w:p w14:paraId="4EA47162" w14:textId="513688E1" w:rsidR="00217368" w:rsidRDefault="006142F0" w:rsidP="00217368">
          <w:pPr>
            <w:pStyle w:val="TOC3"/>
            <w:tabs>
              <w:tab w:val="right" w:leader="dot" w:pos="9350"/>
            </w:tabs>
            <w:spacing w:after="0"/>
            <w:rPr>
              <w:noProof/>
              <w:sz w:val="22"/>
              <w:szCs w:val="22"/>
            </w:rPr>
          </w:pPr>
          <w:hyperlink w:anchor="_Toc222897073" w:history="1">
            <w:r w:rsidR="00217368" w:rsidRPr="009D5CCE">
              <w:rPr>
                <w:rStyle w:val="Hyperlink"/>
                <w:rFonts w:cstheme="minorHAnsi"/>
                <w:noProof/>
              </w:rPr>
              <w:t>How Will You Get to Know Your Students?</w:t>
            </w:r>
            <w:r w:rsidR="00217368">
              <w:rPr>
                <w:noProof/>
                <w:webHidden/>
              </w:rPr>
              <w:tab/>
            </w:r>
            <w:r w:rsidR="00217368">
              <w:rPr>
                <w:noProof/>
                <w:webHidden/>
              </w:rPr>
              <w:fldChar w:fldCharType="begin"/>
            </w:r>
            <w:r w:rsidR="00217368">
              <w:rPr>
                <w:noProof/>
                <w:webHidden/>
              </w:rPr>
              <w:instrText xml:space="preserve"> PAGEREF _Toc222897073 \h </w:instrText>
            </w:r>
            <w:r w:rsidR="00217368">
              <w:rPr>
                <w:noProof/>
                <w:webHidden/>
              </w:rPr>
            </w:r>
            <w:r w:rsidR="00217368">
              <w:rPr>
                <w:noProof/>
                <w:webHidden/>
              </w:rPr>
              <w:fldChar w:fldCharType="separate"/>
            </w:r>
            <w:r w:rsidR="00EE1214">
              <w:rPr>
                <w:noProof/>
                <w:webHidden/>
              </w:rPr>
              <w:t>26</w:t>
            </w:r>
            <w:r w:rsidR="00217368">
              <w:rPr>
                <w:noProof/>
                <w:webHidden/>
              </w:rPr>
              <w:fldChar w:fldCharType="end"/>
            </w:r>
          </w:hyperlink>
        </w:p>
        <w:p w14:paraId="159EA6C7" w14:textId="64DD5CA4" w:rsidR="00217368" w:rsidRDefault="006142F0" w:rsidP="00217368">
          <w:pPr>
            <w:pStyle w:val="TOC3"/>
            <w:tabs>
              <w:tab w:val="right" w:leader="dot" w:pos="9350"/>
            </w:tabs>
            <w:spacing w:after="0"/>
            <w:rPr>
              <w:noProof/>
              <w:sz w:val="22"/>
              <w:szCs w:val="22"/>
            </w:rPr>
          </w:pPr>
          <w:hyperlink w:anchor="_Toc222897074" w:history="1">
            <w:r w:rsidR="00217368" w:rsidRPr="009D5CCE">
              <w:rPr>
                <w:rStyle w:val="Hyperlink"/>
                <w:rFonts w:cstheme="minorHAnsi"/>
                <w:noProof/>
              </w:rPr>
              <w:t>Looking Ahead</w:t>
            </w:r>
            <w:r w:rsidR="00217368">
              <w:rPr>
                <w:noProof/>
                <w:webHidden/>
              </w:rPr>
              <w:tab/>
            </w:r>
            <w:r w:rsidR="00217368">
              <w:rPr>
                <w:noProof/>
                <w:webHidden/>
              </w:rPr>
              <w:fldChar w:fldCharType="begin"/>
            </w:r>
            <w:r w:rsidR="00217368">
              <w:rPr>
                <w:noProof/>
                <w:webHidden/>
              </w:rPr>
              <w:instrText xml:space="preserve"> PAGEREF _Toc222897074 \h </w:instrText>
            </w:r>
            <w:r w:rsidR="00217368">
              <w:rPr>
                <w:noProof/>
                <w:webHidden/>
              </w:rPr>
            </w:r>
            <w:r w:rsidR="00217368">
              <w:rPr>
                <w:noProof/>
                <w:webHidden/>
              </w:rPr>
              <w:fldChar w:fldCharType="separate"/>
            </w:r>
            <w:r w:rsidR="00EE1214">
              <w:rPr>
                <w:noProof/>
                <w:webHidden/>
              </w:rPr>
              <w:t>28</w:t>
            </w:r>
            <w:r w:rsidR="00217368">
              <w:rPr>
                <w:noProof/>
                <w:webHidden/>
              </w:rPr>
              <w:fldChar w:fldCharType="end"/>
            </w:r>
          </w:hyperlink>
        </w:p>
        <w:p w14:paraId="0270E289" w14:textId="49E460CD" w:rsidR="00217368" w:rsidRDefault="006142F0" w:rsidP="00217368">
          <w:pPr>
            <w:pStyle w:val="TOC2"/>
            <w:tabs>
              <w:tab w:val="right" w:leader="dot" w:pos="9350"/>
            </w:tabs>
            <w:spacing w:after="0"/>
            <w:rPr>
              <w:noProof/>
              <w:sz w:val="22"/>
              <w:szCs w:val="22"/>
            </w:rPr>
          </w:pPr>
          <w:hyperlink w:anchor="_Toc222897075" w:history="1">
            <w:r w:rsidR="00217368" w:rsidRPr="009D5CCE">
              <w:rPr>
                <w:rStyle w:val="Hyperlink"/>
                <w:noProof/>
              </w:rPr>
              <w:t>1.5 Pinch Point to Possibilities: Introducing Plus- or Minus-One</w:t>
            </w:r>
            <w:r w:rsidR="00217368">
              <w:rPr>
                <w:noProof/>
                <w:webHidden/>
              </w:rPr>
              <w:tab/>
            </w:r>
            <w:r w:rsidR="00217368">
              <w:rPr>
                <w:noProof/>
                <w:webHidden/>
              </w:rPr>
              <w:fldChar w:fldCharType="begin"/>
            </w:r>
            <w:r w:rsidR="00217368">
              <w:rPr>
                <w:noProof/>
                <w:webHidden/>
              </w:rPr>
              <w:instrText xml:space="preserve"> PAGEREF _Toc222897075 \h </w:instrText>
            </w:r>
            <w:r w:rsidR="00217368">
              <w:rPr>
                <w:noProof/>
                <w:webHidden/>
              </w:rPr>
            </w:r>
            <w:r w:rsidR="00217368">
              <w:rPr>
                <w:noProof/>
                <w:webHidden/>
              </w:rPr>
              <w:fldChar w:fldCharType="separate"/>
            </w:r>
            <w:r w:rsidR="00EE1214">
              <w:rPr>
                <w:noProof/>
                <w:webHidden/>
              </w:rPr>
              <w:t>29</w:t>
            </w:r>
            <w:r w:rsidR="00217368">
              <w:rPr>
                <w:noProof/>
                <w:webHidden/>
              </w:rPr>
              <w:fldChar w:fldCharType="end"/>
            </w:r>
          </w:hyperlink>
        </w:p>
        <w:p w14:paraId="3FAF44C3" w14:textId="2F4CC9CF" w:rsidR="00217368" w:rsidRDefault="006142F0" w:rsidP="00217368">
          <w:pPr>
            <w:pStyle w:val="TOC3"/>
            <w:tabs>
              <w:tab w:val="right" w:leader="dot" w:pos="9350"/>
            </w:tabs>
            <w:spacing w:after="0"/>
            <w:rPr>
              <w:noProof/>
              <w:sz w:val="22"/>
              <w:szCs w:val="22"/>
            </w:rPr>
          </w:pPr>
          <w:hyperlink w:anchor="_Toc222897076" w:history="1">
            <w:r w:rsidR="00217368" w:rsidRPr="009D5CCE">
              <w:rPr>
                <w:rStyle w:val="Hyperlink"/>
                <w:rFonts w:cstheme="minorHAnsi"/>
                <w:noProof/>
              </w:rPr>
              <w:t>What is a Pinch Point?</w:t>
            </w:r>
            <w:r w:rsidR="00217368">
              <w:rPr>
                <w:noProof/>
                <w:webHidden/>
              </w:rPr>
              <w:tab/>
            </w:r>
            <w:r w:rsidR="00217368">
              <w:rPr>
                <w:noProof/>
                <w:webHidden/>
              </w:rPr>
              <w:fldChar w:fldCharType="begin"/>
            </w:r>
            <w:r w:rsidR="00217368">
              <w:rPr>
                <w:noProof/>
                <w:webHidden/>
              </w:rPr>
              <w:instrText xml:space="preserve"> PAGEREF _Toc222897076 \h </w:instrText>
            </w:r>
            <w:r w:rsidR="00217368">
              <w:rPr>
                <w:noProof/>
                <w:webHidden/>
              </w:rPr>
            </w:r>
            <w:r w:rsidR="00217368">
              <w:rPr>
                <w:noProof/>
                <w:webHidden/>
              </w:rPr>
              <w:fldChar w:fldCharType="separate"/>
            </w:r>
            <w:r w:rsidR="00EE1214">
              <w:rPr>
                <w:noProof/>
                <w:webHidden/>
              </w:rPr>
              <w:t>29</w:t>
            </w:r>
            <w:r w:rsidR="00217368">
              <w:rPr>
                <w:noProof/>
                <w:webHidden/>
              </w:rPr>
              <w:fldChar w:fldCharType="end"/>
            </w:r>
          </w:hyperlink>
        </w:p>
        <w:p w14:paraId="41EDC003" w14:textId="42FE9C66" w:rsidR="00217368" w:rsidRDefault="006142F0" w:rsidP="00217368">
          <w:pPr>
            <w:pStyle w:val="TOC3"/>
            <w:tabs>
              <w:tab w:val="right" w:leader="dot" w:pos="9350"/>
            </w:tabs>
            <w:spacing w:after="0"/>
            <w:rPr>
              <w:noProof/>
              <w:sz w:val="22"/>
              <w:szCs w:val="22"/>
            </w:rPr>
          </w:pPr>
          <w:hyperlink w:anchor="_Toc222897077" w:history="1">
            <w:r w:rsidR="00217368" w:rsidRPr="009D5CCE">
              <w:rPr>
                <w:rStyle w:val="Hyperlink"/>
                <w:rFonts w:cstheme="minorHAnsi"/>
                <w:noProof/>
              </w:rPr>
              <w:t>Try One Thing: The Plus-One and Minus-One Approaches</w:t>
            </w:r>
            <w:r w:rsidR="00217368">
              <w:rPr>
                <w:noProof/>
                <w:webHidden/>
              </w:rPr>
              <w:tab/>
            </w:r>
            <w:r w:rsidR="00217368">
              <w:rPr>
                <w:noProof/>
                <w:webHidden/>
              </w:rPr>
              <w:fldChar w:fldCharType="begin"/>
            </w:r>
            <w:r w:rsidR="00217368">
              <w:rPr>
                <w:noProof/>
                <w:webHidden/>
              </w:rPr>
              <w:instrText xml:space="preserve"> PAGEREF _Toc222897077 \h </w:instrText>
            </w:r>
            <w:r w:rsidR="00217368">
              <w:rPr>
                <w:noProof/>
                <w:webHidden/>
              </w:rPr>
            </w:r>
            <w:r w:rsidR="00217368">
              <w:rPr>
                <w:noProof/>
                <w:webHidden/>
              </w:rPr>
              <w:fldChar w:fldCharType="separate"/>
            </w:r>
            <w:r w:rsidR="00EE1214">
              <w:rPr>
                <w:noProof/>
                <w:webHidden/>
              </w:rPr>
              <w:t>31</w:t>
            </w:r>
            <w:r w:rsidR="00217368">
              <w:rPr>
                <w:noProof/>
                <w:webHidden/>
              </w:rPr>
              <w:fldChar w:fldCharType="end"/>
            </w:r>
          </w:hyperlink>
        </w:p>
        <w:p w14:paraId="58EC1565" w14:textId="1718096B" w:rsidR="00217368" w:rsidRDefault="006142F0" w:rsidP="00217368">
          <w:pPr>
            <w:pStyle w:val="TOC3"/>
            <w:tabs>
              <w:tab w:val="right" w:leader="dot" w:pos="9350"/>
            </w:tabs>
            <w:spacing w:after="0"/>
            <w:rPr>
              <w:noProof/>
              <w:sz w:val="22"/>
              <w:szCs w:val="22"/>
            </w:rPr>
          </w:pPr>
          <w:hyperlink w:anchor="_Toc222897078" w:history="1">
            <w:r w:rsidR="00217368" w:rsidRPr="009D5CCE">
              <w:rPr>
                <w:rStyle w:val="Hyperlink"/>
                <w:rFonts w:cstheme="minorHAnsi"/>
                <w:noProof/>
              </w:rPr>
              <w:t>Pinch Points to Possibilities</w:t>
            </w:r>
            <w:r w:rsidR="00217368">
              <w:rPr>
                <w:noProof/>
                <w:webHidden/>
              </w:rPr>
              <w:tab/>
            </w:r>
            <w:r w:rsidR="00217368">
              <w:rPr>
                <w:noProof/>
                <w:webHidden/>
              </w:rPr>
              <w:fldChar w:fldCharType="begin"/>
            </w:r>
            <w:r w:rsidR="00217368">
              <w:rPr>
                <w:noProof/>
                <w:webHidden/>
              </w:rPr>
              <w:instrText xml:space="preserve"> PAGEREF _Toc222897078 \h </w:instrText>
            </w:r>
            <w:r w:rsidR="00217368">
              <w:rPr>
                <w:noProof/>
                <w:webHidden/>
              </w:rPr>
            </w:r>
            <w:r w:rsidR="00217368">
              <w:rPr>
                <w:noProof/>
                <w:webHidden/>
              </w:rPr>
              <w:fldChar w:fldCharType="separate"/>
            </w:r>
            <w:r w:rsidR="00EE1214">
              <w:rPr>
                <w:noProof/>
                <w:webHidden/>
              </w:rPr>
              <w:t>33</w:t>
            </w:r>
            <w:r w:rsidR="00217368">
              <w:rPr>
                <w:noProof/>
                <w:webHidden/>
              </w:rPr>
              <w:fldChar w:fldCharType="end"/>
            </w:r>
          </w:hyperlink>
        </w:p>
        <w:p w14:paraId="73FDA984" w14:textId="5435141E" w:rsidR="00217368" w:rsidRDefault="006142F0" w:rsidP="00217368">
          <w:pPr>
            <w:pStyle w:val="TOC2"/>
            <w:tabs>
              <w:tab w:val="right" w:leader="dot" w:pos="9350"/>
            </w:tabs>
            <w:spacing w:after="0"/>
            <w:rPr>
              <w:noProof/>
              <w:sz w:val="22"/>
              <w:szCs w:val="22"/>
            </w:rPr>
          </w:pPr>
          <w:hyperlink w:anchor="_Toc222897079" w:history="1">
            <w:r w:rsidR="00217368" w:rsidRPr="009D5CCE">
              <w:rPr>
                <w:rStyle w:val="Hyperlink"/>
                <w:noProof/>
              </w:rPr>
              <w:t>1.6 Module 1 References and Resources</w:t>
            </w:r>
            <w:r w:rsidR="00217368">
              <w:rPr>
                <w:noProof/>
                <w:webHidden/>
              </w:rPr>
              <w:tab/>
            </w:r>
            <w:r w:rsidR="00217368">
              <w:rPr>
                <w:noProof/>
                <w:webHidden/>
              </w:rPr>
              <w:fldChar w:fldCharType="begin"/>
            </w:r>
            <w:r w:rsidR="00217368">
              <w:rPr>
                <w:noProof/>
                <w:webHidden/>
              </w:rPr>
              <w:instrText xml:space="preserve"> PAGEREF _Toc222897079 \h </w:instrText>
            </w:r>
            <w:r w:rsidR="00217368">
              <w:rPr>
                <w:noProof/>
                <w:webHidden/>
              </w:rPr>
            </w:r>
            <w:r w:rsidR="00217368">
              <w:rPr>
                <w:noProof/>
                <w:webHidden/>
              </w:rPr>
              <w:fldChar w:fldCharType="separate"/>
            </w:r>
            <w:r w:rsidR="00EE1214">
              <w:rPr>
                <w:noProof/>
                <w:webHidden/>
              </w:rPr>
              <w:t>35</w:t>
            </w:r>
            <w:r w:rsidR="00217368">
              <w:rPr>
                <w:noProof/>
                <w:webHidden/>
              </w:rPr>
              <w:fldChar w:fldCharType="end"/>
            </w:r>
          </w:hyperlink>
        </w:p>
        <w:p w14:paraId="655D2762" w14:textId="3F2A36FC" w:rsidR="00217368" w:rsidRDefault="006142F0" w:rsidP="00217368">
          <w:pPr>
            <w:pStyle w:val="TOC3"/>
            <w:tabs>
              <w:tab w:val="right" w:leader="dot" w:pos="9350"/>
            </w:tabs>
            <w:spacing w:after="0"/>
            <w:rPr>
              <w:noProof/>
              <w:sz w:val="22"/>
              <w:szCs w:val="22"/>
            </w:rPr>
          </w:pPr>
          <w:hyperlink w:anchor="_Toc222897080" w:history="1">
            <w:r w:rsidR="00217368" w:rsidRPr="009D5CCE">
              <w:rPr>
                <w:rStyle w:val="Hyperlink"/>
                <w:rFonts w:cstheme="minorHAnsi"/>
                <w:noProof/>
              </w:rPr>
              <w:t>Congratulations!</w:t>
            </w:r>
            <w:r w:rsidR="00217368">
              <w:rPr>
                <w:noProof/>
                <w:webHidden/>
              </w:rPr>
              <w:tab/>
            </w:r>
            <w:r w:rsidR="00217368">
              <w:rPr>
                <w:noProof/>
                <w:webHidden/>
              </w:rPr>
              <w:fldChar w:fldCharType="begin"/>
            </w:r>
            <w:r w:rsidR="00217368">
              <w:rPr>
                <w:noProof/>
                <w:webHidden/>
              </w:rPr>
              <w:instrText xml:space="preserve"> PAGEREF _Toc222897080 \h </w:instrText>
            </w:r>
            <w:r w:rsidR="00217368">
              <w:rPr>
                <w:noProof/>
                <w:webHidden/>
              </w:rPr>
            </w:r>
            <w:r w:rsidR="00217368">
              <w:rPr>
                <w:noProof/>
                <w:webHidden/>
              </w:rPr>
              <w:fldChar w:fldCharType="separate"/>
            </w:r>
            <w:r w:rsidR="00EE1214">
              <w:rPr>
                <w:noProof/>
                <w:webHidden/>
              </w:rPr>
              <w:t>35</w:t>
            </w:r>
            <w:r w:rsidR="00217368">
              <w:rPr>
                <w:noProof/>
                <w:webHidden/>
              </w:rPr>
              <w:fldChar w:fldCharType="end"/>
            </w:r>
          </w:hyperlink>
        </w:p>
        <w:p w14:paraId="41BCD350" w14:textId="0B6D5B0A" w:rsidR="00217368" w:rsidRDefault="006142F0" w:rsidP="00217368">
          <w:pPr>
            <w:pStyle w:val="TOC3"/>
            <w:tabs>
              <w:tab w:val="right" w:leader="dot" w:pos="9350"/>
            </w:tabs>
            <w:spacing w:after="0"/>
            <w:rPr>
              <w:rStyle w:val="Hyperlink"/>
              <w:noProof/>
            </w:rPr>
          </w:pPr>
          <w:hyperlink w:anchor="_Toc222897081" w:history="1">
            <w:r w:rsidR="00217368" w:rsidRPr="009D5CCE">
              <w:rPr>
                <w:rStyle w:val="Hyperlink"/>
                <w:rFonts w:cstheme="minorHAnsi"/>
                <w:noProof/>
              </w:rPr>
              <w:t>References and Resources</w:t>
            </w:r>
            <w:r w:rsidR="00217368">
              <w:rPr>
                <w:noProof/>
                <w:webHidden/>
              </w:rPr>
              <w:tab/>
            </w:r>
            <w:r w:rsidR="00217368">
              <w:rPr>
                <w:noProof/>
                <w:webHidden/>
              </w:rPr>
              <w:fldChar w:fldCharType="begin"/>
            </w:r>
            <w:r w:rsidR="00217368">
              <w:rPr>
                <w:noProof/>
                <w:webHidden/>
              </w:rPr>
              <w:instrText xml:space="preserve"> PAGEREF _Toc222897081 \h </w:instrText>
            </w:r>
            <w:r w:rsidR="00217368">
              <w:rPr>
                <w:noProof/>
                <w:webHidden/>
              </w:rPr>
            </w:r>
            <w:r w:rsidR="00217368">
              <w:rPr>
                <w:noProof/>
                <w:webHidden/>
              </w:rPr>
              <w:fldChar w:fldCharType="separate"/>
            </w:r>
            <w:r w:rsidR="00EE1214">
              <w:rPr>
                <w:noProof/>
                <w:webHidden/>
              </w:rPr>
              <w:t>35</w:t>
            </w:r>
            <w:r w:rsidR="00217368">
              <w:rPr>
                <w:noProof/>
                <w:webHidden/>
              </w:rPr>
              <w:fldChar w:fldCharType="end"/>
            </w:r>
          </w:hyperlink>
        </w:p>
        <w:p w14:paraId="6FF03F8A" w14:textId="77777777" w:rsidR="00217368" w:rsidRPr="00217368" w:rsidRDefault="00217368" w:rsidP="00217368">
          <w:pPr>
            <w:rPr>
              <w:noProof/>
            </w:rPr>
          </w:pPr>
        </w:p>
        <w:p w14:paraId="04036F72" w14:textId="22C615A4" w:rsidR="00217368" w:rsidRDefault="006142F0" w:rsidP="00217368">
          <w:pPr>
            <w:pStyle w:val="TOC1"/>
            <w:rPr>
              <w:noProof/>
              <w:sz w:val="22"/>
              <w:szCs w:val="22"/>
            </w:rPr>
          </w:pPr>
          <w:hyperlink w:anchor="_Toc222897082" w:history="1">
            <w:r w:rsidR="00217368" w:rsidRPr="009D5CCE">
              <w:rPr>
                <w:rStyle w:val="Hyperlink"/>
                <w:noProof/>
              </w:rPr>
              <w:t>2. Designing Dimensions: Methods, Materials, Environments</w:t>
            </w:r>
            <w:r w:rsidR="00217368">
              <w:rPr>
                <w:noProof/>
                <w:webHidden/>
              </w:rPr>
              <w:tab/>
            </w:r>
            <w:r w:rsidR="00217368">
              <w:rPr>
                <w:noProof/>
                <w:webHidden/>
              </w:rPr>
              <w:fldChar w:fldCharType="begin"/>
            </w:r>
            <w:r w:rsidR="00217368">
              <w:rPr>
                <w:noProof/>
                <w:webHidden/>
              </w:rPr>
              <w:instrText xml:space="preserve"> PAGEREF _Toc222897082 \h </w:instrText>
            </w:r>
            <w:r w:rsidR="00217368">
              <w:rPr>
                <w:noProof/>
                <w:webHidden/>
              </w:rPr>
            </w:r>
            <w:r w:rsidR="00217368">
              <w:rPr>
                <w:noProof/>
                <w:webHidden/>
              </w:rPr>
              <w:fldChar w:fldCharType="separate"/>
            </w:r>
            <w:r w:rsidR="00EE1214">
              <w:rPr>
                <w:noProof/>
                <w:webHidden/>
              </w:rPr>
              <w:t>38</w:t>
            </w:r>
            <w:r w:rsidR="00217368">
              <w:rPr>
                <w:noProof/>
                <w:webHidden/>
              </w:rPr>
              <w:fldChar w:fldCharType="end"/>
            </w:r>
          </w:hyperlink>
        </w:p>
        <w:p w14:paraId="12D7118E" w14:textId="3A868094" w:rsidR="00217368" w:rsidRDefault="006142F0" w:rsidP="00217368">
          <w:pPr>
            <w:pStyle w:val="TOC2"/>
            <w:tabs>
              <w:tab w:val="right" w:leader="dot" w:pos="9350"/>
            </w:tabs>
            <w:spacing w:after="0"/>
            <w:rPr>
              <w:noProof/>
              <w:sz w:val="22"/>
              <w:szCs w:val="22"/>
            </w:rPr>
          </w:pPr>
          <w:hyperlink w:anchor="_Toc222897083" w:history="1">
            <w:r w:rsidR="00217368" w:rsidRPr="009D5CCE">
              <w:rPr>
                <w:rStyle w:val="Hyperlink"/>
                <w:noProof/>
              </w:rPr>
              <w:t>2.1 Introducing Module 2</w:t>
            </w:r>
            <w:r w:rsidR="00217368">
              <w:rPr>
                <w:noProof/>
                <w:webHidden/>
              </w:rPr>
              <w:tab/>
            </w:r>
            <w:r w:rsidR="00217368">
              <w:rPr>
                <w:noProof/>
                <w:webHidden/>
              </w:rPr>
              <w:fldChar w:fldCharType="begin"/>
            </w:r>
            <w:r w:rsidR="00217368">
              <w:rPr>
                <w:noProof/>
                <w:webHidden/>
              </w:rPr>
              <w:instrText xml:space="preserve"> PAGEREF _Toc222897083 \h </w:instrText>
            </w:r>
            <w:r w:rsidR="00217368">
              <w:rPr>
                <w:noProof/>
                <w:webHidden/>
              </w:rPr>
            </w:r>
            <w:r w:rsidR="00217368">
              <w:rPr>
                <w:noProof/>
                <w:webHidden/>
              </w:rPr>
              <w:fldChar w:fldCharType="separate"/>
            </w:r>
            <w:r w:rsidR="00EE1214">
              <w:rPr>
                <w:noProof/>
                <w:webHidden/>
              </w:rPr>
              <w:t>38</w:t>
            </w:r>
            <w:r w:rsidR="00217368">
              <w:rPr>
                <w:noProof/>
                <w:webHidden/>
              </w:rPr>
              <w:fldChar w:fldCharType="end"/>
            </w:r>
          </w:hyperlink>
        </w:p>
        <w:p w14:paraId="5FC91D58" w14:textId="6BC8428B" w:rsidR="00217368" w:rsidRDefault="006142F0" w:rsidP="00217368">
          <w:pPr>
            <w:pStyle w:val="TOC3"/>
            <w:tabs>
              <w:tab w:val="right" w:leader="dot" w:pos="9350"/>
            </w:tabs>
            <w:spacing w:after="0"/>
            <w:rPr>
              <w:noProof/>
              <w:sz w:val="22"/>
              <w:szCs w:val="22"/>
            </w:rPr>
          </w:pPr>
          <w:hyperlink w:anchor="_Toc222897084" w:history="1">
            <w:r w:rsidR="00217368" w:rsidRPr="009D5CCE">
              <w:rPr>
                <w:rStyle w:val="Hyperlink"/>
                <w:rFonts w:cstheme="minorHAnsi"/>
                <w:noProof/>
              </w:rPr>
              <w:t>Welcome</w:t>
            </w:r>
            <w:r w:rsidR="00217368">
              <w:rPr>
                <w:noProof/>
                <w:webHidden/>
              </w:rPr>
              <w:tab/>
            </w:r>
            <w:r w:rsidR="00217368">
              <w:rPr>
                <w:noProof/>
                <w:webHidden/>
              </w:rPr>
              <w:fldChar w:fldCharType="begin"/>
            </w:r>
            <w:r w:rsidR="00217368">
              <w:rPr>
                <w:noProof/>
                <w:webHidden/>
              </w:rPr>
              <w:instrText xml:space="preserve"> PAGEREF _Toc222897084 \h </w:instrText>
            </w:r>
            <w:r w:rsidR="00217368">
              <w:rPr>
                <w:noProof/>
                <w:webHidden/>
              </w:rPr>
            </w:r>
            <w:r w:rsidR="00217368">
              <w:rPr>
                <w:noProof/>
                <w:webHidden/>
              </w:rPr>
              <w:fldChar w:fldCharType="separate"/>
            </w:r>
            <w:r w:rsidR="00EE1214">
              <w:rPr>
                <w:noProof/>
                <w:webHidden/>
              </w:rPr>
              <w:t>38</w:t>
            </w:r>
            <w:r w:rsidR="00217368">
              <w:rPr>
                <w:noProof/>
                <w:webHidden/>
              </w:rPr>
              <w:fldChar w:fldCharType="end"/>
            </w:r>
          </w:hyperlink>
        </w:p>
        <w:p w14:paraId="4177B1FA" w14:textId="32F679BE" w:rsidR="00217368" w:rsidRDefault="006142F0" w:rsidP="00217368">
          <w:pPr>
            <w:pStyle w:val="TOC3"/>
            <w:tabs>
              <w:tab w:val="right" w:leader="dot" w:pos="9350"/>
            </w:tabs>
            <w:spacing w:after="0"/>
            <w:rPr>
              <w:noProof/>
              <w:sz w:val="22"/>
              <w:szCs w:val="22"/>
            </w:rPr>
          </w:pPr>
          <w:hyperlink w:anchor="_Toc222897085" w:history="1">
            <w:r w:rsidR="00217368" w:rsidRPr="009D5CCE">
              <w:rPr>
                <w:rStyle w:val="Hyperlink"/>
                <w:rFonts w:cstheme="minorHAnsi"/>
                <w:noProof/>
              </w:rPr>
              <w:t>Module 2 Pages</w:t>
            </w:r>
            <w:r w:rsidR="00217368">
              <w:rPr>
                <w:noProof/>
                <w:webHidden/>
              </w:rPr>
              <w:tab/>
            </w:r>
            <w:r w:rsidR="00217368">
              <w:rPr>
                <w:noProof/>
                <w:webHidden/>
              </w:rPr>
              <w:fldChar w:fldCharType="begin"/>
            </w:r>
            <w:r w:rsidR="00217368">
              <w:rPr>
                <w:noProof/>
                <w:webHidden/>
              </w:rPr>
              <w:instrText xml:space="preserve"> PAGEREF _Toc222897085 \h </w:instrText>
            </w:r>
            <w:r w:rsidR="00217368">
              <w:rPr>
                <w:noProof/>
                <w:webHidden/>
              </w:rPr>
            </w:r>
            <w:r w:rsidR="00217368">
              <w:rPr>
                <w:noProof/>
                <w:webHidden/>
              </w:rPr>
              <w:fldChar w:fldCharType="separate"/>
            </w:r>
            <w:r w:rsidR="00EE1214">
              <w:rPr>
                <w:noProof/>
                <w:webHidden/>
              </w:rPr>
              <w:t>38</w:t>
            </w:r>
            <w:r w:rsidR="00217368">
              <w:rPr>
                <w:noProof/>
                <w:webHidden/>
              </w:rPr>
              <w:fldChar w:fldCharType="end"/>
            </w:r>
          </w:hyperlink>
        </w:p>
        <w:p w14:paraId="27F3AB13" w14:textId="5942E87A" w:rsidR="00217368" w:rsidRDefault="006142F0" w:rsidP="00217368">
          <w:pPr>
            <w:pStyle w:val="TOC2"/>
            <w:tabs>
              <w:tab w:val="right" w:leader="dot" w:pos="9350"/>
            </w:tabs>
            <w:spacing w:after="0"/>
            <w:rPr>
              <w:noProof/>
              <w:sz w:val="22"/>
              <w:szCs w:val="22"/>
            </w:rPr>
          </w:pPr>
          <w:hyperlink w:anchor="_Toc222897086" w:history="1">
            <w:r w:rsidR="00217368" w:rsidRPr="009D5CCE">
              <w:rPr>
                <w:rStyle w:val="Hyperlink"/>
                <w:noProof/>
              </w:rPr>
              <w:t>2.2 Methods: Instruction, Activities, Communication</w:t>
            </w:r>
            <w:r w:rsidR="00217368">
              <w:rPr>
                <w:noProof/>
                <w:webHidden/>
              </w:rPr>
              <w:tab/>
            </w:r>
            <w:r w:rsidR="00217368">
              <w:rPr>
                <w:noProof/>
                <w:webHidden/>
              </w:rPr>
              <w:fldChar w:fldCharType="begin"/>
            </w:r>
            <w:r w:rsidR="00217368">
              <w:rPr>
                <w:noProof/>
                <w:webHidden/>
              </w:rPr>
              <w:instrText xml:space="preserve"> PAGEREF _Toc222897086 \h </w:instrText>
            </w:r>
            <w:r w:rsidR="00217368">
              <w:rPr>
                <w:noProof/>
                <w:webHidden/>
              </w:rPr>
            </w:r>
            <w:r w:rsidR="00217368">
              <w:rPr>
                <w:noProof/>
                <w:webHidden/>
              </w:rPr>
              <w:fldChar w:fldCharType="separate"/>
            </w:r>
            <w:r w:rsidR="00EE1214">
              <w:rPr>
                <w:noProof/>
                <w:webHidden/>
              </w:rPr>
              <w:t>40</w:t>
            </w:r>
            <w:r w:rsidR="00217368">
              <w:rPr>
                <w:noProof/>
                <w:webHidden/>
              </w:rPr>
              <w:fldChar w:fldCharType="end"/>
            </w:r>
          </w:hyperlink>
        </w:p>
        <w:p w14:paraId="49F6B6EB" w14:textId="2BD9038B" w:rsidR="00217368" w:rsidRDefault="006142F0" w:rsidP="00217368">
          <w:pPr>
            <w:pStyle w:val="TOC3"/>
            <w:tabs>
              <w:tab w:val="right" w:leader="dot" w:pos="9350"/>
            </w:tabs>
            <w:spacing w:after="0"/>
            <w:rPr>
              <w:noProof/>
              <w:sz w:val="22"/>
              <w:szCs w:val="22"/>
            </w:rPr>
          </w:pPr>
          <w:hyperlink w:anchor="_Toc222897087" w:history="1">
            <w:r w:rsidR="00217368" w:rsidRPr="009D5CCE">
              <w:rPr>
                <w:rStyle w:val="Hyperlink"/>
                <w:rFonts w:cstheme="minorHAnsi"/>
                <w:noProof/>
              </w:rPr>
              <w:t>Why Methods Matter</w:t>
            </w:r>
            <w:r w:rsidR="00217368">
              <w:rPr>
                <w:noProof/>
                <w:webHidden/>
              </w:rPr>
              <w:tab/>
            </w:r>
            <w:r w:rsidR="00217368">
              <w:rPr>
                <w:noProof/>
                <w:webHidden/>
              </w:rPr>
              <w:fldChar w:fldCharType="begin"/>
            </w:r>
            <w:r w:rsidR="00217368">
              <w:rPr>
                <w:noProof/>
                <w:webHidden/>
              </w:rPr>
              <w:instrText xml:space="preserve"> PAGEREF _Toc222897087 \h </w:instrText>
            </w:r>
            <w:r w:rsidR="00217368">
              <w:rPr>
                <w:noProof/>
                <w:webHidden/>
              </w:rPr>
            </w:r>
            <w:r w:rsidR="00217368">
              <w:rPr>
                <w:noProof/>
                <w:webHidden/>
              </w:rPr>
              <w:fldChar w:fldCharType="separate"/>
            </w:r>
            <w:r w:rsidR="00EE1214">
              <w:rPr>
                <w:noProof/>
                <w:webHidden/>
              </w:rPr>
              <w:t>40</w:t>
            </w:r>
            <w:r w:rsidR="00217368">
              <w:rPr>
                <w:noProof/>
                <w:webHidden/>
              </w:rPr>
              <w:fldChar w:fldCharType="end"/>
            </w:r>
          </w:hyperlink>
        </w:p>
        <w:p w14:paraId="18D425FF" w14:textId="5773C989" w:rsidR="00217368" w:rsidRDefault="006142F0" w:rsidP="00217368">
          <w:pPr>
            <w:pStyle w:val="TOC3"/>
            <w:tabs>
              <w:tab w:val="right" w:leader="dot" w:pos="9350"/>
            </w:tabs>
            <w:spacing w:after="0"/>
            <w:rPr>
              <w:noProof/>
              <w:sz w:val="22"/>
              <w:szCs w:val="22"/>
            </w:rPr>
          </w:pPr>
          <w:hyperlink w:anchor="_Toc222897088" w:history="1">
            <w:r w:rsidR="00217368" w:rsidRPr="009D5CCE">
              <w:rPr>
                <w:rStyle w:val="Hyperlink"/>
                <w:rFonts w:cstheme="minorHAnsi"/>
                <w:noProof/>
              </w:rPr>
              <w:t>Instruction</w:t>
            </w:r>
            <w:r w:rsidR="00217368">
              <w:rPr>
                <w:noProof/>
                <w:webHidden/>
              </w:rPr>
              <w:tab/>
            </w:r>
            <w:r w:rsidR="00217368">
              <w:rPr>
                <w:noProof/>
                <w:webHidden/>
              </w:rPr>
              <w:fldChar w:fldCharType="begin"/>
            </w:r>
            <w:r w:rsidR="00217368">
              <w:rPr>
                <w:noProof/>
                <w:webHidden/>
              </w:rPr>
              <w:instrText xml:space="preserve"> PAGEREF _Toc222897088 \h </w:instrText>
            </w:r>
            <w:r w:rsidR="00217368">
              <w:rPr>
                <w:noProof/>
                <w:webHidden/>
              </w:rPr>
            </w:r>
            <w:r w:rsidR="00217368">
              <w:rPr>
                <w:noProof/>
                <w:webHidden/>
              </w:rPr>
              <w:fldChar w:fldCharType="separate"/>
            </w:r>
            <w:r w:rsidR="00EE1214">
              <w:rPr>
                <w:noProof/>
                <w:webHidden/>
              </w:rPr>
              <w:t>41</w:t>
            </w:r>
            <w:r w:rsidR="00217368">
              <w:rPr>
                <w:noProof/>
                <w:webHidden/>
              </w:rPr>
              <w:fldChar w:fldCharType="end"/>
            </w:r>
          </w:hyperlink>
        </w:p>
        <w:p w14:paraId="1DC26C33" w14:textId="06F2809B" w:rsidR="00217368" w:rsidRDefault="006142F0" w:rsidP="00217368">
          <w:pPr>
            <w:pStyle w:val="TOC3"/>
            <w:tabs>
              <w:tab w:val="right" w:leader="dot" w:pos="9350"/>
            </w:tabs>
            <w:spacing w:after="0"/>
            <w:rPr>
              <w:noProof/>
              <w:sz w:val="22"/>
              <w:szCs w:val="22"/>
            </w:rPr>
          </w:pPr>
          <w:hyperlink w:anchor="_Toc222897089" w:history="1">
            <w:r w:rsidR="00217368" w:rsidRPr="009D5CCE">
              <w:rPr>
                <w:rStyle w:val="Hyperlink"/>
                <w:rFonts w:cstheme="minorHAnsi"/>
                <w:noProof/>
              </w:rPr>
              <w:t>Activities</w:t>
            </w:r>
            <w:r w:rsidR="00217368">
              <w:rPr>
                <w:noProof/>
                <w:webHidden/>
              </w:rPr>
              <w:tab/>
            </w:r>
            <w:r w:rsidR="00217368">
              <w:rPr>
                <w:noProof/>
                <w:webHidden/>
              </w:rPr>
              <w:fldChar w:fldCharType="begin"/>
            </w:r>
            <w:r w:rsidR="00217368">
              <w:rPr>
                <w:noProof/>
                <w:webHidden/>
              </w:rPr>
              <w:instrText xml:space="preserve"> PAGEREF _Toc222897089 \h </w:instrText>
            </w:r>
            <w:r w:rsidR="00217368">
              <w:rPr>
                <w:noProof/>
                <w:webHidden/>
              </w:rPr>
            </w:r>
            <w:r w:rsidR="00217368">
              <w:rPr>
                <w:noProof/>
                <w:webHidden/>
              </w:rPr>
              <w:fldChar w:fldCharType="separate"/>
            </w:r>
            <w:r w:rsidR="00EE1214">
              <w:rPr>
                <w:noProof/>
                <w:webHidden/>
              </w:rPr>
              <w:t>43</w:t>
            </w:r>
            <w:r w:rsidR="00217368">
              <w:rPr>
                <w:noProof/>
                <w:webHidden/>
              </w:rPr>
              <w:fldChar w:fldCharType="end"/>
            </w:r>
          </w:hyperlink>
        </w:p>
        <w:p w14:paraId="46BD9BB8" w14:textId="4A777C3E" w:rsidR="00217368" w:rsidRDefault="006142F0" w:rsidP="00217368">
          <w:pPr>
            <w:pStyle w:val="TOC3"/>
            <w:tabs>
              <w:tab w:val="right" w:leader="dot" w:pos="9350"/>
            </w:tabs>
            <w:spacing w:after="0"/>
            <w:rPr>
              <w:noProof/>
              <w:sz w:val="22"/>
              <w:szCs w:val="22"/>
            </w:rPr>
          </w:pPr>
          <w:hyperlink w:anchor="_Toc222897090" w:history="1">
            <w:r w:rsidR="00217368" w:rsidRPr="009D5CCE">
              <w:rPr>
                <w:rStyle w:val="Hyperlink"/>
                <w:rFonts w:cstheme="minorHAnsi"/>
                <w:noProof/>
              </w:rPr>
              <w:t>Communication</w:t>
            </w:r>
            <w:r w:rsidR="00217368">
              <w:rPr>
                <w:noProof/>
                <w:webHidden/>
              </w:rPr>
              <w:tab/>
            </w:r>
            <w:r w:rsidR="00217368">
              <w:rPr>
                <w:noProof/>
                <w:webHidden/>
              </w:rPr>
              <w:fldChar w:fldCharType="begin"/>
            </w:r>
            <w:r w:rsidR="00217368">
              <w:rPr>
                <w:noProof/>
                <w:webHidden/>
              </w:rPr>
              <w:instrText xml:space="preserve"> PAGEREF _Toc222897090 \h </w:instrText>
            </w:r>
            <w:r w:rsidR="00217368">
              <w:rPr>
                <w:noProof/>
                <w:webHidden/>
              </w:rPr>
            </w:r>
            <w:r w:rsidR="00217368">
              <w:rPr>
                <w:noProof/>
                <w:webHidden/>
              </w:rPr>
              <w:fldChar w:fldCharType="separate"/>
            </w:r>
            <w:r w:rsidR="00EE1214">
              <w:rPr>
                <w:noProof/>
                <w:webHidden/>
              </w:rPr>
              <w:t>44</w:t>
            </w:r>
            <w:r w:rsidR="00217368">
              <w:rPr>
                <w:noProof/>
                <w:webHidden/>
              </w:rPr>
              <w:fldChar w:fldCharType="end"/>
            </w:r>
          </w:hyperlink>
        </w:p>
        <w:p w14:paraId="730BCEB6" w14:textId="6CCBFD9C" w:rsidR="00217368" w:rsidRDefault="006142F0" w:rsidP="00217368">
          <w:pPr>
            <w:pStyle w:val="TOC3"/>
            <w:tabs>
              <w:tab w:val="right" w:leader="dot" w:pos="9350"/>
            </w:tabs>
            <w:spacing w:after="0"/>
            <w:rPr>
              <w:noProof/>
              <w:sz w:val="22"/>
              <w:szCs w:val="22"/>
            </w:rPr>
          </w:pPr>
          <w:hyperlink w:anchor="_Toc222897091"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Connect Methods to Your Pinch Point</w:t>
            </w:r>
            <w:r w:rsidR="00217368">
              <w:rPr>
                <w:noProof/>
                <w:webHidden/>
              </w:rPr>
              <w:tab/>
            </w:r>
            <w:r w:rsidR="00217368">
              <w:rPr>
                <w:noProof/>
                <w:webHidden/>
              </w:rPr>
              <w:fldChar w:fldCharType="begin"/>
            </w:r>
            <w:r w:rsidR="00217368">
              <w:rPr>
                <w:noProof/>
                <w:webHidden/>
              </w:rPr>
              <w:instrText xml:space="preserve"> PAGEREF _Toc222897091 \h </w:instrText>
            </w:r>
            <w:r w:rsidR="00217368">
              <w:rPr>
                <w:noProof/>
                <w:webHidden/>
              </w:rPr>
            </w:r>
            <w:r w:rsidR="00217368">
              <w:rPr>
                <w:noProof/>
                <w:webHidden/>
              </w:rPr>
              <w:fldChar w:fldCharType="separate"/>
            </w:r>
            <w:r w:rsidR="00EE1214">
              <w:rPr>
                <w:noProof/>
                <w:webHidden/>
              </w:rPr>
              <w:t>46</w:t>
            </w:r>
            <w:r w:rsidR="00217368">
              <w:rPr>
                <w:noProof/>
                <w:webHidden/>
              </w:rPr>
              <w:fldChar w:fldCharType="end"/>
            </w:r>
          </w:hyperlink>
        </w:p>
        <w:p w14:paraId="27061966" w14:textId="2716626F" w:rsidR="00217368" w:rsidRDefault="006142F0" w:rsidP="00217368">
          <w:pPr>
            <w:pStyle w:val="TOC3"/>
            <w:tabs>
              <w:tab w:val="right" w:leader="dot" w:pos="9350"/>
            </w:tabs>
            <w:spacing w:after="0"/>
            <w:rPr>
              <w:noProof/>
              <w:sz w:val="22"/>
              <w:szCs w:val="22"/>
            </w:rPr>
          </w:pPr>
          <w:hyperlink w:anchor="_Toc222897092" w:history="1">
            <w:r w:rsidR="00217368" w:rsidRPr="009D5CCE">
              <w:rPr>
                <w:rStyle w:val="Hyperlink"/>
                <w:rFonts w:cstheme="minorHAnsi"/>
                <w:noProof/>
              </w:rPr>
              <w:t>Looking Ahead</w:t>
            </w:r>
            <w:r w:rsidR="00217368">
              <w:rPr>
                <w:noProof/>
                <w:webHidden/>
              </w:rPr>
              <w:tab/>
            </w:r>
            <w:r w:rsidR="00217368">
              <w:rPr>
                <w:noProof/>
                <w:webHidden/>
              </w:rPr>
              <w:fldChar w:fldCharType="begin"/>
            </w:r>
            <w:r w:rsidR="00217368">
              <w:rPr>
                <w:noProof/>
                <w:webHidden/>
              </w:rPr>
              <w:instrText xml:space="preserve"> PAGEREF _Toc222897092 \h </w:instrText>
            </w:r>
            <w:r w:rsidR="00217368">
              <w:rPr>
                <w:noProof/>
                <w:webHidden/>
              </w:rPr>
            </w:r>
            <w:r w:rsidR="00217368">
              <w:rPr>
                <w:noProof/>
                <w:webHidden/>
              </w:rPr>
              <w:fldChar w:fldCharType="separate"/>
            </w:r>
            <w:r w:rsidR="00EE1214">
              <w:rPr>
                <w:noProof/>
                <w:webHidden/>
              </w:rPr>
              <w:t>46</w:t>
            </w:r>
            <w:r w:rsidR="00217368">
              <w:rPr>
                <w:noProof/>
                <w:webHidden/>
              </w:rPr>
              <w:fldChar w:fldCharType="end"/>
            </w:r>
          </w:hyperlink>
        </w:p>
        <w:p w14:paraId="30092C82" w14:textId="26EADFCA" w:rsidR="00217368" w:rsidRDefault="006142F0" w:rsidP="00217368">
          <w:pPr>
            <w:pStyle w:val="TOC2"/>
            <w:tabs>
              <w:tab w:val="right" w:leader="dot" w:pos="9350"/>
            </w:tabs>
            <w:spacing w:after="0"/>
            <w:rPr>
              <w:noProof/>
              <w:sz w:val="22"/>
              <w:szCs w:val="22"/>
            </w:rPr>
          </w:pPr>
          <w:hyperlink w:anchor="_Toc222897093" w:history="1">
            <w:r w:rsidR="00217368" w:rsidRPr="009D5CCE">
              <w:rPr>
                <w:rStyle w:val="Hyperlink"/>
                <w:noProof/>
              </w:rPr>
              <w:t>2.3 Materials: Content, Formats, Tools</w:t>
            </w:r>
            <w:r w:rsidR="00217368">
              <w:rPr>
                <w:noProof/>
                <w:webHidden/>
              </w:rPr>
              <w:tab/>
            </w:r>
            <w:r w:rsidR="00217368">
              <w:rPr>
                <w:noProof/>
                <w:webHidden/>
              </w:rPr>
              <w:fldChar w:fldCharType="begin"/>
            </w:r>
            <w:r w:rsidR="00217368">
              <w:rPr>
                <w:noProof/>
                <w:webHidden/>
              </w:rPr>
              <w:instrText xml:space="preserve"> PAGEREF _Toc222897093 \h </w:instrText>
            </w:r>
            <w:r w:rsidR="00217368">
              <w:rPr>
                <w:noProof/>
                <w:webHidden/>
              </w:rPr>
            </w:r>
            <w:r w:rsidR="00217368">
              <w:rPr>
                <w:noProof/>
                <w:webHidden/>
              </w:rPr>
              <w:fldChar w:fldCharType="separate"/>
            </w:r>
            <w:r w:rsidR="00EE1214">
              <w:rPr>
                <w:noProof/>
                <w:webHidden/>
              </w:rPr>
              <w:t>47</w:t>
            </w:r>
            <w:r w:rsidR="00217368">
              <w:rPr>
                <w:noProof/>
                <w:webHidden/>
              </w:rPr>
              <w:fldChar w:fldCharType="end"/>
            </w:r>
          </w:hyperlink>
        </w:p>
        <w:p w14:paraId="6AFD3185" w14:textId="341E30A2" w:rsidR="00217368" w:rsidRDefault="006142F0" w:rsidP="00217368">
          <w:pPr>
            <w:pStyle w:val="TOC3"/>
            <w:tabs>
              <w:tab w:val="right" w:leader="dot" w:pos="9350"/>
            </w:tabs>
            <w:spacing w:after="0"/>
            <w:rPr>
              <w:noProof/>
              <w:sz w:val="22"/>
              <w:szCs w:val="22"/>
            </w:rPr>
          </w:pPr>
          <w:hyperlink w:anchor="_Toc222897094" w:history="1">
            <w:r w:rsidR="00217368" w:rsidRPr="009D5CCE">
              <w:rPr>
                <w:rStyle w:val="Hyperlink"/>
                <w:rFonts w:cstheme="minorHAnsi"/>
                <w:noProof/>
              </w:rPr>
              <w:t>Why Materials Matter</w:t>
            </w:r>
            <w:r w:rsidR="00217368">
              <w:rPr>
                <w:noProof/>
                <w:webHidden/>
              </w:rPr>
              <w:tab/>
            </w:r>
            <w:r w:rsidR="00217368">
              <w:rPr>
                <w:noProof/>
                <w:webHidden/>
              </w:rPr>
              <w:fldChar w:fldCharType="begin"/>
            </w:r>
            <w:r w:rsidR="00217368">
              <w:rPr>
                <w:noProof/>
                <w:webHidden/>
              </w:rPr>
              <w:instrText xml:space="preserve"> PAGEREF _Toc222897094 \h </w:instrText>
            </w:r>
            <w:r w:rsidR="00217368">
              <w:rPr>
                <w:noProof/>
                <w:webHidden/>
              </w:rPr>
            </w:r>
            <w:r w:rsidR="00217368">
              <w:rPr>
                <w:noProof/>
                <w:webHidden/>
              </w:rPr>
              <w:fldChar w:fldCharType="separate"/>
            </w:r>
            <w:r w:rsidR="00EE1214">
              <w:rPr>
                <w:noProof/>
                <w:webHidden/>
              </w:rPr>
              <w:t>47</w:t>
            </w:r>
            <w:r w:rsidR="00217368">
              <w:rPr>
                <w:noProof/>
                <w:webHidden/>
              </w:rPr>
              <w:fldChar w:fldCharType="end"/>
            </w:r>
          </w:hyperlink>
        </w:p>
        <w:p w14:paraId="0E61A14C" w14:textId="7E59D58C" w:rsidR="00217368" w:rsidRDefault="006142F0" w:rsidP="00217368">
          <w:pPr>
            <w:pStyle w:val="TOC3"/>
            <w:tabs>
              <w:tab w:val="right" w:leader="dot" w:pos="9350"/>
            </w:tabs>
            <w:spacing w:after="0"/>
            <w:rPr>
              <w:noProof/>
              <w:sz w:val="22"/>
              <w:szCs w:val="22"/>
            </w:rPr>
          </w:pPr>
          <w:hyperlink w:anchor="_Toc222897095" w:history="1">
            <w:r w:rsidR="00217368" w:rsidRPr="009D5CCE">
              <w:rPr>
                <w:rStyle w:val="Hyperlink"/>
                <w:rFonts w:cstheme="minorHAnsi"/>
                <w:noProof/>
              </w:rPr>
              <w:t>Content</w:t>
            </w:r>
            <w:r w:rsidR="00217368">
              <w:rPr>
                <w:noProof/>
                <w:webHidden/>
              </w:rPr>
              <w:tab/>
            </w:r>
            <w:r w:rsidR="00217368">
              <w:rPr>
                <w:noProof/>
                <w:webHidden/>
              </w:rPr>
              <w:fldChar w:fldCharType="begin"/>
            </w:r>
            <w:r w:rsidR="00217368">
              <w:rPr>
                <w:noProof/>
                <w:webHidden/>
              </w:rPr>
              <w:instrText xml:space="preserve"> PAGEREF _Toc222897095 \h </w:instrText>
            </w:r>
            <w:r w:rsidR="00217368">
              <w:rPr>
                <w:noProof/>
                <w:webHidden/>
              </w:rPr>
            </w:r>
            <w:r w:rsidR="00217368">
              <w:rPr>
                <w:noProof/>
                <w:webHidden/>
              </w:rPr>
              <w:fldChar w:fldCharType="separate"/>
            </w:r>
            <w:r w:rsidR="00EE1214">
              <w:rPr>
                <w:noProof/>
                <w:webHidden/>
              </w:rPr>
              <w:t>48</w:t>
            </w:r>
            <w:r w:rsidR="00217368">
              <w:rPr>
                <w:noProof/>
                <w:webHidden/>
              </w:rPr>
              <w:fldChar w:fldCharType="end"/>
            </w:r>
          </w:hyperlink>
        </w:p>
        <w:p w14:paraId="52759C54" w14:textId="74FC71C4" w:rsidR="00217368" w:rsidRDefault="006142F0" w:rsidP="00217368">
          <w:pPr>
            <w:pStyle w:val="TOC3"/>
            <w:tabs>
              <w:tab w:val="right" w:leader="dot" w:pos="9350"/>
            </w:tabs>
            <w:spacing w:after="0"/>
            <w:rPr>
              <w:noProof/>
              <w:sz w:val="22"/>
              <w:szCs w:val="22"/>
            </w:rPr>
          </w:pPr>
          <w:hyperlink w:anchor="_Toc222897096" w:history="1">
            <w:r w:rsidR="00217368" w:rsidRPr="009D5CCE">
              <w:rPr>
                <w:rStyle w:val="Hyperlink"/>
                <w:rFonts w:cstheme="minorHAnsi"/>
                <w:noProof/>
              </w:rPr>
              <w:t>Formats</w:t>
            </w:r>
            <w:r w:rsidR="00217368">
              <w:rPr>
                <w:noProof/>
                <w:webHidden/>
              </w:rPr>
              <w:tab/>
            </w:r>
            <w:r w:rsidR="00217368">
              <w:rPr>
                <w:noProof/>
                <w:webHidden/>
              </w:rPr>
              <w:fldChar w:fldCharType="begin"/>
            </w:r>
            <w:r w:rsidR="00217368">
              <w:rPr>
                <w:noProof/>
                <w:webHidden/>
              </w:rPr>
              <w:instrText xml:space="preserve"> PAGEREF _Toc222897096 \h </w:instrText>
            </w:r>
            <w:r w:rsidR="00217368">
              <w:rPr>
                <w:noProof/>
                <w:webHidden/>
              </w:rPr>
            </w:r>
            <w:r w:rsidR="00217368">
              <w:rPr>
                <w:noProof/>
                <w:webHidden/>
              </w:rPr>
              <w:fldChar w:fldCharType="separate"/>
            </w:r>
            <w:r w:rsidR="00EE1214">
              <w:rPr>
                <w:noProof/>
                <w:webHidden/>
              </w:rPr>
              <w:t>50</w:t>
            </w:r>
            <w:r w:rsidR="00217368">
              <w:rPr>
                <w:noProof/>
                <w:webHidden/>
              </w:rPr>
              <w:fldChar w:fldCharType="end"/>
            </w:r>
          </w:hyperlink>
        </w:p>
        <w:p w14:paraId="04FB1371" w14:textId="480C73D7" w:rsidR="00217368" w:rsidRDefault="006142F0" w:rsidP="00217368">
          <w:pPr>
            <w:pStyle w:val="TOC3"/>
            <w:tabs>
              <w:tab w:val="right" w:leader="dot" w:pos="9350"/>
            </w:tabs>
            <w:spacing w:after="0"/>
            <w:rPr>
              <w:noProof/>
              <w:sz w:val="22"/>
              <w:szCs w:val="22"/>
            </w:rPr>
          </w:pPr>
          <w:hyperlink w:anchor="_Toc222897097" w:history="1">
            <w:r w:rsidR="00217368" w:rsidRPr="009D5CCE">
              <w:rPr>
                <w:rStyle w:val="Hyperlink"/>
                <w:rFonts w:cstheme="minorHAnsi"/>
                <w:noProof/>
              </w:rPr>
              <w:t>Tools</w:t>
            </w:r>
            <w:r w:rsidR="00217368">
              <w:rPr>
                <w:noProof/>
                <w:webHidden/>
              </w:rPr>
              <w:tab/>
            </w:r>
            <w:r w:rsidR="00217368">
              <w:rPr>
                <w:noProof/>
                <w:webHidden/>
              </w:rPr>
              <w:fldChar w:fldCharType="begin"/>
            </w:r>
            <w:r w:rsidR="00217368">
              <w:rPr>
                <w:noProof/>
                <w:webHidden/>
              </w:rPr>
              <w:instrText xml:space="preserve"> PAGEREF _Toc222897097 \h </w:instrText>
            </w:r>
            <w:r w:rsidR="00217368">
              <w:rPr>
                <w:noProof/>
                <w:webHidden/>
              </w:rPr>
            </w:r>
            <w:r w:rsidR="00217368">
              <w:rPr>
                <w:noProof/>
                <w:webHidden/>
              </w:rPr>
              <w:fldChar w:fldCharType="separate"/>
            </w:r>
            <w:r w:rsidR="00EE1214">
              <w:rPr>
                <w:noProof/>
                <w:webHidden/>
              </w:rPr>
              <w:t>51</w:t>
            </w:r>
            <w:r w:rsidR="00217368">
              <w:rPr>
                <w:noProof/>
                <w:webHidden/>
              </w:rPr>
              <w:fldChar w:fldCharType="end"/>
            </w:r>
          </w:hyperlink>
        </w:p>
        <w:p w14:paraId="2F25901F" w14:textId="3D2D91C8" w:rsidR="00217368" w:rsidRDefault="006142F0" w:rsidP="00217368">
          <w:pPr>
            <w:pStyle w:val="TOC3"/>
            <w:tabs>
              <w:tab w:val="right" w:leader="dot" w:pos="9350"/>
            </w:tabs>
            <w:spacing w:after="0"/>
            <w:rPr>
              <w:noProof/>
              <w:sz w:val="22"/>
              <w:szCs w:val="22"/>
            </w:rPr>
          </w:pPr>
          <w:hyperlink w:anchor="_Toc222897098"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Connect Materials to Your Pinch Point</w:t>
            </w:r>
            <w:r w:rsidR="00217368">
              <w:rPr>
                <w:noProof/>
                <w:webHidden/>
              </w:rPr>
              <w:tab/>
            </w:r>
            <w:r w:rsidR="00217368">
              <w:rPr>
                <w:noProof/>
                <w:webHidden/>
              </w:rPr>
              <w:fldChar w:fldCharType="begin"/>
            </w:r>
            <w:r w:rsidR="00217368">
              <w:rPr>
                <w:noProof/>
                <w:webHidden/>
              </w:rPr>
              <w:instrText xml:space="preserve"> PAGEREF _Toc222897098 \h </w:instrText>
            </w:r>
            <w:r w:rsidR="00217368">
              <w:rPr>
                <w:noProof/>
                <w:webHidden/>
              </w:rPr>
            </w:r>
            <w:r w:rsidR="00217368">
              <w:rPr>
                <w:noProof/>
                <w:webHidden/>
              </w:rPr>
              <w:fldChar w:fldCharType="separate"/>
            </w:r>
            <w:r w:rsidR="00EE1214">
              <w:rPr>
                <w:noProof/>
                <w:webHidden/>
              </w:rPr>
              <w:t>53</w:t>
            </w:r>
            <w:r w:rsidR="00217368">
              <w:rPr>
                <w:noProof/>
                <w:webHidden/>
              </w:rPr>
              <w:fldChar w:fldCharType="end"/>
            </w:r>
          </w:hyperlink>
        </w:p>
        <w:p w14:paraId="4F16C655" w14:textId="300FE3EC" w:rsidR="00217368" w:rsidRDefault="006142F0" w:rsidP="00217368">
          <w:pPr>
            <w:pStyle w:val="TOC3"/>
            <w:tabs>
              <w:tab w:val="right" w:leader="dot" w:pos="9350"/>
            </w:tabs>
            <w:spacing w:after="0"/>
            <w:rPr>
              <w:noProof/>
              <w:sz w:val="22"/>
              <w:szCs w:val="22"/>
            </w:rPr>
          </w:pPr>
          <w:hyperlink w:anchor="_Toc222897099" w:history="1">
            <w:r w:rsidR="00217368" w:rsidRPr="009D5CCE">
              <w:rPr>
                <w:rStyle w:val="Hyperlink"/>
                <w:rFonts w:cstheme="minorHAnsi"/>
                <w:noProof/>
              </w:rPr>
              <w:t>Looking Ahead</w:t>
            </w:r>
            <w:r w:rsidR="00217368">
              <w:rPr>
                <w:noProof/>
                <w:webHidden/>
              </w:rPr>
              <w:tab/>
            </w:r>
            <w:r w:rsidR="00217368">
              <w:rPr>
                <w:noProof/>
                <w:webHidden/>
              </w:rPr>
              <w:fldChar w:fldCharType="begin"/>
            </w:r>
            <w:r w:rsidR="00217368">
              <w:rPr>
                <w:noProof/>
                <w:webHidden/>
              </w:rPr>
              <w:instrText xml:space="preserve"> PAGEREF _Toc222897099 \h </w:instrText>
            </w:r>
            <w:r w:rsidR="00217368">
              <w:rPr>
                <w:noProof/>
                <w:webHidden/>
              </w:rPr>
            </w:r>
            <w:r w:rsidR="00217368">
              <w:rPr>
                <w:noProof/>
                <w:webHidden/>
              </w:rPr>
              <w:fldChar w:fldCharType="separate"/>
            </w:r>
            <w:r w:rsidR="00EE1214">
              <w:rPr>
                <w:noProof/>
                <w:webHidden/>
              </w:rPr>
              <w:t>54</w:t>
            </w:r>
            <w:r w:rsidR="00217368">
              <w:rPr>
                <w:noProof/>
                <w:webHidden/>
              </w:rPr>
              <w:fldChar w:fldCharType="end"/>
            </w:r>
          </w:hyperlink>
        </w:p>
        <w:p w14:paraId="37C39940" w14:textId="7748B5ED" w:rsidR="00217368" w:rsidRDefault="006142F0" w:rsidP="00217368">
          <w:pPr>
            <w:pStyle w:val="TOC2"/>
            <w:tabs>
              <w:tab w:val="right" w:leader="dot" w:pos="9350"/>
            </w:tabs>
            <w:spacing w:after="0"/>
            <w:rPr>
              <w:noProof/>
              <w:sz w:val="22"/>
              <w:szCs w:val="22"/>
            </w:rPr>
          </w:pPr>
          <w:hyperlink w:anchor="_Toc222897100" w:history="1">
            <w:r w:rsidR="00217368" w:rsidRPr="009D5CCE">
              <w:rPr>
                <w:rStyle w:val="Hyperlink"/>
                <w:noProof/>
              </w:rPr>
              <w:t>2.4 Environments: Digital, Physical, Social</w:t>
            </w:r>
            <w:r w:rsidR="00217368">
              <w:rPr>
                <w:noProof/>
                <w:webHidden/>
              </w:rPr>
              <w:tab/>
            </w:r>
            <w:r w:rsidR="00217368">
              <w:rPr>
                <w:noProof/>
                <w:webHidden/>
              </w:rPr>
              <w:fldChar w:fldCharType="begin"/>
            </w:r>
            <w:r w:rsidR="00217368">
              <w:rPr>
                <w:noProof/>
                <w:webHidden/>
              </w:rPr>
              <w:instrText xml:space="preserve"> PAGEREF _Toc222897100 \h </w:instrText>
            </w:r>
            <w:r w:rsidR="00217368">
              <w:rPr>
                <w:noProof/>
                <w:webHidden/>
              </w:rPr>
            </w:r>
            <w:r w:rsidR="00217368">
              <w:rPr>
                <w:noProof/>
                <w:webHidden/>
              </w:rPr>
              <w:fldChar w:fldCharType="separate"/>
            </w:r>
            <w:r w:rsidR="00EE1214">
              <w:rPr>
                <w:noProof/>
                <w:webHidden/>
              </w:rPr>
              <w:t>55</w:t>
            </w:r>
            <w:r w:rsidR="00217368">
              <w:rPr>
                <w:noProof/>
                <w:webHidden/>
              </w:rPr>
              <w:fldChar w:fldCharType="end"/>
            </w:r>
          </w:hyperlink>
        </w:p>
        <w:p w14:paraId="65DAF514" w14:textId="0E35C1AC" w:rsidR="00217368" w:rsidRDefault="006142F0" w:rsidP="00217368">
          <w:pPr>
            <w:pStyle w:val="TOC3"/>
            <w:tabs>
              <w:tab w:val="right" w:leader="dot" w:pos="9350"/>
            </w:tabs>
            <w:spacing w:after="0"/>
            <w:rPr>
              <w:noProof/>
              <w:sz w:val="22"/>
              <w:szCs w:val="22"/>
            </w:rPr>
          </w:pPr>
          <w:hyperlink w:anchor="_Toc222897101" w:history="1">
            <w:r w:rsidR="00217368" w:rsidRPr="009D5CCE">
              <w:rPr>
                <w:rStyle w:val="Hyperlink"/>
                <w:rFonts w:cstheme="minorHAnsi"/>
                <w:noProof/>
              </w:rPr>
              <w:t>Why Environments Matter</w:t>
            </w:r>
            <w:r w:rsidR="00217368">
              <w:rPr>
                <w:noProof/>
                <w:webHidden/>
              </w:rPr>
              <w:tab/>
            </w:r>
            <w:r w:rsidR="00217368">
              <w:rPr>
                <w:noProof/>
                <w:webHidden/>
              </w:rPr>
              <w:fldChar w:fldCharType="begin"/>
            </w:r>
            <w:r w:rsidR="00217368">
              <w:rPr>
                <w:noProof/>
                <w:webHidden/>
              </w:rPr>
              <w:instrText xml:space="preserve"> PAGEREF _Toc222897101 \h </w:instrText>
            </w:r>
            <w:r w:rsidR="00217368">
              <w:rPr>
                <w:noProof/>
                <w:webHidden/>
              </w:rPr>
            </w:r>
            <w:r w:rsidR="00217368">
              <w:rPr>
                <w:noProof/>
                <w:webHidden/>
              </w:rPr>
              <w:fldChar w:fldCharType="separate"/>
            </w:r>
            <w:r w:rsidR="00EE1214">
              <w:rPr>
                <w:noProof/>
                <w:webHidden/>
              </w:rPr>
              <w:t>55</w:t>
            </w:r>
            <w:r w:rsidR="00217368">
              <w:rPr>
                <w:noProof/>
                <w:webHidden/>
              </w:rPr>
              <w:fldChar w:fldCharType="end"/>
            </w:r>
          </w:hyperlink>
        </w:p>
        <w:p w14:paraId="1BF8EF63" w14:textId="081D6726" w:rsidR="00217368" w:rsidRDefault="006142F0" w:rsidP="00217368">
          <w:pPr>
            <w:pStyle w:val="TOC3"/>
            <w:tabs>
              <w:tab w:val="right" w:leader="dot" w:pos="9350"/>
            </w:tabs>
            <w:spacing w:after="0"/>
            <w:rPr>
              <w:noProof/>
              <w:sz w:val="22"/>
              <w:szCs w:val="22"/>
            </w:rPr>
          </w:pPr>
          <w:hyperlink w:anchor="_Toc222897102" w:history="1">
            <w:r w:rsidR="00217368" w:rsidRPr="009D5CCE">
              <w:rPr>
                <w:rStyle w:val="Hyperlink"/>
                <w:rFonts w:cstheme="minorHAnsi"/>
                <w:noProof/>
              </w:rPr>
              <w:t>Digital Environments</w:t>
            </w:r>
            <w:r w:rsidR="00217368">
              <w:rPr>
                <w:noProof/>
                <w:webHidden/>
              </w:rPr>
              <w:tab/>
            </w:r>
            <w:r w:rsidR="00217368">
              <w:rPr>
                <w:noProof/>
                <w:webHidden/>
              </w:rPr>
              <w:fldChar w:fldCharType="begin"/>
            </w:r>
            <w:r w:rsidR="00217368">
              <w:rPr>
                <w:noProof/>
                <w:webHidden/>
              </w:rPr>
              <w:instrText xml:space="preserve"> PAGEREF _Toc222897102 \h </w:instrText>
            </w:r>
            <w:r w:rsidR="00217368">
              <w:rPr>
                <w:noProof/>
                <w:webHidden/>
              </w:rPr>
            </w:r>
            <w:r w:rsidR="00217368">
              <w:rPr>
                <w:noProof/>
                <w:webHidden/>
              </w:rPr>
              <w:fldChar w:fldCharType="separate"/>
            </w:r>
            <w:r w:rsidR="00EE1214">
              <w:rPr>
                <w:noProof/>
                <w:webHidden/>
              </w:rPr>
              <w:t>56</w:t>
            </w:r>
            <w:r w:rsidR="00217368">
              <w:rPr>
                <w:noProof/>
                <w:webHidden/>
              </w:rPr>
              <w:fldChar w:fldCharType="end"/>
            </w:r>
          </w:hyperlink>
        </w:p>
        <w:p w14:paraId="38046AC1" w14:textId="1BD929D1" w:rsidR="00217368" w:rsidRDefault="006142F0" w:rsidP="00217368">
          <w:pPr>
            <w:pStyle w:val="TOC3"/>
            <w:tabs>
              <w:tab w:val="right" w:leader="dot" w:pos="9350"/>
            </w:tabs>
            <w:spacing w:after="0"/>
            <w:rPr>
              <w:noProof/>
              <w:sz w:val="22"/>
              <w:szCs w:val="22"/>
            </w:rPr>
          </w:pPr>
          <w:hyperlink w:anchor="_Toc222897103" w:history="1">
            <w:r w:rsidR="00217368" w:rsidRPr="009D5CCE">
              <w:rPr>
                <w:rStyle w:val="Hyperlink"/>
                <w:rFonts w:cstheme="minorHAnsi"/>
                <w:noProof/>
              </w:rPr>
              <w:t>Physical Environments</w:t>
            </w:r>
            <w:r w:rsidR="00217368">
              <w:rPr>
                <w:noProof/>
                <w:webHidden/>
              </w:rPr>
              <w:tab/>
            </w:r>
            <w:r w:rsidR="00217368">
              <w:rPr>
                <w:noProof/>
                <w:webHidden/>
              </w:rPr>
              <w:fldChar w:fldCharType="begin"/>
            </w:r>
            <w:r w:rsidR="00217368">
              <w:rPr>
                <w:noProof/>
                <w:webHidden/>
              </w:rPr>
              <w:instrText xml:space="preserve"> PAGEREF _Toc222897103 \h </w:instrText>
            </w:r>
            <w:r w:rsidR="00217368">
              <w:rPr>
                <w:noProof/>
                <w:webHidden/>
              </w:rPr>
            </w:r>
            <w:r w:rsidR="00217368">
              <w:rPr>
                <w:noProof/>
                <w:webHidden/>
              </w:rPr>
              <w:fldChar w:fldCharType="separate"/>
            </w:r>
            <w:r w:rsidR="00EE1214">
              <w:rPr>
                <w:noProof/>
                <w:webHidden/>
              </w:rPr>
              <w:t>58</w:t>
            </w:r>
            <w:r w:rsidR="00217368">
              <w:rPr>
                <w:noProof/>
                <w:webHidden/>
              </w:rPr>
              <w:fldChar w:fldCharType="end"/>
            </w:r>
          </w:hyperlink>
        </w:p>
        <w:p w14:paraId="1C803406" w14:textId="4EDCD234" w:rsidR="00217368" w:rsidRDefault="006142F0" w:rsidP="00217368">
          <w:pPr>
            <w:pStyle w:val="TOC3"/>
            <w:tabs>
              <w:tab w:val="right" w:leader="dot" w:pos="9350"/>
            </w:tabs>
            <w:spacing w:after="0"/>
            <w:rPr>
              <w:noProof/>
              <w:sz w:val="22"/>
              <w:szCs w:val="22"/>
            </w:rPr>
          </w:pPr>
          <w:hyperlink w:anchor="_Toc222897104" w:history="1">
            <w:r w:rsidR="00217368" w:rsidRPr="009D5CCE">
              <w:rPr>
                <w:rStyle w:val="Hyperlink"/>
                <w:rFonts w:cstheme="minorHAnsi"/>
                <w:noProof/>
              </w:rPr>
              <w:t>Social Environments</w:t>
            </w:r>
            <w:r w:rsidR="00217368">
              <w:rPr>
                <w:noProof/>
                <w:webHidden/>
              </w:rPr>
              <w:tab/>
            </w:r>
            <w:r w:rsidR="00217368">
              <w:rPr>
                <w:noProof/>
                <w:webHidden/>
              </w:rPr>
              <w:fldChar w:fldCharType="begin"/>
            </w:r>
            <w:r w:rsidR="00217368">
              <w:rPr>
                <w:noProof/>
                <w:webHidden/>
              </w:rPr>
              <w:instrText xml:space="preserve"> PAGEREF _Toc222897104 \h </w:instrText>
            </w:r>
            <w:r w:rsidR="00217368">
              <w:rPr>
                <w:noProof/>
                <w:webHidden/>
              </w:rPr>
            </w:r>
            <w:r w:rsidR="00217368">
              <w:rPr>
                <w:noProof/>
                <w:webHidden/>
              </w:rPr>
              <w:fldChar w:fldCharType="separate"/>
            </w:r>
            <w:r w:rsidR="00EE1214">
              <w:rPr>
                <w:noProof/>
                <w:webHidden/>
              </w:rPr>
              <w:t>59</w:t>
            </w:r>
            <w:r w:rsidR="00217368">
              <w:rPr>
                <w:noProof/>
                <w:webHidden/>
              </w:rPr>
              <w:fldChar w:fldCharType="end"/>
            </w:r>
          </w:hyperlink>
        </w:p>
        <w:p w14:paraId="7D588FB6" w14:textId="249EB442" w:rsidR="00217368" w:rsidRDefault="006142F0" w:rsidP="00217368">
          <w:pPr>
            <w:pStyle w:val="TOC3"/>
            <w:tabs>
              <w:tab w:val="right" w:leader="dot" w:pos="9350"/>
            </w:tabs>
            <w:spacing w:after="0"/>
            <w:rPr>
              <w:noProof/>
              <w:sz w:val="22"/>
              <w:szCs w:val="22"/>
            </w:rPr>
          </w:pPr>
          <w:hyperlink w:anchor="_Toc222897105"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Connect Environments to Your Pinch Point</w:t>
            </w:r>
            <w:r w:rsidR="00217368">
              <w:rPr>
                <w:noProof/>
                <w:webHidden/>
              </w:rPr>
              <w:tab/>
            </w:r>
            <w:r w:rsidR="00217368">
              <w:rPr>
                <w:noProof/>
                <w:webHidden/>
              </w:rPr>
              <w:fldChar w:fldCharType="begin"/>
            </w:r>
            <w:r w:rsidR="00217368">
              <w:rPr>
                <w:noProof/>
                <w:webHidden/>
              </w:rPr>
              <w:instrText xml:space="preserve"> PAGEREF _Toc222897105 \h </w:instrText>
            </w:r>
            <w:r w:rsidR="00217368">
              <w:rPr>
                <w:noProof/>
                <w:webHidden/>
              </w:rPr>
            </w:r>
            <w:r w:rsidR="00217368">
              <w:rPr>
                <w:noProof/>
                <w:webHidden/>
              </w:rPr>
              <w:fldChar w:fldCharType="separate"/>
            </w:r>
            <w:r w:rsidR="00EE1214">
              <w:rPr>
                <w:noProof/>
                <w:webHidden/>
              </w:rPr>
              <w:t>61</w:t>
            </w:r>
            <w:r w:rsidR="00217368">
              <w:rPr>
                <w:noProof/>
                <w:webHidden/>
              </w:rPr>
              <w:fldChar w:fldCharType="end"/>
            </w:r>
          </w:hyperlink>
        </w:p>
        <w:p w14:paraId="498E2889" w14:textId="099A6500" w:rsidR="00217368" w:rsidRDefault="006142F0" w:rsidP="00217368">
          <w:pPr>
            <w:pStyle w:val="TOC3"/>
            <w:tabs>
              <w:tab w:val="right" w:leader="dot" w:pos="9350"/>
            </w:tabs>
            <w:spacing w:after="0"/>
            <w:rPr>
              <w:noProof/>
              <w:sz w:val="22"/>
              <w:szCs w:val="22"/>
            </w:rPr>
          </w:pPr>
          <w:hyperlink w:anchor="_Toc222897106" w:history="1">
            <w:r w:rsidR="00217368" w:rsidRPr="009D5CCE">
              <w:rPr>
                <w:rStyle w:val="Hyperlink"/>
                <w:rFonts w:cstheme="minorHAnsi"/>
                <w:noProof/>
              </w:rPr>
              <w:t>Looking Ahead</w:t>
            </w:r>
            <w:r w:rsidR="00217368">
              <w:rPr>
                <w:noProof/>
                <w:webHidden/>
              </w:rPr>
              <w:tab/>
            </w:r>
            <w:r w:rsidR="00217368">
              <w:rPr>
                <w:noProof/>
                <w:webHidden/>
              </w:rPr>
              <w:fldChar w:fldCharType="begin"/>
            </w:r>
            <w:r w:rsidR="00217368">
              <w:rPr>
                <w:noProof/>
                <w:webHidden/>
              </w:rPr>
              <w:instrText xml:space="preserve"> PAGEREF _Toc222897106 \h </w:instrText>
            </w:r>
            <w:r w:rsidR="00217368">
              <w:rPr>
                <w:noProof/>
                <w:webHidden/>
              </w:rPr>
            </w:r>
            <w:r w:rsidR="00217368">
              <w:rPr>
                <w:noProof/>
                <w:webHidden/>
              </w:rPr>
              <w:fldChar w:fldCharType="separate"/>
            </w:r>
            <w:r w:rsidR="00EE1214">
              <w:rPr>
                <w:noProof/>
                <w:webHidden/>
              </w:rPr>
              <w:t>61</w:t>
            </w:r>
            <w:r w:rsidR="00217368">
              <w:rPr>
                <w:noProof/>
                <w:webHidden/>
              </w:rPr>
              <w:fldChar w:fldCharType="end"/>
            </w:r>
          </w:hyperlink>
        </w:p>
        <w:p w14:paraId="6DB5ED81" w14:textId="310785CA" w:rsidR="00217368" w:rsidRDefault="006142F0" w:rsidP="00217368">
          <w:pPr>
            <w:pStyle w:val="TOC2"/>
            <w:tabs>
              <w:tab w:val="right" w:leader="dot" w:pos="9350"/>
            </w:tabs>
            <w:spacing w:after="0"/>
            <w:rPr>
              <w:noProof/>
              <w:sz w:val="22"/>
              <w:szCs w:val="22"/>
            </w:rPr>
          </w:pPr>
          <w:hyperlink w:anchor="_Toc222897107" w:history="1">
            <w:r w:rsidR="00217368" w:rsidRPr="009D5CCE">
              <w:rPr>
                <w:rStyle w:val="Hyperlink"/>
                <w:noProof/>
              </w:rPr>
              <w:t>2.5 Try One Thing: Methods, Materials, Environments</w:t>
            </w:r>
            <w:r w:rsidR="00217368">
              <w:rPr>
                <w:noProof/>
                <w:webHidden/>
              </w:rPr>
              <w:tab/>
            </w:r>
            <w:r w:rsidR="00217368">
              <w:rPr>
                <w:noProof/>
                <w:webHidden/>
              </w:rPr>
              <w:fldChar w:fldCharType="begin"/>
            </w:r>
            <w:r w:rsidR="00217368">
              <w:rPr>
                <w:noProof/>
                <w:webHidden/>
              </w:rPr>
              <w:instrText xml:space="preserve"> PAGEREF _Toc222897107 \h </w:instrText>
            </w:r>
            <w:r w:rsidR="00217368">
              <w:rPr>
                <w:noProof/>
                <w:webHidden/>
              </w:rPr>
            </w:r>
            <w:r w:rsidR="00217368">
              <w:rPr>
                <w:noProof/>
                <w:webHidden/>
              </w:rPr>
              <w:fldChar w:fldCharType="separate"/>
            </w:r>
            <w:r w:rsidR="00EE1214">
              <w:rPr>
                <w:noProof/>
                <w:webHidden/>
              </w:rPr>
              <w:t>62</w:t>
            </w:r>
            <w:r w:rsidR="00217368">
              <w:rPr>
                <w:noProof/>
                <w:webHidden/>
              </w:rPr>
              <w:fldChar w:fldCharType="end"/>
            </w:r>
          </w:hyperlink>
        </w:p>
        <w:p w14:paraId="7765509E" w14:textId="2607F3AE" w:rsidR="00217368" w:rsidRDefault="006142F0" w:rsidP="00217368">
          <w:pPr>
            <w:pStyle w:val="TOC3"/>
            <w:tabs>
              <w:tab w:val="right" w:leader="dot" w:pos="9350"/>
            </w:tabs>
            <w:spacing w:after="0"/>
            <w:rPr>
              <w:noProof/>
              <w:sz w:val="22"/>
              <w:szCs w:val="22"/>
            </w:rPr>
          </w:pPr>
          <w:hyperlink w:anchor="_Toc222897108" w:history="1">
            <w:r w:rsidR="00217368" w:rsidRPr="009D5CCE">
              <w:rPr>
                <w:rStyle w:val="Hyperlink"/>
                <w:rFonts w:cstheme="minorHAnsi"/>
                <w:noProof/>
              </w:rPr>
              <w:t xml:space="preserve">Audio Framing </w:t>
            </w:r>
            <w:r w:rsidR="00217368" w:rsidRPr="009D5CCE">
              <w:rPr>
                <w:rStyle w:val="Hyperlink"/>
                <w:rFonts w:ascii="Segoe UI Emoji" w:hAnsi="Segoe UI Emoji" w:cs="Segoe UI Emoji"/>
                <w:noProof/>
              </w:rPr>
              <w:t>🎧</w:t>
            </w:r>
            <w:r w:rsidR="00217368" w:rsidRPr="009D5CCE">
              <w:rPr>
                <w:rStyle w:val="Hyperlink"/>
                <w:rFonts w:cstheme="minorHAnsi"/>
                <w:noProof/>
              </w:rPr>
              <w:t xml:space="preserve"> Designing Dimensions</w:t>
            </w:r>
            <w:r w:rsidR="00217368">
              <w:rPr>
                <w:noProof/>
                <w:webHidden/>
              </w:rPr>
              <w:tab/>
            </w:r>
            <w:r w:rsidR="00217368">
              <w:rPr>
                <w:noProof/>
                <w:webHidden/>
              </w:rPr>
              <w:fldChar w:fldCharType="begin"/>
            </w:r>
            <w:r w:rsidR="00217368">
              <w:rPr>
                <w:noProof/>
                <w:webHidden/>
              </w:rPr>
              <w:instrText xml:space="preserve"> PAGEREF _Toc222897108 \h </w:instrText>
            </w:r>
            <w:r w:rsidR="00217368">
              <w:rPr>
                <w:noProof/>
                <w:webHidden/>
              </w:rPr>
            </w:r>
            <w:r w:rsidR="00217368">
              <w:rPr>
                <w:noProof/>
                <w:webHidden/>
              </w:rPr>
              <w:fldChar w:fldCharType="separate"/>
            </w:r>
            <w:r w:rsidR="00EE1214">
              <w:rPr>
                <w:noProof/>
                <w:webHidden/>
              </w:rPr>
              <w:t>62</w:t>
            </w:r>
            <w:r w:rsidR="00217368">
              <w:rPr>
                <w:noProof/>
                <w:webHidden/>
              </w:rPr>
              <w:fldChar w:fldCharType="end"/>
            </w:r>
          </w:hyperlink>
        </w:p>
        <w:p w14:paraId="04D2A6D4" w14:textId="42EC7799" w:rsidR="00217368" w:rsidRDefault="006142F0" w:rsidP="00217368">
          <w:pPr>
            <w:pStyle w:val="TOC3"/>
            <w:tabs>
              <w:tab w:val="right" w:leader="dot" w:pos="9350"/>
            </w:tabs>
            <w:spacing w:after="0"/>
            <w:rPr>
              <w:noProof/>
              <w:sz w:val="22"/>
              <w:szCs w:val="22"/>
            </w:rPr>
          </w:pPr>
          <w:hyperlink w:anchor="_Toc222897109" w:history="1">
            <w:r w:rsidR="00217368" w:rsidRPr="009D5CCE">
              <w:rPr>
                <w:rStyle w:val="Hyperlink"/>
                <w:rFonts w:cstheme="minorHAnsi"/>
                <w:noProof/>
              </w:rPr>
              <w:t>From Pinch Point to Possibilities</w:t>
            </w:r>
            <w:r w:rsidR="00217368">
              <w:rPr>
                <w:noProof/>
                <w:webHidden/>
              </w:rPr>
              <w:tab/>
            </w:r>
            <w:r w:rsidR="00217368">
              <w:rPr>
                <w:noProof/>
                <w:webHidden/>
              </w:rPr>
              <w:fldChar w:fldCharType="begin"/>
            </w:r>
            <w:r w:rsidR="00217368">
              <w:rPr>
                <w:noProof/>
                <w:webHidden/>
              </w:rPr>
              <w:instrText xml:space="preserve"> PAGEREF _Toc222897109 \h </w:instrText>
            </w:r>
            <w:r w:rsidR="00217368">
              <w:rPr>
                <w:noProof/>
                <w:webHidden/>
              </w:rPr>
            </w:r>
            <w:r w:rsidR="00217368">
              <w:rPr>
                <w:noProof/>
                <w:webHidden/>
              </w:rPr>
              <w:fldChar w:fldCharType="separate"/>
            </w:r>
            <w:r w:rsidR="00EE1214">
              <w:rPr>
                <w:noProof/>
                <w:webHidden/>
              </w:rPr>
              <w:t>63</w:t>
            </w:r>
            <w:r w:rsidR="00217368">
              <w:rPr>
                <w:noProof/>
                <w:webHidden/>
              </w:rPr>
              <w:fldChar w:fldCharType="end"/>
            </w:r>
          </w:hyperlink>
        </w:p>
        <w:p w14:paraId="2056B602" w14:textId="304D0DD8" w:rsidR="00217368" w:rsidRDefault="006142F0" w:rsidP="00217368">
          <w:pPr>
            <w:pStyle w:val="TOC3"/>
            <w:tabs>
              <w:tab w:val="right" w:leader="dot" w:pos="9350"/>
            </w:tabs>
            <w:spacing w:after="0"/>
            <w:rPr>
              <w:noProof/>
              <w:sz w:val="22"/>
              <w:szCs w:val="22"/>
            </w:rPr>
          </w:pPr>
          <w:hyperlink w:anchor="_Toc222897110" w:history="1">
            <w:r w:rsidR="00217368" w:rsidRPr="009D5CCE">
              <w:rPr>
                <w:rStyle w:val="Hyperlink"/>
                <w:rFonts w:cstheme="minorHAnsi"/>
                <w:noProof/>
              </w:rPr>
              <w:t>Why Alignment Matters</w:t>
            </w:r>
            <w:r w:rsidR="00217368">
              <w:rPr>
                <w:noProof/>
                <w:webHidden/>
              </w:rPr>
              <w:tab/>
            </w:r>
            <w:r w:rsidR="00217368">
              <w:rPr>
                <w:noProof/>
                <w:webHidden/>
              </w:rPr>
              <w:fldChar w:fldCharType="begin"/>
            </w:r>
            <w:r w:rsidR="00217368">
              <w:rPr>
                <w:noProof/>
                <w:webHidden/>
              </w:rPr>
              <w:instrText xml:space="preserve"> PAGEREF _Toc222897110 \h </w:instrText>
            </w:r>
            <w:r w:rsidR="00217368">
              <w:rPr>
                <w:noProof/>
                <w:webHidden/>
              </w:rPr>
            </w:r>
            <w:r w:rsidR="00217368">
              <w:rPr>
                <w:noProof/>
                <w:webHidden/>
              </w:rPr>
              <w:fldChar w:fldCharType="separate"/>
            </w:r>
            <w:r w:rsidR="00EE1214">
              <w:rPr>
                <w:noProof/>
                <w:webHidden/>
              </w:rPr>
              <w:t>64</w:t>
            </w:r>
            <w:r w:rsidR="00217368">
              <w:rPr>
                <w:noProof/>
                <w:webHidden/>
              </w:rPr>
              <w:fldChar w:fldCharType="end"/>
            </w:r>
          </w:hyperlink>
        </w:p>
        <w:p w14:paraId="39913DE6" w14:textId="33BA4C31" w:rsidR="00217368" w:rsidRDefault="006142F0" w:rsidP="00217368">
          <w:pPr>
            <w:pStyle w:val="TOC3"/>
            <w:tabs>
              <w:tab w:val="right" w:leader="dot" w:pos="9350"/>
            </w:tabs>
            <w:spacing w:after="0"/>
            <w:rPr>
              <w:noProof/>
              <w:sz w:val="22"/>
              <w:szCs w:val="22"/>
            </w:rPr>
          </w:pPr>
          <w:hyperlink w:anchor="_Toc222897111" w:history="1">
            <w:r w:rsidR="00217368" w:rsidRPr="009D5CCE">
              <w:rPr>
                <w:rStyle w:val="Hyperlink"/>
                <w:rFonts w:cstheme="minorHAnsi"/>
                <w:noProof/>
              </w:rPr>
              <w:t>Feedback and Iteration</w:t>
            </w:r>
            <w:r w:rsidR="00217368">
              <w:rPr>
                <w:noProof/>
                <w:webHidden/>
              </w:rPr>
              <w:tab/>
            </w:r>
            <w:r w:rsidR="00217368">
              <w:rPr>
                <w:noProof/>
                <w:webHidden/>
              </w:rPr>
              <w:fldChar w:fldCharType="begin"/>
            </w:r>
            <w:r w:rsidR="00217368">
              <w:rPr>
                <w:noProof/>
                <w:webHidden/>
              </w:rPr>
              <w:instrText xml:space="preserve"> PAGEREF _Toc222897111 \h </w:instrText>
            </w:r>
            <w:r w:rsidR="00217368">
              <w:rPr>
                <w:noProof/>
                <w:webHidden/>
              </w:rPr>
            </w:r>
            <w:r w:rsidR="00217368">
              <w:rPr>
                <w:noProof/>
                <w:webHidden/>
              </w:rPr>
              <w:fldChar w:fldCharType="separate"/>
            </w:r>
            <w:r w:rsidR="00EE1214">
              <w:rPr>
                <w:noProof/>
                <w:webHidden/>
              </w:rPr>
              <w:t>65</w:t>
            </w:r>
            <w:r w:rsidR="00217368">
              <w:rPr>
                <w:noProof/>
                <w:webHidden/>
              </w:rPr>
              <w:fldChar w:fldCharType="end"/>
            </w:r>
          </w:hyperlink>
        </w:p>
        <w:p w14:paraId="14006BDC" w14:textId="4876E88A" w:rsidR="00217368" w:rsidRDefault="006142F0" w:rsidP="00217368">
          <w:pPr>
            <w:pStyle w:val="TOC3"/>
            <w:tabs>
              <w:tab w:val="right" w:leader="dot" w:pos="9350"/>
            </w:tabs>
            <w:spacing w:after="0"/>
            <w:rPr>
              <w:noProof/>
              <w:sz w:val="22"/>
              <w:szCs w:val="22"/>
            </w:rPr>
          </w:pPr>
          <w:hyperlink w:anchor="_Toc222897112" w:history="1">
            <w:r w:rsidR="00217368" w:rsidRPr="009D5CCE">
              <w:rPr>
                <w:rStyle w:val="Hyperlink"/>
                <w:rFonts w:cstheme="minorHAnsi"/>
                <w:noProof/>
              </w:rPr>
              <w:t>Next Module: Designing Scaffolds</w:t>
            </w:r>
            <w:r w:rsidR="00217368">
              <w:rPr>
                <w:noProof/>
                <w:webHidden/>
              </w:rPr>
              <w:tab/>
            </w:r>
            <w:r w:rsidR="00217368">
              <w:rPr>
                <w:noProof/>
                <w:webHidden/>
              </w:rPr>
              <w:fldChar w:fldCharType="begin"/>
            </w:r>
            <w:r w:rsidR="00217368">
              <w:rPr>
                <w:noProof/>
                <w:webHidden/>
              </w:rPr>
              <w:instrText xml:space="preserve"> PAGEREF _Toc222897112 \h </w:instrText>
            </w:r>
            <w:r w:rsidR="00217368">
              <w:rPr>
                <w:noProof/>
                <w:webHidden/>
              </w:rPr>
            </w:r>
            <w:r w:rsidR="00217368">
              <w:rPr>
                <w:noProof/>
                <w:webHidden/>
              </w:rPr>
              <w:fldChar w:fldCharType="separate"/>
            </w:r>
            <w:r w:rsidR="00EE1214">
              <w:rPr>
                <w:noProof/>
                <w:webHidden/>
              </w:rPr>
              <w:t>66</w:t>
            </w:r>
            <w:r w:rsidR="00217368">
              <w:rPr>
                <w:noProof/>
                <w:webHidden/>
              </w:rPr>
              <w:fldChar w:fldCharType="end"/>
            </w:r>
          </w:hyperlink>
        </w:p>
        <w:p w14:paraId="6F369F73" w14:textId="37B7ED80" w:rsidR="00217368" w:rsidRDefault="006142F0" w:rsidP="00217368">
          <w:pPr>
            <w:pStyle w:val="TOC2"/>
            <w:tabs>
              <w:tab w:val="right" w:leader="dot" w:pos="9350"/>
            </w:tabs>
            <w:spacing w:after="0"/>
            <w:rPr>
              <w:noProof/>
              <w:sz w:val="22"/>
              <w:szCs w:val="22"/>
            </w:rPr>
          </w:pPr>
          <w:hyperlink w:anchor="_Toc222897113" w:history="1">
            <w:r w:rsidR="00217368" w:rsidRPr="009D5CCE">
              <w:rPr>
                <w:rStyle w:val="Hyperlink"/>
                <w:noProof/>
              </w:rPr>
              <w:t>2.6 Module 2 References and Resources</w:t>
            </w:r>
            <w:r w:rsidR="00217368">
              <w:rPr>
                <w:noProof/>
                <w:webHidden/>
              </w:rPr>
              <w:tab/>
            </w:r>
            <w:r w:rsidR="00217368">
              <w:rPr>
                <w:noProof/>
                <w:webHidden/>
              </w:rPr>
              <w:fldChar w:fldCharType="begin"/>
            </w:r>
            <w:r w:rsidR="00217368">
              <w:rPr>
                <w:noProof/>
                <w:webHidden/>
              </w:rPr>
              <w:instrText xml:space="preserve"> PAGEREF _Toc222897113 \h </w:instrText>
            </w:r>
            <w:r w:rsidR="00217368">
              <w:rPr>
                <w:noProof/>
                <w:webHidden/>
              </w:rPr>
            </w:r>
            <w:r w:rsidR="00217368">
              <w:rPr>
                <w:noProof/>
                <w:webHidden/>
              </w:rPr>
              <w:fldChar w:fldCharType="separate"/>
            </w:r>
            <w:r w:rsidR="00EE1214">
              <w:rPr>
                <w:noProof/>
                <w:webHidden/>
              </w:rPr>
              <w:t>67</w:t>
            </w:r>
            <w:r w:rsidR="00217368">
              <w:rPr>
                <w:noProof/>
                <w:webHidden/>
              </w:rPr>
              <w:fldChar w:fldCharType="end"/>
            </w:r>
          </w:hyperlink>
        </w:p>
        <w:p w14:paraId="1D8FF863" w14:textId="114C4F6E" w:rsidR="00217368" w:rsidRDefault="006142F0" w:rsidP="00217368">
          <w:pPr>
            <w:pStyle w:val="TOC3"/>
            <w:tabs>
              <w:tab w:val="right" w:leader="dot" w:pos="9350"/>
            </w:tabs>
            <w:spacing w:after="0"/>
            <w:rPr>
              <w:noProof/>
              <w:sz w:val="22"/>
              <w:szCs w:val="22"/>
            </w:rPr>
          </w:pPr>
          <w:hyperlink w:anchor="_Toc222897114" w:history="1">
            <w:r w:rsidR="00217368" w:rsidRPr="009D5CCE">
              <w:rPr>
                <w:rStyle w:val="Hyperlink"/>
                <w:rFonts w:cstheme="minorHAnsi"/>
                <w:noProof/>
              </w:rPr>
              <w:t>Congratulations!</w:t>
            </w:r>
            <w:r w:rsidR="00217368">
              <w:rPr>
                <w:noProof/>
                <w:webHidden/>
              </w:rPr>
              <w:tab/>
            </w:r>
            <w:r w:rsidR="00217368">
              <w:rPr>
                <w:noProof/>
                <w:webHidden/>
              </w:rPr>
              <w:fldChar w:fldCharType="begin"/>
            </w:r>
            <w:r w:rsidR="00217368">
              <w:rPr>
                <w:noProof/>
                <w:webHidden/>
              </w:rPr>
              <w:instrText xml:space="preserve"> PAGEREF _Toc222897114 \h </w:instrText>
            </w:r>
            <w:r w:rsidR="00217368">
              <w:rPr>
                <w:noProof/>
                <w:webHidden/>
              </w:rPr>
            </w:r>
            <w:r w:rsidR="00217368">
              <w:rPr>
                <w:noProof/>
                <w:webHidden/>
              </w:rPr>
              <w:fldChar w:fldCharType="separate"/>
            </w:r>
            <w:r w:rsidR="00EE1214">
              <w:rPr>
                <w:noProof/>
                <w:webHidden/>
              </w:rPr>
              <w:t>67</w:t>
            </w:r>
            <w:r w:rsidR="00217368">
              <w:rPr>
                <w:noProof/>
                <w:webHidden/>
              </w:rPr>
              <w:fldChar w:fldCharType="end"/>
            </w:r>
          </w:hyperlink>
        </w:p>
        <w:p w14:paraId="3738C050" w14:textId="272DC602" w:rsidR="00217368" w:rsidRDefault="006142F0" w:rsidP="00217368">
          <w:pPr>
            <w:pStyle w:val="TOC3"/>
            <w:tabs>
              <w:tab w:val="right" w:leader="dot" w:pos="9350"/>
            </w:tabs>
            <w:spacing w:after="0"/>
            <w:rPr>
              <w:rStyle w:val="Hyperlink"/>
              <w:noProof/>
            </w:rPr>
          </w:pPr>
          <w:hyperlink w:anchor="_Toc222897115" w:history="1">
            <w:r w:rsidR="00217368" w:rsidRPr="009D5CCE">
              <w:rPr>
                <w:rStyle w:val="Hyperlink"/>
                <w:rFonts w:cstheme="minorHAnsi"/>
                <w:noProof/>
              </w:rPr>
              <w:t>References and Resources</w:t>
            </w:r>
            <w:r w:rsidR="00217368">
              <w:rPr>
                <w:noProof/>
                <w:webHidden/>
              </w:rPr>
              <w:tab/>
            </w:r>
            <w:r w:rsidR="00217368">
              <w:rPr>
                <w:noProof/>
                <w:webHidden/>
              </w:rPr>
              <w:fldChar w:fldCharType="begin"/>
            </w:r>
            <w:r w:rsidR="00217368">
              <w:rPr>
                <w:noProof/>
                <w:webHidden/>
              </w:rPr>
              <w:instrText xml:space="preserve"> PAGEREF _Toc222897115 \h </w:instrText>
            </w:r>
            <w:r w:rsidR="00217368">
              <w:rPr>
                <w:noProof/>
                <w:webHidden/>
              </w:rPr>
            </w:r>
            <w:r w:rsidR="00217368">
              <w:rPr>
                <w:noProof/>
                <w:webHidden/>
              </w:rPr>
              <w:fldChar w:fldCharType="separate"/>
            </w:r>
            <w:r w:rsidR="00EE1214">
              <w:rPr>
                <w:noProof/>
                <w:webHidden/>
              </w:rPr>
              <w:t>67</w:t>
            </w:r>
            <w:r w:rsidR="00217368">
              <w:rPr>
                <w:noProof/>
                <w:webHidden/>
              </w:rPr>
              <w:fldChar w:fldCharType="end"/>
            </w:r>
          </w:hyperlink>
        </w:p>
        <w:p w14:paraId="3691018C" w14:textId="77777777" w:rsidR="00217368" w:rsidRPr="00217368" w:rsidRDefault="00217368" w:rsidP="00217368">
          <w:pPr>
            <w:rPr>
              <w:noProof/>
            </w:rPr>
          </w:pPr>
        </w:p>
        <w:p w14:paraId="17368871" w14:textId="254AEE4C" w:rsidR="00217368" w:rsidRDefault="006142F0" w:rsidP="00217368">
          <w:pPr>
            <w:pStyle w:val="TOC1"/>
            <w:rPr>
              <w:noProof/>
              <w:sz w:val="22"/>
              <w:szCs w:val="22"/>
            </w:rPr>
          </w:pPr>
          <w:hyperlink w:anchor="_Toc222897116" w:history="1">
            <w:r w:rsidR="00217368" w:rsidRPr="009D5CCE">
              <w:rPr>
                <w:rStyle w:val="Hyperlink"/>
                <w:noProof/>
              </w:rPr>
              <w:t>3. Designing Scaffolds: Access, Support, Executive Function</w:t>
            </w:r>
            <w:r w:rsidR="00217368">
              <w:rPr>
                <w:noProof/>
                <w:webHidden/>
              </w:rPr>
              <w:tab/>
            </w:r>
            <w:r w:rsidR="00217368">
              <w:rPr>
                <w:noProof/>
                <w:webHidden/>
              </w:rPr>
              <w:fldChar w:fldCharType="begin"/>
            </w:r>
            <w:r w:rsidR="00217368">
              <w:rPr>
                <w:noProof/>
                <w:webHidden/>
              </w:rPr>
              <w:instrText xml:space="preserve"> PAGEREF _Toc222897116 \h </w:instrText>
            </w:r>
            <w:r w:rsidR="00217368">
              <w:rPr>
                <w:noProof/>
                <w:webHidden/>
              </w:rPr>
            </w:r>
            <w:r w:rsidR="00217368">
              <w:rPr>
                <w:noProof/>
                <w:webHidden/>
              </w:rPr>
              <w:fldChar w:fldCharType="separate"/>
            </w:r>
            <w:r w:rsidR="00EE1214">
              <w:rPr>
                <w:noProof/>
                <w:webHidden/>
              </w:rPr>
              <w:t>69</w:t>
            </w:r>
            <w:r w:rsidR="00217368">
              <w:rPr>
                <w:noProof/>
                <w:webHidden/>
              </w:rPr>
              <w:fldChar w:fldCharType="end"/>
            </w:r>
          </w:hyperlink>
        </w:p>
        <w:p w14:paraId="221D268D" w14:textId="3451D94F" w:rsidR="00217368" w:rsidRDefault="006142F0" w:rsidP="00217368">
          <w:pPr>
            <w:pStyle w:val="TOC2"/>
            <w:tabs>
              <w:tab w:val="right" w:leader="dot" w:pos="9350"/>
            </w:tabs>
            <w:spacing w:after="0"/>
            <w:rPr>
              <w:noProof/>
              <w:sz w:val="22"/>
              <w:szCs w:val="22"/>
            </w:rPr>
          </w:pPr>
          <w:hyperlink w:anchor="_Toc222897117" w:history="1">
            <w:r w:rsidR="00217368" w:rsidRPr="009D5CCE">
              <w:rPr>
                <w:rStyle w:val="Hyperlink"/>
                <w:noProof/>
              </w:rPr>
              <w:t>3.1 Introducing Module 3</w:t>
            </w:r>
            <w:r w:rsidR="00217368">
              <w:rPr>
                <w:noProof/>
                <w:webHidden/>
              </w:rPr>
              <w:tab/>
            </w:r>
            <w:r w:rsidR="00217368">
              <w:rPr>
                <w:noProof/>
                <w:webHidden/>
              </w:rPr>
              <w:fldChar w:fldCharType="begin"/>
            </w:r>
            <w:r w:rsidR="00217368">
              <w:rPr>
                <w:noProof/>
                <w:webHidden/>
              </w:rPr>
              <w:instrText xml:space="preserve"> PAGEREF _Toc222897117 \h </w:instrText>
            </w:r>
            <w:r w:rsidR="00217368">
              <w:rPr>
                <w:noProof/>
                <w:webHidden/>
              </w:rPr>
            </w:r>
            <w:r w:rsidR="00217368">
              <w:rPr>
                <w:noProof/>
                <w:webHidden/>
              </w:rPr>
              <w:fldChar w:fldCharType="separate"/>
            </w:r>
            <w:r w:rsidR="00EE1214">
              <w:rPr>
                <w:noProof/>
                <w:webHidden/>
              </w:rPr>
              <w:t>69</w:t>
            </w:r>
            <w:r w:rsidR="00217368">
              <w:rPr>
                <w:noProof/>
                <w:webHidden/>
              </w:rPr>
              <w:fldChar w:fldCharType="end"/>
            </w:r>
          </w:hyperlink>
        </w:p>
        <w:p w14:paraId="535CBE59" w14:textId="036A4B10" w:rsidR="00217368" w:rsidRDefault="006142F0" w:rsidP="00217368">
          <w:pPr>
            <w:pStyle w:val="TOC3"/>
            <w:tabs>
              <w:tab w:val="right" w:leader="dot" w:pos="9350"/>
            </w:tabs>
            <w:spacing w:after="0"/>
            <w:rPr>
              <w:noProof/>
              <w:sz w:val="22"/>
              <w:szCs w:val="22"/>
            </w:rPr>
          </w:pPr>
          <w:hyperlink w:anchor="_Toc222897118" w:history="1">
            <w:r w:rsidR="00217368" w:rsidRPr="009D5CCE">
              <w:rPr>
                <w:rStyle w:val="Hyperlink"/>
                <w:rFonts w:cstheme="minorHAnsi"/>
                <w:noProof/>
              </w:rPr>
              <w:t>Welcome</w:t>
            </w:r>
            <w:r w:rsidR="00217368">
              <w:rPr>
                <w:noProof/>
                <w:webHidden/>
              </w:rPr>
              <w:tab/>
            </w:r>
            <w:r w:rsidR="00217368">
              <w:rPr>
                <w:noProof/>
                <w:webHidden/>
              </w:rPr>
              <w:fldChar w:fldCharType="begin"/>
            </w:r>
            <w:r w:rsidR="00217368">
              <w:rPr>
                <w:noProof/>
                <w:webHidden/>
              </w:rPr>
              <w:instrText xml:space="preserve"> PAGEREF _Toc222897118 \h </w:instrText>
            </w:r>
            <w:r w:rsidR="00217368">
              <w:rPr>
                <w:noProof/>
                <w:webHidden/>
              </w:rPr>
            </w:r>
            <w:r w:rsidR="00217368">
              <w:rPr>
                <w:noProof/>
                <w:webHidden/>
              </w:rPr>
              <w:fldChar w:fldCharType="separate"/>
            </w:r>
            <w:r w:rsidR="00EE1214">
              <w:rPr>
                <w:noProof/>
                <w:webHidden/>
              </w:rPr>
              <w:t>69</w:t>
            </w:r>
            <w:r w:rsidR="00217368">
              <w:rPr>
                <w:noProof/>
                <w:webHidden/>
              </w:rPr>
              <w:fldChar w:fldCharType="end"/>
            </w:r>
          </w:hyperlink>
        </w:p>
        <w:p w14:paraId="27FF2EFB" w14:textId="48F00E22" w:rsidR="00217368" w:rsidRDefault="006142F0" w:rsidP="00217368">
          <w:pPr>
            <w:pStyle w:val="TOC3"/>
            <w:tabs>
              <w:tab w:val="right" w:leader="dot" w:pos="9350"/>
            </w:tabs>
            <w:spacing w:after="0"/>
            <w:rPr>
              <w:noProof/>
              <w:sz w:val="22"/>
              <w:szCs w:val="22"/>
            </w:rPr>
          </w:pPr>
          <w:hyperlink w:anchor="_Toc222897119" w:history="1">
            <w:r w:rsidR="00217368" w:rsidRPr="009D5CCE">
              <w:rPr>
                <w:rStyle w:val="Hyperlink"/>
                <w:rFonts w:cstheme="minorHAnsi"/>
                <w:noProof/>
              </w:rPr>
              <w:t>Module 3 Pages</w:t>
            </w:r>
            <w:r w:rsidR="00217368">
              <w:rPr>
                <w:noProof/>
                <w:webHidden/>
              </w:rPr>
              <w:tab/>
            </w:r>
            <w:r w:rsidR="00217368">
              <w:rPr>
                <w:noProof/>
                <w:webHidden/>
              </w:rPr>
              <w:fldChar w:fldCharType="begin"/>
            </w:r>
            <w:r w:rsidR="00217368">
              <w:rPr>
                <w:noProof/>
                <w:webHidden/>
              </w:rPr>
              <w:instrText xml:space="preserve"> PAGEREF _Toc222897119 \h </w:instrText>
            </w:r>
            <w:r w:rsidR="00217368">
              <w:rPr>
                <w:noProof/>
                <w:webHidden/>
              </w:rPr>
            </w:r>
            <w:r w:rsidR="00217368">
              <w:rPr>
                <w:noProof/>
                <w:webHidden/>
              </w:rPr>
              <w:fldChar w:fldCharType="separate"/>
            </w:r>
            <w:r w:rsidR="00EE1214">
              <w:rPr>
                <w:noProof/>
                <w:webHidden/>
              </w:rPr>
              <w:t>70</w:t>
            </w:r>
            <w:r w:rsidR="00217368">
              <w:rPr>
                <w:noProof/>
                <w:webHidden/>
              </w:rPr>
              <w:fldChar w:fldCharType="end"/>
            </w:r>
          </w:hyperlink>
        </w:p>
        <w:p w14:paraId="03BA1413" w14:textId="0CDFDFC2" w:rsidR="00217368" w:rsidRDefault="006142F0" w:rsidP="00217368">
          <w:pPr>
            <w:pStyle w:val="TOC2"/>
            <w:tabs>
              <w:tab w:val="right" w:leader="dot" w:pos="9350"/>
            </w:tabs>
            <w:spacing w:after="0"/>
            <w:rPr>
              <w:noProof/>
              <w:sz w:val="22"/>
              <w:szCs w:val="22"/>
            </w:rPr>
          </w:pPr>
          <w:hyperlink w:anchor="_Toc222897120" w:history="1">
            <w:r w:rsidR="00217368" w:rsidRPr="009D5CCE">
              <w:rPr>
                <w:rStyle w:val="Hyperlink"/>
                <w:noProof/>
              </w:rPr>
              <w:t>3.2 Designing for Access</w:t>
            </w:r>
            <w:r w:rsidR="00217368">
              <w:rPr>
                <w:noProof/>
                <w:webHidden/>
              </w:rPr>
              <w:tab/>
            </w:r>
            <w:r w:rsidR="00217368">
              <w:rPr>
                <w:noProof/>
                <w:webHidden/>
              </w:rPr>
              <w:fldChar w:fldCharType="begin"/>
            </w:r>
            <w:r w:rsidR="00217368">
              <w:rPr>
                <w:noProof/>
                <w:webHidden/>
              </w:rPr>
              <w:instrText xml:space="preserve"> PAGEREF _Toc222897120 \h </w:instrText>
            </w:r>
            <w:r w:rsidR="00217368">
              <w:rPr>
                <w:noProof/>
                <w:webHidden/>
              </w:rPr>
            </w:r>
            <w:r w:rsidR="00217368">
              <w:rPr>
                <w:noProof/>
                <w:webHidden/>
              </w:rPr>
              <w:fldChar w:fldCharType="separate"/>
            </w:r>
            <w:r w:rsidR="00EE1214">
              <w:rPr>
                <w:noProof/>
                <w:webHidden/>
              </w:rPr>
              <w:t>71</w:t>
            </w:r>
            <w:r w:rsidR="00217368">
              <w:rPr>
                <w:noProof/>
                <w:webHidden/>
              </w:rPr>
              <w:fldChar w:fldCharType="end"/>
            </w:r>
          </w:hyperlink>
        </w:p>
        <w:p w14:paraId="14A0DBEC" w14:textId="72949855" w:rsidR="00217368" w:rsidRDefault="006142F0" w:rsidP="00217368">
          <w:pPr>
            <w:pStyle w:val="TOC3"/>
            <w:tabs>
              <w:tab w:val="right" w:leader="dot" w:pos="9350"/>
            </w:tabs>
            <w:spacing w:after="0"/>
            <w:rPr>
              <w:noProof/>
              <w:sz w:val="22"/>
              <w:szCs w:val="22"/>
            </w:rPr>
          </w:pPr>
          <w:hyperlink w:anchor="_Toc222897121" w:history="1">
            <w:r w:rsidR="00217368" w:rsidRPr="009D5CCE">
              <w:rPr>
                <w:rStyle w:val="Hyperlink"/>
                <w:rFonts w:cstheme="minorHAnsi"/>
                <w:noProof/>
              </w:rPr>
              <w:t>Why Access Matters</w:t>
            </w:r>
            <w:r w:rsidR="00217368">
              <w:rPr>
                <w:noProof/>
                <w:webHidden/>
              </w:rPr>
              <w:tab/>
            </w:r>
            <w:r w:rsidR="00217368">
              <w:rPr>
                <w:noProof/>
                <w:webHidden/>
              </w:rPr>
              <w:fldChar w:fldCharType="begin"/>
            </w:r>
            <w:r w:rsidR="00217368">
              <w:rPr>
                <w:noProof/>
                <w:webHidden/>
              </w:rPr>
              <w:instrText xml:space="preserve"> PAGEREF _Toc222897121 \h </w:instrText>
            </w:r>
            <w:r w:rsidR="00217368">
              <w:rPr>
                <w:noProof/>
                <w:webHidden/>
              </w:rPr>
            </w:r>
            <w:r w:rsidR="00217368">
              <w:rPr>
                <w:noProof/>
                <w:webHidden/>
              </w:rPr>
              <w:fldChar w:fldCharType="separate"/>
            </w:r>
            <w:r w:rsidR="00EE1214">
              <w:rPr>
                <w:noProof/>
                <w:webHidden/>
              </w:rPr>
              <w:t>71</w:t>
            </w:r>
            <w:r w:rsidR="00217368">
              <w:rPr>
                <w:noProof/>
                <w:webHidden/>
              </w:rPr>
              <w:fldChar w:fldCharType="end"/>
            </w:r>
          </w:hyperlink>
        </w:p>
        <w:p w14:paraId="7A2196FE" w14:textId="58AE548D" w:rsidR="00217368" w:rsidRDefault="006142F0" w:rsidP="00217368">
          <w:pPr>
            <w:pStyle w:val="TOC3"/>
            <w:tabs>
              <w:tab w:val="right" w:leader="dot" w:pos="9350"/>
            </w:tabs>
            <w:spacing w:after="0"/>
            <w:rPr>
              <w:noProof/>
              <w:sz w:val="22"/>
              <w:szCs w:val="22"/>
            </w:rPr>
          </w:pPr>
          <w:hyperlink w:anchor="_Toc222897122" w:history="1">
            <w:r w:rsidR="00217368" w:rsidRPr="009D5CCE">
              <w:rPr>
                <w:rStyle w:val="Hyperlink"/>
                <w:rFonts w:cstheme="minorHAnsi"/>
                <w:noProof/>
              </w:rPr>
              <w:t>Welcoming Interests and Identities</w:t>
            </w:r>
            <w:r w:rsidR="00217368">
              <w:rPr>
                <w:noProof/>
                <w:webHidden/>
              </w:rPr>
              <w:tab/>
            </w:r>
            <w:r w:rsidR="00217368">
              <w:rPr>
                <w:noProof/>
                <w:webHidden/>
              </w:rPr>
              <w:fldChar w:fldCharType="begin"/>
            </w:r>
            <w:r w:rsidR="00217368">
              <w:rPr>
                <w:noProof/>
                <w:webHidden/>
              </w:rPr>
              <w:instrText xml:space="preserve"> PAGEREF _Toc222897122 \h </w:instrText>
            </w:r>
            <w:r w:rsidR="00217368">
              <w:rPr>
                <w:noProof/>
                <w:webHidden/>
              </w:rPr>
            </w:r>
            <w:r w:rsidR="00217368">
              <w:rPr>
                <w:noProof/>
                <w:webHidden/>
              </w:rPr>
              <w:fldChar w:fldCharType="separate"/>
            </w:r>
            <w:r w:rsidR="00EE1214">
              <w:rPr>
                <w:noProof/>
                <w:webHidden/>
              </w:rPr>
              <w:t>72</w:t>
            </w:r>
            <w:r w:rsidR="00217368">
              <w:rPr>
                <w:noProof/>
                <w:webHidden/>
              </w:rPr>
              <w:fldChar w:fldCharType="end"/>
            </w:r>
          </w:hyperlink>
        </w:p>
        <w:p w14:paraId="75AA7931" w14:textId="01D282E5" w:rsidR="00217368" w:rsidRDefault="006142F0" w:rsidP="00217368">
          <w:pPr>
            <w:pStyle w:val="TOC3"/>
            <w:tabs>
              <w:tab w:val="right" w:leader="dot" w:pos="9350"/>
            </w:tabs>
            <w:spacing w:after="0"/>
            <w:rPr>
              <w:noProof/>
              <w:sz w:val="22"/>
              <w:szCs w:val="22"/>
            </w:rPr>
          </w:pPr>
          <w:hyperlink w:anchor="_Toc222897123" w:history="1">
            <w:r w:rsidR="00217368" w:rsidRPr="009D5CCE">
              <w:rPr>
                <w:rStyle w:val="Hyperlink"/>
                <w:rFonts w:cstheme="minorHAnsi"/>
                <w:noProof/>
              </w:rPr>
              <w:t>Perception</w:t>
            </w:r>
            <w:r w:rsidR="00217368">
              <w:rPr>
                <w:noProof/>
                <w:webHidden/>
              </w:rPr>
              <w:tab/>
            </w:r>
            <w:r w:rsidR="00217368">
              <w:rPr>
                <w:noProof/>
                <w:webHidden/>
              </w:rPr>
              <w:fldChar w:fldCharType="begin"/>
            </w:r>
            <w:r w:rsidR="00217368">
              <w:rPr>
                <w:noProof/>
                <w:webHidden/>
              </w:rPr>
              <w:instrText xml:space="preserve"> PAGEREF _Toc222897123 \h </w:instrText>
            </w:r>
            <w:r w:rsidR="00217368">
              <w:rPr>
                <w:noProof/>
                <w:webHidden/>
              </w:rPr>
            </w:r>
            <w:r w:rsidR="00217368">
              <w:rPr>
                <w:noProof/>
                <w:webHidden/>
              </w:rPr>
              <w:fldChar w:fldCharType="separate"/>
            </w:r>
            <w:r w:rsidR="00EE1214">
              <w:rPr>
                <w:noProof/>
                <w:webHidden/>
              </w:rPr>
              <w:t>74</w:t>
            </w:r>
            <w:r w:rsidR="00217368">
              <w:rPr>
                <w:noProof/>
                <w:webHidden/>
              </w:rPr>
              <w:fldChar w:fldCharType="end"/>
            </w:r>
          </w:hyperlink>
        </w:p>
        <w:p w14:paraId="27F854CC" w14:textId="4BE9D9BC" w:rsidR="00217368" w:rsidRDefault="006142F0" w:rsidP="00217368">
          <w:pPr>
            <w:pStyle w:val="TOC3"/>
            <w:tabs>
              <w:tab w:val="right" w:leader="dot" w:pos="9350"/>
            </w:tabs>
            <w:spacing w:after="0"/>
            <w:rPr>
              <w:noProof/>
              <w:sz w:val="22"/>
              <w:szCs w:val="22"/>
            </w:rPr>
          </w:pPr>
          <w:hyperlink w:anchor="_Toc222897124" w:history="1">
            <w:r w:rsidR="00217368" w:rsidRPr="009D5CCE">
              <w:rPr>
                <w:rStyle w:val="Hyperlink"/>
                <w:rFonts w:cstheme="minorHAnsi"/>
                <w:noProof/>
              </w:rPr>
              <w:t>Interaction</w:t>
            </w:r>
            <w:r w:rsidR="00217368">
              <w:rPr>
                <w:noProof/>
                <w:webHidden/>
              </w:rPr>
              <w:tab/>
            </w:r>
            <w:r w:rsidR="00217368">
              <w:rPr>
                <w:noProof/>
                <w:webHidden/>
              </w:rPr>
              <w:fldChar w:fldCharType="begin"/>
            </w:r>
            <w:r w:rsidR="00217368">
              <w:rPr>
                <w:noProof/>
                <w:webHidden/>
              </w:rPr>
              <w:instrText xml:space="preserve"> PAGEREF _Toc222897124 \h </w:instrText>
            </w:r>
            <w:r w:rsidR="00217368">
              <w:rPr>
                <w:noProof/>
                <w:webHidden/>
              </w:rPr>
            </w:r>
            <w:r w:rsidR="00217368">
              <w:rPr>
                <w:noProof/>
                <w:webHidden/>
              </w:rPr>
              <w:fldChar w:fldCharType="separate"/>
            </w:r>
            <w:r w:rsidR="00EE1214">
              <w:rPr>
                <w:noProof/>
                <w:webHidden/>
              </w:rPr>
              <w:t>75</w:t>
            </w:r>
            <w:r w:rsidR="00217368">
              <w:rPr>
                <w:noProof/>
                <w:webHidden/>
              </w:rPr>
              <w:fldChar w:fldCharType="end"/>
            </w:r>
          </w:hyperlink>
        </w:p>
        <w:p w14:paraId="7CD9E3A8" w14:textId="37D2762F" w:rsidR="00217368" w:rsidRDefault="006142F0" w:rsidP="00217368">
          <w:pPr>
            <w:pStyle w:val="TOC3"/>
            <w:tabs>
              <w:tab w:val="right" w:leader="dot" w:pos="9350"/>
            </w:tabs>
            <w:spacing w:after="0"/>
            <w:rPr>
              <w:noProof/>
              <w:sz w:val="22"/>
              <w:szCs w:val="22"/>
            </w:rPr>
          </w:pPr>
          <w:hyperlink w:anchor="_Toc222897125"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Connect Access to Your Pinch Point</w:t>
            </w:r>
            <w:r w:rsidR="00217368">
              <w:rPr>
                <w:noProof/>
                <w:webHidden/>
              </w:rPr>
              <w:tab/>
            </w:r>
            <w:r w:rsidR="00217368">
              <w:rPr>
                <w:noProof/>
                <w:webHidden/>
              </w:rPr>
              <w:fldChar w:fldCharType="begin"/>
            </w:r>
            <w:r w:rsidR="00217368">
              <w:rPr>
                <w:noProof/>
                <w:webHidden/>
              </w:rPr>
              <w:instrText xml:space="preserve"> PAGEREF _Toc222897125 \h </w:instrText>
            </w:r>
            <w:r w:rsidR="00217368">
              <w:rPr>
                <w:noProof/>
                <w:webHidden/>
              </w:rPr>
            </w:r>
            <w:r w:rsidR="00217368">
              <w:rPr>
                <w:noProof/>
                <w:webHidden/>
              </w:rPr>
              <w:fldChar w:fldCharType="separate"/>
            </w:r>
            <w:r w:rsidR="00EE1214">
              <w:rPr>
                <w:noProof/>
                <w:webHidden/>
              </w:rPr>
              <w:t>76</w:t>
            </w:r>
            <w:r w:rsidR="00217368">
              <w:rPr>
                <w:noProof/>
                <w:webHidden/>
              </w:rPr>
              <w:fldChar w:fldCharType="end"/>
            </w:r>
          </w:hyperlink>
        </w:p>
        <w:p w14:paraId="4DFFA428" w14:textId="247BDE3C" w:rsidR="00217368" w:rsidRDefault="006142F0" w:rsidP="00217368">
          <w:pPr>
            <w:pStyle w:val="TOC3"/>
            <w:tabs>
              <w:tab w:val="right" w:leader="dot" w:pos="9350"/>
            </w:tabs>
            <w:spacing w:after="0"/>
            <w:rPr>
              <w:noProof/>
              <w:sz w:val="22"/>
              <w:szCs w:val="22"/>
            </w:rPr>
          </w:pPr>
          <w:hyperlink w:anchor="_Toc222897126" w:history="1">
            <w:r w:rsidR="00217368" w:rsidRPr="009D5CCE">
              <w:rPr>
                <w:rStyle w:val="Hyperlink"/>
                <w:rFonts w:cstheme="minorHAnsi"/>
                <w:noProof/>
              </w:rPr>
              <w:t>Looking Ahead</w:t>
            </w:r>
            <w:r w:rsidR="00217368">
              <w:rPr>
                <w:noProof/>
                <w:webHidden/>
              </w:rPr>
              <w:tab/>
            </w:r>
            <w:r w:rsidR="00217368">
              <w:rPr>
                <w:noProof/>
                <w:webHidden/>
              </w:rPr>
              <w:fldChar w:fldCharType="begin"/>
            </w:r>
            <w:r w:rsidR="00217368">
              <w:rPr>
                <w:noProof/>
                <w:webHidden/>
              </w:rPr>
              <w:instrText xml:space="preserve"> PAGEREF _Toc222897126 \h </w:instrText>
            </w:r>
            <w:r w:rsidR="00217368">
              <w:rPr>
                <w:noProof/>
                <w:webHidden/>
              </w:rPr>
            </w:r>
            <w:r w:rsidR="00217368">
              <w:rPr>
                <w:noProof/>
                <w:webHidden/>
              </w:rPr>
              <w:fldChar w:fldCharType="separate"/>
            </w:r>
            <w:r w:rsidR="00EE1214">
              <w:rPr>
                <w:noProof/>
                <w:webHidden/>
              </w:rPr>
              <w:t>77</w:t>
            </w:r>
            <w:r w:rsidR="00217368">
              <w:rPr>
                <w:noProof/>
                <w:webHidden/>
              </w:rPr>
              <w:fldChar w:fldCharType="end"/>
            </w:r>
          </w:hyperlink>
        </w:p>
        <w:p w14:paraId="634983BF" w14:textId="65FE17BC" w:rsidR="00217368" w:rsidRDefault="006142F0" w:rsidP="00217368">
          <w:pPr>
            <w:pStyle w:val="TOC2"/>
            <w:tabs>
              <w:tab w:val="right" w:leader="dot" w:pos="9350"/>
            </w:tabs>
            <w:spacing w:after="0"/>
            <w:rPr>
              <w:noProof/>
              <w:sz w:val="22"/>
              <w:szCs w:val="22"/>
            </w:rPr>
          </w:pPr>
          <w:hyperlink w:anchor="_Toc222897127" w:history="1">
            <w:r w:rsidR="00217368" w:rsidRPr="009D5CCE">
              <w:rPr>
                <w:rStyle w:val="Hyperlink"/>
                <w:noProof/>
              </w:rPr>
              <w:t>3.3 Designing for Support</w:t>
            </w:r>
            <w:r w:rsidR="00217368">
              <w:rPr>
                <w:noProof/>
                <w:webHidden/>
              </w:rPr>
              <w:tab/>
            </w:r>
            <w:r w:rsidR="00217368">
              <w:rPr>
                <w:noProof/>
                <w:webHidden/>
              </w:rPr>
              <w:fldChar w:fldCharType="begin"/>
            </w:r>
            <w:r w:rsidR="00217368">
              <w:rPr>
                <w:noProof/>
                <w:webHidden/>
              </w:rPr>
              <w:instrText xml:space="preserve"> PAGEREF _Toc222897127 \h </w:instrText>
            </w:r>
            <w:r w:rsidR="00217368">
              <w:rPr>
                <w:noProof/>
                <w:webHidden/>
              </w:rPr>
            </w:r>
            <w:r w:rsidR="00217368">
              <w:rPr>
                <w:noProof/>
                <w:webHidden/>
              </w:rPr>
              <w:fldChar w:fldCharType="separate"/>
            </w:r>
            <w:r w:rsidR="00EE1214">
              <w:rPr>
                <w:noProof/>
                <w:webHidden/>
              </w:rPr>
              <w:t>78</w:t>
            </w:r>
            <w:r w:rsidR="00217368">
              <w:rPr>
                <w:noProof/>
                <w:webHidden/>
              </w:rPr>
              <w:fldChar w:fldCharType="end"/>
            </w:r>
          </w:hyperlink>
        </w:p>
        <w:p w14:paraId="165021D6" w14:textId="68911CC2" w:rsidR="00217368" w:rsidRDefault="006142F0" w:rsidP="00217368">
          <w:pPr>
            <w:pStyle w:val="TOC3"/>
            <w:tabs>
              <w:tab w:val="right" w:leader="dot" w:pos="9350"/>
            </w:tabs>
            <w:spacing w:after="0"/>
            <w:rPr>
              <w:noProof/>
              <w:sz w:val="22"/>
              <w:szCs w:val="22"/>
            </w:rPr>
          </w:pPr>
          <w:hyperlink w:anchor="_Toc222897128" w:history="1">
            <w:r w:rsidR="00217368" w:rsidRPr="009D5CCE">
              <w:rPr>
                <w:rStyle w:val="Hyperlink"/>
                <w:rFonts w:cstheme="minorHAnsi"/>
                <w:noProof/>
              </w:rPr>
              <w:t>Why Support Matters</w:t>
            </w:r>
            <w:r w:rsidR="00217368">
              <w:rPr>
                <w:noProof/>
                <w:webHidden/>
              </w:rPr>
              <w:tab/>
            </w:r>
            <w:r w:rsidR="00217368">
              <w:rPr>
                <w:noProof/>
                <w:webHidden/>
              </w:rPr>
              <w:fldChar w:fldCharType="begin"/>
            </w:r>
            <w:r w:rsidR="00217368">
              <w:rPr>
                <w:noProof/>
                <w:webHidden/>
              </w:rPr>
              <w:instrText xml:space="preserve"> PAGEREF _Toc222897128 \h </w:instrText>
            </w:r>
            <w:r w:rsidR="00217368">
              <w:rPr>
                <w:noProof/>
                <w:webHidden/>
              </w:rPr>
            </w:r>
            <w:r w:rsidR="00217368">
              <w:rPr>
                <w:noProof/>
                <w:webHidden/>
              </w:rPr>
              <w:fldChar w:fldCharType="separate"/>
            </w:r>
            <w:r w:rsidR="00EE1214">
              <w:rPr>
                <w:noProof/>
                <w:webHidden/>
              </w:rPr>
              <w:t>78</w:t>
            </w:r>
            <w:r w:rsidR="00217368">
              <w:rPr>
                <w:noProof/>
                <w:webHidden/>
              </w:rPr>
              <w:fldChar w:fldCharType="end"/>
            </w:r>
          </w:hyperlink>
        </w:p>
        <w:p w14:paraId="1B2ED45A" w14:textId="55664586" w:rsidR="00217368" w:rsidRDefault="006142F0" w:rsidP="00217368">
          <w:pPr>
            <w:pStyle w:val="TOC3"/>
            <w:tabs>
              <w:tab w:val="right" w:leader="dot" w:pos="9350"/>
            </w:tabs>
            <w:spacing w:after="0"/>
            <w:rPr>
              <w:noProof/>
              <w:sz w:val="22"/>
              <w:szCs w:val="22"/>
            </w:rPr>
          </w:pPr>
          <w:hyperlink w:anchor="_Toc222897129" w:history="1">
            <w:r w:rsidR="00217368" w:rsidRPr="009D5CCE">
              <w:rPr>
                <w:rStyle w:val="Hyperlink"/>
                <w:rFonts w:cstheme="minorHAnsi"/>
                <w:noProof/>
              </w:rPr>
              <w:t>Sustaining Effort and Persistence</w:t>
            </w:r>
            <w:r w:rsidR="00217368">
              <w:rPr>
                <w:noProof/>
                <w:webHidden/>
              </w:rPr>
              <w:tab/>
            </w:r>
            <w:r w:rsidR="00217368">
              <w:rPr>
                <w:noProof/>
                <w:webHidden/>
              </w:rPr>
              <w:fldChar w:fldCharType="begin"/>
            </w:r>
            <w:r w:rsidR="00217368">
              <w:rPr>
                <w:noProof/>
                <w:webHidden/>
              </w:rPr>
              <w:instrText xml:space="preserve"> PAGEREF _Toc222897129 \h </w:instrText>
            </w:r>
            <w:r w:rsidR="00217368">
              <w:rPr>
                <w:noProof/>
                <w:webHidden/>
              </w:rPr>
            </w:r>
            <w:r w:rsidR="00217368">
              <w:rPr>
                <w:noProof/>
                <w:webHidden/>
              </w:rPr>
              <w:fldChar w:fldCharType="separate"/>
            </w:r>
            <w:r w:rsidR="00EE1214">
              <w:rPr>
                <w:noProof/>
                <w:webHidden/>
              </w:rPr>
              <w:t>79</w:t>
            </w:r>
            <w:r w:rsidR="00217368">
              <w:rPr>
                <w:noProof/>
                <w:webHidden/>
              </w:rPr>
              <w:fldChar w:fldCharType="end"/>
            </w:r>
          </w:hyperlink>
        </w:p>
        <w:p w14:paraId="6E9550B7" w14:textId="6354DB3A" w:rsidR="00217368" w:rsidRDefault="006142F0" w:rsidP="00217368">
          <w:pPr>
            <w:pStyle w:val="TOC3"/>
            <w:tabs>
              <w:tab w:val="right" w:leader="dot" w:pos="9350"/>
            </w:tabs>
            <w:spacing w:after="0"/>
            <w:rPr>
              <w:noProof/>
              <w:sz w:val="22"/>
              <w:szCs w:val="22"/>
            </w:rPr>
          </w:pPr>
          <w:hyperlink w:anchor="_Toc222897130" w:history="1">
            <w:r w:rsidR="00217368" w:rsidRPr="009D5CCE">
              <w:rPr>
                <w:rStyle w:val="Hyperlink"/>
                <w:rFonts w:cstheme="minorHAnsi"/>
                <w:noProof/>
              </w:rPr>
              <w:t>Language and Symbols</w:t>
            </w:r>
            <w:r w:rsidR="00217368">
              <w:rPr>
                <w:noProof/>
                <w:webHidden/>
              </w:rPr>
              <w:tab/>
            </w:r>
            <w:r w:rsidR="00217368">
              <w:rPr>
                <w:noProof/>
                <w:webHidden/>
              </w:rPr>
              <w:fldChar w:fldCharType="begin"/>
            </w:r>
            <w:r w:rsidR="00217368">
              <w:rPr>
                <w:noProof/>
                <w:webHidden/>
              </w:rPr>
              <w:instrText xml:space="preserve"> PAGEREF _Toc222897130 \h </w:instrText>
            </w:r>
            <w:r w:rsidR="00217368">
              <w:rPr>
                <w:noProof/>
                <w:webHidden/>
              </w:rPr>
            </w:r>
            <w:r w:rsidR="00217368">
              <w:rPr>
                <w:noProof/>
                <w:webHidden/>
              </w:rPr>
              <w:fldChar w:fldCharType="separate"/>
            </w:r>
            <w:r w:rsidR="00EE1214">
              <w:rPr>
                <w:noProof/>
                <w:webHidden/>
              </w:rPr>
              <w:t>81</w:t>
            </w:r>
            <w:r w:rsidR="00217368">
              <w:rPr>
                <w:noProof/>
                <w:webHidden/>
              </w:rPr>
              <w:fldChar w:fldCharType="end"/>
            </w:r>
          </w:hyperlink>
        </w:p>
        <w:p w14:paraId="71467C61" w14:textId="2FECED5D" w:rsidR="00217368" w:rsidRDefault="006142F0" w:rsidP="00217368">
          <w:pPr>
            <w:pStyle w:val="TOC3"/>
            <w:tabs>
              <w:tab w:val="right" w:leader="dot" w:pos="9350"/>
            </w:tabs>
            <w:spacing w:after="0"/>
            <w:rPr>
              <w:noProof/>
              <w:sz w:val="22"/>
              <w:szCs w:val="22"/>
            </w:rPr>
          </w:pPr>
          <w:hyperlink w:anchor="_Toc222897131" w:history="1">
            <w:r w:rsidR="00217368" w:rsidRPr="009D5CCE">
              <w:rPr>
                <w:rStyle w:val="Hyperlink"/>
                <w:rFonts w:cstheme="minorHAnsi"/>
                <w:noProof/>
              </w:rPr>
              <w:t>Expression and Communication</w:t>
            </w:r>
            <w:r w:rsidR="00217368">
              <w:rPr>
                <w:noProof/>
                <w:webHidden/>
              </w:rPr>
              <w:tab/>
            </w:r>
            <w:r w:rsidR="00217368">
              <w:rPr>
                <w:noProof/>
                <w:webHidden/>
              </w:rPr>
              <w:fldChar w:fldCharType="begin"/>
            </w:r>
            <w:r w:rsidR="00217368">
              <w:rPr>
                <w:noProof/>
                <w:webHidden/>
              </w:rPr>
              <w:instrText xml:space="preserve"> PAGEREF _Toc222897131 \h </w:instrText>
            </w:r>
            <w:r w:rsidR="00217368">
              <w:rPr>
                <w:noProof/>
                <w:webHidden/>
              </w:rPr>
            </w:r>
            <w:r w:rsidR="00217368">
              <w:rPr>
                <w:noProof/>
                <w:webHidden/>
              </w:rPr>
              <w:fldChar w:fldCharType="separate"/>
            </w:r>
            <w:r w:rsidR="00EE1214">
              <w:rPr>
                <w:noProof/>
                <w:webHidden/>
              </w:rPr>
              <w:t>83</w:t>
            </w:r>
            <w:r w:rsidR="00217368">
              <w:rPr>
                <w:noProof/>
                <w:webHidden/>
              </w:rPr>
              <w:fldChar w:fldCharType="end"/>
            </w:r>
          </w:hyperlink>
        </w:p>
        <w:p w14:paraId="381E97D7" w14:textId="4D6CDD85" w:rsidR="00217368" w:rsidRDefault="006142F0" w:rsidP="00217368">
          <w:pPr>
            <w:pStyle w:val="TOC3"/>
            <w:tabs>
              <w:tab w:val="right" w:leader="dot" w:pos="9350"/>
            </w:tabs>
            <w:spacing w:after="0"/>
            <w:rPr>
              <w:noProof/>
              <w:sz w:val="22"/>
              <w:szCs w:val="22"/>
            </w:rPr>
          </w:pPr>
          <w:hyperlink w:anchor="_Toc222897132"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Connect Support to Your Pinch Point</w:t>
            </w:r>
            <w:r w:rsidR="00217368">
              <w:rPr>
                <w:noProof/>
                <w:webHidden/>
              </w:rPr>
              <w:tab/>
            </w:r>
            <w:r w:rsidR="00217368">
              <w:rPr>
                <w:noProof/>
                <w:webHidden/>
              </w:rPr>
              <w:fldChar w:fldCharType="begin"/>
            </w:r>
            <w:r w:rsidR="00217368">
              <w:rPr>
                <w:noProof/>
                <w:webHidden/>
              </w:rPr>
              <w:instrText xml:space="preserve"> PAGEREF _Toc222897132 \h </w:instrText>
            </w:r>
            <w:r w:rsidR="00217368">
              <w:rPr>
                <w:noProof/>
                <w:webHidden/>
              </w:rPr>
            </w:r>
            <w:r w:rsidR="00217368">
              <w:rPr>
                <w:noProof/>
                <w:webHidden/>
              </w:rPr>
              <w:fldChar w:fldCharType="separate"/>
            </w:r>
            <w:r w:rsidR="00EE1214">
              <w:rPr>
                <w:noProof/>
                <w:webHidden/>
              </w:rPr>
              <w:t>84</w:t>
            </w:r>
            <w:r w:rsidR="00217368">
              <w:rPr>
                <w:noProof/>
                <w:webHidden/>
              </w:rPr>
              <w:fldChar w:fldCharType="end"/>
            </w:r>
          </w:hyperlink>
        </w:p>
        <w:p w14:paraId="08B3DDAA" w14:textId="60F4B5B3" w:rsidR="00217368" w:rsidRDefault="006142F0" w:rsidP="00217368">
          <w:pPr>
            <w:pStyle w:val="TOC3"/>
            <w:tabs>
              <w:tab w:val="right" w:leader="dot" w:pos="9350"/>
            </w:tabs>
            <w:spacing w:after="0"/>
            <w:rPr>
              <w:noProof/>
              <w:sz w:val="22"/>
              <w:szCs w:val="22"/>
            </w:rPr>
          </w:pPr>
          <w:hyperlink w:anchor="_Toc222897133" w:history="1">
            <w:r w:rsidR="00217368" w:rsidRPr="009D5CCE">
              <w:rPr>
                <w:rStyle w:val="Hyperlink"/>
                <w:rFonts w:cstheme="minorHAnsi"/>
                <w:noProof/>
              </w:rPr>
              <w:t>Looking Ahead</w:t>
            </w:r>
            <w:r w:rsidR="00217368">
              <w:rPr>
                <w:noProof/>
                <w:webHidden/>
              </w:rPr>
              <w:tab/>
            </w:r>
            <w:r w:rsidR="00217368">
              <w:rPr>
                <w:noProof/>
                <w:webHidden/>
              </w:rPr>
              <w:fldChar w:fldCharType="begin"/>
            </w:r>
            <w:r w:rsidR="00217368">
              <w:rPr>
                <w:noProof/>
                <w:webHidden/>
              </w:rPr>
              <w:instrText xml:space="preserve"> PAGEREF _Toc222897133 \h </w:instrText>
            </w:r>
            <w:r w:rsidR="00217368">
              <w:rPr>
                <w:noProof/>
                <w:webHidden/>
              </w:rPr>
            </w:r>
            <w:r w:rsidR="00217368">
              <w:rPr>
                <w:noProof/>
                <w:webHidden/>
              </w:rPr>
              <w:fldChar w:fldCharType="separate"/>
            </w:r>
            <w:r w:rsidR="00EE1214">
              <w:rPr>
                <w:noProof/>
                <w:webHidden/>
              </w:rPr>
              <w:t>85</w:t>
            </w:r>
            <w:r w:rsidR="00217368">
              <w:rPr>
                <w:noProof/>
                <w:webHidden/>
              </w:rPr>
              <w:fldChar w:fldCharType="end"/>
            </w:r>
          </w:hyperlink>
        </w:p>
        <w:p w14:paraId="774B6BF7" w14:textId="353DFD25" w:rsidR="00217368" w:rsidRDefault="006142F0" w:rsidP="00217368">
          <w:pPr>
            <w:pStyle w:val="TOC2"/>
            <w:tabs>
              <w:tab w:val="right" w:leader="dot" w:pos="9350"/>
            </w:tabs>
            <w:spacing w:after="0"/>
            <w:rPr>
              <w:noProof/>
              <w:sz w:val="22"/>
              <w:szCs w:val="22"/>
            </w:rPr>
          </w:pPr>
          <w:hyperlink w:anchor="_Toc222897134" w:history="1">
            <w:r w:rsidR="00217368" w:rsidRPr="009D5CCE">
              <w:rPr>
                <w:rStyle w:val="Hyperlink"/>
                <w:noProof/>
              </w:rPr>
              <w:t>3.4 Designing for Executive Function</w:t>
            </w:r>
            <w:r w:rsidR="00217368">
              <w:rPr>
                <w:noProof/>
                <w:webHidden/>
              </w:rPr>
              <w:tab/>
            </w:r>
            <w:r w:rsidR="00217368">
              <w:rPr>
                <w:noProof/>
                <w:webHidden/>
              </w:rPr>
              <w:fldChar w:fldCharType="begin"/>
            </w:r>
            <w:r w:rsidR="00217368">
              <w:rPr>
                <w:noProof/>
                <w:webHidden/>
              </w:rPr>
              <w:instrText xml:space="preserve"> PAGEREF _Toc222897134 \h </w:instrText>
            </w:r>
            <w:r w:rsidR="00217368">
              <w:rPr>
                <w:noProof/>
                <w:webHidden/>
              </w:rPr>
            </w:r>
            <w:r w:rsidR="00217368">
              <w:rPr>
                <w:noProof/>
                <w:webHidden/>
              </w:rPr>
              <w:fldChar w:fldCharType="separate"/>
            </w:r>
            <w:r w:rsidR="00EE1214">
              <w:rPr>
                <w:noProof/>
                <w:webHidden/>
              </w:rPr>
              <w:t>86</w:t>
            </w:r>
            <w:r w:rsidR="00217368">
              <w:rPr>
                <w:noProof/>
                <w:webHidden/>
              </w:rPr>
              <w:fldChar w:fldCharType="end"/>
            </w:r>
          </w:hyperlink>
        </w:p>
        <w:p w14:paraId="2379DF30" w14:textId="7C3F5F9B" w:rsidR="00217368" w:rsidRDefault="006142F0" w:rsidP="00217368">
          <w:pPr>
            <w:pStyle w:val="TOC3"/>
            <w:tabs>
              <w:tab w:val="right" w:leader="dot" w:pos="9350"/>
            </w:tabs>
            <w:spacing w:after="0"/>
            <w:rPr>
              <w:noProof/>
              <w:sz w:val="22"/>
              <w:szCs w:val="22"/>
            </w:rPr>
          </w:pPr>
          <w:hyperlink w:anchor="_Toc222897135" w:history="1">
            <w:r w:rsidR="00217368" w:rsidRPr="009D5CCE">
              <w:rPr>
                <w:rStyle w:val="Hyperlink"/>
                <w:rFonts w:cstheme="minorHAnsi"/>
                <w:noProof/>
              </w:rPr>
              <w:t>Why Executive Function Matters</w:t>
            </w:r>
            <w:r w:rsidR="00217368">
              <w:rPr>
                <w:noProof/>
                <w:webHidden/>
              </w:rPr>
              <w:tab/>
            </w:r>
            <w:r w:rsidR="00217368">
              <w:rPr>
                <w:noProof/>
                <w:webHidden/>
              </w:rPr>
              <w:fldChar w:fldCharType="begin"/>
            </w:r>
            <w:r w:rsidR="00217368">
              <w:rPr>
                <w:noProof/>
                <w:webHidden/>
              </w:rPr>
              <w:instrText xml:space="preserve"> PAGEREF _Toc222897135 \h </w:instrText>
            </w:r>
            <w:r w:rsidR="00217368">
              <w:rPr>
                <w:noProof/>
                <w:webHidden/>
              </w:rPr>
            </w:r>
            <w:r w:rsidR="00217368">
              <w:rPr>
                <w:noProof/>
                <w:webHidden/>
              </w:rPr>
              <w:fldChar w:fldCharType="separate"/>
            </w:r>
            <w:r w:rsidR="00EE1214">
              <w:rPr>
                <w:noProof/>
                <w:webHidden/>
              </w:rPr>
              <w:t>86</w:t>
            </w:r>
            <w:r w:rsidR="00217368">
              <w:rPr>
                <w:noProof/>
                <w:webHidden/>
              </w:rPr>
              <w:fldChar w:fldCharType="end"/>
            </w:r>
          </w:hyperlink>
        </w:p>
        <w:p w14:paraId="1574030A" w14:textId="0FE11B4E" w:rsidR="00217368" w:rsidRDefault="006142F0" w:rsidP="00217368">
          <w:pPr>
            <w:pStyle w:val="TOC3"/>
            <w:tabs>
              <w:tab w:val="right" w:leader="dot" w:pos="9350"/>
            </w:tabs>
            <w:spacing w:after="0"/>
            <w:rPr>
              <w:noProof/>
              <w:sz w:val="22"/>
              <w:szCs w:val="22"/>
            </w:rPr>
          </w:pPr>
          <w:hyperlink w:anchor="_Toc222897136" w:history="1">
            <w:r w:rsidR="00217368" w:rsidRPr="009D5CCE">
              <w:rPr>
                <w:rStyle w:val="Hyperlink"/>
                <w:rFonts w:cstheme="minorHAnsi"/>
                <w:noProof/>
              </w:rPr>
              <w:t>Emotional Capacity</w:t>
            </w:r>
            <w:r w:rsidR="00217368">
              <w:rPr>
                <w:noProof/>
                <w:webHidden/>
              </w:rPr>
              <w:tab/>
            </w:r>
            <w:r w:rsidR="00217368">
              <w:rPr>
                <w:noProof/>
                <w:webHidden/>
              </w:rPr>
              <w:fldChar w:fldCharType="begin"/>
            </w:r>
            <w:r w:rsidR="00217368">
              <w:rPr>
                <w:noProof/>
                <w:webHidden/>
              </w:rPr>
              <w:instrText xml:space="preserve"> PAGEREF _Toc222897136 \h </w:instrText>
            </w:r>
            <w:r w:rsidR="00217368">
              <w:rPr>
                <w:noProof/>
                <w:webHidden/>
              </w:rPr>
            </w:r>
            <w:r w:rsidR="00217368">
              <w:rPr>
                <w:noProof/>
                <w:webHidden/>
              </w:rPr>
              <w:fldChar w:fldCharType="separate"/>
            </w:r>
            <w:r w:rsidR="00EE1214">
              <w:rPr>
                <w:noProof/>
                <w:webHidden/>
              </w:rPr>
              <w:t>87</w:t>
            </w:r>
            <w:r w:rsidR="00217368">
              <w:rPr>
                <w:noProof/>
                <w:webHidden/>
              </w:rPr>
              <w:fldChar w:fldCharType="end"/>
            </w:r>
          </w:hyperlink>
        </w:p>
        <w:p w14:paraId="1EA55EDE" w14:textId="613032AB" w:rsidR="00217368" w:rsidRDefault="006142F0" w:rsidP="00217368">
          <w:pPr>
            <w:pStyle w:val="TOC3"/>
            <w:tabs>
              <w:tab w:val="right" w:leader="dot" w:pos="9350"/>
            </w:tabs>
            <w:spacing w:after="0"/>
            <w:rPr>
              <w:noProof/>
              <w:sz w:val="22"/>
              <w:szCs w:val="22"/>
            </w:rPr>
          </w:pPr>
          <w:hyperlink w:anchor="_Toc222897137" w:history="1">
            <w:r w:rsidR="00217368" w:rsidRPr="009D5CCE">
              <w:rPr>
                <w:rStyle w:val="Hyperlink"/>
                <w:rFonts w:cstheme="minorHAnsi"/>
                <w:noProof/>
              </w:rPr>
              <w:t>Building Knowledge</w:t>
            </w:r>
            <w:r w:rsidR="00217368">
              <w:rPr>
                <w:noProof/>
                <w:webHidden/>
              </w:rPr>
              <w:tab/>
            </w:r>
            <w:r w:rsidR="00217368">
              <w:rPr>
                <w:noProof/>
                <w:webHidden/>
              </w:rPr>
              <w:fldChar w:fldCharType="begin"/>
            </w:r>
            <w:r w:rsidR="00217368">
              <w:rPr>
                <w:noProof/>
                <w:webHidden/>
              </w:rPr>
              <w:instrText xml:space="preserve"> PAGEREF _Toc222897137 \h </w:instrText>
            </w:r>
            <w:r w:rsidR="00217368">
              <w:rPr>
                <w:noProof/>
                <w:webHidden/>
              </w:rPr>
            </w:r>
            <w:r w:rsidR="00217368">
              <w:rPr>
                <w:noProof/>
                <w:webHidden/>
              </w:rPr>
              <w:fldChar w:fldCharType="separate"/>
            </w:r>
            <w:r w:rsidR="00EE1214">
              <w:rPr>
                <w:noProof/>
                <w:webHidden/>
              </w:rPr>
              <w:t>88</w:t>
            </w:r>
            <w:r w:rsidR="00217368">
              <w:rPr>
                <w:noProof/>
                <w:webHidden/>
              </w:rPr>
              <w:fldChar w:fldCharType="end"/>
            </w:r>
          </w:hyperlink>
        </w:p>
        <w:p w14:paraId="49352205" w14:textId="651B89E7" w:rsidR="00217368" w:rsidRDefault="006142F0" w:rsidP="00217368">
          <w:pPr>
            <w:pStyle w:val="TOC3"/>
            <w:tabs>
              <w:tab w:val="right" w:leader="dot" w:pos="9350"/>
            </w:tabs>
            <w:spacing w:after="0"/>
            <w:rPr>
              <w:noProof/>
              <w:sz w:val="22"/>
              <w:szCs w:val="22"/>
            </w:rPr>
          </w:pPr>
          <w:hyperlink w:anchor="_Toc222897138" w:history="1">
            <w:r w:rsidR="00217368" w:rsidRPr="009D5CCE">
              <w:rPr>
                <w:rStyle w:val="Hyperlink"/>
                <w:rFonts w:cstheme="minorHAnsi"/>
                <w:noProof/>
              </w:rPr>
              <w:t>Strategy Development</w:t>
            </w:r>
            <w:r w:rsidR="00217368">
              <w:rPr>
                <w:noProof/>
                <w:webHidden/>
              </w:rPr>
              <w:tab/>
            </w:r>
            <w:r w:rsidR="00217368">
              <w:rPr>
                <w:noProof/>
                <w:webHidden/>
              </w:rPr>
              <w:fldChar w:fldCharType="begin"/>
            </w:r>
            <w:r w:rsidR="00217368">
              <w:rPr>
                <w:noProof/>
                <w:webHidden/>
              </w:rPr>
              <w:instrText xml:space="preserve"> PAGEREF _Toc222897138 \h </w:instrText>
            </w:r>
            <w:r w:rsidR="00217368">
              <w:rPr>
                <w:noProof/>
                <w:webHidden/>
              </w:rPr>
            </w:r>
            <w:r w:rsidR="00217368">
              <w:rPr>
                <w:noProof/>
                <w:webHidden/>
              </w:rPr>
              <w:fldChar w:fldCharType="separate"/>
            </w:r>
            <w:r w:rsidR="00EE1214">
              <w:rPr>
                <w:noProof/>
                <w:webHidden/>
              </w:rPr>
              <w:t>90</w:t>
            </w:r>
            <w:r w:rsidR="00217368">
              <w:rPr>
                <w:noProof/>
                <w:webHidden/>
              </w:rPr>
              <w:fldChar w:fldCharType="end"/>
            </w:r>
          </w:hyperlink>
        </w:p>
        <w:p w14:paraId="1666FC93" w14:textId="750C4DB0" w:rsidR="00217368" w:rsidRDefault="006142F0" w:rsidP="00217368">
          <w:pPr>
            <w:pStyle w:val="TOC3"/>
            <w:tabs>
              <w:tab w:val="right" w:leader="dot" w:pos="9350"/>
            </w:tabs>
            <w:spacing w:after="0"/>
            <w:rPr>
              <w:noProof/>
              <w:sz w:val="22"/>
              <w:szCs w:val="22"/>
            </w:rPr>
          </w:pPr>
          <w:hyperlink w:anchor="_Toc222897139"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Connect Executive Function to Your Pinch Point</w:t>
            </w:r>
            <w:r w:rsidR="00217368">
              <w:rPr>
                <w:noProof/>
                <w:webHidden/>
              </w:rPr>
              <w:tab/>
            </w:r>
            <w:r w:rsidR="00217368">
              <w:rPr>
                <w:noProof/>
                <w:webHidden/>
              </w:rPr>
              <w:fldChar w:fldCharType="begin"/>
            </w:r>
            <w:r w:rsidR="00217368">
              <w:rPr>
                <w:noProof/>
                <w:webHidden/>
              </w:rPr>
              <w:instrText xml:space="preserve"> PAGEREF _Toc222897139 \h </w:instrText>
            </w:r>
            <w:r w:rsidR="00217368">
              <w:rPr>
                <w:noProof/>
                <w:webHidden/>
              </w:rPr>
            </w:r>
            <w:r w:rsidR="00217368">
              <w:rPr>
                <w:noProof/>
                <w:webHidden/>
              </w:rPr>
              <w:fldChar w:fldCharType="separate"/>
            </w:r>
            <w:r w:rsidR="00EE1214">
              <w:rPr>
                <w:noProof/>
                <w:webHidden/>
              </w:rPr>
              <w:t>92</w:t>
            </w:r>
            <w:r w:rsidR="00217368">
              <w:rPr>
                <w:noProof/>
                <w:webHidden/>
              </w:rPr>
              <w:fldChar w:fldCharType="end"/>
            </w:r>
          </w:hyperlink>
        </w:p>
        <w:p w14:paraId="07F45651" w14:textId="3ED6CF30" w:rsidR="00217368" w:rsidRDefault="006142F0" w:rsidP="00217368">
          <w:pPr>
            <w:pStyle w:val="TOC3"/>
            <w:tabs>
              <w:tab w:val="right" w:leader="dot" w:pos="9350"/>
            </w:tabs>
            <w:spacing w:after="0"/>
            <w:rPr>
              <w:noProof/>
              <w:sz w:val="22"/>
              <w:szCs w:val="22"/>
            </w:rPr>
          </w:pPr>
          <w:hyperlink w:anchor="_Toc222897140" w:history="1">
            <w:r w:rsidR="00217368" w:rsidRPr="009D5CCE">
              <w:rPr>
                <w:rStyle w:val="Hyperlink"/>
                <w:rFonts w:cstheme="minorHAnsi"/>
                <w:noProof/>
              </w:rPr>
              <w:t>Looking Ahead</w:t>
            </w:r>
            <w:r w:rsidR="00217368">
              <w:rPr>
                <w:noProof/>
                <w:webHidden/>
              </w:rPr>
              <w:tab/>
            </w:r>
            <w:r w:rsidR="00217368">
              <w:rPr>
                <w:noProof/>
                <w:webHidden/>
              </w:rPr>
              <w:fldChar w:fldCharType="begin"/>
            </w:r>
            <w:r w:rsidR="00217368">
              <w:rPr>
                <w:noProof/>
                <w:webHidden/>
              </w:rPr>
              <w:instrText xml:space="preserve"> PAGEREF _Toc222897140 \h </w:instrText>
            </w:r>
            <w:r w:rsidR="00217368">
              <w:rPr>
                <w:noProof/>
                <w:webHidden/>
              </w:rPr>
            </w:r>
            <w:r w:rsidR="00217368">
              <w:rPr>
                <w:noProof/>
                <w:webHidden/>
              </w:rPr>
              <w:fldChar w:fldCharType="separate"/>
            </w:r>
            <w:r w:rsidR="00EE1214">
              <w:rPr>
                <w:noProof/>
                <w:webHidden/>
              </w:rPr>
              <w:t>93</w:t>
            </w:r>
            <w:r w:rsidR="00217368">
              <w:rPr>
                <w:noProof/>
                <w:webHidden/>
              </w:rPr>
              <w:fldChar w:fldCharType="end"/>
            </w:r>
          </w:hyperlink>
        </w:p>
        <w:p w14:paraId="43A01CC5" w14:textId="49493DCB" w:rsidR="00217368" w:rsidRDefault="006142F0" w:rsidP="00217368">
          <w:pPr>
            <w:pStyle w:val="TOC2"/>
            <w:tabs>
              <w:tab w:val="right" w:leader="dot" w:pos="9350"/>
            </w:tabs>
            <w:spacing w:after="0"/>
            <w:rPr>
              <w:noProof/>
              <w:sz w:val="22"/>
              <w:szCs w:val="22"/>
            </w:rPr>
          </w:pPr>
          <w:hyperlink w:anchor="_Toc222897141" w:history="1">
            <w:r w:rsidR="00217368" w:rsidRPr="009D5CCE">
              <w:rPr>
                <w:rStyle w:val="Hyperlink"/>
                <w:noProof/>
              </w:rPr>
              <w:t>3.5 Try One Thing: Access, Support, Executive Function</w:t>
            </w:r>
            <w:r w:rsidR="00217368">
              <w:rPr>
                <w:noProof/>
                <w:webHidden/>
              </w:rPr>
              <w:tab/>
            </w:r>
            <w:r w:rsidR="00217368">
              <w:rPr>
                <w:noProof/>
                <w:webHidden/>
              </w:rPr>
              <w:fldChar w:fldCharType="begin"/>
            </w:r>
            <w:r w:rsidR="00217368">
              <w:rPr>
                <w:noProof/>
                <w:webHidden/>
              </w:rPr>
              <w:instrText xml:space="preserve"> PAGEREF _Toc222897141 \h </w:instrText>
            </w:r>
            <w:r w:rsidR="00217368">
              <w:rPr>
                <w:noProof/>
                <w:webHidden/>
              </w:rPr>
            </w:r>
            <w:r w:rsidR="00217368">
              <w:rPr>
                <w:noProof/>
                <w:webHidden/>
              </w:rPr>
              <w:fldChar w:fldCharType="separate"/>
            </w:r>
            <w:r w:rsidR="00EE1214">
              <w:rPr>
                <w:noProof/>
                <w:webHidden/>
              </w:rPr>
              <w:t>94</w:t>
            </w:r>
            <w:r w:rsidR="00217368">
              <w:rPr>
                <w:noProof/>
                <w:webHidden/>
              </w:rPr>
              <w:fldChar w:fldCharType="end"/>
            </w:r>
          </w:hyperlink>
        </w:p>
        <w:p w14:paraId="707C8602" w14:textId="05304757" w:rsidR="00217368" w:rsidRDefault="006142F0" w:rsidP="00217368">
          <w:pPr>
            <w:pStyle w:val="TOC3"/>
            <w:tabs>
              <w:tab w:val="right" w:leader="dot" w:pos="9350"/>
            </w:tabs>
            <w:spacing w:after="0"/>
            <w:rPr>
              <w:noProof/>
              <w:sz w:val="22"/>
              <w:szCs w:val="22"/>
            </w:rPr>
          </w:pPr>
          <w:hyperlink w:anchor="_Toc222897142" w:history="1">
            <w:r w:rsidR="00217368" w:rsidRPr="009D5CCE">
              <w:rPr>
                <w:rStyle w:val="Hyperlink"/>
                <w:rFonts w:cstheme="minorHAnsi"/>
                <w:noProof/>
              </w:rPr>
              <w:t xml:space="preserve">Audio Framing </w:t>
            </w:r>
            <w:r w:rsidR="00217368" w:rsidRPr="009D5CCE">
              <w:rPr>
                <w:rStyle w:val="Hyperlink"/>
                <w:rFonts w:ascii="Segoe UI Emoji" w:hAnsi="Segoe UI Emoji" w:cs="Segoe UI Emoji"/>
                <w:noProof/>
              </w:rPr>
              <w:t>🎧</w:t>
            </w:r>
            <w:r w:rsidR="00217368" w:rsidRPr="009D5CCE">
              <w:rPr>
                <w:rStyle w:val="Hyperlink"/>
                <w:rFonts w:cstheme="minorHAnsi"/>
                <w:noProof/>
              </w:rPr>
              <w:t xml:space="preserve"> Designing Scaffolds</w:t>
            </w:r>
            <w:r w:rsidR="00217368">
              <w:rPr>
                <w:noProof/>
                <w:webHidden/>
              </w:rPr>
              <w:tab/>
            </w:r>
            <w:r w:rsidR="00217368">
              <w:rPr>
                <w:noProof/>
                <w:webHidden/>
              </w:rPr>
              <w:fldChar w:fldCharType="begin"/>
            </w:r>
            <w:r w:rsidR="00217368">
              <w:rPr>
                <w:noProof/>
                <w:webHidden/>
              </w:rPr>
              <w:instrText xml:space="preserve"> PAGEREF _Toc222897142 \h </w:instrText>
            </w:r>
            <w:r w:rsidR="00217368">
              <w:rPr>
                <w:noProof/>
                <w:webHidden/>
              </w:rPr>
            </w:r>
            <w:r w:rsidR="00217368">
              <w:rPr>
                <w:noProof/>
                <w:webHidden/>
              </w:rPr>
              <w:fldChar w:fldCharType="separate"/>
            </w:r>
            <w:r w:rsidR="00EE1214">
              <w:rPr>
                <w:noProof/>
                <w:webHidden/>
              </w:rPr>
              <w:t>94</w:t>
            </w:r>
            <w:r w:rsidR="00217368">
              <w:rPr>
                <w:noProof/>
                <w:webHidden/>
              </w:rPr>
              <w:fldChar w:fldCharType="end"/>
            </w:r>
          </w:hyperlink>
        </w:p>
        <w:p w14:paraId="742DEFC3" w14:textId="776E0C6B" w:rsidR="00217368" w:rsidRDefault="006142F0" w:rsidP="00217368">
          <w:pPr>
            <w:pStyle w:val="TOC3"/>
            <w:tabs>
              <w:tab w:val="right" w:leader="dot" w:pos="9350"/>
            </w:tabs>
            <w:spacing w:after="0"/>
            <w:rPr>
              <w:noProof/>
              <w:sz w:val="22"/>
              <w:szCs w:val="22"/>
            </w:rPr>
          </w:pPr>
          <w:hyperlink w:anchor="_Toc222897143" w:history="1">
            <w:r w:rsidR="00217368" w:rsidRPr="009D5CCE">
              <w:rPr>
                <w:rStyle w:val="Hyperlink"/>
                <w:rFonts w:cstheme="minorHAnsi"/>
                <w:noProof/>
              </w:rPr>
              <w:t>From Pinch Point to Possibilities</w:t>
            </w:r>
            <w:r w:rsidR="00217368">
              <w:rPr>
                <w:noProof/>
                <w:webHidden/>
              </w:rPr>
              <w:tab/>
            </w:r>
            <w:r w:rsidR="00217368">
              <w:rPr>
                <w:noProof/>
                <w:webHidden/>
              </w:rPr>
              <w:fldChar w:fldCharType="begin"/>
            </w:r>
            <w:r w:rsidR="00217368">
              <w:rPr>
                <w:noProof/>
                <w:webHidden/>
              </w:rPr>
              <w:instrText xml:space="preserve"> PAGEREF _Toc222897143 \h </w:instrText>
            </w:r>
            <w:r w:rsidR="00217368">
              <w:rPr>
                <w:noProof/>
                <w:webHidden/>
              </w:rPr>
            </w:r>
            <w:r w:rsidR="00217368">
              <w:rPr>
                <w:noProof/>
                <w:webHidden/>
              </w:rPr>
              <w:fldChar w:fldCharType="separate"/>
            </w:r>
            <w:r w:rsidR="00EE1214">
              <w:rPr>
                <w:noProof/>
                <w:webHidden/>
              </w:rPr>
              <w:t>95</w:t>
            </w:r>
            <w:r w:rsidR="00217368">
              <w:rPr>
                <w:noProof/>
                <w:webHidden/>
              </w:rPr>
              <w:fldChar w:fldCharType="end"/>
            </w:r>
          </w:hyperlink>
        </w:p>
        <w:p w14:paraId="2154018E" w14:textId="383609B1" w:rsidR="00217368" w:rsidRDefault="006142F0" w:rsidP="00217368">
          <w:pPr>
            <w:pStyle w:val="TOC3"/>
            <w:tabs>
              <w:tab w:val="right" w:leader="dot" w:pos="9350"/>
            </w:tabs>
            <w:spacing w:after="0"/>
            <w:rPr>
              <w:noProof/>
              <w:sz w:val="22"/>
              <w:szCs w:val="22"/>
            </w:rPr>
          </w:pPr>
          <w:hyperlink w:anchor="_Toc222897144" w:history="1">
            <w:r w:rsidR="00217368" w:rsidRPr="009D5CCE">
              <w:rPr>
                <w:rStyle w:val="Hyperlink"/>
                <w:rFonts w:cstheme="minorHAnsi"/>
                <w:noProof/>
              </w:rPr>
              <w:t>Why Alignment Matters</w:t>
            </w:r>
            <w:r w:rsidR="00217368">
              <w:rPr>
                <w:noProof/>
                <w:webHidden/>
              </w:rPr>
              <w:tab/>
            </w:r>
            <w:r w:rsidR="00217368">
              <w:rPr>
                <w:noProof/>
                <w:webHidden/>
              </w:rPr>
              <w:fldChar w:fldCharType="begin"/>
            </w:r>
            <w:r w:rsidR="00217368">
              <w:rPr>
                <w:noProof/>
                <w:webHidden/>
              </w:rPr>
              <w:instrText xml:space="preserve"> PAGEREF _Toc222897144 \h </w:instrText>
            </w:r>
            <w:r w:rsidR="00217368">
              <w:rPr>
                <w:noProof/>
                <w:webHidden/>
              </w:rPr>
            </w:r>
            <w:r w:rsidR="00217368">
              <w:rPr>
                <w:noProof/>
                <w:webHidden/>
              </w:rPr>
              <w:fldChar w:fldCharType="separate"/>
            </w:r>
            <w:r w:rsidR="00EE1214">
              <w:rPr>
                <w:noProof/>
                <w:webHidden/>
              </w:rPr>
              <w:t>97</w:t>
            </w:r>
            <w:r w:rsidR="00217368">
              <w:rPr>
                <w:noProof/>
                <w:webHidden/>
              </w:rPr>
              <w:fldChar w:fldCharType="end"/>
            </w:r>
          </w:hyperlink>
        </w:p>
        <w:p w14:paraId="2ECC65DA" w14:textId="0B50EEAE" w:rsidR="00217368" w:rsidRDefault="006142F0" w:rsidP="00217368">
          <w:pPr>
            <w:pStyle w:val="TOC3"/>
            <w:tabs>
              <w:tab w:val="right" w:leader="dot" w:pos="9350"/>
            </w:tabs>
            <w:spacing w:after="0"/>
            <w:rPr>
              <w:noProof/>
              <w:sz w:val="22"/>
              <w:szCs w:val="22"/>
            </w:rPr>
          </w:pPr>
          <w:hyperlink w:anchor="_Toc222897145" w:history="1">
            <w:r w:rsidR="00217368" w:rsidRPr="009D5CCE">
              <w:rPr>
                <w:rStyle w:val="Hyperlink"/>
                <w:rFonts w:cstheme="minorHAnsi"/>
                <w:noProof/>
              </w:rPr>
              <w:t>Feedback and Iteration</w:t>
            </w:r>
            <w:r w:rsidR="00217368">
              <w:rPr>
                <w:noProof/>
                <w:webHidden/>
              </w:rPr>
              <w:tab/>
            </w:r>
            <w:r w:rsidR="00217368">
              <w:rPr>
                <w:noProof/>
                <w:webHidden/>
              </w:rPr>
              <w:fldChar w:fldCharType="begin"/>
            </w:r>
            <w:r w:rsidR="00217368">
              <w:rPr>
                <w:noProof/>
                <w:webHidden/>
              </w:rPr>
              <w:instrText xml:space="preserve"> PAGEREF _Toc222897145 \h </w:instrText>
            </w:r>
            <w:r w:rsidR="00217368">
              <w:rPr>
                <w:noProof/>
                <w:webHidden/>
              </w:rPr>
            </w:r>
            <w:r w:rsidR="00217368">
              <w:rPr>
                <w:noProof/>
                <w:webHidden/>
              </w:rPr>
              <w:fldChar w:fldCharType="separate"/>
            </w:r>
            <w:r w:rsidR="00EE1214">
              <w:rPr>
                <w:noProof/>
                <w:webHidden/>
              </w:rPr>
              <w:t>97</w:t>
            </w:r>
            <w:r w:rsidR="00217368">
              <w:rPr>
                <w:noProof/>
                <w:webHidden/>
              </w:rPr>
              <w:fldChar w:fldCharType="end"/>
            </w:r>
          </w:hyperlink>
        </w:p>
        <w:p w14:paraId="726C17B0" w14:textId="6FBC4845" w:rsidR="00217368" w:rsidRDefault="006142F0" w:rsidP="00217368">
          <w:pPr>
            <w:pStyle w:val="TOC3"/>
            <w:tabs>
              <w:tab w:val="right" w:leader="dot" w:pos="9350"/>
            </w:tabs>
            <w:spacing w:after="0"/>
            <w:rPr>
              <w:noProof/>
              <w:sz w:val="22"/>
              <w:szCs w:val="22"/>
            </w:rPr>
          </w:pPr>
          <w:hyperlink w:anchor="_Toc222897146" w:history="1">
            <w:r w:rsidR="00217368" w:rsidRPr="009D5CCE">
              <w:rPr>
                <w:rStyle w:val="Hyperlink"/>
                <w:rFonts w:cstheme="minorHAnsi"/>
                <w:noProof/>
              </w:rPr>
              <w:t>Next Module: UDL Guidelines 3.0 as a Design Menu</w:t>
            </w:r>
            <w:r w:rsidR="00217368">
              <w:rPr>
                <w:noProof/>
                <w:webHidden/>
              </w:rPr>
              <w:tab/>
            </w:r>
            <w:r w:rsidR="00217368">
              <w:rPr>
                <w:noProof/>
                <w:webHidden/>
              </w:rPr>
              <w:fldChar w:fldCharType="begin"/>
            </w:r>
            <w:r w:rsidR="00217368">
              <w:rPr>
                <w:noProof/>
                <w:webHidden/>
              </w:rPr>
              <w:instrText xml:space="preserve"> PAGEREF _Toc222897146 \h </w:instrText>
            </w:r>
            <w:r w:rsidR="00217368">
              <w:rPr>
                <w:noProof/>
                <w:webHidden/>
              </w:rPr>
            </w:r>
            <w:r w:rsidR="00217368">
              <w:rPr>
                <w:noProof/>
                <w:webHidden/>
              </w:rPr>
              <w:fldChar w:fldCharType="separate"/>
            </w:r>
            <w:r w:rsidR="00EE1214">
              <w:rPr>
                <w:noProof/>
                <w:webHidden/>
              </w:rPr>
              <w:t>98</w:t>
            </w:r>
            <w:r w:rsidR="00217368">
              <w:rPr>
                <w:noProof/>
                <w:webHidden/>
              </w:rPr>
              <w:fldChar w:fldCharType="end"/>
            </w:r>
          </w:hyperlink>
        </w:p>
        <w:p w14:paraId="37D59D52" w14:textId="593C9CA5" w:rsidR="00217368" w:rsidRDefault="006142F0" w:rsidP="00217368">
          <w:pPr>
            <w:pStyle w:val="TOC2"/>
            <w:tabs>
              <w:tab w:val="right" w:leader="dot" w:pos="9350"/>
            </w:tabs>
            <w:spacing w:after="0"/>
            <w:rPr>
              <w:noProof/>
              <w:sz w:val="22"/>
              <w:szCs w:val="22"/>
            </w:rPr>
          </w:pPr>
          <w:hyperlink w:anchor="_Toc222897147" w:history="1">
            <w:r w:rsidR="00217368" w:rsidRPr="009D5CCE">
              <w:rPr>
                <w:rStyle w:val="Hyperlink"/>
                <w:noProof/>
              </w:rPr>
              <w:t>3.6 Module 3 References and Resources</w:t>
            </w:r>
            <w:r w:rsidR="00217368">
              <w:rPr>
                <w:noProof/>
                <w:webHidden/>
              </w:rPr>
              <w:tab/>
            </w:r>
            <w:r w:rsidR="00217368">
              <w:rPr>
                <w:noProof/>
                <w:webHidden/>
              </w:rPr>
              <w:fldChar w:fldCharType="begin"/>
            </w:r>
            <w:r w:rsidR="00217368">
              <w:rPr>
                <w:noProof/>
                <w:webHidden/>
              </w:rPr>
              <w:instrText xml:space="preserve"> PAGEREF _Toc222897147 \h </w:instrText>
            </w:r>
            <w:r w:rsidR="00217368">
              <w:rPr>
                <w:noProof/>
                <w:webHidden/>
              </w:rPr>
            </w:r>
            <w:r w:rsidR="00217368">
              <w:rPr>
                <w:noProof/>
                <w:webHidden/>
              </w:rPr>
              <w:fldChar w:fldCharType="separate"/>
            </w:r>
            <w:r w:rsidR="00EE1214">
              <w:rPr>
                <w:noProof/>
                <w:webHidden/>
              </w:rPr>
              <w:t>99</w:t>
            </w:r>
            <w:r w:rsidR="00217368">
              <w:rPr>
                <w:noProof/>
                <w:webHidden/>
              </w:rPr>
              <w:fldChar w:fldCharType="end"/>
            </w:r>
          </w:hyperlink>
        </w:p>
        <w:p w14:paraId="1901194D" w14:textId="3E885749" w:rsidR="00217368" w:rsidRDefault="006142F0" w:rsidP="00217368">
          <w:pPr>
            <w:pStyle w:val="TOC3"/>
            <w:tabs>
              <w:tab w:val="right" w:leader="dot" w:pos="9350"/>
            </w:tabs>
            <w:spacing w:after="0"/>
            <w:rPr>
              <w:noProof/>
              <w:sz w:val="22"/>
              <w:szCs w:val="22"/>
            </w:rPr>
          </w:pPr>
          <w:hyperlink w:anchor="_Toc222897148" w:history="1">
            <w:r w:rsidR="00217368" w:rsidRPr="009D5CCE">
              <w:rPr>
                <w:rStyle w:val="Hyperlink"/>
                <w:rFonts w:cstheme="minorHAnsi"/>
                <w:noProof/>
              </w:rPr>
              <w:t>Congratulations!</w:t>
            </w:r>
            <w:r w:rsidR="00217368">
              <w:rPr>
                <w:noProof/>
                <w:webHidden/>
              </w:rPr>
              <w:tab/>
            </w:r>
            <w:r w:rsidR="00217368">
              <w:rPr>
                <w:noProof/>
                <w:webHidden/>
              </w:rPr>
              <w:fldChar w:fldCharType="begin"/>
            </w:r>
            <w:r w:rsidR="00217368">
              <w:rPr>
                <w:noProof/>
                <w:webHidden/>
              </w:rPr>
              <w:instrText xml:space="preserve"> PAGEREF _Toc222897148 \h </w:instrText>
            </w:r>
            <w:r w:rsidR="00217368">
              <w:rPr>
                <w:noProof/>
                <w:webHidden/>
              </w:rPr>
            </w:r>
            <w:r w:rsidR="00217368">
              <w:rPr>
                <w:noProof/>
                <w:webHidden/>
              </w:rPr>
              <w:fldChar w:fldCharType="separate"/>
            </w:r>
            <w:r w:rsidR="00EE1214">
              <w:rPr>
                <w:noProof/>
                <w:webHidden/>
              </w:rPr>
              <w:t>99</w:t>
            </w:r>
            <w:r w:rsidR="00217368">
              <w:rPr>
                <w:noProof/>
                <w:webHidden/>
              </w:rPr>
              <w:fldChar w:fldCharType="end"/>
            </w:r>
          </w:hyperlink>
        </w:p>
        <w:p w14:paraId="5A344F86" w14:textId="26809AE5" w:rsidR="00217368" w:rsidRDefault="006142F0" w:rsidP="00217368">
          <w:pPr>
            <w:pStyle w:val="TOC3"/>
            <w:tabs>
              <w:tab w:val="right" w:leader="dot" w:pos="9350"/>
            </w:tabs>
            <w:spacing w:after="0"/>
            <w:rPr>
              <w:rStyle w:val="Hyperlink"/>
              <w:noProof/>
            </w:rPr>
          </w:pPr>
          <w:hyperlink w:anchor="_Toc222897149" w:history="1">
            <w:r w:rsidR="00217368" w:rsidRPr="009D5CCE">
              <w:rPr>
                <w:rStyle w:val="Hyperlink"/>
                <w:rFonts w:cstheme="minorHAnsi"/>
                <w:noProof/>
              </w:rPr>
              <w:t>References and Resources</w:t>
            </w:r>
            <w:r w:rsidR="00217368">
              <w:rPr>
                <w:noProof/>
                <w:webHidden/>
              </w:rPr>
              <w:tab/>
            </w:r>
            <w:r w:rsidR="00217368">
              <w:rPr>
                <w:noProof/>
                <w:webHidden/>
              </w:rPr>
              <w:fldChar w:fldCharType="begin"/>
            </w:r>
            <w:r w:rsidR="00217368">
              <w:rPr>
                <w:noProof/>
                <w:webHidden/>
              </w:rPr>
              <w:instrText xml:space="preserve"> PAGEREF _Toc222897149 \h </w:instrText>
            </w:r>
            <w:r w:rsidR="00217368">
              <w:rPr>
                <w:noProof/>
                <w:webHidden/>
              </w:rPr>
            </w:r>
            <w:r w:rsidR="00217368">
              <w:rPr>
                <w:noProof/>
                <w:webHidden/>
              </w:rPr>
              <w:fldChar w:fldCharType="separate"/>
            </w:r>
            <w:r w:rsidR="00EE1214">
              <w:rPr>
                <w:noProof/>
                <w:webHidden/>
              </w:rPr>
              <w:t>99</w:t>
            </w:r>
            <w:r w:rsidR="00217368">
              <w:rPr>
                <w:noProof/>
                <w:webHidden/>
              </w:rPr>
              <w:fldChar w:fldCharType="end"/>
            </w:r>
          </w:hyperlink>
        </w:p>
        <w:p w14:paraId="1CF41A92" w14:textId="77777777" w:rsidR="00217368" w:rsidRPr="00217368" w:rsidRDefault="00217368" w:rsidP="00217368">
          <w:pPr>
            <w:rPr>
              <w:noProof/>
            </w:rPr>
          </w:pPr>
        </w:p>
        <w:p w14:paraId="23DBBC7F" w14:textId="0C85C15E" w:rsidR="00217368" w:rsidRDefault="006142F0" w:rsidP="00217368">
          <w:pPr>
            <w:pStyle w:val="TOC1"/>
            <w:rPr>
              <w:noProof/>
              <w:sz w:val="22"/>
              <w:szCs w:val="22"/>
            </w:rPr>
          </w:pPr>
          <w:hyperlink w:anchor="_Toc222897150" w:history="1">
            <w:r w:rsidR="00217368" w:rsidRPr="009D5CCE">
              <w:rPr>
                <w:rStyle w:val="Hyperlink"/>
                <w:noProof/>
              </w:rPr>
              <w:t>4. UDL Guidelines 3.0 as a Design Menu</w:t>
            </w:r>
            <w:r w:rsidR="00217368">
              <w:rPr>
                <w:noProof/>
                <w:webHidden/>
              </w:rPr>
              <w:tab/>
            </w:r>
            <w:r w:rsidR="00217368">
              <w:rPr>
                <w:noProof/>
                <w:webHidden/>
              </w:rPr>
              <w:fldChar w:fldCharType="begin"/>
            </w:r>
            <w:r w:rsidR="00217368">
              <w:rPr>
                <w:noProof/>
                <w:webHidden/>
              </w:rPr>
              <w:instrText xml:space="preserve"> PAGEREF _Toc222897150 \h </w:instrText>
            </w:r>
            <w:r w:rsidR="00217368">
              <w:rPr>
                <w:noProof/>
                <w:webHidden/>
              </w:rPr>
            </w:r>
            <w:r w:rsidR="00217368">
              <w:rPr>
                <w:noProof/>
                <w:webHidden/>
              </w:rPr>
              <w:fldChar w:fldCharType="separate"/>
            </w:r>
            <w:r w:rsidR="00EE1214">
              <w:rPr>
                <w:noProof/>
                <w:webHidden/>
              </w:rPr>
              <w:t>101</w:t>
            </w:r>
            <w:r w:rsidR="00217368">
              <w:rPr>
                <w:noProof/>
                <w:webHidden/>
              </w:rPr>
              <w:fldChar w:fldCharType="end"/>
            </w:r>
          </w:hyperlink>
        </w:p>
        <w:p w14:paraId="3FDB0E6E" w14:textId="03A71DBD" w:rsidR="00217368" w:rsidRDefault="006142F0" w:rsidP="00217368">
          <w:pPr>
            <w:pStyle w:val="TOC2"/>
            <w:tabs>
              <w:tab w:val="right" w:leader="dot" w:pos="9350"/>
            </w:tabs>
            <w:spacing w:after="0"/>
            <w:rPr>
              <w:noProof/>
              <w:sz w:val="22"/>
              <w:szCs w:val="22"/>
            </w:rPr>
          </w:pPr>
          <w:hyperlink w:anchor="_Toc222897151" w:history="1">
            <w:r w:rsidR="00217368" w:rsidRPr="009D5CCE">
              <w:rPr>
                <w:rStyle w:val="Hyperlink"/>
                <w:noProof/>
              </w:rPr>
              <w:t>4.1 Introducing Module 4</w:t>
            </w:r>
            <w:r w:rsidR="00217368">
              <w:rPr>
                <w:noProof/>
                <w:webHidden/>
              </w:rPr>
              <w:tab/>
            </w:r>
            <w:r w:rsidR="00217368">
              <w:rPr>
                <w:noProof/>
                <w:webHidden/>
              </w:rPr>
              <w:fldChar w:fldCharType="begin"/>
            </w:r>
            <w:r w:rsidR="00217368">
              <w:rPr>
                <w:noProof/>
                <w:webHidden/>
              </w:rPr>
              <w:instrText xml:space="preserve"> PAGEREF _Toc222897151 \h </w:instrText>
            </w:r>
            <w:r w:rsidR="00217368">
              <w:rPr>
                <w:noProof/>
                <w:webHidden/>
              </w:rPr>
            </w:r>
            <w:r w:rsidR="00217368">
              <w:rPr>
                <w:noProof/>
                <w:webHidden/>
              </w:rPr>
              <w:fldChar w:fldCharType="separate"/>
            </w:r>
            <w:r w:rsidR="00EE1214">
              <w:rPr>
                <w:noProof/>
                <w:webHidden/>
              </w:rPr>
              <w:t>101</w:t>
            </w:r>
            <w:r w:rsidR="00217368">
              <w:rPr>
                <w:noProof/>
                <w:webHidden/>
              </w:rPr>
              <w:fldChar w:fldCharType="end"/>
            </w:r>
          </w:hyperlink>
        </w:p>
        <w:p w14:paraId="51C577F0" w14:textId="6FA1CFB7" w:rsidR="00217368" w:rsidRDefault="006142F0" w:rsidP="00217368">
          <w:pPr>
            <w:pStyle w:val="TOC3"/>
            <w:tabs>
              <w:tab w:val="right" w:leader="dot" w:pos="9350"/>
            </w:tabs>
            <w:spacing w:after="0"/>
            <w:rPr>
              <w:noProof/>
              <w:sz w:val="22"/>
              <w:szCs w:val="22"/>
            </w:rPr>
          </w:pPr>
          <w:hyperlink w:anchor="_Toc222897152" w:history="1">
            <w:r w:rsidR="00217368" w:rsidRPr="009D5CCE">
              <w:rPr>
                <w:rStyle w:val="Hyperlink"/>
                <w:rFonts w:cstheme="minorHAnsi"/>
                <w:noProof/>
              </w:rPr>
              <w:t>Welcome</w:t>
            </w:r>
            <w:r w:rsidR="00217368">
              <w:rPr>
                <w:noProof/>
                <w:webHidden/>
              </w:rPr>
              <w:tab/>
            </w:r>
            <w:r w:rsidR="00217368">
              <w:rPr>
                <w:noProof/>
                <w:webHidden/>
              </w:rPr>
              <w:fldChar w:fldCharType="begin"/>
            </w:r>
            <w:r w:rsidR="00217368">
              <w:rPr>
                <w:noProof/>
                <w:webHidden/>
              </w:rPr>
              <w:instrText xml:space="preserve"> PAGEREF _Toc222897152 \h </w:instrText>
            </w:r>
            <w:r w:rsidR="00217368">
              <w:rPr>
                <w:noProof/>
                <w:webHidden/>
              </w:rPr>
            </w:r>
            <w:r w:rsidR="00217368">
              <w:rPr>
                <w:noProof/>
                <w:webHidden/>
              </w:rPr>
              <w:fldChar w:fldCharType="separate"/>
            </w:r>
            <w:r w:rsidR="00EE1214">
              <w:rPr>
                <w:noProof/>
                <w:webHidden/>
              </w:rPr>
              <w:t>101</w:t>
            </w:r>
            <w:r w:rsidR="00217368">
              <w:rPr>
                <w:noProof/>
                <w:webHidden/>
              </w:rPr>
              <w:fldChar w:fldCharType="end"/>
            </w:r>
          </w:hyperlink>
        </w:p>
        <w:p w14:paraId="1F971432" w14:textId="062FC927" w:rsidR="00217368" w:rsidRDefault="006142F0" w:rsidP="00217368">
          <w:pPr>
            <w:pStyle w:val="TOC3"/>
            <w:tabs>
              <w:tab w:val="right" w:leader="dot" w:pos="9350"/>
            </w:tabs>
            <w:spacing w:after="0"/>
            <w:rPr>
              <w:noProof/>
              <w:sz w:val="22"/>
              <w:szCs w:val="22"/>
            </w:rPr>
          </w:pPr>
          <w:hyperlink w:anchor="_Toc222897153" w:history="1">
            <w:r w:rsidR="00217368" w:rsidRPr="009D5CCE">
              <w:rPr>
                <w:rStyle w:val="Hyperlink"/>
                <w:rFonts w:cstheme="minorHAnsi"/>
                <w:noProof/>
              </w:rPr>
              <w:t>Module 4 Pages</w:t>
            </w:r>
            <w:r w:rsidR="00217368">
              <w:rPr>
                <w:noProof/>
                <w:webHidden/>
              </w:rPr>
              <w:tab/>
            </w:r>
            <w:r w:rsidR="00217368">
              <w:rPr>
                <w:noProof/>
                <w:webHidden/>
              </w:rPr>
              <w:fldChar w:fldCharType="begin"/>
            </w:r>
            <w:r w:rsidR="00217368">
              <w:rPr>
                <w:noProof/>
                <w:webHidden/>
              </w:rPr>
              <w:instrText xml:space="preserve"> PAGEREF _Toc222897153 \h </w:instrText>
            </w:r>
            <w:r w:rsidR="00217368">
              <w:rPr>
                <w:noProof/>
                <w:webHidden/>
              </w:rPr>
            </w:r>
            <w:r w:rsidR="00217368">
              <w:rPr>
                <w:noProof/>
                <w:webHidden/>
              </w:rPr>
              <w:fldChar w:fldCharType="separate"/>
            </w:r>
            <w:r w:rsidR="00EE1214">
              <w:rPr>
                <w:noProof/>
                <w:webHidden/>
              </w:rPr>
              <w:t>101</w:t>
            </w:r>
            <w:r w:rsidR="00217368">
              <w:rPr>
                <w:noProof/>
                <w:webHidden/>
              </w:rPr>
              <w:fldChar w:fldCharType="end"/>
            </w:r>
          </w:hyperlink>
        </w:p>
        <w:p w14:paraId="01EE8C1F" w14:textId="4AB30405" w:rsidR="00217368" w:rsidRDefault="006142F0" w:rsidP="00217368">
          <w:pPr>
            <w:pStyle w:val="TOC2"/>
            <w:tabs>
              <w:tab w:val="right" w:leader="dot" w:pos="9350"/>
            </w:tabs>
            <w:spacing w:after="0"/>
            <w:rPr>
              <w:noProof/>
              <w:sz w:val="22"/>
              <w:szCs w:val="22"/>
            </w:rPr>
          </w:pPr>
          <w:hyperlink w:anchor="_Toc222897154" w:history="1">
            <w:r w:rsidR="00217368" w:rsidRPr="009D5CCE">
              <w:rPr>
                <w:rStyle w:val="Hyperlink"/>
                <w:noProof/>
              </w:rPr>
              <w:t>4.2 Designing à la Carte</w:t>
            </w:r>
            <w:r w:rsidR="00217368">
              <w:rPr>
                <w:noProof/>
                <w:webHidden/>
              </w:rPr>
              <w:tab/>
            </w:r>
            <w:r w:rsidR="00217368">
              <w:rPr>
                <w:noProof/>
                <w:webHidden/>
              </w:rPr>
              <w:fldChar w:fldCharType="begin"/>
            </w:r>
            <w:r w:rsidR="00217368">
              <w:rPr>
                <w:noProof/>
                <w:webHidden/>
              </w:rPr>
              <w:instrText xml:space="preserve"> PAGEREF _Toc222897154 \h </w:instrText>
            </w:r>
            <w:r w:rsidR="00217368">
              <w:rPr>
                <w:noProof/>
                <w:webHidden/>
              </w:rPr>
            </w:r>
            <w:r w:rsidR="00217368">
              <w:rPr>
                <w:noProof/>
                <w:webHidden/>
              </w:rPr>
              <w:fldChar w:fldCharType="separate"/>
            </w:r>
            <w:r w:rsidR="00EE1214">
              <w:rPr>
                <w:noProof/>
                <w:webHidden/>
              </w:rPr>
              <w:t>103</w:t>
            </w:r>
            <w:r w:rsidR="00217368">
              <w:rPr>
                <w:noProof/>
                <w:webHidden/>
              </w:rPr>
              <w:fldChar w:fldCharType="end"/>
            </w:r>
          </w:hyperlink>
        </w:p>
        <w:p w14:paraId="37823F74" w14:textId="40267984" w:rsidR="00217368" w:rsidRDefault="006142F0" w:rsidP="00217368">
          <w:pPr>
            <w:pStyle w:val="TOC3"/>
            <w:tabs>
              <w:tab w:val="right" w:leader="dot" w:pos="9350"/>
            </w:tabs>
            <w:spacing w:after="0"/>
            <w:rPr>
              <w:noProof/>
              <w:sz w:val="22"/>
              <w:szCs w:val="22"/>
            </w:rPr>
          </w:pPr>
          <w:hyperlink w:anchor="_Toc222897155" w:history="1">
            <w:r w:rsidR="00217368" w:rsidRPr="009D5CCE">
              <w:rPr>
                <w:rStyle w:val="Hyperlink"/>
                <w:rFonts w:cstheme="minorHAnsi"/>
                <w:noProof/>
              </w:rPr>
              <w:t>Sampling from the Menu</w:t>
            </w:r>
            <w:r w:rsidR="00217368">
              <w:rPr>
                <w:noProof/>
                <w:webHidden/>
              </w:rPr>
              <w:tab/>
            </w:r>
            <w:r w:rsidR="00217368">
              <w:rPr>
                <w:noProof/>
                <w:webHidden/>
              </w:rPr>
              <w:fldChar w:fldCharType="begin"/>
            </w:r>
            <w:r w:rsidR="00217368">
              <w:rPr>
                <w:noProof/>
                <w:webHidden/>
              </w:rPr>
              <w:instrText xml:space="preserve"> PAGEREF _Toc222897155 \h </w:instrText>
            </w:r>
            <w:r w:rsidR="00217368">
              <w:rPr>
                <w:noProof/>
                <w:webHidden/>
              </w:rPr>
            </w:r>
            <w:r w:rsidR="00217368">
              <w:rPr>
                <w:noProof/>
                <w:webHidden/>
              </w:rPr>
              <w:fldChar w:fldCharType="separate"/>
            </w:r>
            <w:r w:rsidR="00EE1214">
              <w:rPr>
                <w:noProof/>
                <w:webHidden/>
              </w:rPr>
              <w:t>103</w:t>
            </w:r>
            <w:r w:rsidR="00217368">
              <w:rPr>
                <w:noProof/>
                <w:webHidden/>
              </w:rPr>
              <w:fldChar w:fldCharType="end"/>
            </w:r>
          </w:hyperlink>
        </w:p>
        <w:p w14:paraId="1AC915D8" w14:textId="578A5D0B" w:rsidR="00217368" w:rsidRDefault="006142F0" w:rsidP="00217368">
          <w:pPr>
            <w:pStyle w:val="TOC3"/>
            <w:tabs>
              <w:tab w:val="right" w:leader="dot" w:pos="9350"/>
            </w:tabs>
            <w:spacing w:after="0"/>
            <w:rPr>
              <w:noProof/>
              <w:sz w:val="22"/>
              <w:szCs w:val="22"/>
            </w:rPr>
          </w:pPr>
          <w:hyperlink w:anchor="_Toc222897156" w:history="1">
            <w:r w:rsidR="00217368" w:rsidRPr="009D5CCE">
              <w:rPr>
                <w:rStyle w:val="Hyperlink"/>
                <w:rFonts w:cstheme="minorHAnsi"/>
                <w:noProof/>
              </w:rPr>
              <w:t>Why à la carte?</w:t>
            </w:r>
            <w:r w:rsidR="00217368">
              <w:rPr>
                <w:noProof/>
                <w:webHidden/>
              </w:rPr>
              <w:tab/>
            </w:r>
            <w:r w:rsidR="00217368">
              <w:rPr>
                <w:noProof/>
                <w:webHidden/>
              </w:rPr>
              <w:fldChar w:fldCharType="begin"/>
            </w:r>
            <w:r w:rsidR="00217368">
              <w:rPr>
                <w:noProof/>
                <w:webHidden/>
              </w:rPr>
              <w:instrText xml:space="preserve"> PAGEREF _Toc222897156 \h </w:instrText>
            </w:r>
            <w:r w:rsidR="00217368">
              <w:rPr>
                <w:noProof/>
                <w:webHidden/>
              </w:rPr>
            </w:r>
            <w:r w:rsidR="00217368">
              <w:rPr>
                <w:noProof/>
                <w:webHidden/>
              </w:rPr>
              <w:fldChar w:fldCharType="separate"/>
            </w:r>
            <w:r w:rsidR="00EE1214">
              <w:rPr>
                <w:noProof/>
                <w:webHidden/>
              </w:rPr>
              <w:t>104</w:t>
            </w:r>
            <w:r w:rsidR="00217368">
              <w:rPr>
                <w:noProof/>
                <w:webHidden/>
              </w:rPr>
              <w:fldChar w:fldCharType="end"/>
            </w:r>
          </w:hyperlink>
        </w:p>
        <w:p w14:paraId="2F57BBA3" w14:textId="5B1E50D8" w:rsidR="00217368" w:rsidRDefault="006142F0" w:rsidP="00217368">
          <w:pPr>
            <w:pStyle w:val="TOC3"/>
            <w:tabs>
              <w:tab w:val="right" w:leader="dot" w:pos="9350"/>
            </w:tabs>
            <w:spacing w:after="0"/>
            <w:rPr>
              <w:noProof/>
              <w:sz w:val="22"/>
              <w:szCs w:val="22"/>
            </w:rPr>
          </w:pPr>
          <w:hyperlink w:anchor="_Toc222897157" w:history="1">
            <w:r w:rsidR="00217368" w:rsidRPr="009D5CCE">
              <w:rPr>
                <w:rStyle w:val="Hyperlink"/>
                <w:rFonts w:cstheme="minorHAnsi"/>
                <w:noProof/>
              </w:rPr>
              <w:t>Pedagogical Commitments</w:t>
            </w:r>
            <w:r w:rsidR="00217368">
              <w:rPr>
                <w:noProof/>
                <w:webHidden/>
              </w:rPr>
              <w:tab/>
            </w:r>
            <w:r w:rsidR="00217368">
              <w:rPr>
                <w:noProof/>
                <w:webHidden/>
              </w:rPr>
              <w:fldChar w:fldCharType="begin"/>
            </w:r>
            <w:r w:rsidR="00217368">
              <w:rPr>
                <w:noProof/>
                <w:webHidden/>
              </w:rPr>
              <w:instrText xml:space="preserve"> PAGEREF _Toc222897157 \h </w:instrText>
            </w:r>
            <w:r w:rsidR="00217368">
              <w:rPr>
                <w:noProof/>
                <w:webHidden/>
              </w:rPr>
            </w:r>
            <w:r w:rsidR="00217368">
              <w:rPr>
                <w:noProof/>
                <w:webHidden/>
              </w:rPr>
              <w:fldChar w:fldCharType="separate"/>
            </w:r>
            <w:r w:rsidR="00EE1214">
              <w:rPr>
                <w:noProof/>
                <w:webHidden/>
              </w:rPr>
              <w:t>105</w:t>
            </w:r>
            <w:r w:rsidR="00217368">
              <w:rPr>
                <w:noProof/>
                <w:webHidden/>
              </w:rPr>
              <w:fldChar w:fldCharType="end"/>
            </w:r>
          </w:hyperlink>
        </w:p>
        <w:p w14:paraId="53C63095" w14:textId="4F92AF43" w:rsidR="00217368" w:rsidRDefault="006142F0" w:rsidP="00217368">
          <w:pPr>
            <w:pStyle w:val="TOC3"/>
            <w:tabs>
              <w:tab w:val="right" w:leader="dot" w:pos="9350"/>
            </w:tabs>
            <w:spacing w:after="0"/>
            <w:rPr>
              <w:noProof/>
              <w:sz w:val="22"/>
              <w:szCs w:val="22"/>
            </w:rPr>
          </w:pPr>
          <w:hyperlink w:anchor="_Toc222897158" w:history="1">
            <w:r w:rsidR="00217368" w:rsidRPr="009D5CCE">
              <w:rPr>
                <w:rStyle w:val="Hyperlink"/>
                <w:rFonts w:cstheme="minorHAnsi"/>
                <w:noProof/>
              </w:rPr>
              <w:t>Coming Up Next</w:t>
            </w:r>
            <w:r w:rsidR="00217368">
              <w:rPr>
                <w:noProof/>
                <w:webHidden/>
              </w:rPr>
              <w:tab/>
            </w:r>
            <w:r w:rsidR="00217368">
              <w:rPr>
                <w:noProof/>
                <w:webHidden/>
              </w:rPr>
              <w:fldChar w:fldCharType="begin"/>
            </w:r>
            <w:r w:rsidR="00217368">
              <w:rPr>
                <w:noProof/>
                <w:webHidden/>
              </w:rPr>
              <w:instrText xml:space="preserve"> PAGEREF _Toc222897158 \h </w:instrText>
            </w:r>
            <w:r w:rsidR="00217368">
              <w:rPr>
                <w:noProof/>
                <w:webHidden/>
              </w:rPr>
            </w:r>
            <w:r w:rsidR="00217368">
              <w:rPr>
                <w:noProof/>
                <w:webHidden/>
              </w:rPr>
              <w:fldChar w:fldCharType="separate"/>
            </w:r>
            <w:r w:rsidR="00EE1214">
              <w:rPr>
                <w:noProof/>
                <w:webHidden/>
              </w:rPr>
              <w:t>106</w:t>
            </w:r>
            <w:r w:rsidR="00217368">
              <w:rPr>
                <w:noProof/>
                <w:webHidden/>
              </w:rPr>
              <w:fldChar w:fldCharType="end"/>
            </w:r>
          </w:hyperlink>
        </w:p>
        <w:p w14:paraId="7542B232" w14:textId="3169910D" w:rsidR="00217368" w:rsidRDefault="006142F0" w:rsidP="00217368">
          <w:pPr>
            <w:pStyle w:val="TOC2"/>
            <w:tabs>
              <w:tab w:val="right" w:leader="dot" w:pos="9350"/>
            </w:tabs>
            <w:spacing w:after="0"/>
            <w:rPr>
              <w:noProof/>
              <w:sz w:val="22"/>
              <w:szCs w:val="22"/>
            </w:rPr>
          </w:pPr>
          <w:hyperlink w:anchor="_Toc222897159" w:history="1">
            <w:r w:rsidR="00217368" w:rsidRPr="009D5CCE">
              <w:rPr>
                <w:rStyle w:val="Hyperlink"/>
                <w:noProof/>
              </w:rPr>
              <w:t>4.3 Appetizers: Engagement</w:t>
            </w:r>
            <w:r w:rsidR="00217368">
              <w:rPr>
                <w:noProof/>
                <w:webHidden/>
              </w:rPr>
              <w:tab/>
            </w:r>
            <w:r w:rsidR="00217368">
              <w:rPr>
                <w:noProof/>
                <w:webHidden/>
              </w:rPr>
              <w:fldChar w:fldCharType="begin"/>
            </w:r>
            <w:r w:rsidR="00217368">
              <w:rPr>
                <w:noProof/>
                <w:webHidden/>
              </w:rPr>
              <w:instrText xml:space="preserve"> PAGEREF _Toc222897159 \h </w:instrText>
            </w:r>
            <w:r w:rsidR="00217368">
              <w:rPr>
                <w:noProof/>
                <w:webHidden/>
              </w:rPr>
            </w:r>
            <w:r w:rsidR="00217368">
              <w:rPr>
                <w:noProof/>
                <w:webHidden/>
              </w:rPr>
              <w:fldChar w:fldCharType="separate"/>
            </w:r>
            <w:r w:rsidR="00EE1214">
              <w:rPr>
                <w:noProof/>
                <w:webHidden/>
              </w:rPr>
              <w:t>108</w:t>
            </w:r>
            <w:r w:rsidR="00217368">
              <w:rPr>
                <w:noProof/>
                <w:webHidden/>
              </w:rPr>
              <w:fldChar w:fldCharType="end"/>
            </w:r>
          </w:hyperlink>
        </w:p>
        <w:p w14:paraId="1ABB21DA" w14:textId="0D7DD232" w:rsidR="00217368" w:rsidRDefault="006142F0" w:rsidP="00217368">
          <w:pPr>
            <w:pStyle w:val="TOC3"/>
            <w:tabs>
              <w:tab w:val="right" w:leader="dot" w:pos="9350"/>
            </w:tabs>
            <w:spacing w:after="0"/>
            <w:rPr>
              <w:noProof/>
              <w:sz w:val="22"/>
              <w:szCs w:val="22"/>
            </w:rPr>
          </w:pPr>
          <w:hyperlink w:anchor="_Toc222897160" w:history="1">
            <w:r w:rsidR="00217368" w:rsidRPr="009D5CCE">
              <w:rPr>
                <w:rStyle w:val="Hyperlink"/>
                <w:rFonts w:cstheme="minorHAnsi"/>
                <w:noProof/>
              </w:rPr>
              <w:t>Defining Engagement</w:t>
            </w:r>
            <w:r w:rsidR="00217368">
              <w:rPr>
                <w:noProof/>
                <w:webHidden/>
              </w:rPr>
              <w:tab/>
            </w:r>
            <w:r w:rsidR="00217368">
              <w:rPr>
                <w:noProof/>
                <w:webHidden/>
              </w:rPr>
              <w:fldChar w:fldCharType="begin"/>
            </w:r>
            <w:r w:rsidR="00217368">
              <w:rPr>
                <w:noProof/>
                <w:webHidden/>
              </w:rPr>
              <w:instrText xml:space="preserve"> PAGEREF _Toc222897160 \h </w:instrText>
            </w:r>
            <w:r w:rsidR="00217368">
              <w:rPr>
                <w:noProof/>
                <w:webHidden/>
              </w:rPr>
            </w:r>
            <w:r w:rsidR="00217368">
              <w:rPr>
                <w:noProof/>
                <w:webHidden/>
              </w:rPr>
              <w:fldChar w:fldCharType="separate"/>
            </w:r>
            <w:r w:rsidR="00EE1214">
              <w:rPr>
                <w:noProof/>
                <w:webHidden/>
              </w:rPr>
              <w:t>108</w:t>
            </w:r>
            <w:r w:rsidR="00217368">
              <w:rPr>
                <w:noProof/>
                <w:webHidden/>
              </w:rPr>
              <w:fldChar w:fldCharType="end"/>
            </w:r>
          </w:hyperlink>
        </w:p>
        <w:p w14:paraId="180E5B13" w14:textId="18C36934" w:rsidR="00217368" w:rsidRDefault="006142F0" w:rsidP="00217368">
          <w:pPr>
            <w:pStyle w:val="TOC3"/>
            <w:tabs>
              <w:tab w:val="right" w:leader="dot" w:pos="9350"/>
            </w:tabs>
            <w:spacing w:after="0"/>
            <w:rPr>
              <w:noProof/>
              <w:sz w:val="22"/>
              <w:szCs w:val="22"/>
            </w:rPr>
          </w:pPr>
          <w:hyperlink w:anchor="_Toc222897161" w:history="1">
            <w:r w:rsidR="00217368" w:rsidRPr="009D5CCE">
              <w:rPr>
                <w:rStyle w:val="Hyperlink"/>
                <w:rFonts w:cstheme="minorHAnsi"/>
                <w:noProof/>
              </w:rPr>
              <w:t>Why Appetizers?</w:t>
            </w:r>
            <w:r w:rsidR="00217368">
              <w:rPr>
                <w:noProof/>
                <w:webHidden/>
              </w:rPr>
              <w:tab/>
            </w:r>
            <w:r w:rsidR="00217368">
              <w:rPr>
                <w:noProof/>
                <w:webHidden/>
              </w:rPr>
              <w:fldChar w:fldCharType="begin"/>
            </w:r>
            <w:r w:rsidR="00217368">
              <w:rPr>
                <w:noProof/>
                <w:webHidden/>
              </w:rPr>
              <w:instrText xml:space="preserve"> PAGEREF _Toc222897161 \h </w:instrText>
            </w:r>
            <w:r w:rsidR="00217368">
              <w:rPr>
                <w:noProof/>
                <w:webHidden/>
              </w:rPr>
            </w:r>
            <w:r w:rsidR="00217368">
              <w:rPr>
                <w:noProof/>
                <w:webHidden/>
              </w:rPr>
              <w:fldChar w:fldCharType="separate"/>
            </w:r>
            <w:r w:rsidR="00EE1214">
              <w:rPr>
                <w:noProof/>
                <w:webHidden/>
              </w:rPr>
              <w:t>109</w:t>
            </w:r>
            <w:r w:rsidR="00217368">
              <w:rPr>
                <w:noProof/>
                <w:webHidden/>
              </w:rPr>
              <w:fldChar w:fldCharType="end"/>
            </w:r>
          </w:hyperlink>
        </w:p>
        <w:p w14:paraId="79C8A830" w14:textId="0B7204F5" w:rsidR="00217368" w:rsidRDefault="006142F0" w:rsidP="00217368">
          <w:pPr>
            <w:pStyle w:val="TOC3"/>
            <w:tabs>
              <w:tab w:val="right" w:leader="dot" w:pos="9350"/>
            </w:tabs>
            <w:spacing w:after="0"/>
            <w:rPr>
              <w:noProof/>
              <w:sz w:val="22"/>
              <w:szCs w:val="22"/>
            </w:rPr>
          </w:pPr>
          <w:hyperlink w:anchor="_Toc222897162" w:history="1">
            <w:r w:rsidR="00217368" w:rsidRPr="009D5CCE">
              <w:rPr>
                <w:rStyle w:val="Hyperlink"/>
                <w:rFonts w:cstheme="minorHAnsi"/>
                <w:noProof/>
              </w:rPr>
              <w:t>Barriers to Engagement</w:t>
            </w:r>
            <w:r w:rsidR="00217368">
              <w:rPr>
                <w:noProof/>
                <w:webHidden/>
              </w:rPr>
              <w:tab/>
            </w:r>
            <w:r w:rsidR="00217368">
              <w:rPr>
                <w:noProof/>
                <w:webHidden/>
              </w:rPr>
              <w:fldChar w:fldCharType="begin"/>
            </w:r>
            <w:r w:rsidR="00217368">
              <w:rPr>
                <w:noProof/>
                <w:webHidden/>
              </w:rPr>
              <w:instrText xml:space="preserve"> PAGEREF _Toc222897162 \h </w:instrText>
            </w:r>
            <w:r w:rsidR="00217368">
              <w:rPr>
                <w:noProof/>
                <w:webHidden/>
              </w:rPr>
            </w:r>
            <w:r w:rsidR="00217368">
              <w:rPr>
                <w:noProof/>
                <w:webHidden/>
              </w:rPr>
              <w:fldChar w:fldCharType="separate"/>
            </w:r>
            <w:r w:rsidR="00EE1214">
              <w:rPr>
                <w:noProof/>
                <w:webHidden/>
              </w:rPr>
              <w:t>110</w:t>
            </w:r>
            <w:r w:rsidR="00217368">
              <w:rPr>
                <w:noProof/>
                <w:webHidden/>
              </w:rPr>
              <w:fldChar w:fldCharType="end"/>
            </w:r>
          </w:hyperlink>
        </w:p>
        <w:p w14:paraId="21E933CC" w14:textId="7A2D84FC" w:rsidR="00217368" w:rsidRDefault="006142F0" w:rsidP="00217368">
          <w:pPr>
            <w:pStyle w:val="TOC3"/>
            <w:tabs>
              <w:tab w:val="right" w:leader="dot" w:pos="9350"/>
            </w:tabs>
            <w:spacing w:after="0"/>
            <w:rPr>
              <w:noProof/>
              <w:sz w:val="22"/>
              <w:szCs w:val="22"/>
            </w:rPr>
          </w:pPr>
          <w:hyperlink w:anchor="_Toc222897163" w:history="1">
            <w:r w:rsidR="00217368" w:rsidRPr="009D5CCE">
              <w:rPr>
                <w:rStyle w:val="Hyperlink"/>
                <w:rFonts w:cstheme="minorHAnsi"/>
                <w:noProof/>
              </w:rPr>
              <w:t>Pairings and Combos with Engagement</w:t>
            </w:r>
            <w:r w:rsidR="00217368">
              <w:rPr>
                <w:noProof/>
                <w:webHidden/>
              </w:rPr>
              <w:tab/>
            </w:r>
            <w:r w:rsidR="00217368">
              <w:rPr>
                <w:noProof/>
                <w:webHidden/>
              </w:rPr>
              <w:fldChar w:fldCharType="begin"/>
            </w:r>
            <w:r w:rsidR="00217368">
              <w:rPr>
                <w:noProof/>
                <w:webHidden/>
              </w:rPr>
              <w:instrText xml:space="preserve"> PAGEREF _Toc222897163 \h </w:instrText>
            </w:r>
            <w:r w:rsidR="00217368">
              <w:rPr>
                <w:noProof/>
                <w:webHidden/>
              </w:rPr>
            </w:r>
            <w:r w:rsidR="00217368">
              <w:rPr>
                <w:noProof/>
                <w:webHidden/>
              </w:rPr>
              <w:fldChar w:fldCharType="separate"/>
            </w:r>
            <w:r w:rsidR="00EE1214">
              <w:rPr>
                <w:noProof/>
                <w:webHidden/>
              </w:rPr>
              <w:t>111</w:t>
            </w:r>
            <w:r w:rsidR="00217368">
              <w:rPr>
                <w:noProof/>
                <w:webHidden/>
              </w:rPr>
              <w:fldChar w:fldCharType="end"/>
            </w:r>
          </w:hyperlink>
        </w:p>
        <w:p w14:paraId="0A74E46A" w14:textId="0B4F8065" w:rsidR="00217368" w:rsidRDefault="006142F0" w:rsidP="00217368">
          <w:pPr>
            <w:pStyle w:val="TOC3"/>
            <w:tabs>
              <w:tab w:val="right" w:leader="dot" w:pos="9350"/>
            </w:tabs>
            <w:spacing w:after="0"/>
            <w:rPr>
              <w:noProof/>
              <w:sz w:val="22"/>
              <w:szCs w:val="22"/>
            </w:rPr>
          </w:pPr>
          <w:hyperlink w:anchor="_Toc222897164" w:history="1">
            <w:r w:rsidR="00217368" w:rsidRPr="009D5CCE">
              <w:rPr>
                <w:rStyle w:val="Hyperlink"/>
                <w:rFonts w:cstheme="minorHAnsi"/>
                <w:noProof/>
              </w:rPr>
              <w:t>How U of T's Academic Toolbox Supports Engagement</w:t>
            </w:r>
            <w:r w:rsidR="00217368">
              <w:rPr>
                <w:noProof/>
                <w:webHidden/>
              </w:rPr>
              <w:tab/>
            </w:r>
            <w:r w:rsidR="00217368">
              <w:rPr>
                <w:noProof/>
                <w:webHidden/>
              </w:rPr>
              <w:fldChar w:fldCharType="begin"/>
            </w:r>
            <w:r w:rsidR="00217368">
              <w:rPr>
                <w:noProof/>
                <w:webHidden/>
              </w:rPr>
              <w:instrText xml:space="preserve"> PAGEREF _Toc222897164 \h </w:instrText>
            </w:r>
            <w:r w:rsidR="00217368">
              <w:rPr>
                <w:noProof/>
                <w:webHidden/>
              </w:rPr>
            </w:r>
            <w:r w:rsidR="00217368">
              <w:rPr>
                <w:noProof/>
                <w:webHidden/>
              </w:rPr>
              <w:fldChar w:fldCharType="separate"/>
            </w:r>
            <w:r w:rsidR="00EE1214">
              <w:rPr>
                <w:noProof/>
                <w:webHidden/>
              </w:rPr>
              <w:t>112</w:t>
            </w:r>
            <w:r w:rsidR="00217368">
              <w:rPr>
                <w:noProof/>
                <w:webHidden/>
              </w:rPr>
              <w:fldChar w:fldCharType="end"/>
            </w:r>
          </w:hyperlink>
        </w:p>
        <w:p w14:paraId="416B7F0A" w14:textId="29A018A1" w:rsidR="00217368" w:rsidRDefault="006142F0" w:rsidP="00217368">
          <w:pPr>
            <w:pStyle w:val="TOC3"/>
            <w:tabs>
              <w:tab w:val="right" w:leader="dot" w:pos="9350"/>
            </w:tabs>
            <w:spacing w:after="0"/>
            <w:rPr>
              <w:noProof/>
              <w:sz w:val="22"/>
              <w:szCs w:val="22"/>
            </w:rPr>
          </w:pPr>
          <w:hyperlink w:anchor="_Toc222897165"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Select Your Appetizers</w:t>
            </w:r>
            <w:r w:rsidR="00217368">
              <w:rPr>
                <w:noProof/>
                <w:webHidden/>
              </w:rPr>
              <w:tab/>
            </w:r>
            <w:r w:rsidR="00217368">
              <w:rPr>
                <w:noProof/>
                <w:webHidden/>
              </w:rPr>
              <w:fldChar w:fldCharType="begin"/>
            </w:r>
            <w:r w:rsidR="00217368">
              <w:rPr>
                <w:noProof/>
                <w:webHidden/>
              </w:rPr>
              <w:instrText xml:space="preserve"> PAGEREF _Toc222897165 \h </w:instrText>
            </w:r>
            <w:r w:rsidR="00217368">
              <w:rPr>
                <w:noProof/>
                <w:webHidden/>
              </w:rPr>
            </w:r>
            <w:r w:rsidR="00217368">
              <w:rPr>
                <w:noProof/>
                <w:webHidden/>
              </w:rPr>
              <w:fldChar w:fldCharType="separate"/>
            </w:r>
            <w:r w:rsidR="00EE1214">
              <w:rPr>
                <w:noProof/>
                <w:webHidden/>
              </w:rPr>
              <w:t>112</w:t>
            </w:r>
            <w:r w:rsidR="00217368">
              <w:rPr>
                <w:noProof/>
                <w:webHidden/>
              </w:rPr>
              <w:fldChar w:fldCharType="end"/>
            </w:r>
          </w:hyperlink>
        </w:p>
        <w:p w14:paraId="53F575E1" w14:textId="3BDB8007" w:rsidR="00217368" w:rsidRDefault="006142F0" w:rsidP="00217368">
          <w:pPr>
            <w:pStyle w:val="TOC2"/>
            <w:tabs>
              <w:tab w:val="right" w:leader="dot" w:pos="9350"/>
            </w:tabs>
            <w:spacing w:after="0"/>
            <w:rPr>
              <w:noProof/>
              <w:sz w:val="22"/>
              <w:szCs w:val="22"/>
            </w:rPr>
          </w:pPr>
          <w:hyperlink w:anchor="_Toc222897166" w:history="1">
            <w:r w:rsidR="00217368" w:rsidRPr="009D5CCE">
              <w:rPr>
                <w:rStyle w:val="Hyperlink"/>
                <w:noProof/>
              </w:rPr>
              <w:t>4.4 Entrées: Representation</w:t>
            </w:r>
            <w:r w:rsidR="00217368">
              <w:rPr>
                <w:noProof/>
                <w:webHidden/>
              </w:rPr>
              <w:tab/>
            </w:r>
            <w:r w:rsidR="00217368">
              <w:rPr>
                <w:noProof/>
                <w:webHidden/>
              </w:rPr>
              <w:fldChar w:fldCharType="begin"/>
            </w:r>
            <w:r w:rsidR="00217368">
              <w:rPr>
                <w:noProof/>
                <w:webHidden/>
              </w:rPr>
              <w:instrText xml:space="preserve"> PAGEREF _Toc222897166 \h </w:instrText>
            </w:r>
            <w:r w:rsidR="00217368">
              <w:rPr>
                <w:noProof/>
                <w:webHidden/>
              </w:rPr>
            </w:r>
            <w:r w:rsidR="00217368">
              <w:rPr>
                <w:noProof/>
                <w:webHidden/>
              </w:rPr>
              <w:fldChar w:fldCharType="separate"/>
            </w:r>
            <w:r w:rsidR="00EE1214">
              <w:rPr>
                <w:noProof/>
                <w:webHidden/>
              </w:rPr>
              <w:t>114</w:t>
            </w:r>
            <w:r w:rsidR="00217368">
              <w:rPr>
                <w:noProof/>
                <w:webHidden/>
              </w:rPr>
              <w:fldChar w:fldCharType="end"/>
            </w:r>
          </w:hyperlink>
        </w:p>
        <w:p w14:paraId="0AB80B03" w14:textId="092CB16B" w:rsidR="00217368" w:rsidRDefault="006142F0" w:rsidP="00217368">
          <w:pPr>
            <w:pStyle w:val="TOC3"/>
            <w:tabs>
              <w:tab w:val="right" w:leader="dot" w:pos="9350"/>
            </w:tabs>
            <w:spacing w:after="0"/>
            <w:rPr>
              <w:noProof/>
              <w:sz w:val="22"/>
              <w:szCs w:val="22"/>
            </w:rPr>
          </w:pPr>
          <w:hyperlink w:anchor="_Toc222897167" w:history="1">
            <w:r w:rsidR="00217368" w:rsidRPr="009D5CCE">
              <w:rPr>
                <w:rStyle w:val="Hyperlink"/>
                <w:rFonts w:cstheme="minorHAnsi"/>
                <w:noProof/>
              </w:rPr>
              <w:t>Defining Representation</w:t>
            </w:r>
            <w:r w:rsidR="00217368">
              <w:rPr>
                <w:noProof/>
                <w:webHidden/>
              </w:rPr>
              <w:tab/>
            </w:r>
            <w:r w:rsidR="00217368">
              <w:rPr>
                <w:noProof/>
                <w:webHidden/>
              </w:rPr>
              <w:fldChar w:fldCharType="begin"/>
            </w:r>
            <w:r w:rsidR="00217368">
              <w:rPr>
                <w:noProof/>
                <w:webHidden/>
              </w:rPr>
              <w:instrText xml:space="preserve"> PAGEREF _Toc222897167 \h </w:instrText>
            </w:r>
            <w:r w:rsidR="00217368">
              <w:rPr>
                <w:noProof/>
                <w:webHidden/>
              </w:rPr>
            </w:r>
            <w:r w:rsidR="00217368">
              <w:rPr>
                <w:noProof/>
                <w:webHidden/>
              </w:rPr>
              <w:fldChar w:fldCharType="separate"/>
            </w:r>
            <w:r w:rsidR="00EE1214">
              <w:rPr>
                <w:noProof/>
                <w:webHidden/>
              </w:rPr>
              <w:t>114</w:t>
            </w:r>
            <w:r w:rsidR="00217368">
              <w:rPr>
                <w:noProof/>
                <w:webHidden/>
              </w:rPr>
              <w:fldChar w:fldCharType="end"/>
            </w:r>
          </w:hyperlink>
        </w:p>
        <w:p w14:paraId="518B3680" w14:textId="7C3BD5B9" w:rsidR="00217368" w:rsidRDefault="006142F0" w:rsidP="00217368">
          <w:pPr>
            <w:pStyle w:val="TOC3"/>
            <w:tabs>
              <w:tab w:val="right" w:leader="dot" w:pos="9350"/>
            </w:tabs>
            <w:spacing w:after="0"/>
            <w:rPr>
              <w:noProof/>
              <w:sz w:val="22"/>
              <w:szCs w:val="22"/>
            </w:rPr>
          </w:pPr>
          <w:hyperlink w:anchor="_Toc222897168" w:history="1">
            <w:r w:rsidR="00217368" w:rsidRPr="009D5CCE">
              <w:rPr>
                <w:rStyle w:val="Hyperlink"/>
                <w:rFonts w:cstheme="minorHAnsi"/>
                <w:noProof/>
              </w:rPr>
              <w:t>Why Entrées?</w:t>
            </w:r>
            <w:r w:rsidR="00217368">
              <w:rPr>
                <w:noProof/>
                <w:webHidden/>
              </w:rPr>
              <w:tab/>
            </w:r>
            <w:r w:rsidR="00217368">
              <w:rPr>
                <w:noProof/>
                <w:webHidden/>
              </w:rPr>
              <w:fldChar w:fldCharType="begin"/>
            </w:r>
            <w:r w:rsidR="00217368">
              <w:rPr>
                <w:noProof/>
                <w:webHidden/>
              </w:rPr>
              <w:instrText xml:space="preserve"> PAGEREF _Toc222897168 \h </w:instrText>
            </w:r>
            <w:r w:rsidR="00217368">
              <w:rPr>
                <w:noProof/>
                <w:webHidden/>
              </w:rPr>
            </w:r>
            <w:r w:rsidR="00217368">
              <w:rPr>
                <w:noProof/>
                <w:webHidden/>
              </w:rPr>
              <w:fldChar w:fldCharType="separate"/>
            </w:r>
            <w:r w:rsidR="00EE1214">
              <w:rPr>
                <w:noProof/>
                <w:webHidden/>
              </w:rPr>
              <w:t>115</w:t>
            </w:r>
            <w:r w:rsidR="00217368">
              <w:rPr>
                <w:noProof/>
                <w:webHidden/>
              </w:rPr>
              <w:fldChar w:fldCharType="end"/>
            </w:r>
          </w:hyperlink>
        </w:p>
        <w:p w14:paraId="64B6A01E" w14:textId="249956EA" w:rsidR="00217368" w:rsidRDefault="006142F0" w:rsidP="00217368">
          <w:pPr>
            <w:pStyle w:val="TOC3"/>
            <w:tabs>
              <w:tab w:val="right" w:leader="dot" w:pos="9350"/>
            </w:tabs>
            <w:spacing w:after="0"/>
            <w:rPr>
              <w:noProof/>
              <w:sz w:val="22"/>
              <w:szCs w:val="22"/>
            </w:rPr>
          </w:pPr>
          <w:hyperlink w:anchor="_Toc222897169" w:history="1">
            <w:r w:rsidR="00217368" w:rsidRPr="009D5CCE">
              <w:rPr>
                <w:rStyle w:val="Hyperlink"/>
                <w:noProof/>
              </w:rPr>
              <w:t>Barriers to Representation</w:t>
            </w:r>
            <w:r w:rsidR="00217368">
              <w:rPr>
                <w:noProof/>
                <w:webHidden/>
              </w:rPr>
              <w:tab/>
            </w:r>
            <w:r w:rsidR="00217368">
              <w:rPr>
                <w:noProof/>
                <w:webHidden/>
              </w:rPr>
              <w:fldChar w:fldCharType="begin"/>
            </w:r>
            <w:r w:rsidR="00217368">
              <w:rPr>
                <w:noProof/>
                <w:webHidden/>
              </w:rPr>
              <w:instrText xml:space="preserve"> PAGEREF _Toc222897169 \h </w:instrText>
            </w:r>
            <w:r w:rsidR="00217368">
              <w:rPr>
                <w:noProof/>
                <w:webHidden/>
              </w:rPr>
            </w:r>
            <w:r w:rsidR="00217368">
              <w:rPr>
                <w:noProof/>
                <w:webHidden/>
              </w:rPr>
              <w:fldChar w:fldCharType="separate"/>
            </w:r>
            <w:r w:rsidR="00EE1214">
              <w:rPr>
                <w:noProof/>
                <w:webHidden/>
              </w:rPr>
              <w:t>116</w:t>
            </w:r>
            <w:r w:rsidR="00217368">
              <w:rPr>
                <w:noProof/>
                <w:webHidden/>
              </w:rPr>
              <w:fldChar w:fldCharType="end"/>
            </w:r>
          </w:hyperlink>
        </w:p>
        <w:p w14:paraId="4D299403" w14:textId="2F206D73" w:rsidR="00217368" w:rsidRDefault="006142F0" w:rsidP="00217368">
          <w:pPr>
            <w:pStyle w:val="TOC3"/>
            <w:tabs>
              <w:tab w:val="right" w:leader="dot" w:pos="9350"/>
            </w:tabs>
            <w:spacing w:after="0"/>
            <w:rPr>
              <w:noProof/>
              <w:sz w:val="22"/>
              <w:szCs w:val="22"/>
            </w:rPr>
          </w:pPr>
          <w:hyperlink w:anchor="_Toc222897170" w:history="1">
            <w:r w:rsidR="00217368" w:rsidRPr="009D5CCE">
              <w:rPr>
                <w:rStyle w:val="Hyperlink"/>
                <w:rFonts w:cstheme="minorHAnsi"/>
                <w:noProof/>
              </w:rPr>
              <w:t>Pairings and Combos with Representation</w:t>
            </w:r>
            <w:r w:rsidR="00217368">
              <w:rPr>
                <w:noProof/>
                <w:webHidden/>
              </w:rPr>
              <w:tab/>
            </w:r>
            <w:r w:rsidR="00217368">
              <w:rPr>
                <w:noProof/>
                <w:webHidden/>
              </w:rPr>
              <w:fldChar w:fldCharType="begin"/>
            </w:r>
            <w:r w:rsidR="00217368">
              <w:rPr>
                <w:noProof/>
                <w:webHidden/>
              </w:rPr>
              <w:instrText xml:space="preserve"> PAGEREF _Toc222897170 \h </w:instrText>
            </w:r>
            <w:r w:rsidR="00217368">
              <w:rPr>
                <w:noProof/>
                <w:webHidden/>
              </w:rPr>
            </w:r>
            <w:r w:rsidR="00217368">
              <w:rPr>
                <w:noProof/>
                <w:webHidden/>
              </w:rPr>
              <w:fldChar w:fldCharType="separate"/>
            </w:r>
            <w:r w:rsidR="00EE1214">
              <w:rPr>
                <w:noProof/>
                <w:webHidden/>
              </w:rPr>
              <w:t>117</w:t>
            </w:r>
            <w:r w:rsidR="00217368">
              <w:rPr>
                <w:noProof/>
                <w:webHidden/>
              </w:rPr>
              <w:fldChar w:fldCharType="end"/>
            </w:r>
          </w:hyperlink>
        </w:p>
        <w:p w14:paraId="4F200D42" w14:textId="3004D63C" w:rsidR="00217368" w:rsidRDefault="006142F0" w:rsidP="00217368">
          <w:pPr>
            <w:pStyle w:val="TOC3"/>
            <w:tabs>
              <w:tab w:val="right" w:leader="dot" w:pos="9350"/>
            </w:tabs>
            <w:spacing w:after="0"/>
            <w:rPr>
              <w:noProof/>
              <w:sz w:val="22"/>
              <w:szCs w:val="22"/>
            </w:rPr>
          </w:pPr>
          <w:hyperlink w:anchor="_Toc222897171" w:history="1">
            <w:r w:rsidR="00217368" w:rsidRPr="009D5CCE">
              <w:rPr>
                <w:rStyle w:val="Hyperlink"/>
                <w:rFonts w:cstheme="minorHAnsi"/>
                <w:noProof/>
              </w:rPr>
              <w:t>How U of T's Academic Toolbox Supports Representation</w:t>
            </w:r>
            <w:r w:rsidR="00217368">
              <w:rPr>
                <w:noProof/>
                <w:webHidden/>
              </w:rPr>
              <w:tab/>
            </w:r>
            <w:r w:rsidR="00217368">
              <w:rPr>
                <w:noProof/>
                <w:webHidden/>
              </w:rPr>
              <w:fldChar w:fldCharType="begin"/>
            </w:r>
            <w:r w:rsidR="00217368">
              <w:rPr>
                <w:noProof/>
                <w:webHidden/>
              </w:rPr>
              <w:instrText xml:space="preserve"> PAGEREF _Toc222897171 \h </w:instrText>
            </w:r>
            <w:r w:rsidR="00217368">
              <w:rPr>
                <w:noProof/>
                <w:webHidden/>
              </w:rPr>
            </w:r>
            <w:r w:rsidR="00217368">
              <w:rPr>
                <w:noProof/>
                <w:webHidden/>
              </w:rPr>
              <w:fldChar w:fldCharType="separate"/>
            </w:r>
            <w:r w:rsidR="00EE1214">
              <w:rPr>
                <w:noProof/>
                <w:webHidden/>
              </w:rPr>
              <w:t>118</w:t>
            </w:r>
            <w:r w:rsidR="00217368">
              <w:rPr>
                <w:noProof/>
                <w:webHidden/>
              </w:rPr>
              <w:fldChar w:fldCharType="end"/>
            </w:r>
          </w:hyperlink>
        </w:p>
        <w:p w14:paraId="1BA97279" w14:textId="1F8642DD" w:rsidR="00217368" w:rsidRDefault="006142F0" w:rsidP="00217368">
          <w:pPr>
            <w:pStyle w:val="TOC3"/>
            <w:tabs>
              <w:tab w:val="right" w:leader="dot" w:pos="9350"/>
            </w:tabs>
            <w:spacing w:after="0"/>
            <w:rPr>
              <w:noProof/>
              <w:sz w:val="22"/>
              <w:szCs w:val="22"/>
            </w:rPr>
          </w:pPr>
          <w:hyperlink w:anchor="_Toc222897172"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Select Your Entrées</w:t>
            </w:r>
            <w:r w:rsidR="00217368">
              <w:rPr>
                <w:noProof/>
                <w:webHidden/>
              </w:rPr>
              <w:tab/>
            </w:r>
            <w:r w:rsidR="00217368">
              <w:rPr>
                <w:noProof/>
                <w:webHidden/>
              </w:rPr>
              <w:fldChar w:fldCharType="begin"/>
            </w:r>
            <w:r w:rsidR="00217368">
              <w:rPr>
                <w:noProof/>
                <w:webHidden/>
              </w:rPr>
              <w:instrText xml:space="preserve"> PAGEREF _Toc222897172 \h </w:instrText>
            </w:r>
            <w:r w:rsidR="00217368">
              <w:rPr>
                <w:noProof/>
                <w:webHidden/>
              </w:rPr>
            </w:r>
            <w:r w:rsidR="00217368">
              <w:rPr>
                <w:noProof/>
                <w:webHidden/>
              </w:rPr>
              <w:fldChar w:fldCharType="separate"/>
            </w:r>
            <w:r w:rsidR="00EE1214">
              <w:rPr>
                <w:noProof/>
                <w:webHidden/>
              </w:rPr>
              <w:t>119</w:t>
            </w:r>
            <w:r w:rsidR="00217368">
              <w:rPr>
                <w:noProof/>
                <w:webHidden/>
              </w:rPr>
              <w:fldChar w:fldCharType="end"/>
            </w:r>
          </w:hyperlink>
        </w:p>
        <w:p w14:paraId="4E994919" w14:textId="679C4B1E" w:rsidR="00217368" w:rsidRDefault="006142F0" w:rsidP="00217368">
          <w:pPr>
            <w:pStyle w:val="TOC2"/>
            <w:tabs>
              <w:tab w:val="right" w:leader="dot" w:pos="9350"/>
            </w:tabs>
            <w:spacing w:after="0"/>
            <w:rPr>
              <w:noProof/>
              <w:sz w:val="22"/>
              <w:szCs w:val="22"/>
            </w:rPr>
          </w:pPr>
          <w:hyperlink w:anchor="_Toc222897173" w:history="1">
            <w:r w:rsidR="00217368" w:rsidRPr="009D5CCE">
              <w:rPr>
                <w:rStyle w:val="Hyperlink"/>
                <w:noProof/>
              </w:rPr>
              <w:t>4.5 Desserts: Action and Expression</w:t>
            </w:r>
            <w:r w:rsidR="00217368">
              <w:rPr>
                <w:noProof/>
                <w:webHidden/>
              </w:rPr>
              <w:tab/>
            </w:r>
            <w:r w:rsidR="00217368">
              <w:rPr>
                <w:noProof/>
                <w:webHidden/>
              </w:rPr>
              <w:fldChar w:fldCharType="begin"/>
            </w:r>
            <w:r w:rsidR="00217368">
              <w:rPr>
                <w:noProof/>
                <w:webHidden/>
              </w:rPr>
              <w:instrText xml:space="preserve"> PAGEREF _Toc222897173 \h </w:instrText>
            </w:r>
            <w:r w:rsidR="00217368">
              <w:rPr>
                <w:noProof/>
                <w:webHidden/>
              </w:rPr>
            </w:r>
            <w:r w:rsidR="00217368">
              <w:rPr>
                <w:noProof/>
                <w:webHidden/>
              </w:rPr>
              <w:fldChar w:fldCharType="separate"/>
            </w:r>
            <w:r w:rsidR="00EE1214">
              <w:rPr>
                <w:noProof/>
                <w:webHidden/>
              </w:rPr>
              <w:t>120</w:t>
            </w:r>
            <w:r w:rsidR="00217368">
              <w:rPr>
                <w:noProof/>
                <w:webHidden/>
              </w:rPr>
              <w:fldChar w:fldCharType="end"/>
            </w:r>
          </w:hyperlink>
        </w:p>
        <w:p w14:paraId="69962650" w14:textId="39E60DEE" w:rsidR="00217368" w:rsidRDefault="006142F0" w:rsidP="00217368">
          <w:pPr>
            <w:pStyle w:val="TOC3"/>
            <w:tabs>
              <w:tab w:val="right" w:leader="dot" w:pos="9350"/>
            </w:tabs>
            <w:spacing w:after="0"/>
            <w:rPr>
              <w:noProof/>
              <w:sz w:val="22"/>
              <w:szCs w:val="22"/>
            </w:rPr>
          </w:pPr>
          <w:hyperlink w:anchor="_Toc222897174" w:history="1">
            <w:r w:rsidR="00217368" w:rsidRPr="009D5CCE">
              <w:rPr>
                <w:rStyle w:val="Hyperlink"/>
                <w:rFonts w:cstheme="minorHAnsi"/>
                <w:noProof/>
              </w:rPr>
              <w:t>Defining Action and Expression</w:t>
            </w:r>
            <w:r w:rsidR="00217368">
              <w:rPr>
                <w:noProof/>
                <w:webHidden/>
              </w:rPr>
              <w:tab/>
            </w:r>
            <w:r w:rsidR="00217368">
              <w:rPr>
                <w:noProof/>
                <w:webHidden/>
              </w:rPr>
              <w:fldChar w:fldCharType="begin"/>
            </w:r>
            <w:r w:rsidR="00217368">
              <w:rPr>
                <w:noProof/>
                <w:webHidden/>
              </w:rPr>
              <w:instrText xml:space="preserve"> PAGEREF _Toc222897174 \h </w:instrText>
            </w:r>
            <w:r w:rsidR="00217368">
              <w:rPr>
                <w:noProof/>
                <w:webHidden/>
              </w:rPr>
            </w:r>
            <w:r w:rsidR="00217368">
              <w:rPr>
                <w:noProof/>
                <w:webHidden/>
              </w:rPr>
              <w:fldChar w:fldCharType="separate"/>
            </w:r>
            <w:r w:rsidR="00EE1214">
              <w:rPr>
                <w:noProof/>
                <w:webHidden/>
              </w:rPr>
              <w:t>120</w:t>
            </w:r>
            <w:r w:rsidR="00217368">
              <w:rPr>
                <w:noProof/>
                <w:webHidden/>
              </w:rPr>
              <w:fldChar w:fldCharType="end"/>
            </w:r>
          </w:hyperlink>
        </w:p>
        <w:p w14:paraId="4048A9EC" w14:textId="2F4487C0" w:rsidR="00217368" w:rsidRDefault="006142F0" w:rsidP="00217368">
          <w:pPr>
            <w:pStyle w:val="TOC3"/>
            <w:tabs>
              <w:tab w:val="right" w:leader="dot" w:pos="9350"/>
            </w:tabs>
            <w:spacing w:after="0"/>
            <w:rPr>
              <w:noProof/>
              <w:sz w:val="22"/>
              <w:szCs w:val="22"/>
            </w:rPr>
          </w:pPr>
          <w:hyperlink w:anchor="_Toc222897175" w:history="1">
            <w:r w:rsidR="00217368" w:rsidRPr="009D5CCE">
              <w:rPr>
                <w:rStyle w:val="Hyperlink"/>
                <w:rFonts w:cstheme="minorHAnsi"/>
                <w:noProof/>
              </w:rPr>
              <w:t>Why Desserts?</w:t>
            </w:r>
            <w:r w:rsidR="00217368">
              <w:rPr>
                <w:noProof/>
                <w:webHidden/>
              </w:rPr>
              <w:tab/>
            </w:r>
            <w:r w:rsidR="00217368">
              <w:rPr>
                <w:noProof/>
                <w:webHidden/>
              </w:rPr>
              <w:fldChar w:fldCharType="begin"/>
            </w:r>
            <w:r w:rsidR="00217368">
              <w:rPr>
                <w:noProof/>
                <w:webHidden/>
              </w:rPr>
              <w:instrText xml:space="preserve"> PAGEREF _Toc222897175 \h </w:instrText>
            </w:r>
            <w:r w:rsidR="00217368">
              <w:rPr>
                <w:noProof/>
                <w:webHidden/>
              </w:rPr>
            </w:r>
            <w:r w:rsidR="00217368">
              <w:rPr>
                <w:noProof/>
                <w:webHidden/>
              </w:rPr>
              <w:fldChar w:fldCharType="separate"/>
            </w:r>
            <w:r w:rsidR="00EE1214">
              <w:rPr>
                <w:noProof/>
                <w:webHidden/>
              </w:rPr>
              <w:t>121</w:t>
            </w:r>
            <w:r w:rsidR="00217368">
              <w:rPr>
                <w:noProof/>
                <w:webHidden/>
              </w:rPr>
              <w:fldChar w:fldCharType="end"/>
            </w:r>
          </w:hyperlink>
        </w:p>
        <w:p w14:paraId="3EAB9AED" w14:textId="11D7113E" w:rsidR="00217368" w:rsidRDefault="006142F0" w:rsidP="00217368">
          <w:pPr>
            <w:pStyle w:val="TOC3"/>
            <w:tabs>
              <w:tab w:val="right" w:leader="dot" w:pos="9350"/>
            </w:tabs>
            <w:spacing w:after="0"/>
            <w:rPr>
              <w:noProof/>
              <w:sz w:val="22"/>
              <w:szCs w:val="22"/>
            </w:rPr>
          </w:pPr>
          <w:hyperlink w:anchor="_Toc222897176" w:history="1">
            <w:r w:rsidR="00217368" w:rsidRPr="009D5CCE">
              <w:rPr>
                <w:rStyle w:val="Hyperlink"/>
                <w:rFonts w:cstheme="minorHAnsi"/>
                <w:noProof/>
              </w:rPr>
              <w:t>Barriers to Action and Expression</w:t>
            </w:r>
            <w:r w:rsidR="00217368">
              <w:rPr>
                <w:noProof/>
                <w:webHidden/>
              </w:rPr>
              <w:tab/>
            </w:r>
            <w:r w:rsidR="00217368">
              <w:rPr>
                <w:noProof/>
                <w:webHidden/>
              </w:rPr>
              <w:fldChar w:fldCharType="begin"/>
            </w:r>
            <w:r w:rsidR="00217368">
              <w:rPr>
                <w:noProof/>
                <w:webHidden/>
              </w:rPr>
              <w:instrText xml:space="preserve"> PAGEREF _Toc222897176 \h </w:instrText>
            </w:r>
            <w:r w:rsidR="00217368">
              <w:rPr>
                <w:noProof/>
                <w:webHidden/>
              </w:rPr>
            </w:r>
            <w:r w:rsidR="00217368">
              <w:rPr>
                <w:noProof/>
                <w:webHidden/>
              </w:rPr>
              <w:fldChar w:fldCharType="separate"/>
            </w:r>
            <w:r w:rsidR="00EE1214">
              <w:rPr>
                <w:noProof/>
                <w:webHidden/>
              </w:rPr>
              <w:t>122</w:t>
            </w:r>
            <w:r w:rsidR="00217368">
              <w:rPr>
                <w:noProof/>
                <w:webHidden/>
              </w:rPr>
              <w:fldChar w:fldCharType="end"/>
            </w:r>
          </w:hyperlink>
        </w:p>
        <w:p w14:paraId="586347EB" w14:textId="2D35FB89" w:rsidR="00217368" w:rsidRDefault="006142F0" w:rsidP="00217368">
          <w:pPr>
            <w:pStyle w:val="TOC3"/>
            <w:tabs>
              <w:tab w:val="right" w:leader="dot" w:pos="9350"/>
            </w:tabs>
            <w:spacing w:after="0"/>
            <w:rPr>
              <w:noProof/>
              <w:sz w:val="22"/>
              <w:szCs w:val="22"/>
            </w:rPr>
          </w:pPr>
          <w:hyperlink w:anchor="_Toc222897177" w:history="1">
            <w:r w:rsidR="00217368" w:rsidRPr="009D5CCE">
              <w:rPr>
                <w:rStyle w:val="Hyperlink"/>
                <w:rFonts w:cstheme="minorHAnsi"/>
                <w:noProof/>
              </w:rPr>
              <w:t>Pairings and Combos with Action and Expression</w:t>
            </w:r>
            <w:r w:rsidR="00217368">
              <w:rPr>
                <w:noProof/>
                <w:webHidden/>
              </w:rPr>
              <w:tab/>
            </w:r>
            <w:r w:rsidR="00217368">
              <w:rPr>
                <w:noProof/>
                <w:webHidden/>
              </w:rPr>
              <w:fldChar w:fldCharType="begin"/>
            </w:r>
            <w:r w:rsidR="00217368">
              <w:rPr>
                <w:noProof/>
                <w:webHidden/>
              </w:rPr>
              <w:instrText xml:space="preserve"> PAGEREF _Toc222897177 \h </w:instrText>
            </w:r>
            <w:r w:rsidR="00217368">
              <w:rPr>
                <w:noProof/>
                <w:webHidden/>
              </w:rPr>
            </w:r>
            <w:r w:rsidR="00217368">
              <w:rPr>
                <w:noProof/>
                <w:webHidden/>
              </w:rPr>
              <w:fldChar w:fldCharType="separate"/>
            </w:r>
            <w:r w:rsidR="00EE1214">
              <w:rPr>
                <w:noProof/>
                <w:webHidden/>
              </w:rPr>
              <w:t>123</w:t>
            </w:r>
            <w:r w:rsidR="00217368">
              <w:rPr>
                <w:noProof/>
                <w:webHidden/>
              </w:rPr>
              <w:fldChar w:fldCharType="end"/>
            </w:r>
          </w:hyperlink>
        </w:p>
        <w:p w14:paraId="73CAE9B2" w14:textId="096CD893" w:rsidR="00217368" w:rsidRDefault="006142F0" w:rsidP="00217368">
          <w:pPr>
            <w:pStyle w:val="TOC3"/>
            <w:tabs>
              <w:tab w:val="right" w:leader="dot" w:pos="9350"/>
            </w:tabs>
            <w:spacing w:after="0"/>
            <w:rPr>
              <w:noProof/>
              <w:sz w:val="22"/>
              <w:szCs w:val="22"/>
            </w:rPr>
          </w:pPr>
          <w:hyperlink w:anchor="_Toc222897178" w:history="1">
            <w:r w:rsidR="00217368" w:rsidRPr="009D5CCE">
              <w:rPr>
                <w:rStyle w:val="Hyperlink"/>
                <w:rFonts w:cstheme="minorHAnsi"/>
                <w:noProof/>
              </w:rPr>
              <w:t>How U of T's Academic Toolbox Supports Action and Expression</w:t>
            </w:r>
            <w:r w:rsidR="00217368">
              <w:rPr>
                <w:noProof/>
                <w:webHidden/>
              </w:rPr>
              <w:tab/>
            </w:r>
            <w:r w:rsidR="00217368">
              <w:rPr>
                <w:noProof/>
                <w:webHidden/>
              </w:rPr>
              <w:fldChar w:fldCharType="begin"/>
            </w:r>
            <w:r w:rsidR="00217368">
              <w:rPr>
                <w:noProof/>
                <w:webHidden/>
              </w:rPr>
              <w:instrText xml:space="preserve"> PAGEREF _Toc222897178 \h </w:instrText>
            </w:r>
            <w:r w:rsidR="00217368">
              <w:rPr>
                <w:noProof/>
                <w:webHidden/>
              </w:rPr>
            </w:r>
            <w:r w:rsidR="00217368">
              <w:rPr>
                <w:noProof/>
                <w:webHidden/>
              </w:rPr>
              <w:fldChar w:fldCharType="separate"/>
            </w:r>
            <w:r w:rsidR="00EE1214">
              <w:rPr>
                <w:noProof/>
                <w:webHidden/>
              </w:rPr>
              <w:t>124</w:t>
            </w:r>
            <w:r w:rsidR="00217368">
              <w:rPr>
                <w:noProof/>
                <w:webHidden/>
              </w:rPr>
              <w:fldChar w:fldCharType="end"/>
            </w:r>
          </w:hyperlink>
        </w:p>
        <w:p w14:paraId="4A743E03" w14:textId="08F3CC4D" w:rsidR="00217368" w:rsidRDefault="006142F0" w:rsidP="00217368">
          <w:pPr>
            <w:pStyle w:val="TOC3"/>
            <w:tabs>
              <w:tab w:val="right" w:leader="dot" w:pos="9350"/>
            </w:tabs>
            <w:spacing w:after="0"/>
            <w:rPr>
              <w:noProof/>
              <w:sz w:val="22"/>
              <w:szCs w:val="22"/>
            </w:rPr>
          </w:pPr>
          <w:hyperlink w:anchor="_Toc222897179" w:history="1">
            <w:r w:rsidR="00217368" w:rsidRPr="009D5CCE">
              <w:rPr>
                <w:rStyle w:val="Hyperlink"/>
                <w:rFonts w:ascii="Segoe UI Emoji" w:hAnsi="Segoe UI Emoji" w:cs="Segoe UI Emoji"/>
                <w:noProof/>
              </w:rPr>
              <w:t>⏸</w:t>
            </w:r>
            <w:r w:rsidR="00217368" w:rsidRPr="009D5CCE">
              <w:rPr>
                <w:rStyle w:val="Hyperlink"/>
                <w:rFonts w:cstheme="minorHAnsi"/>
                <w:noProof/>
              </w:rPr>
              <w:t>️ Pause for Planning: Select Your Desserts</w:t>
            </w:r>
            <w:r w:rsidR="00217368">
              <w:rPr>
                <w:noProof/>
                <w:webHidden/>
              </w:rPr>
              <w:tab/>
            </w:r>
            <w:r w:rsidR="00217368">
              <w:rPr>
                <w:noProof/>
                <w:webHidden/>
              </w:rPr>
              <w:fldChar w:fldCharType="begin"/>
            </w:r>
            <w:r w:rsidR="00217368">
              <w:rPr>
                <w:noProof/>
                <w:webHidden/>
              </w:rPr>
              <w:instrText xml:space="preserve"> PAGEREF _Toc222897179 \h </w:instrText>
            </w:r>
            <w:r w:rsidR="00217368">
              <w:rPr>
                <w:noProof/>
                <w:webHidden/>
              </w:rPr>
            </w:r>
            <w:r w:rsidR="00217368">
              <w:rPr>
                <w:noProof/>
                <w:webHidden/>
              </w:rPr>
              <w:fldChar w:fldCharType="separate"/>
            </w:r>
            <w:r w:rsidR="00EE1214">
              <w:rPr>
                <w:noProof/>
                <w:webHidden/>
              </w:rPr>
              <w:t>125</w:t>
            </w:r>
            <w:r w:rsidR="00217368">
              <w:rPr>
                <w:noProof/>
                <w:webHidden/>
              </w:rPr>
              <w:fldChar w:fldCharType="end"/>
            </w:r>
          </w:hyperlink>
        </w:p>
        <w:p w14:paraId="687BC5BD" w14:textId="45773D26" w:rsidR="00217368" w:rsidRDefault="006142F0" w:rsidP="00217368">
          <w:pPr>
            <w:pStyle w:val="TOC2"/>
            <w:tabs>
              <w:tab w:val="right" w:leader="dot" w:pos="9350"/>
            </w:tabs>
            <w:spacing w:after="0"/>
            <w:rPr>
              <w:noProof/>
              <w:sz w:val="22"/>
              <w:szCs w:val="22"/>
            </w:rPr>
          </w:pPr>
          <w:hyperlink w:anchor="_Toc222897180" w:history="1">
            <w:r w:rsidR="00217368" w:rsidRPr="009D5CCE">
              <w:rPr>
                <w:rStyle w:val="Hyperlink"/>
                <w:noProof/>
              </w:rPr>
              <w:t>4.6 Try One Thing: UDL Guidelines 3.0 Menu</w:t>
            </w:r>
            <w:r w:rsidR="00217368">
              <w:rPr>
                <w:noProof/>
                <w:webHidden/>
              </w:rPr>
              <w:tab/>
            </w:r>
            <w:r w:rsidR="00217368">
              <w:rPr>
                <w:noProof/>
                <w:webHidden/>
              </w:rPr>
              <w:fldChar w:fldCharType="begin"/>
            </w:r>
            <w:r w:rsidR="00217368">
              <w:rPr>
                <w:noProof/>
                <w:webHidden/>
              </w:rPr>
              <w:instrText xml:space="preserve"> PAGEREF _Toc222897180 \h </w:instrText>
            </w:r>
            <w:r w:rsidR="00217368">
              <w:rPr>
                <w:noProof/>
                <w:webHidden/>
              </w:rPr>
            </w:r>
            <w:r w:rsidR="00217368">
              <w:rPr>
                <w:noProof/>
                <w:webHidden/>
              </w:rPr>
              <w:fldChar w:fldCharType="separate"/>
            </w:r>
            <w:r w:rsidR="00EE1214">
              <w:rPr>
                <w:noProof/>
                <w:webHidden/>
              </w:rPr>
              <w:t>127</w:t>
            </w:r>
            <w:r w:rsidR="00217368">
              <w:rPr>
                <w:noProof/>
                <w:webHidden/>
              </w:rPr>
              <w:fldChar w:fldCharType="end"/>
            </w:r>
          </w:hyperlink>
        </w:p>
        <w:p w14:paraId="6F5DDCE4" w14:textId="44C7AB29" w:rsidR="00217368" w:rsidRDefault="006142F0" w:rsidP="00217368">
          <w:pPr>
            <w:pStyle w:val="TOC3"/>
            <w:tabs>
              <w:tab w:val="right" w:leader="dot" w:pos="9350"/>
            </w:tabs>
            <w:spacing w:after="0"/>
            <w:rPr>
              <w:noProof/>
              <w:sz w:val="22"/>
              <w:szCs w:val="22"/>
            </w:rPr>
          </w:pPr>
          <w:hyperlink w:anchor="_Toc222897181" w:history="1">
            <w:r w:rsidR="00217368" w:rsidRPr="009D5CCE">
              <w:rPr>
                <w:rStyle w:val="Hyperlink"/>
                <w:rFonts w:cstheme="minorHAnsi"/>
                <w:noProof/>
              </w:rPr>
              <w:t xml:space="preserve">Audio Framing </w:t>
            </w:r>
            <w:r w:rsidR="00217368" w:rsidRPr="009D5CCE">
              <w:rPr>
                <w:rStyle w:val="Hyperlink"/>
                <w:rFonts w:ascii="Segoe UI Emoji" w:hAnsi="Segoe UI Emoji" w:cs="Segoe UI Emoji"/>
                <w:noProof/>
              </w:rPr>
              <w:t>🎧</w:t>
            </w:r>
            <w:r w:rsidR="00217368" w:rsidRPr="009D5CCE">
              <w:rPr>
                <w:rStyle w:val="Hyperlink"/>
                <w:rFonts w:cstheme="minorHAnsi"/>
                <w:noProof/>
              </w:rPr>
              <w:t xml:space="preserve"> UDL Guidelines 3.0 as a Design Menu</w:t>
            </w:r>
            <w:r w:rsidR="00217368">
              <w:rPr>
                <w:noProof/>
                <w:webHidden/>
              </w:rPr>
              <w:tab/>
            </w:r>
            <w:r w:rsidR="00217368">
              <w:rPr>
                <w:noProof/>
                <w:webHidden/>
              </w:rPr>
              <w:fldChar w:fldCharType="begin"/>
            </w:r>
            <w:r w:rsidR="00217368">
              <w:rPr>
                <w:noProof/>
                <w:webHidden/>
              </w:rPr>
              <w:instrText xml:space="preserve"> PAGEREF _Toc222897181 \h </w:instrText>
            </w:r>
            <w:r w:rsidR="00217368">
              <w:rPr>
                <w:noProof/>
                <w:webHidden/>
              </w:rPr>
            </w:r>
            <w:r w:rsidR="00217368">
              <w:rPr>
                <w:noProof/>
                <w:webHidden/>
              </w:rPr>
              <w:fldChar w:fldCharType="separate"/>
            </w:r>
            <w:r w:rsidR="00EE1214">
              <w:rPr>
                <w:noProof/>
                <w:webHidden/>
              </w:rPr>
              <w:t>127</w:t>
            </w:r>
            <w:r w:rsidR="00217368">
              <w:rPr>
                <w:noProof/>
                <w:webHidden/>
              </w:rPr>
              <w:fldChar w:fldCharType="end"/>
            </w:r>
          </w:hyperlink>
        </w:p>
        <w:p w14:paraId="7EF012FB" w14:textId="4106EFA2" w:rsidR="00217368" w:rsidRDefault="006142F0" w:rsidP="00217368">
          <w:pPr>
            <w:pStyle w:val="TOC3"/>
            <w:tabs>
              <w:tab w:val="right" w:leader="dot" w:pos="9350"/>
            </w:tabs>
            <w:spacing w:after="0"/>
            <w:rPr>
              <w:noProof/>
              <w:sz w:val="22"/>
              <w:szCs w:val="22"/>
            </w:rPr>
          </w:pPr>
          <w:hyperlink w:anchor="_Toc222897182" w:history="1">
            <w:r w:rsidR="00217368" w:rsidRPr="009D5CCE">
              <w:rPr>
                <w:rStyle w:val="Hyperlink"/>
                <w:rFonts w:cstheme="minorHAnsi"/>
                <w:noProof/>
              </w:rPr>
              <w:t>From Menu to Action</w:t>
            </w:r>
            <w:r w:rsidR="00217368">
              <w:rPr>
                <w:noProof/>
                <w:webHidden/>
              </w:rPr>
              <w:tab/>
            </w:r>
            <w:r w:rsidR="00217368">
              <w:rPr>
                <w:noProof/>
                <w:webHidden/>
              </w:rPr>
              <w:fldChar w:fldCharType="begin"/>
            </w:r>
            <w:r w:rsidR="00217368">
              <w:rPr>
                <w:noProof/>
                <w:webHidden/>
              </w:rPr>
              <w:instrText xml:space="preserve"> PAGEREF _Toc222897182 \h </w:instrText>
            </w:r>
            <w:r w:rsidR="00217368">
              <w:rPr>
                <w:noProof/>
                <w:webHidden/>
              </w:rPr>
            </w:r>
            <w:r w:rsidR="00217368">
              <w:rPr>
                <w:noProof/>
                <w:webHidden/>
              </w:rPr>
              <w:fldChar w:fldCharType="separate"/>
            </w:r>
            <w:r w:rsidR="00EE1214">
              <w:rPr>
                <w:noProof/>
                <w:webHidden/>
              </w:rPr>
              <w:t>128</w:t>
            </w:r>
            <w:r w:rsidR="00217368">
              <w:rPr>
                <w:noProof/>
                <w:webHidden/>
              </w:rPr>
              <w:fldChar w:fldCharType="end"/>
            </w:r>
          </w:hyperlink>
        </w:p>
        <w:p w14:paraId="5B1526A3" w14:textId="7959B2AF" w:rsidR="00217368" w:rsidRDefault="006142F0" w:rsidP="00217368">
          <w:pPr>
            <w:pStyle w:val="TOC3"/>
            <w:tabs>
              <w:tab w:val="right" w:leader="dot" w:pos="9350"/>
            </w:tabs>
            <w:spacing w:after="0"/>
            <w:rPr>
              <w:noProof/>
              <w:sz w:val="22"/>
              <w:szCs w:val="22"/>
            </w:rPr>
          </w:pPr>
          <w:hyperlink w:anchor="_Toc222897183" w:history="1">
            <w:r w:rsidR="00217368" w:rsidRPr="009D5CCE">
              <w:rPr>
                <w:rStyle w:val="Hyperlink"/>
                <w:rFonts w:cstheme="minorHAnsi"/>
                <w:noProof/>
              </w:rPr>
              <w:t>Why Alignment Matters</w:t>
            </w:r>
            <w:r w:rsidR="00217368">
              <w:rPr>
                <w:noProof/>
                <w:webHidden/>
              </w:rPr>
              <w:tab/>
            </w:r>
            <w:r w:rsidR="00217368">
              <w:rPr>
                <w:noProof/>
                <w:webHidden/>
              </w:rPr>
              <w:fldChar w:fldCharType="begin"/>
            </w:r>
            <w:r w:rsidR="00217368">
              <w:rPr>
                <w:noProof/>
                <w:webHidden/>
              </w:rPr>
              <w:instrText xml:space="preserve"> PAGEREF _Toc222897183 \h </w:instrText>
            </w:r>
            <w:r w:rsidR="00217368">
              <w:rPr>
                <w:noProof/>
                <w:webHidden/>
              </w:rPr>
            </w:r>
            <w:r w:rsidR="00217368">
              <w:rPr>
                <w:noProof/>
                <w:webHidden/>
              </w:rPr>
              <w:fldChar w:fldCharType="separate"/>
            </w:r>
            <w:r w:rsidR="00EE1214">
              <w:rPr>
                <w:noProof/>
                <w:webHidden/>
              </w:rPr>
              <w:t>130</w:t>
            </w:r>
            <w:r w:rsidR="00217368">
              <w:rPr>
                <w:noProof/>
                <w:webHidden/>
              </w:rPr>
              <w:fldChar w:fldCharType="end"/>
            </w:r>
          </w:hyperlink>
        </w:p>
        <w:p w14:paraId="55781401" w14:textId="17780953" w:rsidR="00217368" w:rsidRDefault="006142F0" w:rsidP="00217368">
          <w:pPr>
            <w:pStyle w:val="TOC3"/>
            <w:tabs>
              <w:tab w:val="right" w:leader="dot" w:pos="9350"/>
            </w:tabs>
            <w:spacing w:after="0"/>
            <w:rPr>
              <w:noProof/>
              <w:sz w:val="22"/>
              <w:szCs w:val="22"/>
            </w:rPr>
          </w:pPr>
          <w:hyperlink w:anchor="_Toc222897184" w:history="1">
            <w:r w:rsidR="00217368" w:rsidRPr="009D5CCE">
              <w:rPr>
                <w:rStyle w:val="Hyperlink"/>
                <w:rFonts w:cstheme="minorHAnsi"/>
                <w:noProof/>
              </w:rPr>
              <w:t>Feedback and Iteration</w:t>
            </w:r>
            <w:r w:rsidR="00217368">
              <w:rPr>
                <w:noProof/>
                <w:webHidden/>
              </w:rPr>
              <w:tab/>
            </w:r>
            <w:r w:rsidR="00217368">
              <w:rPr>
                <w:noProof/>
                <w:webHidden/>
              </w:rPr>
              <w:fldChar w:fldCharType="begin"/>
            </w:r>
            <w:r w:rsidR="00217368">
              <w:rPr>
                <w:noProof/>
                <w:webHidden/>
              </w:rPr>
              <w:instrText xml:space="preserve"> PAGEREF _Toc222897184 \h </w:instrText>
            </w:r>
            <w:r w:rsidR="00217368">
              <w:rPr>
                <w:noProof/>
                <w:webHidden/>
              </w:rPr>
            </w:r>
            <w:r w:rsidR="00217368">
              <w:rPr>
                <w:noProof/>
                <w:webHidden/>
              </w:rPr>
              <w:fldChar w:fldCharType="separate"/>
            </w:r>
            <w:r w:rsidR="00EE1214">
              <w:rPr>
                <w:noProof/>
                <w:webHidden/>
              </w:rPr>
              <w:t>130</w:t>
            </w:r>
            <w:r w:rsidR="00217368">
              <w:rPr>
                <w:noProof/>
                <w:webHidden/>
              </w:rPr>
              <w:fldChar w:fldCharType="end"/>
            </w:r>
          </w:hyperlink>
        </w:p>
        <w:p w14:paraId="7AA44D91" w14:textId="70DB6B7B" w:rsidR="00217368" w:rsidRDefault="006142F0" w:rsidP="00217368">
          <w:pPr>
            <w:pStyle w:val="TOC3"/>
            <w:tabs>
              <w:tab w:val="right" w:leader="dot" w:pos="9350"/>
            </w:tabs>
            <w:spacing w:after="0"/>
            <w:rPr>
              <w:noProof/>
              <w:sz w:val="22"/>
              <w:szCs w:val="22"/>
            </w:rPr>
          </w:pPr>
          <w:hyperlink w:anchor="_Toc222897185" w:history="1">
            <w:r w:rsidR="00217368" w:rsidRPr="009D5CCE">
              <w:rPr>
                <w:rStyle w:val="Hyperlink"/>
                <w:rFonts w:cstheme="minorHAnsi"/>
                <w:noProof/>
              </w:rPr>
              <w:t>Modelling UDL</w:t>
            </w:r>
            <w:r w:rsidR="00217368">
              <w:rPr>
                <w:noProof/>
                <w:webHidden/>
              </w:rPr>
              <w:tab/>
            </w:r>
            <w:r w:rsidR="00217368">
              <w:rPr>
                <w:noProof/>
                <w:webHidden/>
              </w:rPr>
              <w:fldChar w:fldCharType="begin"/>
            </w:r>
            <w:r w:rsidR="00217368">
              <w:rPr>
                <w:noProof/>
                <w:webHidden/>
              </w:rPr>
              <w:instrText xml:space="preserve"> PAGEREF _Toc222897185 \h </w:instrText>
            </w:r>
            <w:r w:rsidR="00217368">
              <w:rPr>
                <w:noProof/>
                <w:webHidden/>
              </w:rPr>
            </w:r>
            <w:r w:rsidR="00217368">
              <w:rPr>
                <w:noProof/>
                <w:webHidden/>
              </w:rPr>
              <w:fldChar w:fldCharType="separate"/>
            </w:r>
            <w:r w:rsidR="00EE1214">
              <w:rPr>
                <w:noProof/>
                <w:webHidden/>
              </w:rPr>
              <w:t>131</w:t>
            </w:r>
            <w:r w:rsidR="00217368">
              <w:rPr>
                <w:noProof/>
                <w:webHidden/>
              </w:rPr>
              <w:fldChar w:fldCharType="end"/>
            </w:r>
          </w:hyperlink>
        </w:p>
        <w:p w14:paraId="0C40A066" w14:textId="0AA4C3B9" w:rsidR="00217368" w:rsidRDefault="006142F0" w:rsidP="00217368">
          <w:pPr>
            <w:pStyle w:val="TOC3"/>
            <w:tabs>
              <w:tab w:val="right" w:leader="dot" w:pos="9350"/>
            </w:tabs>
            <w:spacing w:after="0"/>
            <w:rPr>
              <w:noProof/>
              <w:sz w:val="22"/>
              <w:szCs w:val="22"/>
            </w:rPr>
          </w:pPr>
          <w:hyperlink w:anchor="_Toc222897186" w:history="1">
            <w:r w:rsidR="00217368" w:rsidRPr="009D5CCE">
              <w:rPr>
                <w:rStyle w:val="Hyperlink"/>
                <w:rFonts w:cstheme="minorHAnsi"/>
                <w:noProof/>
              </w:rPr>
              <w:t>Continue Your UDL Journey</w:t>
            </w:r>
            <w:r w:rsidR="00217368">
              <w:rPr>
                <w:noProof/>
                <w:webHidden/>
              </w:rPr>
              <w:tab/>
            </w:r>
            <w:r w:rsidR="00217368">
              <w:rPr>
                <w:noProof/>
                <w:webHidden/>
              </w:rPr>
              <w:fldChar w:fldCharType="begin"/>
            </w:r>
            <w:r w:rsidR="00217368">
              <w:rPr>
                <w:noProof/>
                <w:webHidden/>
              </w:rPr>
              <w:instrText xml:space="preserve"> PAGEREF _Toc222897186 \h </w:instrText>
            </w:r>
            <w:r w:rsidR="00217368">
              <w:rPr>
                <w:noProof/>
                <w:webHidden/>
              </w:rPr>
            </w:r>
            <w:r w:rsidR="00217368">
              <w:rPr>
                <w:noProof/>
                <w:webHidden/>
              </w:rPr>
              <w:fldChar w:fldCharType="separate"/>
            </w:r>
            <w:r w:rsidR="00EE1214">
              <w:rPr>
                <w:noProof/>
                <w:webHidden/>
              </w:rPr>
              <w:t>132</w:t>
            </w:r>
            <w:r w:rsidR="00217368">
              <w:rPr>
                <w:noProof/>
                <w:webHidden/>
              </w:rPr>
              <w:fldChar w:fldCharType="end"/>
            </w:r>
          </w:hyperlink>
        </w:p>
        <w:p w14:paraId="2656321D" w14:textId="73F35099" w:rsidR="00217368" w:rsidRDefault="006142F0" w:rsidP="00217368">
          <w:pPr>
            <w:pStyle w:val="TOC2"/>
            <w:tabs>
              <w:tab w:val="right" w:leader="dot" w:pos="9350"/>
            </w:tabs>
            <w:spacing w:after="0"/>
            <w:rPr>
              <w:noProof/>
              <w:sz w:val="22"/>
              <w:szCs w:val="22"/>
            </w:rPr>
          </w:pPr>
          <w:hyperlink w:anchor="_Toc222897187" w:history="1">
            <w:r w:rsidR="00217368" w:rsidRPr="009D5CCE">
              <w:rPr>
                <w:rStyle w:val="Hyperlink"/>
                <w:noProof/>
              </w:rPr>
              <w:t>4.7 Module 4 References and Resources</w:t>
            </w:r>
            <w:r w:rsidR="00217368">
              <w:rPr>
                <w:noProof/>
                <w:webHidden/>
              </w:rPr>
              <w:tab/>
            </w:r>
            <w:r w:rsidR="00217368">
              <w:rPr>
                <w:noProof/>
                <w:webHidden/>
              </w:rPr>
              <w:fldChar w:fldCharType="begin"/>
            </w:r>
            <w:r w:rsidR="00217368">
              <w:rPr>
                <w:noProof/>
                <w:webHidden/>
              </w:rPr>
              <w:instrText xml:space="preserve"> PAGEREF _Toc222897187 \h </w:instrText>
            </w:r>
            <w:r w:rsidR="00217368">
              <w:rPr>
                <w:noProof/>
                <w:webHidden/>
              </w:rPr>
            </w:r>
            <w:r w:rsidR="00217368">
              <w:rPr>
                <w:noProof/>
                <w:webHidden/>
              </w:rPr>
              <w:fldChar w:fldCharType="separate"/>
            </w:r>
            <w:r w:rsidR="00EE1214">
              <w:rPr>
                <w:noProof/>
                <w:webHidden/>
              </w:rPr>
              <w:t>134</w:t>
            </w:r>
            <w:r w:rsidR="00217368">
              <w:rPr>
                <w:noProof/>
                <w:webHidden/>
              </w:rPr>
              <w:fldChar w:fldCharType="end"/>
            </w:r>
          </w:hyperlink>
        </w:p>
        <w:p w14:paraId="53CD39D5" w14:textId="28015F75" w:rsidR="00217368" w:rsidRDefault="006142F0" w:rsidP="00217368">
          <w:pPr>
            <w:pStyle w:val="TOC3"/>
            <w:tabs>
              <w:tab w:val="right" w:leader="dot" w:pos="9350"/>
            </w:tabs>
            <w:spacing w:after="0"/>
            <w:rPr>
              <w:noProof/>
              <w:sz w:val="22"/>
              <w:szCs w:val="22"/>
            </w:rPr>
          </w:pPr>
          <w:hyperlink w:anchor="_Toc222897188" w:history="1">
            <w:r w:rsidR="00217368" w:rsidRPr="009D5CCE">
              <w:rPr>
                <w:rStyle w:val="Hyperlink"/>
                <w:rFonts w:cstheme="minorHAnsi"/>
                <w:noProof/>
              </w:rPr>
              <w:t>Congratulations!</w:t>
            </w:r>
            <w:r w:rsidR="00217368">
              <w:rPr>
                <w:noProof/>
                <w:webHidden/>
              </w:rPr>
              <w:tab/>
            </w:r>
            <w:r w:rsidR="00217368">
              <w:rPr>
                <w:noProof/>
                <w:webHidden/>
              </w:rPr>
              <w:fldChar w:fldCharType="begin"/>
            </w:r>
            <w:r w:rsidR="00217368">
              <w:rPr>
                <w:noProof/>
                <w:webHidden/>
              </w:rPr>
              <w:instrText xml:space="preserve"> PAGEREF _Toc222897188 \h </w:instrText>
            </w:r>
            <w:r w:rsidR="00217368">
              <w:rPr>
                <w:noProof/>
                <w:webHidden/>
              </w:rPr>
            </w:r>
            <w:r w:rsidR="00217368">
              <w:rPr>
                <w:noProof/>
                <w:webHidden/>
              </w:rPr>
              <w:fldChar w:fldCharType="separate"/>
            </w:r>
            <w:r w:rsidR="00EE1214">
              <w:rPr>
                <w:noProof/>
                <w:webHidden/>
              </w:rPr>
              <w:t>134</w:t>
            </w:r>
            <w:r w:rsidR="00217368">
              <w:rPr>
                <w:noProof/>
                <w:webHidden/>
              </w:rPr>
              <w:fldChar w:fldCharType="end"/>
            </w:r>
          </w:hyperlink>
        </w:p>
        <w:p w14:paraId="03307C2C" w14:textId="444DD97F" w:rsidR="00217368" w:rsidRDefault="006142F0" w:rsidP="00217368">
          <w:pPr>
            <w:pStyle w:val="TOC3"/>
            <w:tabs>
              <w:tab w:val="right" w:leader="dot" w:pos="9350"/>
            </w:tabs>
            <w:spacing w:after="0"/>
            <w:rPr>
              <w:rStyle w:val="Hyperlink"/>
              <w:noProof/>
            </w:rPr>
          </w:pPr>
          <w:hyperlink w:anchor="_Toc222897189" w:history="1">
            <w:r w:rsidR="00217368" w:rsidRPr="009D5CCE">
              <w:rPr>
                <w:rStyle w:val="Hyperlink"/>
                <w:rFonts w:cstheme="minorHAnsi"/>
                <w:noProof/>
              </w:rPr>
              <w:t>References and Resources</w:t>
            </w:r>
            <w:r w:rsidR="00217368">
              <w:rPr>
                <w:noProof/>
                <w:webHidden/>
              </w:rPr>
              <w:tab/>
            </w:r>
            <w:r w:rsidR="00217368">
              <w:rPr>
                <w:noProof/>
                <w:webHidden/>
              </w:rPr>
              <w:fldChar w:fldCharType="begin"/>
            </w:r>
            <w:r w:rsidR="00217368">
              <w:rPr>
                <w:noProof/>
                <w:webHidden/>
              </w:rPr>
              <w:instrText xml:space="preserve"> PAGEREF _Toc222897189 \h </w:instrText>
            </w:r>
            <w:r w:rsidR="00217368">
              <w:rPr>
                <w:noProof/>
                <w:webHidden/>
              </w:rPr>
            </w:r>
            <w:r w:rsidR="00217368">
              <w:rPr>
                <w:noProof/>
                <w:webHidden/>
              </w:rPr>
              <w:fldChar w:fldCharType="separate"/>
            </w:r>
            <w:r w:rsidR="00EE1214">
              <w:rPr>
                <w:noProof/>
                <w:webHidden/>
              </w:rPr>
              <w:t>134</w:t>
            </w:r>
            <w:r w:rsidR="00217368">
              <w:rPr>
                <w:noProof/>
                <w:webHidden/>
              </w:rPr>
              <w:fldChar w:fldCharType="end"/>
            </w:r>
          </w:hyperlink>
        </w:p>
        <w:p w14:paraId="7126CBC3" w14:textId="77777777" w:rsidR="00217368" w:rsidRPr="00217368" w:rsidRDefault="00217368" w:rsidP="00217368">
          <w:pPr>
            <w:rPr>
              <w:noProof/>
            </w:rPr>
          </w:pPr>
        </w:p>
        <w:p w14:paraId="761844A6" w14:textId="30ACDB93" w:rsidR="00217368" w:rsidRDefault="006142F0" w:rsidP="00217368">
          <w:pPr>
            <w:pStyle w:val="TOC1"/>
            <w:rPr>
              <w:noProof/>
              <w:sz w:val="22"/>
              <w:szCs w:val="22"/>
            </w:rPr>
          </w:pPr>
          <w:hyperlink w:anchor="_Toc222897190" w:history="1">
            <w:r w:rsidR="00217368" w:rsidRPr="009D5CCE">
              <w:rPr>
                <w:rStyle w:val="Hyperlink"/>
                <w:noProof/>
              </w:rPr>
              <w:t>Beyond UDLF</w:t>
            </w:r>
            <w:r w:rsidR="00217368">
              <w:rPr>
                <w:noProof/>
                <w:webHidden/>
              </w:rPr>
              <w:tab/>
            </w:r>
            <w:r w:rsidR="00217368">
              <w:rPr>
                <w:noProof/>
                <w:webHidden/>
              </w:rPr>
              <w:fldChar w:fldCharType="begin"/>
            </w:r>
            <w:r w:rsidR="00217368">
              <w:rPr>
                <w:noProof/>
                <w:webHidden/>
              </w:rPr>
              <w:instrText xml:space="preserve"> PAGEREF _Toc222897190 \h </w:instrText>
            </w:r>
            <w:r w:rsidR="00217368">
              <w:rPr>
                <w:noProof/>
                <w:webHidden/>
              </w:rPr>
            </w:r>
            <w:r w:rsidR="00217368">
              <w:rPr>
                <w:noProof/>
                <w:webHidden/>
              </w:rPr>
              <w:fldChar w:fldCharType="separate"/>
            </w:r>
            <w:r w:rsidR="00EE1214">
              <w:rPr>
                <w:noProof/>
                <w:webHidden/>
              </w:rPr>
              <w:t>137</w:t>
            </w:r>
            <w:r w:rsidR="00217368">
              <w:rPr>
                <w:noProof/>
                <w:webHidden/>
              </w:rPr>
              <w:fldChar w:fldCharType="end"/>
            </w:r>
          </w:hyperlink>
        </w:p>
        <w:p w14:paraId="1C0E9C01" w14:textId="5BAEED4D" w:rsidR="00217368" w:rsidRDefault="006142F0" w:rsidP="00217368">
          <w:pPr>
            <w:pStyle w:val="TOC2"/>
            <w:tabs>
              <w:tab w:val="right" w:leader="dot" w:pos="9350"/>
            </w:tabs>
            <w:spacing w:after="0"/>
            <w:rPr>
              <w:noProof/>
              <w:sz w:val="22"/>
              <w:szCs w:val="22"/>
            </w:rPr>
          </w:pPr>
          <w:hyperlink w:anchor="_Toc222897191" w:history="1">
            <w:r w:rsidR="00217368" w:rsidRPr="009D5CCE">
              <w:rPr>
                <w:rStyle w:val="Hyperlink"/>
                <w:noProof/>
              </w:rPr>
              <w:t>What's Next?</w:t>
            </w:r>
            <w:r w:rsidR="00217368">
              <w:rPr>
                <w:noProof/>
                <w:webHidden/>
              </w:rPr>
              <w:tab/>
            </w:r>
            <w:r w:rsidR="00217368">
              <w:rPr>
                <w:noProof/>
                <w:webHidden/>
              </w:rPr>
              <w:fldChar w:fldCharType="begin"/>
            </w:r>
            <w:r w:rsidR="00217368">
              <w:rPr>
                <w:noProof/>
                <w:webHidden/>
              </w:rPr>
              <w:instrText xml:space="preserve"> PAGEREF _Toc222897191 \h </w:instrText>
            </w:r>
            <w:r w:rsidR="00217368">
              <w:rPr>
                <w:noProof/>
                <w:webHidden/>
              </w:rPr>
            </w:r>
            <w:r w:rsidR="00217368">
              <w:rPr>
                <w:noProof/>
                <w:webHidden/>
              </w:rPr>
              <w:fldChar w:fldCharType="separate"/>
            </w:r>
            <w:r w:rsidR="00EE1214">
              <w:rPr>
                <w:noProof/>
                <w:webHidden/>
              </w:rPr>
              <w:t>137</w:t>
            </w:r>
            <w:r w:rsidR="00217368">
              <w:rPr>
                <w:noProof/>
                <w:webHidden/>
              </w:rPr>
              <w:fldChar w:fldCharType="end"/>
            </w:r>
          </w:hyperlink>
        </w:p>
        <w:p w14:paraId="77839AF7" w14:textId="08DF68A6" w:rsidR="00217368" w:rsidRDefault="006142F0" w:rsidP="00217368">
          <w:pPr>
            <w:pStyle w:val="TOC3"/>
            <w:tabs>
              <w:tab w:val="right" w:leader="dot" w:pos="9350"/>
            </w:tabs>
            <w:spacing w:after="0"/>
            <w:rPr>
              <w:noProof/>
              <w:sz w:val="22"/>
              <w:szCs w:val="22"/>
            </w:rPr>
          </w:pPr>
          <w:hyperlink w:anchor="_Toc222897192" w:history="1">
            <w:r w:rsidR="00217368" w:rsidRPr="009D5CCE">
              <w:rPr>
                <w:rStyle w:val="Hyperlink"/>
                <w:rFonts w:cstheme="minorHAnsi"/>
                <w:noProof/>
              </w:rPr>
              <w:t>Congratulations!</w:t>
            </w:r>
            <w:r w:rsidR="00217368">
              <w:rPr>
                <w:noProof/>
                <w:webHidden/>
              </w:rPr>
              <w:tab/>
            </w:r>
            <w:r w:rsidR="00217368">
              <w:rPr>
                <w:noProof/>
                <w:webHidden/>
              </w:rPr>
              <w:fldChar w:fldCharType="begin"/>
            </w:r>
            <w:r w:rsidR="00217368">
              <w:rPr>
                <w:noProof/>
                <w:webHidden/>
              </w:rPr>
              <w:instrText xml:space="preserve"> PAGEREF _Toc222897192 \h </w:instrText>
            </w:r>
            <w:r w:rsidR="00217368">
              <w:rPr>
                <w:noProof/>
                <w:webHidden/>
              </w:rPr>
            </w:r>
            <w:r w:rsidR="00217368">
              <w:rPr>
                <w:noProof/>
                <w:webHidden/>
              </w:rPr>
              <w:fldChar w:fldCharType="separate"/>
            </w:r>
            <w:r w:rsidR="00EE1214">
              <w:rPr>
                <w:noProof/>
                <w:webHidden/>
              </w:rPr>
              <w:t>137</w:t>
            </w:r>
            <w:r w:rsidR="00217368">
              <w:rPr>
                <w:noProof/>
                <w:webHidden/>
              </w:rPr>
              <w:fldChar w:fldCharType="end"/>
            </w:r>
          </w:hyperlink>
        </w:p>
        <w:p w14:paraId="0EDCF650" w14:textId="0A5B1EC3" w:rsidR="00217368" w:rsidRDefault="006142F0" w:rsidP="00217368">
          <w:pPr>
            <w:pStyle w:val="TOC3"/>
            <w:tabs>
              <w:tab w:val="right" w:leader="dot" w:pos="9350"/>
            </w:tabs>
            <w:spacing w:after="0"/>
            <w:rPr>
              <w:noProof/>
              <w:sz w:val="22"/>
              <w:szCs w:val="22"/>
            </w:rPr>
          </w:pPr>
          <w:hyperlink w:anchor="_Toc222897193" w:history="1">
            <w:r w:rsidR="00217368" w:rsidRPr="009D5CCE">
              <w:rPr>
                <w:rStyle w:val="Hyperlink"/>
                <w:rFonts w:cstheme="minorHAnsi"/>
                <w:noProof/>
              </w:rPr>
              <w:t>UDLF Feedback Survey</w:t>
            </w:r>
            <w:r w:rsidR="00217368">
              <w:rPr>
                <w:noProof/>
                <w:webHidden/>
              </w:rPr>
              <w:tab/>
            </w:r>
            <w:r w:rsidR="00217368">
              <w:rPr>
                <w:noProof/>
                <w:webHidden/>
              </w:rPr>
              <w:fldChar w:fldCharType="begin"/>
            </w:r>
            <w:r w:rsidR="00217368">
              <w:rPr>
                <w:noProof/>
                <w:webHidden/>
              </w:rPr>
              <w:instrText xml:space="preserve"> PAGEREF _Toc222897193 \h </w:instrText>
            </w:r>
            <w:r w:rsidR="00217368">
              <w:rPr>
                <w:noProof/>
                <w:webHidden/>
              </w:rPr>
            </w:r>
            <w:r w:rsidR="00217368">
              <w:rPr>
                <w:noProof/>
                <w:webHidden/>
              </w:rPr>
              <w:fldChar w:fldCharType="separate"/>
            </w:r>
            <w:r w:rsidR="00EE1214">
              <w:rPr>
                <w:noProof/>
                <w:webHidden/>
              </w:rPr>
              <w:t>137</w:t>
            </w:r>
            <w:r w:rsidR="00217368">
              <w:rPr>
                <w:noProof/>
                <w:webHidden/>
              </w:rPr>
              <w:fldChar w:fldCharType="end"/>
            </w:r>
          </w:hyperlink>
        </w:p>
        <w:p w14:paraId="4DE202D9" w14:textId="7DEC1DFD" w:rsidR="00217368" w:rsidRDefault="006142F0" w:rsidP="00217368">
          <w:pPr>
            <w:pStyle w:val="TOC3"/>
            <w:tabs>
              <w:tab w:val="right" w:leader="dot" w:pos="9350"/>
            </w:tabs>
            <w:spacing w:after="0"/>
            <w:rPr>
              <w:noProof/>
              <w:sz w:val="22"/>
              <w:szCs w:val="22"/>
            </w:rPr>
          </w:pPr>
          <w:hyperlink w:anchor="_Toc222897194" w:history="1">
            <w:r w:rsidR="00217368" w:rsidRPr="009D5CCE">
              <w:rPr>
                <w:rStyle w:val="Hyperlink"/>
                <w:rFonts w:cstheme="minorHAnsi"/>
                <w:noProof/>
              </w:rPr>
              <w:t>Supports and Resources</w:t>
            </w:r>
            <w:r w:rsidR="00217368">
              <w:rPr>
                <w:noProof/>
                <w:webHidden/>
              </w:rPr>
              <w:tab/>
            </w:r>
            <w:r w:rsidR="00217368">
              <w:rPr>
                <w:noProof/>
                <w:webHidden/>
              </w:rPr>
              <w:fldChar w:fldCharType="begin"/>
            </w:r>
            <w:r w:rsidR="00217368">
              <w:rPr>
                <w:noProof/>
                <w:webHidden/>
              </w:rPr>
              <w:instrText xml:space="preserve"> PAGEREF _Toc222897194 \h </w:instrText>
            </w:r>
            <w:r w:rsidR="00217368">
              <w:rPr>
                <w:noProof/>
                <w:webHidden/>
              </w:rPr>
            </w:r>
            <w:r w:rsidR="00217368">
              <w:rPr>
                <w:noProof/>
                <w:webHidden/>
              </w:rPr>
              <w:fldChar w:fldCharType="separate"/>
            </w:r>
            <w:r w:rsidR="00EE1214">
              <w:rPr>
                <w:noProof/>
                <w:webHidden/>
              </w:rPr>
              <w:t>137</w:t>
            </w:r>
            <w:r w:rsidR="00217368">
              <w:rPr>
                <w:noProof/>
                <w:webHidden/>
              </w:rPr>
              <w:fldChar w:fldCharType="end"/>
            </w:r>
          </w:hyperlink>
        </w:p>
        <w:p w14:paraId="729429FA" w14:textId="5B26D32A" w:rsidR="00217368" w:rsidRDefault="006142F0" w:rsidP="00217368">
          <w:pPr>
            <w:pStyle w:val="TOC3"/>
            <w:tabs>
              <w:tab w:val="right" w:leader="dot" w:pos="9350"/>
            </w:tabs>
            <w:spacing w:after="0"/>
            <w:rPr>
              <w:noProof/>
              <w:sz w:val="22"/>
              <w:szCs w:val="22"/>
            </w:rPr>
          </w:pPr>
          <w:hyperlink w:anchor="_Toc222897195" w:history="1">
            <w:r w:rsidR="00217368" w:rsidRPr="009D5CCE">
              <w:rPr>
                <w:rStyle w:val="Hyperlink"/>
                <w:rFonts w:cstheme="minorHAnsi"/>
                <w:noProof/>
              </w:rPr>
              <w:t>Acknowledgements</w:t>
            </w:r>
            <w:r w:rsidR="00217368">
              <w:rPr>
                <w:noProof/>
                <w:webHidden/>
              </w:rPr>
              <w:tab/>
            </w:r>
            <w:r w:rsidR="00217368">
              <w:rPr>
                <w:noProof/>
                <w:webHidden/>
              </w:rPr>
              <w:fldChar w:fldCharType="begin"/>
            </w:r>
            <w:r w:rsidR="00217368">
              <w:rPr>
                <w:noProof/>
                <w:webHidden/>
              </w:rPr>
              <w:instrText xml:space="preserve"> PAGEREF _Toc222897195 \h </w:instrText>
            </w:r>
            <w:r w:rsidR="00217368">
              <w:rPr>
                <w:noProof/>
                <w:webHidden/>
              </w:rPr>
            </w:r>
            <w:r w:rsidR="00217368">
              <w:rPr>
                <w:noProof/>
                <w:webHidden/>
              </w:rPr>
              <w:fldChar w:fldCharType="separate"/>
            </w:r>
            <w:r w:rsidR="00EE1214">
              <w:rPr>
                <w:noProof/>
                <w:webHidden/>
              </w:rPr>
              <w:t>139</w:t>
            </w:r>
            <w:r w:rsidR="00217368">
              <w:rPr>
                <w:noProof/>
                <w:webHidden/>
              </w:rPr>
              <w:fldChar w:fldCharType="end"/>
            </w:r>
          </w:hyperlink>
        </w:p>
        <w:p w14:paraId="4D5D1638" w14:textId="391B5248" w:rsidR="00723FF5" w:rsidRPr="00F80C9C" w:rsidRDefault="00723FF5" w:rsidP="00217368">
          <w:pPr>
            <w:rPr>
              <w:rFonts w:cstheme="minorHAnsi"/>
            </w:rPr>
          </w:pPr>
          <w:r w:rsidRPr="00F80C9C">
            <w:rPr>
              <w:rFonts w:cstheme="minorHAnsi"/>
              <w:b/>
              <w:bCs/>
              <w:noProof/>
            </w:rPr>
            <w:fldChar w:fldCharType="end"/>
          </w:r>
        </w:p>
      </w:sdtContent>
    </w:sdt>
    <w:p w14:paraId="37D8A35D" w14:textId="77777777" w:rsidR="00723FF5" w:rsidRPr="00F80C9C" w:rsidRDefault="00723FF5" w:rsidP="00733722">
      <w:pPr>
        <w:rPr>
          <w:rFonts w:cstheme="minorHAnsi"/>
        </w:rPr>
      </w:pPr>
    </w:p>
    <w:p w14:paraId="6CE0ACCA" w14:textId="77777777" w:rsidR="00723FF5" w:rsidRPr="00F80C9C" w:rsidRDefault="00723FF5" w:rsidP="00733722">
      <w:pPr>
        <w:rPr>
          <w:rFonts w:cstheme="minorHAnsi"/>
        </w:rPr>
        <w:sectPr w:rsidR="00723FF5" w:rsidRPr="00F80C9C" w:rsidSect="00B435D3">
          <w:headerReference w:type="default" r:id="rId8"/>
          <w:footerReference w:type="default" r:id="rId9"/>
          <w:headerReference w:type="first" r:id="rId10"/>
          <w:footerReference w:type="first" r:id="rId11"/>
          <w:type w:val="continuous"/>
          <w:pgSz w:w="12240" w:h="15840"/>
          <w:pgMar w:top="1440" w:right="1440" w:bottom="1440" w:left="1440" w:header="720" w:footer="720" w:gutter="0"/>
          <w:cols w:space="144"/>
          <w:titlePg/>
          <w:docGrid w:linePitch="360"/>
        </w:sectPr>
      </w:pPr>
    </w:p>
    <w:p w14:paraId="56F52D99" w14:textId="26808D96" w:rsidR="00F64F21" w:rsidRPr="00F80C9C" w:rsidRDefault="00A21A85" w:rsidP="00733722">
      <w:pPr>
        <w:pStyle w:val="Heading1"/>
        <w:rPr>
          <w:rFonts w:cstheme="minorHAnsi"/>
        </w:rPr>
      </w:pPr>
      <w:bookmarkStart w:id="0" w:name="_Course_Design_Three-column"/>
      <w:bookmarkStart w:id="1" w:name="_Toc222897046"/>
      <w:bookmarkEnd w:id="0"/>
      <w:r w:rsidRPr="00F80C9C">
        <w:rPr>
          <w:rFonts w:cstheme="minorHAnsi"/>
        </w:rPr>
        <w:t>Welcome to the CTSI Universal Design for Learning Foundations (UDLF)</w:t>
      </w:r>
      <w:bookmarkEnd w:id="1"/>
    </w:p>
    <w:p w14:paraId="2CC46911" w14:textId="77777777" w:rsidR="00A21A85" w:rsidRPr="00F80C9C" w:rsidRDefault="00A21A85" w:rsidP="00733722">
      <w:pPr>
        <w:rPr>
          <w:rFonts w:cstheme="minorHAnsi"/>
        </w:rPr>
      </w:pPr>
    </w:p>
    <w:p w14:paraId="16E31CAD" w14:textId="05FF8626" w:rsidR="00F64F21" w:rsidRPr="00F80C9C" w:rsidRDefault="00F64F21" w:rsidP="00733722">
      <w:pPr>
        <w:pStyle w:val="Heading2"/>
        <w:rPr>
          <w:rStyle w:val="Strong"/>
          <w:rFonts w:cstheme="minorHAnsi"/>
          <w:b/>
          <w:bCs/>
        </w:rPr>
      </w:pPr>
      <w:bookmarkStart w:id="2" w:name="_Toc222897047"/>
      <w:r w:rsidRPr="00F80C9C">
        <w:rPr>
          <w:rStyle w:val="Strong"/>
          <w:rFonts w:cstheme="minorHAnsi"/>
          <w:b/>
          <w:bCs/>
        </w:rPr>
        <w:t>Hello and Welcome</w:t>
      </w:r>
      <w:bookmarkEnd w:id="2"/>
    </w:p>
    <w:p w14:paraId="36CA1288" w14:textId="77777777" w:rsidR="00A21A85" w:rsidRPr="00F80C9C" w:rsidRDefault="00A21A85" w:rsidP="00733722">
      <w:pPr>
        <w:rPr>
          <w:rFonts w:cstheme="minorHAnsi"/>
        </w:rPr>
      </w:pPr>
    </w:p>
    <w:p w14:paraId="21CFE760" w14:textId="0135C420" w:rsidR="00F64F21" w:rsidRPr="00F80C9C" w:rsidRDefault="00F64F21" w:rsidP="00733722">
      <w:pPr>
        <w:rPr>
          <w:rFonts w:cstheme="minorHAnsi"/>
        </w:rPr>
      </w:pPr>
      <w:r w:rsidRPr="00F80C9C">
        <w:rPr>
          <w:rFonts w:cstheme="minorHAnsi"/>
        </w:rPr>
        <w:t>The </w:t>
      </w:r>
      <w:r w:rsidRPr="00F80C9C">
        <w:rPr>
          <w:rStyle w:val="Strong"/>
          <w:rFonts w:cstheme="minorHAnsi"/>
          <w:color w:val="273540"/>
        </w:rPr>
        <w:t>CTSI Universal Design for Learning Foundations (UDLF)</w:t>
      </w:r>
      <w:r w:rsidRPr="00F80C9C">
        <w:rPr>
          <w:rFonts w:cstheme="minorHAnsi"/>
        </w:rPr>
        <w:t> is a self-paced, asynchronous learning program designed for University of Toronto (U of T) instructors who want to enhance the </w:t>
      </w:r>
      <w:r w:rsidRPr="00F80C9C">
        <w:rPr>
          <w:rStyle w:val="Strong"/>
          <w:rFonts w:cstheme="minorHAnsi"/>
          <w:color w:val="273540"/>
        </w:rPr>
        <w:t>accessibility</w:t>
      </w:r>
      <w:r w:rsidRPr="00F80C9C">
        <w:rPr>
          <w:rFonts w:cstheme="minorHAnsi"/>
        </w:rPr>
        <w:t>, </w:t>
      </w:r>
      <w:r w:rsidRPr="00F80C9C">
        <w:rPr>
          <w:rStyle w:val="Strong"/>
          <w:rFonts w:cstheme="minorHAnsi"/>
          <w:color w:val="273540"/>
        </w:rPr>
        <w:t>inclusion</w:t>
      </w:r>
      <w:r w:rsidRPr="00F80C9C">
        <w:rPr>
          <w:rFonts w:cstheme="minorHAnsi"/>
        </w:rPr>
        <w:t>, and </w:t>
      </w:r>
      <w:r w:rsidRPr="00F80C9C">
        <w:rPr>
          <w:rStyle w:val="Strong"/>
          <w:rFonts w:cstheme="minorHAnsi"/>
          <w:color w:val="273540"/>
        </w:rPr>
        <w:t>usability</w:t>
      </w:r>
      <w:r w:rsidRPr="00F80C9C">
        <w:rPr>
          <w:rFonts w:cstheme="minorHAnsi"/>
        </w:rPr>
        <w:t> of their teaching. This resource supports you in developing a </w:t>
      </w:r>
      <w:r w:rsidRPr="00F80C9C">
        <w:rPr>
          <w:rStyle w:val="Strong"/>
          <w:rFonts w:cstheme="minorHAnsi"/>
          <w:color w:val="273540"/>
        </w:rPr>
        <w:t>U Design Learning Action Plan</w:t>
      </w:r>
      <w:r w:rsidRPr="00F80C9C">
        <w:rPr>
          <w:rFonts w:cstheme="minorHAnsi"/>
        </w:rPr>
        <w:t> tailored to your teaching contexts.</w:t>
      </w:r>
    </w:p>
    <w:p w14:paraId="06B1B581" w14:textId="77777777" w:rsidR="00A21A85" w:rsidRPr="00F80C9C" w:rsidRDefault="00A21A85" w:rsidP="00733722">
      <w:pPr>
        <w:rPr>
          <w:rFonts w:cstheme="minorHAnsi"/>
        </w:rPr>
      </w:pPr>
    </w:p>
    <w:p w14:paraId="3FEC0F23" w14:textId="6A8CB9FA" w:rsidR="00F64F21" w:rsidRPr="00F80C9C" w:rsidRDefault="00F64F21" w:rsidP="00733722">
      <w:pPr>
        <w:rPr>
          <w:rFonts w:cstheme="minorHAnsi"/>
        </w:rPr>
      </w:pPr>
      <w:r w:rsidRPr="00F80C9C">
        <w:rPr>
          <w:rFonts w:cstheme="minorHAnsi"/>
        </w:rPr>
        <w:t>UDLF offers ideas and examples you can explore at your own pace. Treat the detailed sections as resources to dip into rather than readings to complete. Move through the content in the way that works for you, and return to what's most relevant when you need it.</w:t>
      </w:r>
    </w:p>
    <w:p w14:paraId="33C7A64B" w14:textId="77777777" w:rsidR="00A21A85" w:rsidRPr="00F80C9C" w:rsidRDefault="00A21A85" w:rsidP="00733722">
      <w:pPr>
        <w:rPr>
          <w:rFonts w:cstheme="minorHAnsi"/>
        </w:rPr>
      </w:pPr>
    </w:p>
    <w:p w14:paraId="5E0D9392" w14:textId="3FC2575C" w:rsidR="00F64F21" w:rsidRPr="00F80C9C" w:rsidRDefault="00F64F21" w:rsidP="00733722">
      <w:pPr>
        <w:pStyle w:val="Heading3"/>
        <w:rPr>
          <w:rStyle w:val="Strong"/>
          <w:rFonts w:cstheme="minorHAnsi"/>
          <w:b/>
          <w:bCs/>
        </w:rPr>
      </w:pPr>
      <w:bookmarkStart w:id="3" w:name="_Toc222897048"/>
      <w:r w:rsidRPr="00F80C9C">
        <w:rPr>
          <w:rStyle w:val="Strong"/>
          <w:rFonts w:cstheme="minorHAnsi"/>
          <w:b/>
          <w:bCs/>
        </w:rPr>
        <w:t>Try One Thing</w:t>
      </w:r>
      <w:bookmarkEnd w:id="3"/>
    </w:p>
    <w:p w14:paraId="1D9E2F47" w14:textId="77777777" w:rsidR="00A21A85" w:rsidRPr="00F80C9C" w:rsidRDefault="00A21A85" w:rsidP="00733722">
      <w:pPr>
        <w:rPr>
          <w:rFonts w:cstheme="minorHAnsi"/>
        </w:rPr>
      </w:pPr>
    </w:p>
    <w:p w14:paraId="49E32A6B" w14:textId="58887BE0" w:rsidR="00F64F21" w:rsidRPr="00F80C9C" w:rsidRDefault="00F64F21" w:rsidP="00733722">
      <w:pPr>
        <w:rPr>
          <w:rFonts w:cstheme="minorHAnsi"/>
        </w:rPr>
      </w:pPr>
      <w:r w:rsidRPr="00F80C9C">
        <w:rPr>
          <w:rFonts w:cstheme="minorHAnsi"/>
        </w:rPr>
        <w:t>Throughout UDLF, you are invited to </w:t>
      </w:r>
      <w:r w:rsidRPr="00F80C9C">
        <w:rPr>
          <w:rStyle w:val="Strong"/>
          <w:rFonts w:cstheme="minorHAnsi"/>
          <w:color w:val="273540"/>
        </w:rPr>
        <w:t>try one thing</w:t>
      </w:r>
      <w:r w:rsidRPr="00F80C9C">
        <w:rPr>
          <w:rFonts w:cstheme="minorHAnsi"/>
        </w:rPr>
        <w:t>—a small, intentional change that becomes your ongoing design challenge. Small changes toward Universal Design for Learning can have a lasting impact on your learners and on you.</w:t>
      </w:r>
    </w:p>
    <w:p w14:paraId="07052C5A" w14:textId="77777777" w:rsidR="00A21A85" w:rsidRPr="00F80C9C" w:rsidRDefault="00A21A85" w:rsidP="00733722">
      <w:pPr>
        <w:rPr>
          <w:rFonts w:cstheme="minorHAnsi"/>
        </w:rPr>
      </w:pPr>
    </w:p>
    <w:p w14:paraId="2ADF37AB" w14:textId="77777777" w:rsidR="00F64F21" w:rsidRPr="00F80C9C" w:rsidRDefault="00F64F21" w:rsidP="00733722">
      <w:pPr>
        <w:rPr>
          <w:rFonts w:cstheme="minorHAnsi"/>
        </w:rPr>
      </w:pPr>
      <w:r w:rsidRPr="00F80C9C">
        <w:rPr>
          <w:rFonts w:cstheme="minorHAnsi"/>
        </w:rPr>
        <w:t>Every module ends with an invitation to test a small, concrete change, always checking:</w:t>
      </w:r>
    </w:p>
    <w:p w14:paraId="50676B12" w14:textId="77777777" w:rsidR="00F64F21" w:rsidRPr="00F80C9C" w:rsidRDefault="00F64F21" w:rsidP="00733722">
      <w:pPr>
        <w:pStyle w:val="ListParagraph"/>
        <w:numPr>
          <w:ilvl w:val="0"/>
          <w:numId w:val="223"/>
        </w:numPr>
        <w:rPr>
          <w:rFonts w:cstheme="minorHAnsi"/>
        </w:rPr>
      </w:pPr>
      <w:r w:rsidRPr="00F80C9C">
        <w:rPr>
          <w:rFonts w:cstheme="minorHAnsi"/>
        </w:rPr>
        <w:t>What </w:t>
      </w:r>
      <w:r w:rsidRPr="00F80C9C">
        <w:rPr>
          <w:rStyle w:val="Strong"/>
          <w:rFonts w:cstheme="minorHAnsi"/>
          <w:color w:val="273540"/>
        </w:rPr>
        <w:t>barriers</w:t>
      </w:r>
      <w:r w:rsidRPr="00F80C9C">
        <w:rPr>
          <w:rFonts w:cstheme="minorHAnsi"/>
        </w:rPr>
        <w:t> am I reducing or creating?</w:t>
      </w:r>
    </w:p>
    <w:p w14:paraId="2A83641D" w14:textId="77777777" w:rsidR="00F64F21" w:rsidRPr="00F80C9C" w:rsidRDefault="00F64F21" w:rsidP="00733722">
      <w:pPr>
        <w:pStyle w:val="ListParagraph"/>
        <w:numPr>
          <w:ilvl w:val="0"/>
          <w:numId w:val="223"/>
        </w:numPr>
        <w:rPr>
          <w:rFonts w:cstheme="minorHAnsi"/>
        </w:rPr>
      </w:pPr>
      <w:r w:rsidRPr="00F80C9C">
        <w:rPr>
          <w:rFonts w:cstheme="minorHAnsi"/>
        </w:rPr>
        <w:t>How am I </w:t>
      </w:r>
      <w:r w:rsidRPr="00F80C9C">
        <w:rPr>
          <w:rStyle w:val="Strong"/>
          <w:rFonts w:cstheme="minorHAnsi"/>
          <w:color w:val="273540"/>
        </w:rPr>
        <w:t>welcoming learner variability</w:t>
      </w:r>
      <w:r w:rsidRPr="00F80C9C">
        <w:rPr>
          <w:rFonts w:cstheme="minorHAnsi"/>
        </w:rPr>
        <w:t>?</w:t>
      </w:r>
    </w:p>
    <w:p w14:paraId="0DA46675" w14:textId="77777777" w:rsidR="00F64F21" w:rsidRPr="00F80C9C" w:rsidRDefault="00F64F21" w:rsidP="00733722">
      <w:pPr>
        <w:pStyle w:val="ListParagraph"/>
        <w:numPr>
          <w:ilvl w:val="0"/>
          <w:numId w:val="223"/>
        </w:numPr>
        <w:rPr>
          <w:rFonts w:cstheme="minorHAnsi"/>
        </w:rPr>
      </w:pPr>
      <w:r w:rsidRPr="00F80C9C">
        <w:rPr>
          <w:rFonts w:cstheme="minorHAnsi"/>
        </w:rPr>
        <w:t>Does my design </w:t>
      </w:r>
      <w:r w:rsidRPr="00F80C9C">
        <w:rPr>
          <w:rStyle w:val="Strong"/>
          <w:rFonts w:cstheme="minorHAnsi"/>
          <w:color w:val="273540"/>
        </w:rPr>
        <w:t>align with my values, goals, and outcomes</w:t>
      </w:r>
      <w:r w:rsidRPr="00F80C9C">
        <w:rPr>
          <w:rFonts w:cstheme="minorHAnsi"/>
        </w:rPr>
        <w:t>?</w:t>
      </w:r>
    </w:p>
    <w:p w14:paraId="76FB59A3" w14:textId="6A66C9BF" w:rsidR="00F64F21" w:rsidRDefault="00F64F21" w:rsidP="00733722">
      <w:pPr>
        <w:pBdr>
          <w:bottom w:val="single" w:sz="12" w:space="1" w:color="auto"/>
        </w:pBdr>
        <w:rPr>
          <w:rFonts w:cstheme="minorHAnsi"/>
          <w:color w:val="273540"/>
        </w:rPr>
      </w:pPr>
    </w:p>
    <w:p w14:paraId="07E08435" w14:textId="77777777" w:rsidR="000071DF" w:rsidRPr="00F80C9C" w:rsidRDefault="000071DF" w:rsidP="00733722">
      <w:pPr>
        <w:rPr>
          <w:rFonts w:cstheme="minorHAnsi"/>
          <w:color w:val="273540"/>
        </w:rPr>
      </w:pPr>
    </w:p>
    <w:p w14:paraId="23AAB8D4" w14:textId="77777777" w:rsidR="00F64F21" w:rsidRPr="00F80C9C" w:rsidRDefault="00F64F21" w:rsidP="00733722">
      <w:pPr>
        <w:pStyle w:val="Heading3"/>
        <w:rPr>
          <w:rFonts w:cstheme="minorHAnsi"/>
        </w:rPr>
      </w:pPr>
      <w:bookmarkStart w:id="4" w:name="_Toc222897049"/>
      <w:r w:rsidRPr="00F80C9C">
        <w:rPr>
          <w:rStyle w:val="Strong"/>
          <w:rFonts w:cstheme="minorHAnsi"/>
          <w:b/>
          <w:bCs/>
        </w:rPr>
        <w:t>Enrol in UDLF</w:t>
      </w:r>
      <w:bookmarkEnd w:id="4"/>
    </w:p>
    <w:p w14:paraId="54624D37" w14:textId="77777777" w:rsidR="000071DF" w:rsidRDefault="000071DF" w:rsidP="00733722">
      <w:pPr>
        <w:pStyle w:val="NormalWeb"/>
        <w:spacing w:before="0" w:beforeAutospacing="0" w:after="0" w:afterAutospacing="0" w:line="276" w:lineRule="auto"/>
        <w:rPr>
          <w:rFonts w:asciiTheme="minorHAnsi" w:hAnsiTheme="minorHAnsi" w:cstheme="minorHAnsi"/>
          <w:color w:val="000000"/>
        </w:rPr>
      </w:pPr>
    </w:p>
    <w:p w14:paraId="6781652B" w14:textId="5A3919F6"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UDLF is a public resource available to anyone interested in strengthening their teaching practice. U of T instructors may enrol in UDLF to add the program directly to their Quercus dashboard and use built-in accessibility features such as Microsoft Immersive Reader, which allows you to listen to page content, adjust text display (font, spacing, and colour), and personalize your reading experience to suit your preferences.</w:t>
      </w:r>
    </w:p>
    <w:p w14:paraId="5BA5CA2F"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color w:val="273540"/>
        </w:rPr>
      </w:pPr>
    </w:p>
    <w:p w14:paraId="6A131FC0" w14:textId="024A426C"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For technical assistance or accommodation requests related to the UDLF self-paced learning program, please contact </w:t>
      </w:r>
      <w:hyperlink r:id="rId12" w:tgtFrame="_blank" w:history="1">
        <w:r w:rsidRPr="00F80C9C">
          <w:rPr>
            <w:rStyle w:val="Hyperlink"/>
            <w:rFonts w:asciiTheme="minorHAnsi" w:hAnsiTheme="minorHAnsi" w:cstheme="minorHAnsi"/>
            <w:color w:val="2872AF"/>
          </w:rPr>
          <w:t>q.help@utoronto.ca</w:t>
        </w:r>
      </w:hyperlink>
      <w:r w:rsidRPr="00F80C9C">
        <w:rPr>
          <w:rFonts w:asciiTheme="minorHAnsi" w:hAnsiTheme="minorHAnsi" w:cstheme="minorHAnsi"/>
          <w:color w:val="000000"/>
        </w:rPr>
        <w:t>.</w:t>
      </w:r>
    </w:p>
    <w:p w14:paraId="75E2D870" w14:textId="1A962B2A" w:rsidR="000071DF" w:rsidRDefault="000071DF" w:rsidP="00733722">
      <w:pPr>
        <w:pStyle w:val="NormalWeb"/>
        <w:spacing w:before="0" w:beforeAutospacing="0" w:after="0" w:afterAutospacing="0" w:line="276" w:lineRule="auto"/>
        <w:rPr>
          <w:rFonts w:asciiTheme="minorHAnsi" w:hAnsiTheme="minorHAnsi" w:cstheme="minorHAnsi"/>
          <w:color w:val="273540"/>
        </w:rPr>
      </w:pPr>
    </w:p>
    <w:p w14:paraId="0E02B903" w14:textId="6DC25CA7" w:rsidR="000071DF" w:rsidRPr="000071DF" w:rsidRDefault="006142F0" w:rsidP="00733722">
      <w:pPr>
        <w:pStyle w:val="NormalWeb"/>
        <w:spacing w:before="0" w:beforeAutospacing="0" w:after="0" w:afterAutospacing="0" w:line="276" w:lineRule="auto"/>
        <w:rPr>
          <w:rFonts w:asciiTheme="minorHAnsi" w:hAnsiTheme="minorHAnsi" w:cstheme="minorHAnsi"/>
          <w:b/>
          <w:bCs/>
          <w:color w:val="273540"/>
        </w:rPr>
      </w:pPr>
      <w:hyperlink r:id="rId13" w:history="1">
        <w:r w:rsidR="000071DF" w:rsidRPr="000071DF">
          <w:rPr>
            <w:rStyle w:val="Hyperlink"/>
            <w:rFonts w:asciiTheme="minorHAnsi" w:hAnsiTheme="minorHAnsi" w:cstheme="minorHAnsi"/>
            <w:b/>
            <w:bCs/>
          </w:rPr>
          <w:t>Self-enrol in UDLF</w:t>
        </w:r>
      </w:hyperlink>
    </w:p>
    <w:p w14:paraId="7AB5EFA0" w14:textId="676C602D" w:rsidR="00F64F21" w:rsidRDefault="00F64F21" w:rsidP="00733722">
      <w:pPr>
        <w:pBdr>
          <w:bottom w:val="single" w:sz="12" w:space="1" w:color="auto"/>
        </w:pBdr>
        <w:rPr>
          <w:rFonts w:cstheme="minorHAnsi"/>
          <w:color w:val="273540"/>
        </w:rPr>
      </w:pPr>
    </w:p>
    <w:p w14:paraId="798D9622" w14:textId="77777777" w:rsidR="000071DF" w:rsidRPr="00F80C9C" w:rsidRDefault="000071DF" w:rsidP="00733722">
      <w:pPr>
        <w:rPr>
          <w:rFonts w:cstheme="minorHAnsi"/>
          <w:color w:val="273540"/>
        </w:rPr>
      </w:pPr>
    </w:p>
    <w:p w14:paraId="30B6B607" w14:textId="77777777" w:rsidR="00F64F21" w:rsidRPr="00F80C9C" w:rsidRDefault="00F64F21" w:rsidP="00733722">
      <w:pPr>
        <w:pStyle w:val="Heading2"/>
        <w:rPr>
          <w:rFonts w:cstheme="minorHAnsi"/>
        </w:rPr>
      </w:pPr>
      <w:bookmarkStart w:id="5" w:name="_Toc222897050"/>
      <w:r w:rsidRPr="00F80C9C">
        <w:rPr>
          <w:rStyle w:val="Strong"/>
          <w:rFonts w:cstheme="minorHAnsi"/>
          <w:b/>
          <w:bCs/>
        </w:rPr>
        <w:t>About the Universal Design for Learning Foundations (UDLF)</w:t>
      </w:r>
      <w:bookmarkEnd w:id="5"/>
    </w:p>
    <w:p w14:paraId="004D8CDC" w14:textId="77777777" w:rsidR="000071DF" w:rsidRDefault="000071DF" w:rsidP="00733722">
      <w:pPr>
        <w:pStyle w:val="NormalWeb"/>
        <w:spacing w:before="0" w:beforeAutospacing="0" w:after="0" w:afterAutospacing="0" w:line="276" w:lineRule="auto"/>
        <w:rPr>
          <w:rFonts w:asciiTheme="minorHAnsi" w:hAnsiTheme="minorHAnsi" w:cstheme="minorHAnsi"/>
          <w:color w:val="273540"/>
        </w:rPr>
      </w:pPr>
    </w:p>
    <w:p w14:paraId="6C71E968" w14:textId="0A95987E"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UDLF self-paced learning program consists of </w:t>
      </w:r>
      <w:r w:rsidRPr="00F80C9C">
        <w:rPr>
          <w:rStyle w:val="Strong"/>
          <w:rFonts w:asciiTheme="minorHAnsi" w:hAnsiTheme="minorHAnsi" w:cstheme="minorHAnsi"/>
          <w:color w:val="273540"/>
        </w:rPr>
        <w:t>four modules</w:t>
      </w:r>
      <w:r w:rsidRPr="00F80C9C">
        <w:rPr>
          <w:rFonts w:asciiTheme="minorHAnsi" w:hAnsiTheme="minorHAnsi" w:cstheme="minorHAnsi"/>
          <w:color w:val="273540"/>
        </w:rPr>
        <w:t> that guide you through clarifying your values, learning about your students, identifying a pinch point, and applying UDL strategies to design or redesign with purpose. The modules introduce the core ideas of UDL and show how to apply them in everyday teaching contexts at U of T. Designed to model UDL itself—flexible, usable, and iterative—UDLF offers multiple entry points and practical strategies you can test right away as you develop your </w:t>
      </w:r>
      <w:r w:rsidRPr="00F80C9C">
        <w:rPr>
          <w:rStyle w:val="Strong"/>
          <w:rFonts w:asciiTheme="minorHAnsi" w:hAnsiTheme="minorHAnsi" w:cstheme="minorHAnsi"/>
          <w:color w:val="273540"/>
        </w:rPr>
        <w:t>U Design Learning Action Plan</w:t>
      </w:r>
      <w:r w:rsidRPr="00F80C9C">
        <w:rPr>
          <w:rFonts w:asciiTheme="minorHAnsi" w:hAnsiTheme="minorHAnsi" w:cstheme="minorHAnsi"/>
          <w:color w:val="273540"/>
        </w:rPr>
        <w:t>. Each module takes approximately </w:t>
      </w:r>
      <w:r w:rsidRPr="00F80C9C">
        <w:rPr>
          <w:rStyle w:val="Strong"/>
          <w:rFonts w:asciiTheme="minorHAnsi" w:hAnsiTheme="minorHAnsi" w:cstheme="minorHAnsi"/>
          <w:color w:val="273540"/>
        </w:rPr>
        <w:t xml:space="preserve">60 </w:t>
      </w:r>
      <w:r w:rsidR="00B628DD">
        <w:rPr>
          <w:rStyle w:val="Strong"/>
          <w:rFonts w:asciiTheme="minorHAnsi" w:hAnsiTheme="minorHAnsi" w:cstheme="minorHAnsi"/>
          <w:color w:val="273540"/>
        </w:rPr>
        <w:t xml:space="preserve">to 90 </w:t>
      </w:r>
      <w:r w:rsidRPr="00F80C9C">
        <w:rPr>
          <w:rStyle w:val="Strong"/>
          <w:rFonts w:asciiTheme="minorHAnsi" w:hAnsiTheme="minorHAnsi" w:cstheme="minorHAnsi"/>
          <w:color w:val="273540"/>
        </w:rPr>
        <w:t>minutes</w:t>
      </w:r>
      <w:r w:rsidRPr="00F80C9C">
        <w:rPr>
          <w:rFonts w:asciiTheme="minorHAnsi" w:hAnsiTheme="minorHAnsi" w:cstheme="minorHAnsi"/>
          <w:color w:val="273540"/>
        </w:rPr>
        <w:t> to complete, though you are welcome to move at your own pace.</w:t>
      </w:r>
    </w:p>
    <w:p w14:paraId="32E9CA84" w14:textId="77777777" w:rsidR="000071DF" w:rsidRDefault="000071DF" w:rsidP="00733722">
      <w:pPr>
        <w:pStyle w:val="NormalWeb"/>
        <w:spacing w:before="0" w:beforeAutospacing="0" w:after="0" w:afterAutospacing="0" w:line="276" w:lineRule="auto"/>
        <w:rPr>
          <w:rFonts w:asciiTheme="minorHAnsi" w:hAnsiTheme="minorHAnsi" w:cstheme="minorHAnsi"/>
          <w:color w:val="273540"/>
        </w:rPr>
      </w:pPr>
    </w:p>
    <w:p w14:paraId="691423D4" w14:textId="3A2184A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Watch or listen to the </w:t>
      </w:r>
      <w:hyperlink r:id="rId14" w:tgtFrame="_blank" w:history="1">
        <w:r w:rsidRPr="00F80C9C">
          <w:rPr>
            <w:rStyle w:val="Hyperlink"/>
            <w:rFonts w:asciiTheme="minorHAnsi" w:hAnsiTheme="minorHAnsi" w:cstheme="minorHAnsi"/>
            <w:color w:val="0E68B3"/>
          </w:rPr>
          <w:t>one-minute navigation video</w:t>
        </w:r>
      </w:hyperlink>
      <w:r w:rsidRPr="00F80C9C">
        <w:rPr>
          <w:rFonts w:asciiTheme="minorHAnsi" w:hAnsiTheme="minorHAnsi" w:cstheme="minorHAnsi"/>
          <w:color w:val="273540"/>
        </w:rPr>
        <w:t> (opens in a new tab) to learn how to navigate this self-paced learning program, hosted in Quercus. Use the </w:t>
      </w:r>
      <w:r w:rsidRPr="00F80C9C">
        <w:rPr>
          <w:rStyle w:val="Strong"/>
          <w:rFonts w:asciiTheme="minorHAnsi" w:hAnsiTheme="minorHAnsi" w:cstheme="minorHAnsi"/>
          <w:color w:val="273540"/>
        </w:rPr>
        <w:t>triangle play icons or module links</w:t>
      </w:r>
      <w:r w:rsidRPr="00F80C9C">
        <w:rPr>
          <w:rFonts w:asciiTheme="minorHAnsi" w:hAnsiTheme="minorHAnsi" w:cstheme="minorHAnsi"/>
          <w:color w:val="273540"/>
        </w:rPr>
        <w:t> below to access each module. You can complete the modules sequentially or jump directly to topics of interest. To view a full list of module pages, select the "</w:t>
      </w:r>
      <w:hyperlink r:id="rId15" w:tooltip="Modules" w:history="1">
        <w:r w:rsidRPr="00F80C9C">
          <w:rPr>
            <w:rStyle w:val="Hyperlink"/>
            <w:rFonts w:asciiTheme="minorHAnsi" w:hAnsiTheme="minorHAnsi" w:cstheme="minorHAnsi"/>
            <w:color w:val="0E68B3"/>
          </w:rPr>
          <w:t>Modules</w:t>
        </w:r>
      </w:hyperlink>
      <w:r w:rsidRPr="00F80C9C">
        <w:rPr>
          <w:rFonts w:asciiTheme="minorHAnsi" w:hAnsiTheme="minorHAnsi" w:cstheme="minorHAnsi"/>
          <w:color w:val="273540"/>
        </w:rPr>
        <w:t>" link from the Course Navigation Menu on the left.</w:t>
      </w:r>
    </w:p>
    <w:p w14:paraId="44AF6F55" w14:textId="2E73963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94ED843" w14:textId="279125BD" w:rsidR="00F64F21" w:rsidRPr="00F80C9C" w:rsidRDefault="00217368" w:rsidP="00733722">
      <w:pPr>
        <w:pStyle w:val="NormalWeb"/>
        <w:spacing w:before="0" w:beforeAutospacing="0" w:after="0" w:afterAutospacing="0" w:line="276" w:lineRule="auto"/>
        <w:rPr>
          <w:rFonts w:asciiTheme="minorHAnsi" w:hAnsiTheme="minorHAnsi" w:cstheme="minorHAnsi"/>
          <w:color w:val="273540"/>
        </w:rPr>
      </w:pPr>
      <w:r w:rsidRPr="00217368">
        <w:rPr>
          <w:rFonts w:ascii="Segoe UI Emoji" w:hAnsi="Segoe UI Emoji" w:cs="Segoe UI Emoji"/>
        </w:rPr>
        <w:t>▶️</w:t>
      </w:r>
      <w:r>
        <w:rPr>
          <w:rFonts w:ascii="Segoe UI Emoji" w:hAnsi="Segoe UI Emoji" w:cs="Segoe UI Emoji"/>
        </w:rPr>
        <w:t xml:space="preserve"> </w:t>
      </w:r>
      <w:hyperlink r:id="rId16" w:tooltip="1.1 Introducing Module 1" w:history="1">
        <w:r w:rsidR="00F64F21" w:rsidRPr="00F80C9C">
          <w:rPr>
            <w:rStyle w:val="Hyperlink"/>
            <w:rFonts w:asciiTheme="minorHAnsi" w:hAnsiTheme="minorHAnsi" w:cstheme="minorHAnsi"/>
            <w:b/>
            <w:bCs/>
            <w:color w:val="0E68B3"/>
          </w:rPr>
          <w:t>Module 1: Why Are You Here? What Are You (Re)Designing?</w:t>
        </w:r>
      </w:hyperlink>
    </w:p>
    <w:p w14:paraId="00CB47A7"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Discover Universal Design for Learning (UDL), clarify your values, explore learner variability, and identify a course pinch point to redesign</w:t>
      </w:r>
    </w:p>
    <w:p w14:paraId="118885D2" w14:textId="2356941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3D828CF3" w14:textId="4EB241BF" w:rsidR="00F64F21" w:rsidRPr="00F80C9C" w:rsidRDefault="00217368" w:rsidP="00733722">
      <w:pPr>
        <w:pStyle w:val="NormalWeb"/>
        <w:spacing w:before="0" w:beforeAutospacing="0" w:after="0" w:afterAutospacing="0" w:line="276" w:lineRule="auto"/>
        <w:rPr>
          <w:rFonts w:asciiTheme="minorHAnsi" w:hAnsiTheme="minorHAnsi" w:cstheme="minorHAnsi"/>
          <w:color w:val="273540"/>
        </w:rPr>
      </w:pPr>
      <w:r w:rsidRPr="00217368">
        <w:rPr>
          <w:rFonts w:ascii="Segoe UI Emoji" w:hAnsi="Segoe UI Emoji" w:cs="Segoe UI Emoji"/>
        </w:rPr>
        <w:t>▶️</w:t>
      </w:r>
      <w:r>
        <w:rPr>
          <w:rFonts w:ascii="Segoe UI Emoji" w:hAnsi="Segoe UI Emoji" w:cs="Segoe UI Emoji"/>
        </w:rPr>
        <w:t xml:space="preserve"> </w:t>
      </w:r>
      <w:hyperlink r:id="rId17" w:tooltip="2.1 Introducing Module 2" w:history="1">
        <w:r w:rsidR="00F64F21" w:rsidRPr="00F80C9C">
          <w:rPr>
            <w:rStyle w:val="Hyperlink"/>
            <w:rFonts w:asciiTheme="minorHAnsi" w:hAnsiTheme="minorHAnsi" w:cstheme="minorHAnsi"/>
            <w:b/>
            <w:bCs/>
            <w:color w:val="0E68B3"/>
          </w:rPr>
          <w:t>Module 2: Designing Dimensions: Methods, Materials, Environments</w:t>
        </w:r>
      </w:hyperlink>
    </w:p>
    <w:p w14:paraId="54662C71"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Examine how design choices shape learner experience and how small shifts can reduce barriers</w:t>
      </w:r>
    </w:p>
    <w:p w14:paraId="6EC3CB42" w14:textId="4B7C4DE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68598581" w14:textId="7E06EF6E" w:rsidR="00F64F21" w:rsidRPr="00F80C9C" w:rsidRDefault="00217368" w:rsidP="00733722">
      <w:pPr>
        <w:pStyle w:val="NormalWeb"/>
        <w:spacing w:before="0" w:beforeAutospacing="0" w:after="0" w:afterAutospacing="0" w:line="276" w:lineRule="auto"/>
        <w:rPr>
          <w:rFonts w:asciiTheme="minorHAnsi" w:hAnsiTheme="minorHAnsi" w:cstheme="minorHAnsi"/>
          <w:color w:val="273540"/>
        </w:rPr>
      </w:pPr>
      <w:r w:rsidRPr="00217368">
        <w:rPr>
          <w:rFonts w:ascii="Segoe UI Emoji" w:hAnsi="Segoe UI Emoji" w:cs="Segoe UI Emoji"/>
        </w:rPr>
        <w:t>▶️</w:t>
      </w:r>
      <w:r>
        <w:rPr>
          <w:rFonts w:ascii="Segoe UI Emoji" w:hAnsi="Segoe UI Emoji" w:cs="Segoe UI Emoji"/>
        </w:rPr>
        <w:t xml:space="preserve"> </w:t>
      </w:r>
      <w:hyperlink r:id="rId18" w:tooltip="3.1 Introducing Module 3" w:history="1">
        <w:r w:rsidR="00F64F21" w:rsidRPr="00F80C9C">
          <w:rPr>
            <w:rStyle w:val="Hyperlink"/>
            <w:rFonts w:asciiTheme="minorHAnsi" w:hAnsiTheme="minorHAnsi" w:cstheme="minorHAnsi"/>
            <w:b/>
            <w:bCs/>
            <w:color w:val="0E68B3"/>
          </w:rPr>
          <w:t>Module 3: Designing Scaffolds: Access, Support, Executive Function</w:t>
        </w:r>
      </w:hyperlink>
    </w:p>
    <w:p w14:paraId="4D63A0AC"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Explore scaffolds that welcome entry, sustain motivation, and build long-term strategies</w:t>
      </w:r>
    </w:p>
    <w:p w14:paraId="0217B52A" w14:textId="7AC6B545"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628DB518" w14:textId="1C9BC8D1" w:rsidR="00F64F21" w:rsidRPr="00F80C9C" w:rsidRDefault="00217368" w:rsidP="00733722">
      <w:pPr>
        <w:pStyle w:val="NormalWeb"/>
        <w:spacing w:before="0" w:beforeAutospacing="0" w:after="0" w:afterAutospacing="0" w:line="276" w:lineRule="auto"/>
        <w:rPr>
          <w:rFonts w:asciiTheme="minorHAnsi" w:hAnsiTheme="minorHAnsi" w:cstheme="minorHAnsi"/>
          <w:color w:val="273540"/>
        </w:rPr>
      </w:pPr>
      <w:r w:rsidRPr="00217368">
        <w:rPr>
          <w:rFonts w:ascii="Segoe UI Emoji" w:hAnsi="Segoe UI Emoji" w:cs="Segoe UI Emoji"/>
        </w:rPr>
        <w:t>▶️</w:t>
      </w:r>
      <w:r>
        <w:rPr>
          <w:rFonts w:ascii="Segoe UI Emoji" w:hAnsi="Segoe UI Emoji" w:cs="Segoe UI Emoji"/>
        </w:rPr>
        <w:t xml:space="preserve"> </w:t>
      </w:r>
      <w:hyperlink r:id="rId19" w:tooltip="4.1 Introducing Module 4" w:history="1">
        <w:r w:rsidR="00F64F21" w:rsidRPr="00F80C9C">
          <w:rPr>
            <w:rStyle w:val="Hyperlink"/>
            <w:rFonts w:asciiTheme="minorHAnsi" w:hAnsiTheme="minorHAnsi" w:cstheme="minorHAnsi"/>
            <w:b/>
            <w:bCs/>
            <w:color w:val="0E68B3"/>
          </w:rPr>
          <w:t>Module 4: UDL Guidelines 3.0 as a Design Menu</w:t>
        </w:r>
      </w:hyperlink>
    </w:p>
    <w:p w14:paraId="71693355"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Reframe the UDL Guidelines 3.0 as a flexible menu—not a checklist—to inspire plus-one/minus-one redesigns</w:t>
      </w:r>
    </w:p>
    <w:p w14:paraId="6BE33E02" w14:textId="3425040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7CED5EE" w14:textId="6F25DC49" w:rsidR="00F64F21" w:rsidRPr="00F80C9C" w:rsidRDefault="00217368" w:rsidP="00733722">
      <w:pPr>
        <w:pStyle w:val="NormalWeb"/>
        <w:spacing w:before="0" w:beforeAutospacing="0" w:after="0" w:afterAutospacing="0" w:line="276" w:lineRule="auto"/>
        <w:rPr>
          <w:rFonts w:asciiTheme="minorHAnsi" w:hAnsiTheme="minorHAnsi" w:cstheme="minorHAnsi"/>
          <w:color w:val="273540"/>
        </w:rPr>
      </w:pPr>
      <w:r w:rsidRPr="00217368">
        <w:rPr>
          <w:rFonts w:ascii="Segoe UI Emoji" w:hAnsi="Segoe UI Emoji" w:cs="Segoe UI Emoji"/>
        </w:rPr>
        <w:t>▶️</w:t>
      </w:r>
      <w:r>
        <w:rPr>
          <w:rFonts w:ascii="Segoe UI Emoji" w:hAnsi="Segoe UI Emoji" w:cs="Segoe UI Emoji"/>
        </w:rPr>
        <w:t xml:space="preserve"> </w:t>
      </w:r>
      <w:hyperlink r:id="rId20" w:tooltip="What's Next?" w:history="1">
        <w:r w:rsidR="00F64F21" w:rsidRPr="00F80C9C">
          <w:rPr>
            <w:rStyle w:val="Hyperlink"/>
            <w:rFonts w:asciiTheme="minorHAnsi" w:hAnsiTheme="minorHAnsi" w:cstheme="minorHAnsi"/>
            <w:b/>
            <w:bCs/>
            <w:color w:val="0E68B3"/>
          </w:rPr>
          <w:t>Beyond UDLF</w:t>
        </w:r>
      </w:hyperlink>
    </w:p>
    <w:p w14:paraId="24F1C109"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Access teaching supports, explore programming opportunities, and share your feedback on the UDLF self-paced learning program</w:t>
      </w:r>
    </w:p>
    <w:p w14:paraId="69874B3C" w14:textId="0B18C3B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65E3C41" w14:textId="4D4F133A" w:rsidR="00F64F21" w:rsidRPr="00F80C9C" w:rsidRDefault="00217368" w:rsidP="00733722">
      <w:pPr>
        <w:pStyle w:val="Heading3"/>
        <w:rPr>
          <w:rFonts w:cstheme="minorHAnsi"/>
        </w:rPr>
      </w:pPr>
      <w:bookmarkStart w:id="6" w:name="_Toc222897051"/>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Your U Design Learning Action Plan</w:t>
      </w:r>
      <w:bookmarkEnd w:id="6"/>
    </w:p>
    <w:p w14:paraId="13CEE043" w14:textId="77777777" w:rsidR="000071DF" w:rsidRDefault="000071DF" w:rsidP="00733722">
      <w:pPr>
        <w:pStyle w:val="NormalWeb"/>
        <w:spacing w:before="0" w:beforeAutospacing="0" w:after="0" w:afterAutospacing="0" w:line="276" w:lineRule="auto"/>
        <w:rPr>
          <w:rFonts w:asciiTheme="minorHAnsi" w:hAnsiTheme="minorHAnsi" w:cstheme="minorHAnsi"/>
          <w:color w:val="273540"/>
        </w:rPr>
      </w:pPr>
    </w:p>
    <w:p w14:paraId="683A3BF7" w14:textId="4E0AEA6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As you move through UDLF, you'll engage with activities and reflection prompts that build your </w:t>
      </w:r>
      <w:r w:rsidRPr="00F80C9C">
        <w:rPr>
          <w:rStyle w:val="Strong"/>
          <w:rFonts w:asciiTheme="minorHAnsi" w:hAnsiTheme="minorHAnsi" w:cstheme="minorHAnsi"/>
          <w:color w:val="273540"/>
        </w:rPr>
        <w:t>U Design Learning Action Plan</w:t>
      </w:r>
      <w:r w:rsidRPr="00F80C9C">
        <w:rPr>
          <w:rFonts w:asciiTheme="minorHAnsi" w:hAnsiTheme="minorHAnsi" w:cstheme="minorHAnsi"/>
          <w:color w:val="273540"/>
        </w:rPr>
        <w:t>.</w:t>
      </w:r>
    </w:p>
    <w:p w14:paraId="3D9DB1D4" w14:textId="77777777" w:rsidR="000071DF" w:rsidRDefault="000071DF" w:rsidP="00733722">
      <w:pPr>
        <w:pStyle w:val="NormalWeb"/>
        <w:spacing w:before="0" w:beforeAutospacing="0" w:after="0" w:afterAutospacing="0" w:line="276" w:lineRule="auto"/>
        <w:rPr>
          <w:rFonts w:asciiTheme="minorHAnsi" w:hAnsiTheme="minorHAnsi" w:cstheme="minorHAnsi"/>
          <w:color w:val="273540"/>
        </w:rPr>
      </w:pPr>
    </w:p>
    <w:p w14:paraId="1D1B4EF8" w14:textId="2B8DD1C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Download the </w:t>
      </w:r>
      <w:hyperlink r:id="rId21" w:tgtFrame="_blank" w:tooltip="CTSI-UDLF_Action-Planner.docx" w:history="1">
        <w:r w:rsidRPr="00F80C9C">
          <w:rPr>
            <w:rStyle w:val="Hyperlink"/>
            <w:rFonts w:asciiTheme="minorHAnsi" w:hAnsiTheme="minorHAnsi" w:cstheme="minorHAnsi"/>
            <w:color w:val="0E68B3"/>
          </w:rPr>
          <w:t>U Design Learning Action Planner docx</w:t>
        </w:r>
      </w:hyperlink>
      <w:r w:rsidR="000071DF">
        <w:rPr>
          <w:rFonts w:asciiTheme="minorHAnsi" w:hAnsiTheme="minorHAnsi" w:cstheme="minorHAnsi"/>
        </w:rPr>
        <w:t xml:space="preserve"> </w:t>
      </w:r>
      <w:r w:rsidRPr="00F80C9C">
        <w:rPr>
          <w:rFonts w:asciiTheme="minorHAnsi" w:hAnsiTheme="minorHAnsi" w:cstheme="minorHAnsi"/>
          <w:color w:val="273540"/>
        </w:rPr>
        <w:t>and keep it handy as you work through the modules. By the end, you'll have a </w:t>
      </w:r>
      <w:r w:rsidRPr="00F80C9C">
        <w:rPr>
          <w:rStyle w:val="Strong"/>
          <w:rFonts w:asciiTheme="minorHAnsi" w:hAnsiTheme="minorHAnsi" w:cstheme="minorHAnsi"/>
          <w:color w:val="273540"/>
        </w:rPr>
        <w:t>living Action Plan</w:t>
      </w:r>
      <w:r w:rsidRPr="00F80C9C">
        <w:rPr>
          <w:rFonts w:asciiTheme="minorHAnsi" w:hAnsiTheme="minorHAnsi" w:cstheme="minorHAnsi"/>
          <w:color w:val="273540"/>
        </w:rPr>
        <w:t>—a resource you can carry forward into your course design, assessment, and teaching dossier.</w:t>
      </w:r>
    </w:p>
    <w:p w14:paraId="683221A2"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color w:val="273540"/>
        </w:rPr>
      </w:pPr>
    </w:p>
    <w:p w14:paraId="3BB14A93" w14:textId="0FF220D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Prefer an offline version of the program for reflection or future reference?</w:t>
      </w:r>
      <w:r w:rsidRPr="00F80C9C">
        <w:rPr>
          <w:rFonts w:asciiTheme="minorHAnsi" w:hAnsiTheme="minorHAnsi" w:cstheme="minorHAnsi"/>
          <w:color w:val="273540"/>
        </w:rPr>
        <w:t xml:space="preserve"> Download the </w:t>
      </w:r>
      <w:hyperlink r:id="rId22" w:history="1">
        <w:r w:rsidRPr="000071DF">
          <w:rPr>
            <w:rStyle w:val="Hyperlink"/>
            <w:rFonts w:asciiTheme="minorHAnsi" w:hAnsiTheme="minorHAnsi" w:cstheme="minorHAnsi"/>
          </w:rPr>
          <w:t>UDLF Content Reader PDF</w:t>
        </w:r>
      </w:hyperlink>
      <w:r w:rsidRPr="00F80C9C">
        <w:rPr>
          <w:rFonts w:asciiTheme="minorHAnsi" w:hAnsiTheme="minorHAnsi" w:cstheme="minorHAnsi"/>
          <w:color w:val="273540"/>
        </w:rPr>
        <w:t>, a consolidated and accessible copy of all module content.</w:t>
      </w:r>
    </w:p>
    <w:p w14:paraId="1967D0F1" w14:textId="08C329C1" w:rsidR="00F64F21" w:rsidRPr="00F80C9C" w:rsidRDefault="00F64F21" w:rsidP="00733722">
      <w:pPr>
        <w:rPr>
          <w:rFonts w:cstheme="minorHAnsi"/>
          <w:color w:val="273540"/>
        </w:rPr>
      </w:pPr>
    </w:p>
    <w:p w14:paraId="2CEF5D30" w14:textId="77777777" w:rsidR="0061152C" w:rsidRDefault="0061152C" w:rsidP="00733722">
      <w:pPr>
        <w:pStyle w:val="Heading1"/>
        <w:sectPr w:rsidR="0061152C" w:rsidSect="00723FF5">
          <w:pgSz w:w="12240" w:h="15840"/>
          <w:pgMar w:top="1440" w:right="1440" w:bottom="1440" w:left="1440" w:header="720" w:footer="720" w:gutter="0"/>
          <w:cols w:space="144"/>
          <w:docGrid w:linePitch="360"/>
        </w:sectPr>
      </w:pPr>
    </w:p>
    <w:p w14:paraId="3EC77BB4" w14:textId="609AC7C9" w:rsidR="00F64F21" w:rsidRDefault="000071DF" w:rsidP="00733722">
      <w:pPr>
        <w:pStyle w:val="Heading1"/>
      </w:pPr>
      <w:bookmarkStart w:id="7" w:name="_Toc222897052"/>
      <w:r w:rsidRPr="000071DF">
        <w:t>1</w:t>
      </w:r>
      <w:r>
        <w:t>.</w:t>
      </w:r>
      <w:r w:rsidRPr="000071DF">
        <w:t xml:space="preserve"> Why Are You Here? What Are You (Re)Designing?</w:t>
      </w:r>
      <w:bookmarkEnd w:id="7"/>
    </w:p>
    <w:p w14:paraId="0EBE6E71"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color w:val="273540"/>
        </w:rPr>
      </w:pPr>
    </w:p>
    <w:p w14:paraId="5DD7680E" w14:textId="77777777" w:rsidR="00F64F21" w:rsidRPr="00F80C9C" w:rsidRDefault="00F64F21" w:rsidP="00733722">
      <w:pPr>
        <w:pStyle w:val="Heading2"/>
      </w:pPr>
      <w:bookmarkStart w:id="8" w:name="_Toc222897053"/>
      <w:r w:rsidRPr="00F80C9C">
        <w:t>1.1 Introducing Module 1</w:t>
      </w:r>
      <w:bookmarkEnd w:id="8"/>
    </w:p>
    <w:p w14:paraId="780AE9E4" w14:textId="42259260" w:rsidR="00F64F21" w:rsidRPr="00F80C9C" w:rsidRDefault="00F64F21" w:rsidP="00733722">
      <w:pPr>
        <w:rPr>
          <w:rFonts w:cstheme="minorHAnsi"/>
        </w:rPr>
      </w:pPr>
    </w:p>
    <w:p w14:paraId="55BBD6B3" w14:textId="77777777" w:rsidR="00F64F21" w:rsidRPr="00F80C9C" w:rsidRDefault="00F64F21" w:rsidP="00733722">
      <w:pPr>
        <w:pStyle w:val="Heading3"/>
      </w:pPr>
      <w:bookmarkStart w:id="9" w:name="_Toc222897054"/>
      <w:r w:rsidRPr="00F80C9C">
        <w:rPr>
          <w:rStyle w:val="Strong"/>
          <w:rFonts w:cstheme="minorHAnsi"/>
          <w:b/>
          <w:bCs/>
        </w:rPr>
        <w:t>Welcome</w:t>
      </w:r>
      <w:bookmarkEnd w:id="9"/>
    </w:p>
    <w:p w14:paraId="45C8D113" w14:textId="77777777" w:rsidR="000071DF" w:rsidRDefault="000071DF" w:rsidP="00733722">
      <w:pPr>
        <w:pStyle w:val="NormalWeb"/>
        <w:spacing w:before="0" w:beforeAutospacing="0" w:after="0" w:afterAutospacing="0" w:line="276" w:lineRule="auto"/>
        <w:rPr>
          <w:rFonts w:asciiTheme="minorHAnsi" w:hAnsiTheme="minorHAnsi" w:cstheme="minorHAnsi"/>
        </w:rPr>
      </w:pPr>
    </w:p>
    <w:p w14:paraId="22286912" w14:textId="004A8479" w:rsidR="00F64F21" w:rsidRPr="00F80C9C"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Welcome to </w:t>
      </w:r>
      <w:r w:rsidRPr="00F80C9C">
        <w:rPr>
          <w:rStyle w:val="Strong"/>
          <w:rFonts w:asciiTheme="minorHAnsi" w:hAnsiTheme="minorHAnsi" w:cstheme="minorHAnsi"/>
        </w:rPr>
        <w:t>Module 1: Why Are You Here? What Are You (Re)Designing?</w:t>
      </w:r>
    </w:p>
    <w:p w14:paraId="4210E743" w14:textId="77777777" w:rsidR="000071DF" w:rsidRDefault="000071DF" w:rsidP="00733722">
      <w:pPr>
        <w:pStyle w:val="NormalWeb"/>
        <w:spacing w:before="0" w:beforeAutospacing="0" w:after="0" w:afterAutospacing="0" w:line="276" w:lineRule="auto"/>
        <w:rPr>
          <w:rFonts w:asciiTheme="minorHAnsi" w:hAnsiTheme="minorHAnsi" w:cstheme="minorHAnsi"/>
        </w:rPr>
      </w:pPr>
    </w:p>
    <w:p w14:paraId="03539B6E" w14:textId="4409ABCE" w:rsidR="00F64F21" w:rsidRPr="00F80C9C"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This first module introduces </w:t>
      </w:r>
      <w:r w:rsidRPr="00F80C9C">
        <w:rPr>
          <w:rStyle w:val="Strong"/>
          <w:rFonts w:asciiTheme="minorHAnsi" w:hAnsiTheme="minorHAnsi" w:cstheme="minorHAnsi"/>
        </w:rPr>
        <w:t>Universal Design for Learning (UDL)</w:t>
      </w:r>
      <w:r w:rsidRPr="00F80C9C">
        <w:rPr>
          <w:rFonts w:asciiTheme="minorHAnsi" w:hAnsiTheme="minorHAnsi" w:cstheme="minorHAnsi"/>
        </w:rPr>
        <w:t> and sets the foundation for your work in this program. You'll explore what UDL means in your own teaching context, clarify your </w:t>
      </w:r>
      <w:r w:rsidRPr="00F80C9C">
        <w:rPr>
          <w:rStyle w:val="Strong"/>
          <w:rFonts w:asciiTheme="minorHAnsi" w:hAnsiTheme="minorHAnsi" w:cstheme="minorHAnsi"/>
        </w:rPr>
        <w:t>values</w:t>
      </w:r>
      <w:r w:rsidRPr="00F80C9C">
        <w:rPr>
          <w:rFonts w:asciiTheme="minorHAnsi" w:hAnsiTheme="minorHAnsi" w:cstheme="minorHAnsi"/>
        </w:rPr>
        <w:t>, reflect on your </w:t>
      </w:r>
      <w:r w:rsidRPr="00F80C9C">
        <w:rPr>
          <w:rStyle w:val="Strong"/>
          <w:rFonts w:asciiTheme="minorHAnsi" w:hAnsiTheme="minorHAnsi" w:cstheme="minorHAnsi"/>
        </w:rPr>
        <w:t>learners' needs</w:t>
      </w:r>
      <w:r w:rsidRPr="00F80C9C">
        <w:rPr>
          <w:rFonts w:asciiTheme="minorHAnsi" w:hAnsiTheme="minorHAnsi" w:cstheme="minorHAnsi"/>
        </w:rPr>
        <w:t>, and identify a specific </w:t>
      </w:r>
      <w:r w:rsidRPr="00F80C9C">
        <w:rPr>
          <w:rStyle w:val="Strong"/>
          <w:rFonts w:asciiTheme="minorHAnsi" w:hAnsiTheme="minorHAnsi" w:cstheme="minorHAnsi"/>
        </w:rPr>
        <w:t>course pinch point</w:t>
      </w:r>
      <w:r w:rsidRPr="00F80C9C">
        <w:rPr>
          <w:rFonts w:asciiTheme="minorHAnsi" w:hAnsiTheme="minorHAnsi" w:cstheme="minorHAnsi"/>
        </w:rPr>
        <w:t>—one element you want to design or redesign for greater </w:t>
      </w:r>
      <w:r w:rsidRPr="00F80C9C">
        <w:rPr>
          <w:rStyle w:val="Strong"/>
          <w:rFonts w:asciiTheme="minorHAnsi" w:hAnsiTheme="minorHAnsi" w:cstheme="minorHAnsi"/>
        </w:rPr>
        <w:t>accessibility</w:t>
      </w:r>
      <w:r w:rsidRPr="00F80C9C">
        <w:rPr>
          <w:rFonts w:asciiTheme="minorHAnsi" w:hAnsiTheme="minorHAnsi" w:cstheme="minorHAnsi"/>
        </w:rPr>
        <w:t>, </w:t>
      </w:r>
      <w:r w:rsidRPr="00F80C9C">
        <w:rPr>
          <w:rStyle w:val="Strong"/>
          <w:rFonts w:asciiTheme="minorHAnsi" w:hAnsiTheme="minorHAnsi" w:cstheme="minorHAnsi"/>
        </w:rPr>
        <w:t>inclusion</w:t>
      </w:r>
      <w:r w:rsidRPr="00F80C9C">
        <w:rPr>
          <w:rFonts w:asciiTheme="minorHAnsi" w:hAnsiTheme="minorHAnsi" w:cstheme="minorHAnsi"/>
        </w:rPr>
        <w:t>, and </w:t>
      </w:r>
      <w:r w:rsidRPr="00F80C9C">
        <w:rPr>
          <w:rStyle w:val="Strong"/>
          <w:rFonts w:asciiTheme="minorHAnsi" w:hAnsiTheme="minorHAnsi" w:cstheme="minorHAnsi"/>
        </w:rPr>
        <w:t>usability</w:t>
      </w:r>
      <w:r w:rsidRPr="00F80C9C">
        <w:rPr>
          <w:rFonts w:asciiTheme="minorHAnsi" w:hAnsiTheme="minorHAnsi" w:cstheme="minorHAnsi"/>
        </w:rPr>
        <w:t>.</w:t>
      </w:r>
    </w:p>
    <w:p w14:paraId="0891A5F8" w14:textId="77777777" w:rsidR="000071DF" w:rsidRDefault="000071DF" w:rsidP="00733722">
      <w:pPr>
        <w:pStyle w:val="NormalWeb"/>
        <w:spacing w:before="0" w:beforeAutospacing="0" w:after="0" w:afterAutospacing="0" w:line="276" w:lineRule="auto"/>
        <w:rPr>
          <w:rFonts w:asciiTheme="minorHAnsi" w:hAnsiTheme="minorHAnsi" w:cstheme="minorHAnsi"/>
        </w:rPr>
      </w:pPr>
    </w:p>
    <w:p w14:paraId="397E6DCE" w14:textId="1D84BE9F" w:rsidR="00F64F21" w:rsidRPr="00F80C9C"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Designing with UDL can help reduce recurring friction in your courses, clarify expectations for students, and support learner success without requiring a full course overhaul. Even small, intentional shifts can improve engagement, access, and sustainability in your teaching practice.</w:t>
      </w:r>
    </w:p>
    <w:p w14:paraId="3DA9FAB0" w14:textId="77777777" w:rsidR="000071DF" w:rsidRDefault="000071DF" w:rsidP="00733722">
      <w:pPr>
        <w:pStyle w:val="NormalWeb"/>
        <w:spacing w:before="0" w:beforeAutospacing="0" w:after="0" w:afterAutospacing="0" w:line="276" w:lineRule="auto"/>
        <w:rPr>
          <w:rFonts w:asciiTheme="minorHAnsi" w:hAnsiTheme="minorHAnsi" w:cstheme="minorHAnsi"/>
        </w:rPr>
      </w:pPr>
    </w:p>
    <w:p w14:paraId="42473D12" w14:textId="3D0308B4" w:rsidR="00F64F21"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Beginning with what matters most to you ensures your </w:t>
      </w:r>
      <w:r w:rsidRPr="00F80C9C">
        <w:rPr>
          <w:rStyle w:val="Strong"/>
          <w:rFonts w:asciiTheme="minorHAnsi" w:hAnsiTheme="minorHAnsi" w:cstheme="minorHAnsi"/>
        </w:rPr>
        <w:t>U Design Learning Action Plan</w:t>
      </w:r>
      <w:r w:rsidRPr="00F80C9C">
        <w:rPr>
          <w:rFonts w:asciiTheme="minorHAnsi" w:hAnsiTheme="minorHAnsi" w:cstheme="minorHAnsi"/>
        </w:rPr>
        <w:t> is grounded in your own teaching context and priorities.</w:t>
      </w:r>
    </w:p>
    <w:p w14:paraId="3871C845"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rPr>
      </w:pPr>
    </w:p>
    <w:p w14:paraId="41FEC616" w14:textId="77777777" w:rsidR="00F64F21" w:rsidRPr="00F80C9C" w:rsidRDefault="00F64F21" w:rsidP="00733722">
      <w:pPr>
        <w:pStyle w:val="Heading4"/>
      </w:pPr>
      <w:r w:rsidRPr="00F80C9C">
        <w:rPr>
          <w:rStyle w:val="Strong"/>
          <w:rFonts w:cstheme="minorHAnsi"/>
          <w:b/>
          <w:bCs/>
        </w:rPr>
        <w:t>Learning Outcomes</w:t>
      </w:r>
    </w:p>
    <w:p w14:paraId="05B55776" w14:textId="77777777" w:rsidR="000071DF" w:rsidRDefault="000071DF" w:rsidP="00733722">
      <w:pPr>
        <w:pStyle w:val="NormalWeb"/>
        <w:spacing w:before="0" w:beforeAutospacing="0" w:after="0" w:afterAutospacing="0" w:line="276" w:lineRule="auto"/>
        <w:rPr>
          <w:rFonts w:asciiTheme="minorHAnsi" w:hAnsiTheme="minorHAnsi" w:cstheme="minorHAnsi"/>
        </w:rPr>
      </w:pPr>
    </w:p>
    <w:p w14:paraId="66021F12" w14:textId="3F82F3E8" w:rsidR="00F64F21"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By the end of this module, you will be able to:</w:t>
      </w:r>
    </w:p>
    <w:p w14:paraId="1DD3E81F"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rPr>
      </w:pPr>
    </w:p>
    <w:p w14:paraId="7A6ED0A6" w14:textId="77777777" w:rsidR="00F64F21" w:rsidRPr="00F80C9C" w:rsidRDefault="00F64F21" w:rsidP="00733722">
      <w:pPr>
        <w:numPr>
          <w:ilvl w:val="0"/>
          <w:numId w:val="11"/>
        </w:numPr>
        <w:ind w:left="375"/>
        <w:rPr>
          <w:rFonts w:cstheme="minorHAnsi"/>
        </w:rPr>
      </w:pPr>
      <w:r w:rsidRPr="00F80C9C">
        <w:rPr>
          <w:rStyle w:val="Strong"/>
          <w:rFonts w:cstheme="minorHAnsi"/>
        </w:rPr>
        <w:t>Identify</w:t>
      </w:r>
      <w:r w:rsidRPr="00F80C9C">
        <w:rPr>
          <w:rFonts w:cstheme="minorHAnsi"/>
        </w:rPr>
        <w:t> and </w:t>
      </w:r>
      <w:r w:rsidRPr="00F80C9C">
        <w:rPr>
          <w:rStyle w:val="Strong"/>
          <w:rFonts w:cstheme="minorHAnsi"/>
        </w:rPr>
        <w:t>articulate</w:t>
      </w:r>
      <w:r w:rsidRPr="00F80C9C">
        <w:rPr>
          <w:rFonts w:cstheme="minorHAnsi"/>
        </w:rPr>
        <w:t> your teaching values, goals, and outcomes;</w:t>
      </w:r>
    </w:p>
    <w:p w14:paraId="08476BB7" w14:textId="77777777" w:rsidR="00F64F21" w:rsidRPr="00F80C9C" w:rsidRDefault="00F64F21" w:rsidP="00733722">
      <w:pPr>
        <w:numPr>
          <w:ilvl w:val="0"/>
          <w:numId w:val="11"/>
        </w:numPr>
        <w:ind w:left="375"/>
        <w:rPr>
          <w:rFonts w:cstheme="minorHAnsi"/>
        </w:rPr>
      </w:pPr>
      <w:r w:rsidRPr="00F80C9C">
        <w:rPr>
          <w:rStyle w:val="Strong"/>
          <w:rFonts w:cstheme="minorHAnsi"/>
        </w:rPr>
        <w:t>Recognize</w:t>
      </w:r>
      <w:r w:rsidRPr="00F80C9C">
        <w:rPr>
          <w:rFonts w:cstheme="minorHAnsi"/>
        </w:rPr>
        <w:t> and </w:t>
      </w:r>
      <w:r w:rsidRPr="00F80C9C">
        <w:rPr>
          <w:rStyle w:val="Strong"/>
          <w:rFonts w:cstheme="minorHAnsi"/>
        </w:rPr>
        <w:t>describe</w:t>
      </w:r>
      <w:r w:rsidRPr="00F80C9C">
        <w:rPr>
          <w:rFonts w:cstheme="minorHAnsi"/>
        </w:rPr>
        <w:t> key learner needs, sources of variability, and challenges; and</w:t>
      </w:r>
    </w:p>
    <w:p w14:paraId="36FC0540" w14:textId="77777777" w:rsidR="00F64F21" w:rsidRPr="00F80C9C" w:rsidRDefault="00F64F21" w:rsidP="00733722">
      <w:pPr>
        <w:numPr>
          <w:ilvl w:val="0"/>
          <w:numId w:val="11"/>
        </w:numPr>
        <w:ind w:left="375"/>
        <w:rPr>
          <w:rFonts w:cstheme="minorHAnsi"/>
        </w:rPr>
      </w:pPr>
      <w:r w:rsidRPr="00F80C9C">
        <w:rPr>
          <w:rStyle w:val="Strong"/>
          <w:rFonts w:cstheme="minorHAnsi"/>
        </w:rPr>
        <w:t>Select</w:t>
      </w:r>
      <w:r w:rsidRPr="00F80C9C">
        <w:rPr>
          <w:rFonts w:cstheme="minorHAnsi"/>
        </w:rPr>
        <w:t> and </w:t>
      </w:r>
      <w:r w:rsidRPr="00F80C9C">
        <w:rPr>
          <w:rStyle w:val="Strong"/>
          <w:rFonts w:cstheme="minorHAnsi"/>
        </w:rPr>
        <w:t>define</w:t>
      </w:r>
      <w:r w:rsidRPr="00F80C9C">
        <w:rPr>
          <w:rFonts w:cstheme="minorHAnsi"/>
        </w:rPr>
        <w:t> a course element or potential pinch point to focus on for proactive design or iterative redesign.</w:t>
      </w:r>
    </w:p>
    <w:p w14:paraId="3D9F46E4" w14:textId="77777777" w:rsidR="000071DF" w:rsidRDefault="000071DF" w:rsidP="00733722">
      <w:pPr>
        <w:pStyle w:val="NormalWeb"/>
        <w:spacing w:before="0" w:beforeAutospacing="0" w:after="0" w:afterAutospacing="0" w:line="276" w:lineRule="auto"/>
        <w:rPr>
          <w:rFonts w:asciiTheme="minorHAnsi" w:hAnsiTheme="minorHAnsi" w:cstheme="minorHAnsi"/>
        </w:rPr>
      </w:pPr>
    </w:p>
    <w:p w14:paraId="7D6243CF" w14:textId="657CA2C2" w:rsidR="00F64F21"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Throughout the program, you will also be invited to </w:t>
      </w:r>
      <w:r w:rsidRPr="00F80C9C">
        <w:rPr>
          <w:rStyle w:val="Strong"/>
          <w:rFonts w:asciiTheme="minorHAnsi" w:hAnsiTheme="minorHAnsi" w:cstheme="minorHAnsi"/>
        </w:rPr>
        <w:t>try one thing</w:t>
      </w:r>
      <w:r w:rsidRPr="00F80C9C">
        <w:rPr>
          <w:rFonts w:asciiTheme="minorHAnsi" w:hAnsiTheme="minorHAnsi" w:cstheme="minorHAnsi"/>
        </w:rPr>
        <w:t>—a small but meaningful change. Even a single adjustment can reduce barriers and support learner success, especially when guided by three reflection questions:</w:t>
      </w:r>
    </w:p>
    <w:p w14:paraId="797CE0D6"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rPr>
      </w:pPr>
    </w:p>
    <w:p w14:paraId="3DD05B0E" w14:textId="77777777" w:rsidR="00F64F21" w:rsidRPr="00F80C9C" w:rsidRDefault="00F64F21" w:rsidP="00733722">
      <w:pPr>
        <w:numPr>
          <w:ilvl w:val="0"/>
          <w:numId w:val="12"/>
        </w:numPr>
        <w:ind w:left="375"/>
        <w:rPr>
          <w:rFonts w:cstheme="minorHAnsi"/>
        </w:rPr>
      </w:pPr>
      <w:r w:rsidRPr="00F80C9C">
        <w:rPr>
          <w:rFonts w:cstheme="minorHAnsi"/>
        </w:rPr>
        <w:t>What </w:t>
      </w:r>
      <w:r w:rsidRPr="00F80C9C">
        <w:rPr>
          <w:rStyle w:val="Strong"/>
          <w:rFonts w:cstheme="minorHAnsi"/>
        </w:rPr>
        <w:t>barriers</w:t>
      </w:r>
      <w:r w:rsidRPr="00F80C9C">
        <w:rPr>
          <w:rFonts w:cstheme="minorHAnsi"/>
        </w:rPr>
        <w:t> am I reducing or creating?</w:t>
      </w:r>
    </w:p>
    <w:p w14:paraId="7D41EF7D" w14:textId="77777777" w:rsidR="00F64F21" w:rsidRPr="00F80C9C" w:rsidRDefault="00F64F21" w:rsidP="00733722">
      <w:pPr>
        <w:numPr>
          <w:ilvl w:val="0"/>
          <w:numId w:val="12"/>
        </w:numPr>
        <w:ind w:left="375"/>
        <w:rPr>
          <w:rFonts w:cstheme="minorHAnsi"/>
        </w:rPr>
      </w:pPr>
      <w:r w:rsidRPr="00F80C9C">
        <w:rPr>
          <w:rFonts w:cstheme="minorHAnsi"/>
        </w:rPr>
        <w:t>How am I </w:t>
      </w:r>
      <w:r w:rsidRPr="00F80C9C">
        <w:rPr>
          <w:rStyle w:val="Strong"/>
          <w:rFonts w:cstheme="minorHAnsi"/>
        </w:rPr>
        <w:t>welcoming learner variability</w:t>
      </w:r>
      <w:r w:rsidRPr="00F80C9C">
        <w:rPr>
          <w:rFonts w:cstheme="minorHAnsi"/>
        </w:rPr>
        <w:t>?</w:t>
      </w:r>
    </w:p>
    <w:p w14:paraId="658D9295" w14:textId="46CA7551" w:rsidR="00F64F21" w:rsidRDefault="00F64F21" w:rsidP="00733722">
      <w:pPr>
        <w:numPr>
          <w:ilvl w:val="0"/>
          <w:numId w:val="12"/>
        </w:numPr>
        <w:ind w:left="375"/>
        <w:rPr>
          <w:rFonts w:cstheme="minorHAnsi"/>
        </w:rPr>
      </w:pPr>
      <w:r w:rsidRPr="00F80C9C">
        <w:rPr>
          <w:rFonts w:cstheme="minorHAnsi"/>
        </w:rPr>
        <w:t>Does my design </w:t>
      </w:r>
      <w:r w:rsidRPr="00F80C9C">
        <w:rPr>
          <w:rStyle w:val="Strong"/>
          <w:rFonts w:cstheme="minorHAnsi"/>
        </w:rPr>
        <w:t>align with my values, goals, and outcomes</w:t>
      </w:r>
      <w:r w:rsidRPr="00F80C9C">
        <w:rPr>
          <w:rFonts w:cstheme="minorHAnsi"/>
        </w:rPr>
        <w:t>?</w:t>
      </w:r>
    </w:p>
    <w:p w14:paraId="60037CC4" w14:textId="6F38ACD4" w:rsidR="000071DF" w:rsidRDefault="000071DF" w:rsidP="00733722">
      <w:pPr>
        <w:pBdr>
          <w:bottom w:val="single" w:sz="12" w:space="1" w:color="auto"/>
        </w:pBdr>
        <w:rPr>
          <w:rFonts w:cstheme="minorHAnsi"/>
        </w:rPr>
      </w:pPr>
    </w:p>
    <w:p w14:paraId="29151D7A" w14:textId="77777777" w:rsidR="000071DF" w:rsidRPr="00F80C9C" w:rsidRDefault="000071DF" w:rsidP="00733722">
      <w:pPr>
        <w:rPr>
          <w:rFonts w:cstheme="minorHAnsi"/>
        </w:rPr>
      </w:pPr>
    </w:p>
    <w:p w14:paraId="7F8F4769" w14:textId="77777777" w:rsidR="00F64F21" w:rsidRPr="00F80C9C" w:rsidRDefault="00F64F21" w:rsidP="00733722">
      <w:pPr>
        <w:pStyle w:val="Heading3"/>
      </w:pPr>
      <w:bookmarkStart w:id="10" w:name="_Toc222897055"/>
      <w:r w:rsidRPr="00F80C9C">
        <w:rPr>
          <w:rStyle w:val="Strong"/>
          <w:rFonts w:cstheme="minorHAnsi"/>
          <w:b/>
          <w:bCs/>
        </w:rPr>
        <w:t>Module 1 Pages</w:t>
      </w:r>
      <w:bookmarkEnd w:id="10"/>
    </w:p>
    <w:p w14:paraId="741AAD21" w14:textId="77777777" w:rsidR="000071DF" w:rsidRDefault="000071DF" w:rsidP="00733722">
      <w:pPr>
        <w:pStyle w:val="NormalWeb"/>
        <w:spacing w:before="0" w:beforeAutospacing="0" w:after="0" w:afterAutospacing="0" w:line="276" w:lineRule="auto"/>
        <w:rPr>
          <w:rFonts w:asciiTheme="minorHAnsi" w:hAnsiTheme="minorHAnsi" w:cstheme="minorHAnsi"/>
        </w:rPr>
      </w:pPr>
    </w:p>
    <w:p w14:paraId="36B3956F" w14:textId="3E70CDBD" w:rsidR="00F64F21"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This module consists of </w:t>
      </w:r>
      <w:r w:rsidRPr="00F80C9C">
        <w:rPr>
          <w:rStyle w:val="Strong"/>
          <w:rFonts w:asciiTheme="minorHAnsi" w:hAnsiTheme="minorHAnsi" w:cstheme="minorHAnsi"/>
        </w:rPr>
        <w:t>six pages</w:t>
      </w:r>
      <w:r w:rsidRPr="00F80C9C">
        <w:rPr>
          <w:rFonts w:asciiTheme="minorHAnsi" w:hAnsiTheme="minorHAnsi" w:cstheme="minorHAnsi"/>
        </w:rPr>
        <w:t>. Use the "</w:t>
      </w:r>
      <w:r w:rsidRPr="00F80C9C">
        <w:rPr>
          <w:rStyle w:val="Strong"/>
          <w:rFonts w:asciiTheme="minorHAnsi" w:hAnsiTheme="minorHAnsi" w:cstheme="minorHAnsi"/>
        </w:rPr>
        <w:t>Next</w:t>
      </w:r>
      <w:r w:rsidRPr="00F80C9C">
        <w:rPr>
          <w:rFonts w:asciiTheme="minorHAnsi" w:hAnsiTheme="minorHAnsi" w:cstheme="minorHAnsi"/>
        </w:rPr>
        <w:t>" and "</w:t>
      </w:r>
      <w:r w:rsidRPr="00F80C9C">
        <w:rPr>
          <w:rStyle w:val="Strong"/>
          <w:rFonts w:asciiTheme="minorHAnsi" w:hAnsiTheme="minorHAnsi" w:cstheme="minorHAnsi"/>
        </w:rPr>
        <w:t>Previous</w:t>
      </w:r>
      <w:r w:rsidRPr="00F80C9C">
        <w:rPr>
          <w:rFonts w:asciiTheme="minorHAnsi" w:hAnsiTheme="minorHAnsi" w:cstheme="minorHAnsi"/>
        </w:rPr>
        <w:t>" buttons at the bottom of the page to navigate through the content.</w:t>
      </w:r>
    </w:p>
    <w:p w14:paraId="0891A427"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rPr>
      </w:pPr>
    </w:p>
    <w:p w14:paraId="22789AC5" w14:textId="77777777" w:rsidR="00F64F21" w:rsidRPr="00F80C9C" w:rsidRDefault="00F64F21" w:rsidP="00733722">
      <w:pPr>
        <w:numPr>
          <w:ilvl w:val="0"/>
          <w:numId w:val="13"/>
        </w:numPr>
        <w:ind w:left="375"/>
        <w:rPr>
          <w:rFonts w:cstheme="minorHAnsi"/>
        </w:rPr>
      </w:pPr>
      <w:r w:rsidRPr="00F80C9C">
        <w:rPr>
          <w:rFonts w:cstheme="minorHAnsi"/>
        </w:rPr>
        <w:t>1.1 Introducing Module 1 (you are here)</w:t>
      </w:r>
    </w:p>
    <w:p w14:paraId="07D62A12" w14:textId="77777777" w:rsidR="00F64F21" w:rsidRPr="00F80C9C" w:rsidRDefault="006142F0" w:rsidP="00733722">
      <w:pPr>
        <w:numPr>
          <w:ilvl w:val="0"/>
          <w:numId w:val="13"/>
        </w:numPr>
        <w:ind w:left="375"/>
        <w:rPr>
          <w:rFonts w:cstheme="minorHAnsi"/>
        </w:rPr>
      </w:pPr>
      <w:hyperlink r:id="rId23" w:tooltip="1.2 What is UDL? Why U Design Learning?" w:history="1">
        <w:r w:rsidR="00F64F21" w:rsidRPr="00F80C9C">
          <w:rPr>
            <w:rStyle w:val="Hyperlink"/>
            <w:rFonts w:cstheme="minorHAnsi"/>
            <w:color w:val="0E68B3"/>
          </w:rPr>
          <w:t>1.2 What is UDL? Why U Design Learning?</w:t>
        </w:r>
      </w:hyperlink>
    </w:p>
    <w:p w14:paraId="3E18B85A" w14:textId="77777777" w:rsidR="00F64F21" w:rsidRPr="00F80C9C" w:rsidRDefault="006142F0" w:rsidP="00733722">
      <w:pPr>
        <w:numPr>
          <w:ilvl w:val="0"/>
          <w:numId w:val="13"/>
        </w:numPr>
        <w:ind w:left="375"/>
        <w:rPr>
          <w:rFonts w:cstheme="minorHAnsi"/>
        </w:rPr>
      </w:pPr>
      <w:hyperlink r:id="rId24" w:tooltip="1.3 Values, Goals, and Outcomes" w:history="1">
        <w:r w:rsidR="00F64F21" w:rsidRPr="00F80C9C">
          <w:rPr>
            <w:rStyle w:val="Hyperlink"/>
            <w:rFonts w:cstheme="minorHAnsi"/>
            <w:color w:val="0E68B3"/>
          </w:rPr>
          <w:t>1.3 Values, Goals, and Outcomes</w:t>
        </w:r>
      </w:hyperlink>
    </w:p>
    <w:p w14:paraId="556516EE" w14:textId="77777777" w:rsidR="00F64F21" w:rsidRPr="00F80C9C" w:rsidRDefault="006142F0" w:rsidP="00733722">
      <w:pPr>
        <w:numPr>
          <w:ilvl w:val="0"/>
          <w:numId w:val="13"/>
        </w:numPr>
        <w:ind w:left="375"/>
        <w:rPr>
          <w:rFonts w:cstheme="minorHAnsi"/>
        </w:rPr>
      </w:pPr>
      <w:hyperlink r:id="rId25" w:tooltip="1.4 Learning About Your Learners" w:history="1">
        <w:r w:rsidR="00F64F21" w:rsidRPr="00F80C9C">
          <w:rPr>
            <w:rStyle w:val="Hyperlink"/>
            <w:rFonts w:cstheme="minorHAnsi"/>
            <w:color w:val="0E68B3"/>
          </w:rPr>
          <w:t>1.4 Learning About Your Learners</w:t>
        </w:r>
      </w:hyperlink>
    </w:p>
    <w:p w14:paraId="222D982E" w14:textId="77777777" w:rsidR="00F64F21" w:rsidRPr="00F80C9C" w:rsidRDefault="006142F0" w:rsidP="00733722">
      <w:pPr>
        <w:numPr>
          <w:ilvl w:val="0"/>
          <w:numId w:val="13"/>
        </w:numPr>
        <w:ind w:left="375"/>
        <w:rPr>
          <w:rFonts w:cstheme="minorHAnsi"/>
        </w:rPr>
      </w:pPr>
      <w:hyperlink r:id="rId26" w:tooltip="1.5 Pinch Point to Possibilities: Introducing Plus- or Minus-One" w:history="1">
        <w:r w:rsidR="00F64F21" w:rsidRPr="00F80C9C">
          <w:rPr>
            <w:rStyle w:val="Hyperlink"/>
            <w:rFonts w:cstheme="minorHAnsi"/>
            <w:color w:val="0E68B3"/>
          </w:rPr>
          <w:t>1.5 Pinch Point to Possibilities: Introducing Plus- or Minus-One</w:t>
        </w:r>
      </w:hyperlink>
    </w:p>
    <w:p w14:paraId="4A33EFE2" w14:textId="77777777" w:rsidR="00F64F21" w:rsidRPr="00F80C9C" w:rsidRDefault="006142F0" w:rsidP="00733722">
      <w:pPr>
        <w:numPr>
          <w:ilvl w:val="0"/>
          <w:numId w:val="13"/>
        </w:numPr>
        <w:ind w:left="375"/>
        <w:rPr>
          <w:rFonts w:cstheme="minorHAnsi"/>
        </w:rPr>
      </w:pPr>
      <w:hyperlink r:id="rId27" w:tooltip="1.6 Module 1 References and Resources" w:history="1">
        <w:r w:rsidR="00F64F21" w:rsidRPr="00F80C9C">
          <w:rPr>
            <w:rStyle w:val="Hyperlink"/>
            <w:rFonts w:cstheme="minorHAnsi"/>
            <w:color w:val="0E68B3"/>
          </w:rPr>
          <w:t>1.6 Module 1 References and Resources</w:t>
        </w:r>
      </w:hyperlink>
    </w:p>
    <w:p w14:paraId="1F2872F9" w14:textId="56533380" w:rsidR="00F64F21" w:rsidRPr="00F80C9C" w:rsidRDefault="006142F0" w:rsidP="00733722">
      <w:pPr>
        <w:pStyle w:val="NormalWeb"/>
        <w:spacing w:before="0" w:beforeAutospacing="0" w:after="0" w:afterAutospacing="0" w:line="276" w:lineRule="auto"/>
        <w:rPr>
          <w:rFonts w:asciiTheme="minorHAnsi" w:hAnsiTheme="minorHAnsi" w:cstheme="minorHAnsi"/>
        </w:rPr>
      </w:pPr>
      <w:hyperlink r:id="rId28" w:history="1"/>
    </w:p>
    <w:p w14:paraId="48E60FA7"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60931C92" w14:textId="75D6B4E1" w:rsidR="00F64F21" w:rsidRPr="00F80C9C" w:rsidRDefault="00F64F21" w:rsidP="00733722">
      <w:pPr>
        <w:pStyle w:val="Heading2"/>
      </w:pPr>
      <w:bookmarkStart w:id="11" w:name="_Toc222897056"/>
      <w:r w:rsidRPr="00F80C9C">
        <w:t>1.2 What is UDL? Why U Design Learning?</w:t>
      </w:r>
      <w:bookmarkEnd w:id="11"/>
    </w:p>
    <w:p w14:paraId="06BC018E" w14:textId="482A0C9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594695E" w14:textId="1D504F12"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2CF636C3" w14:textId="77777777" w:rsidR="0061152C" w:rsidRPr="00F80C9C" w:rsidRDefault="0061152C" w:rsidP="00733722">
      <w:pPr>
        <w:pStyle w:val="NormalWeb"/>
        <w:spacing w:before="0" w:beforeAutospacing="0" w:after="0" w:afterAutospacing="0" w:line="276" w:lineRule="auto"/>
        <w:rPr>
          <w:rFonts w:asciiTheme="minorHAnsi" w:hAnsiTheme="minorHAnsi" w:cstheme="minorHAnsi"/>
          <w:color w:val="273540"/>
        </w:rPr>
      </w:pPr>
    </w:p>
    <w:p w14:paraId="599B319C" w14:textId="77777777" w:rsidR="00F64F21" w:rsidRPr="00F80C9C" w:rsidRDefault="006142F0" w:rsidP="00733722">
      <w:pPr>
        <w:numPr>
          <w:ilvl w:val="0"/>
          <w:numId w:val="14"/>
        </w:numPr>
        <w:ind w:left="375"/>
        <w:rPr>
          <w:rFonts w:cstheme="minorHAnsi"/>
          <w:color w:val="273540"/>
        </w:rPr>
      </w:pPr>
      <w:hyperlink r:id="rId29" w:anchor="audio" w:history="1">
        <w:r w:rsidR="00F64F21" w:rsidRPr="00F80C9C">
          <w:rPr>
            <w:rStyle w:val="Hyperlink"/>
            <w:rFonts w:cstheme="minorHAnsi"/>
            <w:color w:val="2872AF"/>
          </w:rPr>
          <w:t xml:space="preserve">Audio Framing </w:t>
        </w:r>
        <w:r w:rsidR="00F64F21" w:rsidRPr="00F80C9C">
          <w:rPr>
            <w:rStyle w:val="Hyperlink"/>
            <w:rFonts w:ascii="Segoe UI Emoji" w:hAnsi="Segoe UI Emoji" w:cs="Segoe UI Emoji"/>
            <w:color w:val="2872AF"/>
          </w:rPr>
          <w:t>🎧</w:t>
        </w:r>
        <w:r w:rsidR="00F64F21" w:rsidRPr="00F80C9C">
          <w:rPr>
            <w:rStyle w:val="Hyperlink"/>
            <w:rFonts w:cstheme="minorHAnsi"/>
            <w:color w:val="2872AF"/>
          </w:rPr>
          <w:t xml:space="preserve"> What Is UDL?</w:t>
        </w:r>
      </w:hyperlink>
    </w:p>
    <w:p w14:paraId="31CB0E41" w14:textId="77777777" w:rsidR="00F64F21" w:rsidRPr="00F80C9C" w:rsidRDefault="006142F0" w:rsidP="00733722">
      <w:pPr>
        <w:numPr>
          <w:ilvl w:val="0"/>
          <w:numId w:val="14"/>
        </w:numPr>
        <w:ind w:left="375"/>
        <w:rPr>
          <w:rFonts w:cstheme="minorHAnsi"/>
          <w:color w:val="273540"/>
        </w:rPr>
      </w:pPr>
      <w:hyperlink r:id="rId30" w:anchor="what" w:history="1">
        <w:r w:rsidR="00F64F21" w:rsidRPr="00F80C9C">
          <w:rPr>
            <w:rStyle w:val="Hyperlink"/>
            <w:rFonts w:cstheme="minorHAnsi"/>
            <w:color w:val="2872AF"/>
          </w:rPr>
          <w:t>What is UDL?</w:t>
        </w:r>
      </w:hyperlink>
    </w:p>
    <w:p w14:paraId="55EEB29F" w14:textId="77777777" w:rsidR="00F64F21" w:rsidRPr="00F80C9C" w:rsidRDefault="006142F0" w:rsidP="00733722">
      <w:pPr>
        <w:numPr>
          <w:ilvl w:val="0"/>
          <w:numId w:val="14"/>
        </w:numPr>
        <w:ind w:left="375"/>
        <w:rPr>
          <w:rFonts w:cstheme="minorHAnsi"/>
          <w:color w:val="273540"/>
        </w:rPr>
      </w:pPr>
      <w:hyperlink r:id="rId31" w:anchor="aiu" w:history="1">
        <w:r w:rsidR="00F64F21" w:rsidRPr="00F80C9C">
          <w:rPr>
            <w:rStyle w:val="Hyperlink"/>
            <w:rFonts w:cstheme="minorHAnsi"/>
            <w:color w:val="2872AF"/>
          </w:rPr>
          <w:t>Accessibility + Inclusion + Usability</w:t>
        </w:r>
      </w:hyperlink>
    </w:p>
    <w:p w14:paraId="414763E4" w14:textId="77777777" w:rsidR="00F64F21" w:rsidRPr="00F80C9C" w:rsidRDefault="006142F0" w:rsidP="00733722">
      <w:pPr>
        <w:numPr>
          <w:ilvl w:val="0"/>
          <w:numId w:val="14"/>
        </w:numPr>
        <w:ind w:left="375"/>
        <w:rPr>
          <w:rFonts w:cstheme="minorHAnsi"/>
          <w:color w:val="273540"/>
        </w:rPr>
      </w:pPr>
      <w:hyperlink r:id="rId32" w:anchor="accommodations" w:history="1">
        <w:r w:rsidR="00F64F21" w:rsidRPr="00F80C9C">
          <w:rPr>
            <w:rStyle w:val="Hyperlink"/>
            <w:rFonts w:cstheme="minorHAnsi"/>
            <w:color w:val="2872AF"/>
          </w:rPr>
          <w:t>UDL and Academic Accommodations</w:t>
        </w:r>
      </w:hyperlink>
    </w:p>
    <w:p w14:paraId="6ACFEB68" w14:textId="77777777" w:rsidR="00F64F21" w:rsidRPr="00F80C9C" w:rsidRDefault="006142F0" w:rsidP="00733722">
      <w:pPr>
        <w:numPr>
          <w:ilvl w:val="0"/>
          <w:numId w:val="14"/>
        </w:numPr>
        <w:ind w:left="375"/>
        <w:rPr>
          <w:rFonts w:cstheme="minorHAnsi"/>
          <w:color w:val="273540"/>
        </w:rPr>
      </w:pPr>
      <w:hyperlink r:id="rId33" w:anchor="approaches" w:history="1">
        <w:r w:rsidR="00F64F21" w:rsidRPr="00F80C9C">
          <w:rPr>
            <w:rStyle w:val="Hyperlink"/>
            <w:rFonts w:cstheme="minorHAnsi"/>
            <w:color w:val="2872AF"/>
          </w:rPr>
          <w:t>Different Approaches to UDL</w:t>
        </w:r>
      </w:hyperlink>
    </w:p>
    <w:p w14:paraId="4586DCDB" w14:textId="77777777" w:rsidR="00F64F21" w:rsidRPr="00F80C9C" w:rsidRDefault="006142F0" w:rsidP="00733722">
      <w:pPr>
        <w:numPr>
          <w:ilvl w:val="0"/>
          <w:numId w:val="14"/>
        </w:numPr>
        <w:ind w:left="375"/>
        <w:rPr>
          <w:rFonts w:cstheme="minorHAnsi"/>
          <w:color w:val="273540"/>
        </w:rPr>
      </w:pPr>
      <w:hyperlink r:id="rId34" w:anchor="why" w:history="1">
        <w:r w:rsidR="00F64F21" w:rsidRPr="00F80C9C">
          <w:rPr>
            <w:rStyle w:val="Hyperlink"/>
            <w:rFonts w:cstheme="minorHAnsi"/>
            <w:color w:val="2872AF"/>
          </w:rPr>
          <w:t>Why UDL? Evidence in Practice</w:t>
        </w:r>
      </w:hyperlink>
    </w:p>
    <w:p w14:paraId="61D3A2EF" w14:textId="77777777" w:rsidR="00F64F21" w:rsidRPr="00F80C9C" w:rsidRDefault="006142F0" w:rsidP="00733722">
      <w:pPr>
        <w:numPr>
          <w:ilvl w:val="0"/>
          <w:numId w:val="14"/>
        </w:numPr>
        <w:ind w:left="375"/>
        <w:rPr>
          <w:rFonts w:cstheme="minorHAnsi"/>
          <w:color w:val="273540"/>
        </w:rPr>
      </w:pPr>
      <w:hyperlink r:id="rId35" w:anchor="circles" w:history="1">
        <w:r w:rsidR="00F64F21" w:rsidRPr="00F80C9C">
          <w:rPr>
            <w:rStyle w:val="Hyperlink"/>
            <w:rFonts w:cstheme="minorHAnsi"/>
            <w:color w:val="2872AF"/>
          </w:rPr>
          <w:t>Circles of Control, Influence, and Concern</w:t>
        </w:r>
      </w:hyperlink>
    </w:p>
    <w:p w14:paraId="0F1EA1D0" w14:textId="77777777" w:rsidR="00F64F21" w:rsidRPr="00F80C9C" w:rsidRDefault="006142F0" w:rsidP="00733722">
      <w:pPr>
        <w:numPr>
          <w:ilvl w:val="0"/>
          <w:numId w:val="14"/>
        </w:numPr>
        <w:ind w:left="375"/>
        <w:rPr>
          <w:rFonts w:cstheme="minorHAnsi"/>
          <w:color w:val="273540"/>
        </w:rPr>
      </w:pPr>
      <w:hyperlink r:id="rId36" w:anchor="you" w:history="1">
        <w:r w:rsidR="00F64F21" w:rsidRPr="00F80C9C">
          <w:rPr>
            <w:rStyle w:val="Hyperlink"/>
            <w:rFonts w:cstheme="minorHAnsi"/>
            <w:color w:val="2872AF"/>
          </w:rPr>
          <w:t>The U = You</w:t>
        </w:r>
      </w:hyperlink>
    </w:p>
    <w:p w14:paraId="25326D20" w14:textId="77777777" w:rsidR="00F64F21" w:rsidRPr="00F80C9C" w:rsidRDefault="006142F0" w:rsidP="00733722">
      <w:pPr>
        <w:numPr>
          <w:ilvl w:val="0"/>
          <w:numId w:val="14"/>
        </w:numPr>
        <w:ind w:left="375"/>
        <w:rPr>
          <w:rFonts w:cstheme="minorHAnsi"/>
          <w:color w:val="273540"/>
        </w:rPr>
      </w:pPr>
      <w:hyperlink r:id="rId37" w:anchor="outcomes" w:history="1">
        <w:r w:rsidR="00F64F21" w:rsidRPr="00F80C9C">
          <w:rPr>
            <w:rStyle w:val="Hyperlink"/>
            <w:rFonts w:cstheme="minorHAnsi"/>
            <w:color w:val="2872AF"/>
          </w:rPr>
          <w:t>Essential Learning Outcomes and Flexible Means</w:t>
        </w:r>
      </w:hyperlink>
    </w:p>
    <w:p w14:paraId="1A911FD2" w14:textId="14B45B9C" w:rsidR="00F64F21" w:rsidRDefault="00F64F21" w:rsidP="00733722">
      <w:pPr>
        <w:pBdr>
          <w:bottom w:val="single" w:sz="12" w:space="1" w:color="auto"/>
        </w:pBdr>
        <w:rPr>
          <w:rFonts w:cstheme="minorHAnsi"/>
        </w:rPr>
      </w:pPr>
    </w:p>
    <w:p w14:paraId="79537B06" w14:textId="77777777" w:rsidR="0061152C" w:rsidRPr="00F80C9C" w:rsidRDefault="0061152C" w:rsidP="00733722">
      <w:pPr>
        <w:rPr>
          <w:rFonts w:cstheme="minorHAnsi"/>
        </w:rPr>
      </w:pPr>
    </w:p>
    <w:p w14:paraId="4C7E81CC" w14:textId="77777777" w:rsidR="00F64F21" w:rsidRPr="00F80C9C" w:rsidRDefault="00F64F21" w:rsidP="00733722">
      <w:pPr>
        <w:pStyle w:val="Heading3"/>
      </w:pPr>
      <w:bookmarkStart w:id="12" w:name="_Toc222897057"/>
      <w:r w:rsidRPr="00F80C9C">
        <w:rPr>
          <w:rStyle w:val="Strong"/>
          <w:rFonts w:cstheme="minorHAnsi"/>
          <w:b/>
          <w:bCs/>
        </w:rPr>
        <w:t xml:space="preserve">Audio Framing </w:t>
      </w:r>
      <w:r w:rsidRPr="00F80C9C">
        <w:rPr>
          <w:rStyle w:val="Strong"/>
          <w:rFonts w:ascii="Segoe UI Emoji" w:hAnsi="Segoe UI Emoji" w:cs="Segoe UI Emoji"/>
          <w:b/>
          <w:bCs/>
        </w:rPr>
        <w:t>🎧</w:t>
      </w:r>
      <w:r w:rsidRPr="00F80C9C">
        <w:rPr>
          <w:rStyle w:val="Strong"/>
          <w:rFonts w:cstheme="minorHAnsi"/>
          <w:b/>
          <w:bCs/>
        </w:rPr>
        <w:t xml:space="preserve"> What Is UDL?</w:t>
      </w:r>
      <w:bookmarkEnd w:id="12"/>
    </w:p>
    <w:p w14:paraId="2802C9CC" w14:textId="77777777" w:rsidR="0061152C" w:rsidRDefault="0061152C" w:rsidP="00733722">
      <w:pPr>
        <w:pStyle w:val="NormalWeb"/>
        <w:spacing w:before="0" w:beforeAutospacing="0" w:after="0" w:afterAutospacing="0" w:line="276" w:lineRule="auto"/>
        <w:rPr>
          <w:rFonts w:asciiTheme="minorHAnsi" w:hAnsiTheme="minorHAnsi" w:cstheme="minorHAnsi"/>
          <w:color w:val="273540"/>
        </w:rPr>
      </w:pPr>
    </w:p>
    <w:p w14:paraId="2C464607" w14:textId="0E045CC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Listen to a 90-second audio framing that highlights what UDL is and how it connects to your teaching context.</w:t>
      </w:r>
    </w:p>
    <w:p w14:paraId="5868AEBD" w14:textId="77777777" w:rsidR="0061152C" w:rsidRPr="00F80C9C" w:rsidRDefault="0061152C" w:rsidP="00733722">
      <w:pPr>
        <w:pStyle w:val="NormalWeb"/>
        <w:spacing w:before="0" w:beforeAutospacing="0" w:after="0" w:afterAutospacing="0" w:line="276" w:lineRule="auto"/>
        <w:rPr>
          <w:rFonts w:asciiTheme="minorHAnsi" w:hAnsiTheme="minorHAnsi" w:cstheme="minorHAnsi"/>
          <w:color w:val="273540"/>
        </w:rPr>
      </w:pPr>
    </w:p>
    <w:p w14:paraId="1EF948FF" w14:textId="77777777" w:rsidR="00F64F21" w:rsidRPr="00F80C9C" w:rsidRDefault="00F64F21" w:rsidP="00733722">
      <w:pPr>
        <w:pStyle w:val="Heading4"/>
        <w:pBdr>
          <w:top w:val="single" w:sz="4" w:space="1" w:color="auto"/>
          <w:left w:val="single" w:sz="4" w:space="1" w:color="auto"/>
          <w:bottom w:val="single" w:sz="4" w:space="1" w:color="auto"/>
          <w:right w:val="single" w:sz="4" w:space="1" w:color="auto"/>
        </w:pBdr>
        <w:shd w:val="clear" w:color="auto" w:fill="E7E6E6" w:themeFill="background2"/>
      </w:pPr>
      <w:r w:rsidRPr="00F80C9C">
        <w:t>Transcript</w:t>
      </w:r>
    </w:p>
    <w:p w14:paraId="199A01CE" w14:textId="77777777" w:rsidR="0061152C" w:rsidRDefault="0061152C"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5C7218EE" w14:textId="43045E14" w:rsidR="00F64F21" w:rsidRPr="00F80C9C" w:rsidRDefault="00F64F21"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we talk about Universal Design for Learning, or UDL, it can sometimes sound bigger than it needs to be.</w:t>
      </w:r>
    </w:p>
    <w:p w14:paraId="7F20AC22" w14:textId="77777777" w:rsidR="0061152C" w:rsidRDefault="0061152C"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20334871" w14:textId="4443FBD3" w:rsidR="00F64F21" w:rsidRPr="00F80C9C" w:rsidRDefault="00F64F21"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At its core, UDL is simply a way of thinking about variability as the norm. Instead of designing for an "average" student and then adjusting afterward, UDL invites us to design with difference in mind from the beginning.</w:t>
      </w:r>
    </w:p>
    <w:p w14:paraId="642FBA06" w14:textId="77777777" w:rsidR="0061152C" w:rsidRDefault="0061152C"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6A6ED2B1" w14:textId="2378966E" w:rsidR="00F64F21" w:rsidRPr="00F80C9C" w:rsidRDefault="00F64F21"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It's not about lowering standards. And it's not about creating entirely different courses for every learner. Essential learning outcomes remain steady. What shifts are the pathway—the ways learners engage with content, make sense of ideas, and demonstrate what they know.</w:t>
      </w:r>
    </w:p>
    <w:p w14:paraId="2714E772" w14:textId="77777777" w:rsidR="0061152C" w:rsidRDefault="0061152C"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3895C09E" w14:textId="16005DA3" w:rsidR="00F64F21" w:rsidRPr="00F80C9C" w:rsidRDefault="00F64F21"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UDL is proactive rather than reactive. It asks: Where might barriers appear? And what small design decisions could reduce those barriers before students encounter them? At the same time, UDL is responsive. It evolves through conversations with learners, reflections, and iterative refinements over time.</w:t>
      </w:r>
    </w:p>
    <w:p w14:paraId="59964D20" w14:textId="77777777" w:rsidR="0061152C" w:rsidRDefault="0061152C"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640B51F3" w14:textId="67FFC0DA" w:rsidR="00F64F21" w:rsidRPr="00F80C9C" w:rsidRDefault="00F64F21"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You don't need to redesign everything at once. In fact, this program is built on the idea that small, intentional adjustments—a Plus-One or a Minus-One—can meaningfully improve learning over time.</w:t>
      </w:r>
    </w:p>
    <w:p w14:paraId="52341222" w14:textId="77777777" w:rsidR="0061152C" w:rsidRDefault="0061152C"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2153CE57" w14:textId="7619ADF9" w:rsidR="00F64F21" w:rsidRPr="00F80C9C" w:rsidRDefault="00F64F21"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As you move through the modules, keep this in mind: UDL is not a checklist. It's an iterative design mindset. Start with one pinch point. Try one small shift. Notice what happens. Then refine.</w:t>
      </w:r>
    </w:p>
    <w:p w14:paraId="034705C6" w14:textId="77777777" w:rsidR="0061152C" w:rsidRDefault="0061152C"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271FAB23" w14:textId="32A872C0" w:rsidR="00F64F21" w:rsidRPr="00F80C9C" w:rsidRDefault="00F64F21" w:rsidP="00733722">
      <w:pPr>
        <w:pStyle w:val="NormalWeb"/>
        <w:pBdr>
          <w:top w:val="single" w:sz="4" w:space="1" w:color="auto"/>
          <w:left w:val="single" w:sz="4" w:space="1" w:color="auto"/>
          <w:bottom w:val="single" w:sz="4" w:space="1" w:color="auto"/>
          <w:right w:val="single" w:sz="4" w:space="1"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That's UDL in practice.</w:t>
      </w:r>
    </w:p>
    <w:p w14:paraId="04F514CB" w14:textId="48FE0E32" w:rsidR="00F64F21" w:rsidRPr="00F80C9C" w:rsidRDefault="006142F0" w:rsidP="00733722">
      <w:pPr>
        <w:pStyle w:val="NormalWeb"/>
        <w:pBdr>
          <w:bottom w:val="single" w:sz="12" w:space="1" w:color="auto"/>
        </w:pBdr>
        <w:spacing w:before="0" w:beforeAutospacing="0" w:after="0" w:afterAutospacing="0" w:line="276" w:lineRule="auto"/>
        <w:jc w:val="right"/>
        <w:rPr>
          <w:rFonts w:asciiTheme="minorHAnsi" w:hAnsiTheme="minorHAnsi" w:cstheme="minorHAnsi"/>
          <w:color w:val="273540"/>
        </w:rPr>
      </w:pPr>
      <w:hyperlink r:id="rId38" w:history="1"/>
    </w:p>
    <w:p w14:paraId="61645F88" w14:textId="77777777" w:rsidR="003C736F" w:rsidRPr="00F80C9C" w:rsidRDefault="003C736F" w:rsidP="00733722">
      <w:pPr>
        <w:rPr>
          <w:rFonts w:cstheme="minorHAnsi"/>
        </w:rPr>
      </w:pPr>
    </w:p>
    <w:p w14:paraId="1DB3141A" w14:textId="62B1C6DC" w:rsidR="00F64F21" w:rsidRDefault="00F64F21" w:rsidP="00733722">
      <w:pPr>
        <w:pStyle w:val="Heading3"/>
        <w:rPr>
          <w:rStyle w:val="Strong"/>
          <w:rFonts w:cstheme="minorHAnsi"/>
          <w:b/>
          <w:bCs/>
        </w:rPr>
      </w:pPr>
      <w:bookmarkStart w:id="13" w:name="_Toc222897058"/>
      <w:r w:rsidRPr="00F80C9C">
        <w:rPr>
          <w:rStyle w:val="Strong"/>
          <w:rFonts w:cstheme="minorHAnsi"/>
          <w:b/>
          <w:bCs/>
        </w:rPr>
        <w:t>What is UDL?</w:t>
      </w:r>
      <w:bookmarkEnd w:id="13"/>
    </w:p>
    <w:p w14:paraId="5926D9AF" w14:textId="77777777" w:rsidR="003C736F" w:rsidRPr="003C736F" w:rsidRDefault="003C736F" w:rsidP="00733722"/>
    <w:p w14:paraId="7A16E349" w14:textId="427A00C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Universal Design for Learning (UDL)</w:t>
      </w:r>
      <w:r w:rsidRPr="00F80C9C">
        <w:rPr>
          <w:rFonts w:asciiTheme="minorHAnsi" w:hAnsiTheme="minorHAnsi" w:cstheme="minorHAnsi"/>
          <w:color w:val="273540"/>
        </w:rPr>
        <w:t> is:</w:t>
      </w:r>
    </w:p>
    <w:p w14:paraId="5D7C3226"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5B1A706A" w14:textId="77777777" w:rsidR="00F64F21" w:rsidRPr="00F80C9C" w:rsidRDefault="00F64F21" w:rsidP="00733722">
      <w:pPr>
        <w:numPr>
          <w:ilvl w:val="0"/>
          <w:numId w:val="15"/>
        </w:numPr>
        <w:ind w:left="375"/>
        <w:rPr>
          <w:rFonts w:cstheme="minorHAnsi"/>
          <w:color w:val="273540"/>
        </w:rPr>
      </w:pPr>
      <w:r w:rsidRPr="00F80C9C">
        <w:rPr>
          <w:rFonts w:cstheme="minorHAnsi"/>
          <w:color w:val="273540"/>
        </w:rPr>
        <w:t>A proactive intentional approach that</w:t>
      </w:r>
    </w:p>
    <w:p w14:paraId="205766F4" w14:textId="77777777" w:rsidR="00F64F21" w:rsidRPr="00F80C9C" w:rsidRDefault="00F64F21" w:rsidP="00733722">
      <w:pPr>
        <w:numPr>
          <w:ilvl w:val="0"/>
          <w:numId w:val="15"/>
        </w:numPr>
        <w:ind w:left="375"/>
        <w:rPr>
          <w:rFonts w:cstheme="minorHAnsi"/>
          <w:color w:val="273540"/>
        </w:rPr>
      </w:pPr>
      <w:r w:rsidRPr="00F80C9C">
        <w:rPr>
          <w:rFonts w:cstheme="minorHAnsi"/>
          <w:color w:val="273540"/>
        </w:rPr>
        <w:t>Reduces learning barriers and</w:t>
      </w:r>
    </w:p>
    <w:p w14:paraId="54156D50" w14:textId="77777777" w:rsidR="00F64F21" w:rsidRPr="00F80C9C" w:rsidRDefault="00F64F21" w:rsidP="00733722">
      <w:pPr>
        <w:numPr>
          <w:ilvl w:val="0"/>
          <w:numId w:val="15"/>
        </w:numPr>
        <w:ind w:left="375"/>
        <w:rPr>
          <w:rFonts w:cstheme="minorHAnsi"/>
          <w:color w:val="273540"/>
        </w:rPr>
      </w:pPr>
      <w:r w:rsidRPr="00F80C9C">
        <w:rPr>
          <w:rFonts w:cstheme="minorHAnsi"/>
          <w:color w:val="273540"/>
        </w:rPr>
        <w:t>Welcomes learner variability.</w:t>
      </w:r>
    </w:p>
    <w:p w14:paraId="17616793" w14:textId="77777777" w:rsidR="003C736F" w:rsidRDefault="003C736F" w:rsidP="00733722">
      <w:pPr>
        <w:pStyle w:val="NormalWeb"/>
        <w:spacing w:before="0" w:beforeAutospacing="0" w:after="0" w:afterAutospacing="0" w:line="276" w:lineRule="auto"/>
        <w:rPr>
          <w:rFonts w:asciiTheme="minorHAnsi" w:hAnsiTheme="minorHAnsi" w:cstheme="minorHAnsi"/>
        </w:rPr>
      </w:pPr>
    </w:p>
    <w:p w14:paraId="550F8BA0" w14:textId="009CB892" w:rsidR="00F64F21" w:rsidRPr="00F80C9C" w:rsidRDefault="006142F0" w:rsidP="00733722">
      <w:pPr>
        <w:pStyle w:val="NormalWeb"/>
        <w:spacing w:before="0" w:beforeAutospacing="0" w:after="0" w:afterAutospacing="0" w:line="276" w:lineRule="auto"/>
        <w:rPr>
          <w:rFonts w:asciiTheme="minorHAnsi" w:hAnsiTheme="minorHAnsi" w:cstheme="minorHAnsi"/>
          <w:color w:val="273540"/>
        </w:rPr>
      </w:pPr>
      <w:hyperlink r:id="rId39" w:tgtFrame="_blank" w:history="1">
        <w:r w:rsidR="00F64F21" w:rsidRPr="00F80C9C">
          <w:rPr>
            <w:rStyle w:val="Hyperlink"/>
            <w:rFonts w:asciiTheme="minorHAnsi" w:hAnsiTheme="minorHAnsi" w:cstheme="minorHAnsi"/>
            <w:color w:val="0E68B3"/>
          </w:rPr>
          <w:t>CAST, the Center for Applied Special Technology</w:t>
        </w:r>
      </w:hyperlink>
      <w:r w:rsidR="00F64F21" w:rsidRPr="00F80C9C">
        <w:rPr>
          <w:rFonts w:asciiTheme="minorHAnsi" w:hAnsiTheme="minorHAnsi" w:cstheme="minorHAnsi"/>
          <w:color w:val="273540"/>
        </w:rPr>
        <w:t>, defines UDL more formally as "an educational framework based on research in the learning sciences that guides the development of flexible and accessible methods, materials and environments that embrace variability, minimize barriers, and develop learner agency for all" (2024). UDL is grounded in disability advocacy and inclusive design research. While it benefits all learners, it emerged in response to the recognition that traditional course structures have often excluded students with disabilities and relied on retroactive accommodations rather than proactive access.</w:t>
      </w:r>
    </w:p>
    <w:p w14:paraId="3AC4F33C" w14:textId="77777777" w:rsidR="003C736F" w:rsidRDefault="003C736F" w:rsidP="00733722">
      <w:pPr>
        <w:pStyle w:val="NormalWeb"/>
        <w:spacing w:before="0" w:beforeAutospacing="0" w:after="0" w:afterAutospacing="0" w:line="276" w:lineRule="auto"/>
        <w:rPr>
          <w:rFonts w:asciiTheme="minorHAnsi" w:hAnsiTheme="minorHAnsi" w:cstheme="minorHAnsi"/>
          <w:color w:val="273540"/>
        </w:rPr>
      </w:pPr>
    </w:p>
    <w:p w14:paraId="506C52BD" w14:textId="30B408F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UDL builds on the original concept of </w:t>
      </w:r>
      <w:r w:rsidRPr="00F80C9C">
        <w:rPr>
          <w:rStyle w:val="Strong"/>
          <w:rFonts w:asciiTheme="minorHAnsi" w:hAnsiTheme="minorHAnsi" w:cstheme="minorHAnsi"/>
          <w:color w:val="273540"/>
        </w:rPr>
        <w:t>universal design in architecture</w:t>
      </w:r>
      <w:r w:rsidRPr="00F80C9C">
        <w:rPr>
          <w:rFonts w:asciiTheme="minorHAnsi" w:hAnsiTheme="minorHAnsi" w:cstheme="minorHAnsi"/>
          <w:color w:val="273540"/>
        </w:rPr>
        <w:t>, where spaces are designed to be usable by the widest range of people without the need for adaptation (Center for Universal Design, 1997). Features like curb cuts, automatic doors, and lever handles were first developed to improve accessibility for people with disabilities, but quickly proved beneficial for everyone. UDL applies this same principle to teaching and learning: when we design with variability in mind, we create environments that work better for all.</w:t>
      </w:r>
    </w:p>
    <w:p w14:paraId="05C7FA4B"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66AEFFCA" w14:textId="63D9C292" w:rsidR="00F64F21" w:rsidRDefault="00F64F21" w:rsidP="00733722">
      <w:pPr>
        <w:pStyle w:val="Heading4"/>
        <w:rPr>
          <w:rStyle w:val="Strong"/>
          <w:rFonts w:cstheme="minorHAnsi"/>
          <w:b/>
          <w:bCs/>
        </w:rPr>
      </w:pPr>
      <w:r w:rsidRPr="00F80C9C">
        <w:rPr>
          <w:rStyle w:val="Strong"/>
          <w:rFonts w:cstheme="minorHAnsi"/>
          <w:b/>
          <w:bCs/>
        </w:rPr>
        <w:t>Introducing Our Three Approaches to UDL</w:t>
      </w:r>
    </w:p>
    <w:p w14:paraId="340A4523" w14:textId="77777777" w:rsidR="003C736F" w:rsidRPr="003C736F" w:rsidRDefault="003C736F" w:rsidP="00733722"/>
    <w:p w14:paraId="6297CE22" w14:textId="090B315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most people encounter UDL, they think first of the </w:t>
      </w:r>
      <w:hyperlink r:id="rId40" w:tgtFrame="_blank" w:history="1">
        <w:r w:rsidRPr="00F80C9C">
          <w:rPr>
            <w:rStyle w:val="Hyperlink"/>
            <w:rFonts w:asciiTheme="minorHAnsi" w:hAnsiTheme="minorHAnsi" w:cstheme="minorHAnsi"/>
            <w:color w:val="0E68B3"/>
          </w:rPr>
          <w:t>UDL Guidelines</w:t>
        </w:r>
      </w:hyperlink>
      <w:r w:rsidRPr="00F80C9C">
        <w:rPr>
          <w:rFonts w:asciiTheme="minorHAnsi" w:hAnsiTheme="minorHAnsi" w:cstheme="minorHAnsi"/>
          <w:color w:val="273540"/>
        </w:rPr>
        <w:t>, now in version 3.0 (updated in 2024) and developed by CAST. The Guidelines provide a structured way to reduce barriers and support learning across three principles: </w:t>
      </w:r>
      <w:r w:rsidRPr="00F80C9C">
        <w:rPr>
          <w:rStyle w:val="Strong"/>
          <w:rFonts w:asciiTheme="minorHAnsi" w:hAnsiTheme="minorHAnsi" w:cstheme="minorHAnsi"/>
          <w:color w:val="273540"/>
        </w:rPr>
        <w:t>engagement, representation, and action and expression</w:t>
      </w:r>
      <w:r w:rsidRPr="00F80C9C">
        <w:rPr>
          <w:rFonts w:asciiTheme="minorHAnsi" w:hAnsiTheme="minorHAnsi" w:cstheme="minorHAnsi"/>
          <w:color w:val="273540"/>
        </w:rPr>
        <w:t>.</w:t>
      </w:r>
    </w:p>
    <w:p w14:paraId="0D70F0D0"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74CBE1D0" w14:textId="40D307F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At CTSI, we found that many instructors and staff wanted more scaffolding to connect the CAST UDL Guidelines 3.0 to their daily practice. To meet this need, we developed </w:t>
      </w:r>
      <w:r w:rsidRPr="00F80C9C">
        <w:rPr>
          <w:rStyle w:val="Strong"/>
          <w:rFonts w:asciiTheme="minorHAnsi" w:hAnsiTheme="minorHAnsi" w:cstheme="minorHAnsi"/>
          <w:color w:val="273540"/>
        </w:rPr>
        <w:t>three approaches</w:t>
      </w:r>
      <w:r w:rsidRPr="00F80C9C">
        <w:rPr>
          <w:rFonts w:asciiTheme="minorHAnsi" w:hAnsiTheme="minorHAnsi" w:cstheme="minorHAnsi"/>
          <w:color w:val="273540"/>
        </w:rPr>
        <w:t> to make UDL more accessible, inclusive, and usable. These approaches build on one another across the modules listed below, offering multiple entry points for applying UDL in practice.</w:t>
      </w:r>
    </w:p>
    <w:p w14:paraId="7AE69075"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4CA2E53E" w14:textId="7A40DC0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By presenting UDL through these three approaches, CTSI is in effect </w:t>
      </w:r>
      <w:proofErr w:type="spellStart"/>
      <w:r w:rsidRPr="00F80C9C">
        <w:rPr>
          <w:rStyle w:val="Strong"/>
          <w:rFonts w:asciiTheme="minorHAnsi" w:hAnsiTheme="minorHAnsi" w:cstheme="minorHAnsi"/>
          <w:color w:val="273540"/>
        </w:rPr>
        <w:t>UDLing</w:t>
      </w:r>
      <w:proofErr w:type="spellEnd"/>
      <w:r w:rsidRPr="00F80C9C">
        <w:rPr>
          <w:rStyle w:val="Strong"/>
          <w:rFonts w:asciiTheme="minorHAnsi" w:hAnsiTheme="minorHAnsi" w:cstheme="minorHAnsi"/>
          <w:color w:val="273540"/>
        </w:rPr>
        <w:t xml:space="preserve"> UDL</w:t>
      </w:r>
      <w:r w:rsidRPr="00F80C9C">
        <w:rPr>
          <w:rFonts w:asciiTheme="minorHAnsi" w:hAnsiTheme="minorHAnsi" w:cstheme="minorHAnsi"/>
          <w:color w:val="273540"/>
        </w:rPr>
        <w:t>—scaffolding the framework itself so that faculty and staff can more easily integrate it into their teaching practices.</w:t>
      </w:r>
    </w:p>
    <w:p w14:paraId="2544E3D0"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20415EF5" w14:textId="77777777" w:rsidR="00F64F21" w:rsidRPr="00F80C9C" w:rsidRDefault="006142F0" w:rsidP="00733722">
      <w:pPr>
        <w:numPr>
          <w:ilvl w:val="0"/>
          <w:numId w:val="16"/>
        </w:numPr>
        <w:ind w:left="375"/>
        <w:rPr>
          <w:rFonts w:cstheme="minorHAnsi"/>
          <w:color w:val="273540"/>
        </w:rPr>
      </w:pPr>
      <w:hyperlink r:id="rId41" w:tooltip="2.1 Introducing Module 2" w:history="1">
        <w:r w:rsidR="00F64F21" w:rsidRPr="00F80C9C">
          <w:rPr>
            <w:rStyle w:val="Strong"/>
            <w:rFonts w:cstheme="minorHAnsi"/>
            <w:color w:val="0E68B3"/>
            <w:u w:val="single"/>
          </w:rPr>
          <w:t>Designing Dimensions: Methods, Materials, and Environments (Module 2):</w:t>
        </w:r>
      </w:hyperlink>
      <w:r w:rsidR="00F64F21" w:rsidRPr="00F80C9C">
        <w:rPr>
          <w:rFonts w:cstheme="minorHAnsi"/>
          <w:color w:val="273540"/>
        </w:rPr>
        <w:t> Recognizing the choices we make in how learning happens, what learners interact with, and where/when learning takes place.</w:t>
      </w:r>
    </w:p>
    <w:p w14:paraId="06E491E8" w14:textId="77777777" w:rsidR="00F64F21" w:rsidRPr="00F80C9C" w:rsidRDefault="006142F0" w:rsidP="00733722">
      <w:pPr>
        <w:numPr>
          <w:ilvl w:val="0"/>
          <w:numId w:val="16"/>
        </w:numPr>
        <w:ind w:left="375"/>
        <w:rPr>
          <w:rFonts w:cstheme="minorHAnsi"/>
          <w:color w:val="273540"/>
        </w:rPr>
      </w:pPr>
      <w:hyperlink r:id="rId42" w:tooltip="3.1 Introducing Module 3" w:history="1">
        <w:r w:rsidR="00F64F21" w:rsidRPr="00F80C9C">
          <w:rPr>
            <w:rStyle w:val="Hyperlink"/>
            <w:rFonts w:cstheme="minorHAnsi"/>
            <w:b/>
            <w:bCs/>
            <w:color w:val="0E68B3"/>
          </w:rPr>
          <w:t>Designing Scaffolds: Access, Support, Executive Function (Module 3):</w:t>
        </w:r>
      </w:hyperlink>
      <w:r w:rsidR="00F64F21" w:rsidRPr="00F80C9C">
        <w:rPr>
          <w:rFonts w:cstheme="minorHAnsi"/>
          <w:color w:val="273540"/>
        </w:rPr>
        <w:t> Adding proactive supports so learners can enter, persist, and succeed.</w:t>
      </w:r>
    </w:p>
    <w:p w14:paraId="09BE2DE7" w14:textId="04CDCBCD" w:rsidR="00F64F21" w:rsidRDefault="006142F0" w:rsidP="00733722">
      <w:pPr>
        <w:numPr>
          <w:ilvl w:val="0"/>
          <w:numId w:val="16"/>
        </w:numPr>
        <w:ind w:left="375"/>
        <w:rPr>
          <w:rFonts w:cstheme="minorHAnsi"/>
          <w:color w:val="273540"/>
        </w:rPr>
      </w:pPr>
      <w:hyperlink r:id="rId43" w:tooltip="4.1 Introducing Module 4" w:history="1">
        <w:r w:rsidR="00F64F21" w:rsidRPr="00F80C9C">
          <w:rPr>
            <w:rStyle w:val="Strong"/>
            <w:rFonts w:cstheme="minorHAnsi"/>
            <w:color w:val="0E68B3"/>
            <w:u w:val="single"/>
          </w:rPr>
          <w:t>UDL Guidelines 3.0 as a Design Menu (Module 4):</w:t>
        </w:r>
      </w:hyperlink>
      <w:r w:rsidR="00F64F21" w:rsidRPr="00F80C9C">
        <w:rPr>
          <w:rFonts w:cstheme="minorHAnsi"/>
          <w:color w:val="273540"/>
        </w:rPr>
        <w:t> Drawing on CAST's Guidelines as a menu of flexible options, not a checklist, to inspire plus-one/minus-one redesigns.</w:t>
      </w:r>
    </w:p>
    <w:p w14:paraId="66102819" w14:textId="14DF42DE" w:rsidR="003C736F" w:rsidRDefault="003C736F" w:rsidP="00733722">
      <w:pPr>
        <w:pBdr>
          <w:bottom w:val="single" w:sz="12" w:space="1" w:color="auto"/>
        </w:pBdr>
        <w:rPr>
          <w:rFonts w:cstheme="minorHAnsi"/>
          <w:color w:val="273540"/>
        </w:rPr>
      </w:pPr>
    </w:p>
    <w:p w14:paraId="7233DD9C" w14:textId="77777777" w:rsidR="003C736F" w:rsidRPr="00F80C9C" w:rsidRDefault="003C736F" w:rsidP="00733722">
      <w:pPr>
        <w:rPr>
          <w:rFonts w:cstheme="minorHAnsi"/>
          <w:color w:val="273540"/>
        </w:rPr>
      </w:pPr>
    </w:p>
    <w:p w14:paraId="09DFBC21" w14:textId="4AC99D36" w:rsidR="00F64F21" w:rsidRDefault="00F64F21" w:rsidP="00733722">
      <w:pPr>
        <w:pStyle w:val="Heading3"/>
        <w:rPr>
          <w:rStyle w:val="Strong"/>
          <w:rFonts w:cstheme="minorHAnsi"/>
          <w:b/>
          <w:bCs/>
        </w:rPr>
      </w:pPr>
      <w:bookmarkStart w:id="14" w:name="_Toc222897059"/>
      <w:r w:rsidRPr="00F80C9C">
        <w:rPr>
          <w:rStyle w:val="Strong"/>
          <w:rFonts w:cstheme="minorHAnsi"/>
          <w:b/>
          <w:bCs/>
        </w:rPr>
        <w:t>Accessibility + Inclusion + Usability</w:t>
      </w:r>
      <w:bookmarkEnd w:id="14"/>
    </w:p>
    <w:p w14:paraId="33A0FE0E" w14:textId="77777777" w:rsidR="003C736F" w:rsidRPr="003C736F" w:rsidRDefault="003C736F" w:rsidP="00733722"/>
    <w:p w14:paraId="67410219" w14:textId="423F25F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guide our UDL work at U of T, we use three interconnected </w:t>
      </w:r>
      <w:r w:rsidRPr="00F80C9C">
        <w:rPr>
          <w:rStyle w:val="Strong"/>
          <w:rFonts w:asciiTheme="minorHAnsi" w:hAnsiTheme="minorHAnsi" w:cstheme="minorHAnsi"/>
          <w:color w:val="273540"/>
        </w:rPr>
        <w:t>pillars of design</w:t>
      </w:r>
      <w:r w:rsidRPr="00F80C9C">
        <w:rPr>
          <w:rFonts w:asciiTheme="minorHAnsi" w:hAnsiTheme="minorHAnsi" w:cstheme="minorHAnsi"/>
          <w:color w:val="273540"/>
        </w:rPr>
        <w:t>. These pillars are informed by disability advocacy and accessibility movements that challenge exclusionary design traditions in education.</w:t>
      </w:r>
    </w:p>
    <w:p w14:paraId="0BA06E7E"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43FA5731" w14:textId="77777777" w:rsidR="00F64F21" w:rsidRPr="00F80C9C" w:rsidRDefault="00F64F21" w:rsidP="00733722">
      <w:pPr>
        <w:numPr>
          <w:ilvl w:val="0"/>
          <w:numId w:val="17"/>
        </w:numPr>
        <w:ind w:left="375"/>
        <w:rPr>
          <w:rFonts w:cstheme="minorHAnsi"/>
          <w:color w:val="273540"/>
        </w:rPr>
      </w:pPr>
      <w:r w:rsidRPr="00F80C9C">
        <w:rPr>
          <w:rStyle w:val="Strong"/>
          <w:rFonts w:cstheme="minorHAnsi"/>
          <w:color w:val="273540"/>
        </w:rPr>
        <w:t>Accessibility:</w:t>
      </w:r>
      <w:r w:rsidRPr="00F80C9C">
        <w:rPr>
          <w:rFonts w:cstheme="minorHAnsi"/>
          <w:color w:val="273540"/>
        </w:rPr>
        <w:t> Removing barriers so people with disabilities can participate fully. Accessibility ensures that content and tools can be perceived, understood, navigated, and interacted with by all users (W3C, 2025).</w:t>
      </w:r>
    </w:p>
    <w:p w14:paraId="75EFD208" w14:textId="77777777" w:rsidR="00F64F21" w:rsidRPr="00F80C9C" w:rsidRDefault="00F64F21" w:rsidP="00733722">
      <w:pPr>
        <w:numPr>
          <w:ilvl w:val="0"/>
          <w:numId w:val="17"/>
        </w:numPr>
        <w:ind w:left="375"/>
        <w:rPr>
          <w:rFonts w:cstheme="minorHAnsi"/>
          <w:color w:val="273540"/>
        </w:rPr>
      </w:pPr>
      <w:r w:rsidRPr="00F80C9C">
        <w:rPr>
          <w:rStyle w:val="Strong"/>
          <w:rFonts w:cstheme="minorHAnsi"/>
          <w:color w:val="273540"/>
        </w:rPr>
        <w:t>Inclusion:</w:t>
      </w:r>
      <w:r w:rsidRPr="00F80C9C">
        <w:rPr>
          <w:rFonts w:cstheme="minorHAnsi"/>
          <w:color w:val="273540"/>
        </w:rPr>
        <w:t> Ensuring that diverse learners feel welcomed, valued, and represented. Inclusion goes beyond compliance, emphasizing social belonging, representation, and equitable participation (W3C, 2025).</w:t>
      </w:r>
    </w:p>
    <w:p w14:paraId="0C5977F1" w14:textId="24BB919F" w:rsidR="00F64F21" w:rsidRDefault="00F64F21" w:rsidP="00733722">
      <w:pPr>
        <w:numPr>
          <w:ilvl w:val="0"/>
          <w:numId w:val="17"/>
        </w:numPr>
        <w:ind w:left="375"/>
        <w:rPr>
          <w:rFonts w:cstheme="minorHAnsi"/>
          <w:color w:val="273540"/>
        </w:rPr>
      </w:pPr>
      <w:r w:rsidRPr="00F80C9C">
        <w:rPr>
          <w:rStyle w:val="Strong"/>
          <w:rFonts w:cstheme="minorHAnsi"/>
          <w:color w:val="273540"/>
        </w:rPr>
        <w:t>Usability:</w:t>
      </w:r>
      <w:r w:rsidRPr="00F80C9C">
        <w:rPr>
          <w:rFonts w:cstheme="minorHAnsi"/>
          <w:color w:val="273540"/>
        </w:rPr>
        <w:t> Making learning environments clear, efficient, and practical. Usability focuses on ease of navigation, effectiveness of design, and the ability for learners to accomplish their goals (W3C, 2025).</w:t>
      </w:r>
    </w:p>
    <w:p w14:paraId="4ACE3CEE" w14:textId="77777777" w:rsidR="003C736F" w:rsidRPr="00F80C9C" w:rsidRDefault="003C736F" w:rsidP="00733722">
      <w:pPr>
        <w:ind w:left="15"/>
        <w:rPr>
          <w:rFonts w:cstheme="minorHAnsi"/>
          <w:color w:val="273540"/>
        </w:rPr>
      </w:pPr>
    </w:p>
    <w:p w14:paraId="5F5B15EA" w14:textId="65044AD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xml:space="preserve">These three pillars build on Sheryl </w:t>
      </w:r>
      <w:proofErr w:type="spellStart"/>
      <w:r w:rsidRPr="00F80C9C">
        <w:rPr>
          <w:rFonts w:asciiTheme="minorHAnsi" w:hAnsiTheme="minorHAnsi" w:cstheme="minorHAnsi"/>
          <w:color w:val="273540"/>
        </w:rPr>
        <w:t>Burgstahler's</w:t>
      </w:r>
      <w:proofErr w:type="spellEnd"/>
      <w:r w:rsidRPr="00F80C9C">
        <w:rPr>
          <w:rFonts w:asciiTheme="minorHAnsi" w:hAnsiTheme="minorHAnsi" w:cstheme="minorHAnsi"/>
          <w:color w:val="273540"/>
        </w:rPr>
        <w:t xml:space="preserve"> (2020) definition of universal design practices as accessible, inclusive, and usable. Together, these pillars remind us that proactive design not only meets accessibility requirements but also fosters equitable participation, stronger engagement, learner agency, and more effective outcomes.</w:t>
      </w:r>
    </w:p>
    <w:p w14:paraId="70B79515"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4464A925" w14:textId="097FC42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79EF5896" wp14:editId="0C1A3757">
            <wp:extent cx="2971800" cy="2578608"/>
            <wp:effectExtent l="0" t="0" r="0" b="0"/>
            <wp:docPr id="19" name="Picture 19" descr="Universal Design for Learning = Accessibility + Inclusion + U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89234" descr="Universal Design for Learning = Accessibility + Inclusion + Usability."/>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71800" cy="2578608"/>
                    </a:xfrm>
                    <a:prstGeom prst="rect">
                      <a:avLst/>
                    </a:prstGeom>
                    <a:noFill/>
                    <a:ln>
                      <a:noFill/>
                    </a:ln>
                  </pic:spPr>
                </pic:pic>
              </a:graphicData>
            </a:graphic>
          </wp:inline>
        </w:drawing>
      </w:r>
    </w:p>
    <w:p w14:paraId="0593A47E"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64B9C2EF" w14:textId="64C9B59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Image Caption:</w:t>
      </w:r>
      <w:r w:rsidRPr="00F80C9C">
        <w:rPr>
          <w:rFonts w:asciiTheme="minorHAnsi" w:hAnsiTheme="minorHAnsi" w:cstheme="minorHAnsi"/>
          <w:color w:val="273540"/>
        </w:rPr>
        <w:t> Universal Design for Learning sits at the intersection of accessibility, inclusion, and usability. These three pillars work together to reduce barriers and support meaningful participation.</w:t>
      </w:r>
    </w:p>
    <w:p w14:paraId="2948F392" w14:textId="77777777" w:rsidR="003C736F" w:rsidRDefault="003C736F"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B75FAFE" w14:textId="77777777" w:rsidR="003C736F" w:rsidRDefault="003C736F" w:rsidP="00733722">
      <w:pPr>
        <w:rPr>
          <w:rStyle w:val="Strong"/>
          <w:rFonts w:cstheme="minorHAnsi"/>
          <w:b w:val="0"/>
          <w:bCs w:val="0"/>
        </w:rPr>
      </w:pPr>
    </w:p>
    <w:p w14:paraId="49F7BB23" w14:textId="387C03EF" w:rsidR="00F64F21" w:rsidRDefault="00F64F21" w:rsidP="00733722">
      <w:pPr>
        <w:pStyle w:val="Heading3"/>
        <w:rPr>
          <w:rStyle w:val="Strong"/>
          <w:rFonts w:cstheme="minorHAnsi"/>
          <w:b/>
          <w:bCs/>
        </w:rPr>
      </w:pPr>
      <w:bookmarkStart w:id="15" w:name="_Toc222897060"/>
      <w:r w:rsidRPr="00F80C9C">
        <w:rPr>
          <w:rStyle w:val="Strong"/>
          <w:rFonts w:cstheme="minorHAnsi"/>
          <w:b/>
          <w:bCs/>
        </w:rPr>
        <w:t>UDL and Academic Accommodations</w:t>
      </w:r>
      <w:bookmarkEnd w:id="15"/>
    </w:p>
    <w:p w14:paraId="08AFC3B1" w14:textId="77777777" w:rsidR="003C736F" w:rsidRPr="003C736F" w:rsidRDefault="003C736F" w:rsidP="00733722"/>
    <w:p w14:paraId="3FD2F951" w14:textId="59F304F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It is important to clarify: </w:t>
      </w:r>
      <w:r w:rsidRPr="00F80C9C">
        <w:rPr>
          <w:rStyle w:val="Strong"/>
          <w:rFonts w:asciiTheme="minorHAnsi" w:hAnsiTheme="minorHAnsi" w:cstheme="minorHAnsi"/>
          <w:color w:val="273540"/>
        </w:rPr>
        <w:t>UDL does not replace academic accommodations</w:t>
      </w:r>
      <w:r w:rsidRPr="00F80C9C">
        <w:rPr>
          <w:rFonts w:asciiTheme="minorHAnsi" w:hAnsiTheme="minorHAnsi" w:cstheme="minorHAnsi"/>
          <w:color w:val="273540"/>
        </w:rPr>
        <w:t>. Some barriers require individualized supports, and accommodations remain essential. Designing with UDL reduces unnecessary structural barriers so that disability-related accommodations can focus on needs that cannot be addressed through course design alone.</w:t>
      </w:r>
    </w:p>
    <w:p w14:paraId="5B114866"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1BB37CD5" w14:textId="4113496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Think of </w:t>
      </w:r>
      <w:r w:rsidRPr="00F80C9C">
        <w:rPr>
          <w:rStyle w:val="Strong"/>
          <w:rFonts w:asciiTheme="minorHAnsi" w:hAnsiTheme="minorHAnsi" w:cstheme="minorHAnsi"/>
          <w:color w:val="273540"/>
        </w:rPr>
        <w:t>UDL as a proactive approach</w:t>
      </w:r>
      <w:r w:rsidRPr="00F80C9C">
        <w:rPr>
          <w:rFonts w:asciiTheme="minorHAnsi" w:hAnsiTheme="minorHAnsi" w:cstheme="minorHAnsi"/>
          <w:color w:val="273540"/>
        </w:rPr>
        <w:t>—embedding flexibility and welcoming variability during course design—and </w:t>
      </w:r>
      <w:r w:rsidRPr="00F80C9C">
        <w:rPr>
          <w:rStyle w:val="Strong"/>
          <w:rFonts w:asciiTheme="minorHAnsi" w:hAnsiTheme="minorHAnsi" w:cstheme="minorHAnsi"/>
          <w:color w:val="273540"/>
        </w:rPr>
        <w:t>accommodations as a reactive approach</w:t>
      </w:r>
      <w:r w:rsidRPr="00F80C9C">
        <w:rPr>
          <w:rFonts w:asciiTheme="minorHAnsi" w:hAnsiTheme="minorHAnsi" w:cstheme="minorHAnsi"/>
          <w:color w:val="273540"/>
        </w:rPr>
        <w:t>—addressing individual needs case by case. UDL and accommodations complement each other. UDL may reduce unnecessary barriers, but accommodations remain essential for individualized needs. Together, they create a more equitable and responsive learning environment.</w:t>
      </w:r>
    </w:p>
    <w:p w14:paraId="1BF38774"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tbl>
      <w:tblPr>
        <w:tblStyle w:val="TableGridLight"/>
        <w:tblW w:w="5009" w:type="pct"/>
        <w:tblLook w:val="04A0" w:firstRow="1" w:lastRow="0" w:firstColumn="1" w:lastColumn="0" w:noHBand="0" w:noVBand="1"/>
      </w:tblPr>
      <w:tblGrid>
        <w:gridCol w:w="4683"/>
        <w:gridCol w:w="4684"/>
      </w:tblGrid>
      <w:tr w:rsidR="00F64F21" w:rsidRPr="00F80C9C" w14:paraId="18F187C5" w14:textId="77777777" w:rsidTr="001B4F75">
        <w:tc>
          <w:tcPr>
            <w:tcW w:w="2500" w:type="pct"/>
            <w:hideMark/>
          </w:tcPr>
          <w:p w14:paraId="4107C385" w14:textId="77777777" w:rsidR="00F64F21" w:rsidRPr="00F80C9C" w:rsidRDefault="00F64F21" w:rsidP="00733722">
            <w:pPr>
              <w:rPr>
                <w:rFonts w:cstheme="minorHAnsi"/>
                <w:b/>
                <w:bCs/>
                <w:color w:val="273540"/>
              </w:rPr>
            </w:pPr>
            <w:r w:rsidRPr="00F80C9C">
              <w:rPr>
                <w:rFonts w:cstheme="minorHAnsi"/>
                <w:b/>
                <w:bCs/>
                <w:color w:val="000000"/>
              </w:rPr>
              <w:t>UDL</w:t>
            </w:r>
          </w:p>
        </w:tc>
        <w:tc>
          <w:tcPr>
            <w:tcW w:w="2500" w:type="pct"/>
            <w:hideMark/>
          </w:tcPr>
          <w:p w14:paraId="61E4933D" w14:textId="77777777" w:rsidR="00F64F21" w:rsidRPr="00F80C9C" w:rsidRDefault="00F64F21" w:rsidP="00733722">
            <w:pPr>
              <w:rPr>
                <w:rFonts w:cstheme="minorHAnsi"/>
                <w:b/>
                <w:bCs/>
                <w:color w:val="273540"/>
              </w:rPr>
            </w:pPr>
            <w:r w:rsidRPr="00F80C9C">
              <w:rPr>
                <w:rFonts w:cstheme="minorHAnsi"/>
                <w:b/>
                <w:bCs/>
                <w:color w:val="000000"/>
              </w:rPr>
              <w:t>Academic Accommodations</w:t>
            </w:r>
          </w:p>
        </w:tc>
      </w:tr>
      <w:tr w:rsidR="00F64F21" w:rsidRPr="00F80C9C" w14:paraId="231D92B0" w14:textId="77777777" w:rsidTr="001B4F75">
        <w:tc>
          <w:tcPr>
            <w:tcW w:w="2500" w:type="pct"/>
            <w:hideMark/>
          </w:tcPr>
          <w:p w14:paraId="04F246AB" w14:textId="77777777" w:rsidR="00F64F21" w:rsidRPr="00F80C9C" w:rsidRDefault="00F64F21" w:rsidP="00733722">
            <w:pPr>
              <w:rPr>
                <w:rFonts w:cstheme="minorHAnsi"/>
                <w:color w:val="273540"/>
              </w:rPr>
            </w:pPr>
            <w:r w:rsidRPr="00F80C9C">
              <w:rPr>
                <w:rFonts w:cstheme="minorHAnsi"/>
                <w:color w:val="273540"/>
              </w:rPr>
              <w:t>Proactive design approach</w:t>
            </w:r>
          </w:p>
        </w:tc>
        <w:tc>
          <w:tcPr>
            <w:tcW w:w="2500" w:type="pct"/>
            <w:hideMark/>
          </w:tcPr>
          <w:p w14:paraId="5D8DC724" w14:textId="77777777" w:rsidR="00F64F21" w:rsidRPr="00F80C9C" w:rsidRDefault="00F64F21" w:rsidP="00733722">
            <w:pPr>
              <w:rPr>
                <w:rFonts w:cstheme="minorHAnsi"/>
                <w:color w:val="273540"/>
              </w:rPr>
            </w:pPr>
            <w:r w:rsidRPr="00F80C9C">
              <w:rPr>
                <w:rFonts w:cstheme="minorHAnsi"/>
                <w:color w:val="273540"/>
              </w:rPr>
              <w:t>Reactive individualized approach</w:t>
            </w:r>
          </w:p>
        </w:tc>
      </w:tr>
      <w:tr w:rsidR="00F64F21" w:rsidRPr="00F80C9C" w14:paraId="4C122CEA" w14:textId="77777777" w:rsidTr="001B4F75">
        <w:tc>
          <w:tcPr>
            <w:tcW w:w="2500" w:type="pct"/>
            <w:hideMark/>
          </w:tcPr>
          <w:p w14:paraId="40911EE9" w14:textId="77777777" w:rsidR="00F64F21" w:rsidRPr="00F80C9C" w:rsidRDefault="00F64F21" w:rsidP="00733722">
            <w:pPr>
              <w:rPr>
                <w:rFonts w:cstheme="minorHAnsi"/>
                <w:color w:val="273540"/>
              </w:rPr>
            </w:pPr>
            <w:r w:rsidRPr="00F80C9C">
              <w:rPr>
                <w:rFonts w:cstheme="minorHAnsi"/>
                <w:color w:val="273540"/>
              </w:rPr>
              <w:t>Designed for many learners</w:t>
            </w:r>
          </w:p>
        </w:tc>
        <w:tc>
          <w:tcPr>
            <w:tcW w:w="2500" w:type="pct"/>
            <w:hideMark/>
          </w:tcPr>
          <w:p w14:paraId="1A5BBA99" w14:textId="77777777" w:rsidR="00F64F21" w:rsidRPr="00F80C9C" w:rsidRDefault="00F64F21" w:rsidP="00733722">
            <w:pPr>
              <w:rPr>
                <w:rFonts w:cstheme="minorHAnsi"/>
                <w:color w:val="273540"/>
              </w:rPr>
            </w:pPr>
            <w:r w:rsidRPr="00F80C9C">
              <w:rPr>
                <w:rFonts w:cstheme="minorHAnsi"/>
                <w:color w:val="273540"/>
              </w:rPr>
              <w:t>Individualized, case-by-case</w:t>
            </w:r>
          </w:p>
        </w:tc>
      </w:tr>
      <w:tr w:rsidR="00F64F21" w:rsidRPr="00F80C9C" w14:paraId="45574257" w14:textId="77777777" w:rsidTr="001B4F75">
        <w:tc>
          <w:tcPr>
            <w:tcW w:w="2500" w:type="pct"/>
            <w:hideMark/>
          </w:tcPr>
          <w:p w14:paraId="7051E2B9" w14:textId="77777777" w:rsidR="00F64F21" w:rsidRPr="00F80C9C" w:rsidRDefault="00F64F21" w:rsidP="00733722">
            <w:pPr>
              <w:rPr>
                <w:rFonts w:cstheme="minorHAnsi"/>
                <w:color w:val="273540"/>
              </w:rPr>
            </w:pPr>
            <w:r w:rsidRPr="00F80C9C">
              <w:rPr>
                <w:rFonts w:cstheme="minorHAnsi"/>
                <w:color w:val="273540"/>
              </w:rPr>
              <w:t>Implemented during the design phase</w:t>
            </w:r>
          </w:p>
        </w:tc>
        <w:tc>
          <w:tcPr>
            <w:tcW w:w="2500" w:type="pct"/>
            <w:hideMark/>
          </w:tcPr>
          <w:p w14:paraId="1073CB9F" w14:textId="77777777" w:rsidR="00F64F21" w:rsidRPr="00F80C9C" w:rsidRDefault="00F64F21" w:rsidP="00733722">
            <w:pPr>
              <w:rPr>
                <w:rFonts w:cstheme="minorHAnsi"/>
                <w:color w:val="273540"/>
              </w:rPr>
            </w:pPr>
            <w:r w:rsidRPr="00F80C9C">
              <w:rPr>
                <w:rFonts w:cstheme="minorHAnsi"/>
                <w:color w:val="273540"/>
              </w:rPr>
              <w:t>Implemented after the course is designed</w:t>
            </w:r>
          </w:p>
        </w:tc>
      </w:tr>
    </w:tbl>
    <w:p w14:paraId="686B3974" w14:textId="62D95604" w:rsidR="00F64F21" w:rsidRDefault="00F64F21" w:rsidP="00733722">
      <w:pPr>
        <w:pBdr>
          <w:bottom w:val="single" w:sz="12" w:space="1" w:color="auto"/>
        </w:pBdr>
        <w:rPr>
          <w:rFonts w:cstheme="minorHAnsi"/>
        </w:rPr>
      </w:pPr>
    </w:p>
    <w:p w14:paraId="5EA742AB" w14:textId="77777777" w:rsidR="003C736F" w:rsidRPr="00F80C9C" w:rsidRDefault="003C736F" w:rsidP="00733722">
      <w:pPr>
        <w:rPr>
          <w:rFonts w:cstheme="minorHAnsi"/>
        </w:rPr>
      </w:pPr>
    </w:p>
    <w:p w14:paraId="7487F83F" w14:textId="51B58D49" w:rsidR="00F64F21" w:rsidRDefault="00F64F21" w:rsidP="00733722">
      <w:pPr>
        <w:pStyle w:val="Heading3"/>
        <w:rPr>
          <w:rStyle w:val="Strong"/>
          <w:rFonts w:cstheme="minorHAnsi"/>
          <w:b/>
          <w:bCs/>
        </w:rPr>
      </w:pPr>
      <w:bookmarkStart w:id="16" w:name="_Toc222897061"/>
      <w:r w:rsidRPr="00F80C9C">
        <w:rPr>
          <w:rStyle w:val="Strong"/>
          <w:rFonts w:cstheme="minorHAnsi"/>
          <w:b/>
          <w:bCs/>
        </w:rPr>
        <w:t>Different Approaches to UDL</w:t>
      </w:r>
      <w:bookmarkEnd w:id="16"/>
    </w:p>
    <w:p w14:paraId="3CFA0A54" w14:textId="77777777" w:rsidR="003C736F" w:rsidRPr="003C736F" w:rsidRDefault="003C736F" w:rsidP="00733722"/>
    <w:p w14:paraId="1F4B7250"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Across higher education, UDL is framed, interpreted, and enacted in different ways. Some emphasize the CAST Guidelines as the definition of UDL, while others highlight broader principles, applications, or design processes (Education Accord NL, 2025). This variation can feel confusing at first, but it reflects UDL's strength as a </w:t>
      </w:r>
      <w:r w:rsidRPr="00F80C9C">
        <w:rPr>
          <w:rStyle w:val="Strong"/>
          <w:rFonts w:asciiTheme="minorHAnsi" w:hAnsiTheme="minorHAnsi" w:cstheme="minorHAnsi"/>
          <w:color w:val="273540"/>
        </w:rPr>
        <w:t>flexible framework</w:t>
      </w:r>
      <w:r w:rsidRPr="00F80C9C">
        <w:rPr>
          <w:rFonts w:asciiTheme="minorHAnsi" w:hAnsiTheme="minorHAnsi" w:cstheme="minorHAnsi"/>
          <w:color w:val="273540"/>
        </w:rPr>
        <w:t>. Many of these frameworks intersect with disability justice movements that challenge exclusionary design traditions in higher education.</w:t>
      </w:r>
    </w:p>
    <w:p w14:paraId="27D493F1" w14:textId="77777777" w:rsidR="003C736F" w:rsidRDefault="003C736F" w:rsidP="00733722">
      <w:pPr>
        <w:pStyle w:val="NormalWeb"/>
        <w:spacing w:before="0" w:beforeAutospacing="0" w:after="0" w:afterAutospacing="0" w:line="276" w:lineRule="auto"/>
        <w:rPr>
          <w:rFonts w:asciiTheme="minorHAnsi" w:hAnsiTheme="minorHAnsi" w:cstheme="minorHAnsi"/>
          <w:color w:val="273540"/>
        </w:rPr>
      </w:pPr>
    </w:p>
    <w:p w14:paraId="2C6D306B" w14:textId="5F6B0611"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By naming </w:t>
      </w:r>
      <w:r w:rsidRPr="00F80C9C">
        <w:rPr>
          <w:rStyle w:val="Strong"/>
          <w:rFonts w:asciiTheme="minorHAnsi" w:hAnsiTheme="minorHAnsi" w:cstheme="minorHAnsi"/>
          <w:color w:val="273540"/>
        </w:rPr>
        <w:t>our three approaches</w:t>
      </w:r>
      <w:r w:rsidRPr="00F80C9C">
        <w:rPr>
          <w:rFonts w:asciiTheme="minorHAnsi" w:hAnsiTheme="minorHAnsi" w:cstheme="minorHAnsi"/>
          <w:color w:val="273540"/>
        </w:rPr>
        <w:t> explicitly, we signal that there is more than one pathway into UDL work. This positions CTSI's approaches as aligned with international scholarship while grounded in local teaching practice.</w:t>
      </w:r>
    </w:p>
    <w:p w14:paraId="21B94E20" w14:textId="77777777" w:rsidR="003C736F" w:rsidRDefault="003C736F" w:rsidP="00733722">
      <w:pPr>
        <w:pStyle w:val="NormalWeb"/>
        <w:spacing w:before="0" w:beforeAutospacing="0" w:after="0" w:afterAutospacing="0" w:line="276" w:lineRule="auto"/>
        <w:rPr>
          <w:rStyle w:val="Strong"/>
          <w:rFonts w:asciiTheme="minorHAnsi" w:hAnsiTheme="minorHAnsi" w:cstheme="minorHAnsi"/>
          <w:color w:val="273540"/>
        </w:rPr>
      </w:pPr>
    </w:p>
    <w:p w14:paraId="73E74C0A" w14:textId="213C4F4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Note:</w:t>
      </w:r>
      <w:r w:rsidRPr="00F80C9C">
        <w:rPr>
          <w:rFonts w:asciiTheme="minorHAnsi" w:hAnsiTheme="minorHAnsi" w:cstheme="minorHAnsi"/>
          <w:color w:val="273540"/>
        </w:rPr>
        <w:t> In the literature, you may also encounter related terms such as Universal Design (UD), Universal Instructional Design (UID), or Universal Design for Instruction (UDI). These frameworks differ in emphasis but share a common goal: </w:t>
      </w:r>
      <w:r w:rsidRPr="00F80C9C">
        <w:rPr>
          <w:rStyle w:val="Strong"/>
          <w:rFonts w:asciiTheme="minorHAnsi" w:hAnsiTheme="minorHAnsi" w:cstheme="minorHAnsi"/>
          <w:color w:val="273540"/>
        </w:rPr>
        <w:t>promoting accessibility, inclusion, and usability</w:t>
      </w:r>
      <w:r w:rsidRPr="00F80C9C">
        <w:rPr>
          <w:rFonts w:asciiTheme="minorHAnsi" w:hAnsiTheme="minorHAnsi" w:cstheme="minorHAnsi"/>
          <w:color w:val="273540"/>
        </w:rPr>
        <w:t>. Together, they contribute to a broader movement toward proactive, inclusive design.</w:t>
      </w:r>
    </w:p>
    <w:p w14:paraId="084DEA99" w14:textId="77777777" w:rsidR="003C736F" w:rsidRDefault="003C736F" w:rsidP="00733722">
      <w:pPr>
        <w:pStyle w:val="NormalWeb"/>
        <w:spacing w:before="0" w:beforeAutospacing="0" w:after="0" w:afterAutospacing="0" w:line="276" w:lineRule="auto"/>
        <w:rPr>
          <w:rFonts w:asciiTheme="minorHAnsi" w:hAnsiTheme="minorHAnsi" w:cstheme="minorHAnsi"/>
          <w:color w:val="273540"/>
        </w:rPr>
      </w:pPr>
    </w:p>
    <w:p w14:paraId="0B5D0D4D" w14:textId="5CF6EF7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UDL works alongside many teaching and learning frameworks, including anti-disablist pedagogy, inclusive pedagogy, culturally responsive and relevant pedagogy (CRRP), trauma-informed pedagogy, anti-racist pedagogy, equity-minded teaching, the Community of Inquiry (</w:t>
      </w:r>
      <w:proofErr w:type="spellStart"/>
      <w:r w:rsidRPr="00F80C9C">
        <w:rPr>
          <w:rFonts w:asciiTheme="minorHAnsi" w:hAnsiTheme="minorHAnsi" w:cstheme="minorHAnsi"/>
          <w:color w:val="273540"/>
        </w:rPr>
        <w:t>CoI</w:t>
      </w:r>
      <w:proofErr w:type="spellEnd"/>
      <w:r w:rsidRPr="00F80C9C">
        <w:rPr>
          <w:rFonts w:asciiTheme="minorHAnsi" w:hAnsiTheme="minorHAnsi" w:cstheme="minorHAnsi"/>
          <w:color w:val="273540"/>
        </w:rPr>
        <w:t>) framework, and the Transparency in Learning and Teaching (TILT) approach. Rather than replacing these models, UDL complements them by centring learner variability and flexible design choices that reduce barriers while maintaining essential learning outcomes and academic integrity. In practice, these approaches often intersect and strengthen one another.</w:t>
      </w:r>
    </w:p>
    <w:p w14:paraId="62D7FC7B" w14:textId="77777777" w:rsidR="003C736F" w:rsidRDefault="003C736F"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60CD06FA" w14:textId="612E757C" w:rsidR="00F64F21" w:rsidRPr="003C736F" w:rsidRDefault="006142F0" w:rsidP="00733722">
      <w:pPr>
        <w:pStyle w:val="NormalWeb"/>
        <w:spacing w:before="0" w:beforeAutospacing="0" w:after="0" w:afterAutospacing="0" w:line="276" w:lineRule="auto"/>
        <w:rPr>
          <w:rFonts w:asciiTheme="minorHAnsi" w:hAnsiTheme="minorHAnsi" w:cstheme="minorHAnsi"/>
          <w:color w:val="273540"/>
        </w:rPr>
      </w:pPr>
      <w:hyperlink r:id="rId45" w:history="1"/>
    </w:p>
    <w:p w14:paraId="34919956" w14:textId="4E5E0B62" w:rsidR="00F64F21" w:rsidRDefault="00F64F21" w:rsidP="00733722">
      <w:pPr>
        <w:pStyle w:val="Heading3"/>
        <w:rPr>
          <w:rStyle w:val="Strong"/>
          <w:rFonts w:cstheme="minorHAnsi"/>
          <w:b/>
          <w:bCs/>
        </w:rPr>
      </w:pPr>
      <w:bookmarkStart w:id="17" w:name="_Toc222897062"/>
      <w:r w:rsidRPr="00F80C9C">
        <w:rPr>
          <w:rStyle w:val="Strong"/>
          <w:rFonts w:cstheme="minorHAnsi"/>
          <w:b/>
          <w:bCs/>
        </w:rPr>
        <w:t>Why UDL? Evidence in Practice</w:t>
      </w:r>
      <w:bookmarkEnd w:id="17"/>
    </w:p>
    <w:p w14:paraId="08E799AE" w14:textId="77777777" w:rsidR="003C736F" w:rsidRPr="003C736F" w:rsidRDefault="003C736F" w:rsidP="00733722"/>
    <w:p w14:paraId="50B43D07" w14:textId="37FF4AF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Research confirms that </w:t>
      </w:r>
      <w:r w:rsidRPr="00F80C9C">
        <w:rPr>
          <w:rStyle w:val="Strong"/>
          <w:rFonts w:asciiTheme="minorHAnsi" w:hAnsiTheme="minorHAnsi" w:cstheme="minorHAnsi"/>
          <w:color w:val="273540"/>
        </w:rPr>
        <w:t>learner variability is the norm</w:t>
      </w:r>
      <w:r w:rsidRPr="00F80C9C">
        <w:rPr>
          <w:rFonts w:asciiTheme="minorHAnsi" w:hAnsiTheme="minorHAnsi" w:cstheme="minorHAnsi"/>
          <w:color w:val="273540"/>
        </w:rPr>
        <w:t>. As Meyer, Rose, and Gordon (2026) explain, individual differences are not fixed traits but are shaped by context and environment. This means educators have a powerful role in either reinforcing barriers or </w:t>
      </w:r>
      <w:r w:rsidRPr="00F80C9C">
        <w:rPr>
          <w:rStyle w:val="Strong"/>
          <w:rFonts w:asciiTheme="minorHAnsi" w:hAnsiTheme="minorHAnsi" w:cstheme="minorHAnsi"/>
          <w:color w:val="273540"/>
        </w:rPr>
        <w:t>creating conditions for growth</w:t>
      </w:r>
      <w:r w:rsidRPr="00F80C9C">
        <w:rPr>
          <w:rFonts w:asciiTheme="minorHAnsi" w:hAnsiTheme="minorHAnsi" w:cstheme="minorHAnsi"/>
          <w:color w:val="273540"/>
        </w:rPr>
        <w:t>.</w:t>
      </w:r>
    </w:p>
    <w:p w14:paraId="57EC3D73"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2D9605A5" w14:textId="132F30F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w:t>
      </w:r>
      <w:r w:rsidRPr="00F80C9C">
        <w:rPr>
          <w:rStyle w:val="Strong"/>
          <w:rFonts w:asciiTheme="minorHAnsi" w:hAnsiTheme="minorHAnsi" w:cstheme="minorHAnsi"/>
          <w:color w:val="273540"/>
        </w:rPr>
        <w:t>Higher Education Quality Council of Ontario (HEQCO)</w:t>
      </w:r>
      <w:r w:rsidRPr="00F80C9C">
        <w:rPr>
          <w:rFonts w:asciiTheme="minorHAnsi" w:hAnsiTheme="minorHAnsi" w:cstheme="minorHAnsi"/>
          <w:color w:val="273540"/>
        </w:rPr>
        <w:t> emphasized in its </w:t>
      </w:r>
      <w:hyperlink r:id="rId46" w:tgtFrame="_blank" w:history="1">
        <w:r w:rsidRPr="00F80C9C">
          <w:rPr>
            <w:rStyle w:val="Hyperlink"/>
            <w:rFonts w:asciiTheme="minorHAnsi" w:hAnsiTheme="minorHAnsi" w:cstheme="minorHAnsi"/>
            <w:color w:val="0E68B3"/>
          </w:rPr>
          <w:t>2023 report</w:t>
        </w:r>
      </w:hyperlink>
      <w:r w:rsidRPr="00F80C9C">
        <w:rPr>
          <w:rFonts w:asciiTheme="minorHAnsi" w:hAnsiTheme="minorHAnsi" w:cstheme="minorHAnsi"/>
          <w:color w:val="273540"/>
        </w:rPr>
        <w:t> that, although UDL uptake in postsecondary education is uneven, it is widely recognized as an evidence-based approach to expanding access, supporting equity, and reducing barriers. In Ontario, UDL is increasingly linked to the </w:t>
      </w:r>
      <w:r w:rsidRPr="00F80C9C">
        <w:rPr>
          <w:rStyle w:val="Strong"/>
          <w:rFonts w:asciiTheme="minorHAnsi" w:hAnsiTheme="minorHAnsi" w:cstheme="minorHAnsi"/>
          <w:color w:val="273540"/>
        </w:rPr>
        <w:t>Accessibility for Ontarians with Disabilities Act (AODA)</w:t>
      </w:r>
      <w:r w:rsidRPr="00F80C9C">
        <w:rPr>
          <w:rFonts w:asciiTheme="minorHAnsi" w:hAnsiTheme="minorHAnsi" w:cstheme="minorHAnsi"/>
          <w:color w:val="273540"/>
        </w:rPr>
        <w:t> and institutional commitments to </w:t>
      </w:r>
      <w:r w:rsidRPr="00F80C9C">
        <w:rPr>
          <w:rStyle w:val="Strong"/>
          <w:rFonts w:asciiTheme="minorHAnsi" w:hAnsiTheme="minorHAnsi" w:cstheme="minorHAnsi"/>
          <w:color w:val="273540"/>
        </w:rPr>
        <w:t>equity, diversity, and inclusion (EDI),</w:t>
      </w:r>
      <w:r w:rsidRPr="00F80C9C">
        <w:rPr>
          <w:rFonts w:asciiTheme="minorHAnsi" w:hAnsiTheme="minorHAnsi" w:cstheme="minorHAnsi"/>
          <w:color w:val="273540"/>
        </w:rPr>
        <w:t> including anti-racism and Indigenous pedagogies. This alignment makes UDL both a </w:t>
      </w:r>
      <w:r w:rsidRPr="00F80C9C">
        <w:rPr>
          <w:rStyle w:val="Strong"/>
          <w:rFonts w:asciiTheme="minorHAnsi" w:hAnsiTheme="minorHAnsi" w:cstheme="minorHAnsi"/>
          <w:color w:val="273540"/>
        </w:rPr>
        <w:t>legal responsibility</w:t>
      </w:r>
      <w:r w:rsidRPr="00F80C9C">
        <w:rPr>
          <w:rFonts w:asciiTheme="minorHAnsi" w:hAnsiTheme="minorHAnsi" w:cstheme="minorHAnsi"/>
          <w:color w:val="273540"/>
        </w:rPr>
        <w:t> and a </w:t>
      </w:r>
      <w:r w:rsidRPr="00F80C9C">
        <w:rPr>
          <w:rStyle w:val="Strong"/>
          <w:rFonts w:asciiTheme="minorHAnsi" w:hAnsiTheme="minorHAnsi" w:cstheme="minorHAnsi"/>
          <w:color w:val="273540"/>
        </w:rPr>
        <w:t>pedagogical opportunity</w:t>
      </w:r>
      <w:r w:rsidRPr="00F80C9C">
        <w:rPr>
          <w:rFonts w:asciiTheme="minorHAnsi" w:hAnsiTheme="minorHAnsi" w:cstheme="minorHAnsi"/>
          <w:color w:val="273540"/>
        </w:rPr>
        <w:t> for inclusive teaching.</w:t>
      </w:r>
    </w:p>
    <w:p w14:paraId="6061A8D2" w14:textId="77777777" w:rsidR="003C736F" w:rsidRDefault="003C736F"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4E5E3508" w14:textId="41FA8AC9" w:rsidR="00F64F21" w:rsidRPr="003C736F" w:rsidRDefault="006142F0" w:rsidP="00733722">
      <w:pPr>
        <w:pStyle w:val="NormalWeb"/>
        <w:spacing w:before="0" w:beforeAutospacing="0" w:after="0" w:afterAutospacing="0" w:line="276" w:lineRule="auto"/>
        <w:rPr>
          <w:rFonts w:asciiTheme="minorHAnsi" w:hAnsiTheme="minorHAnsi" w:cstheme="minorHAnsi"/>
          <w:color w:val="273540"/>
        </w:rPr>
      </w:pPr>
      <w:hyperlink r:id="rId47" w:history="1"/>
    </w:p>
    <w:p w14:paraId="0F255E3C" w14:textId="43AB0DBF" w:rsidR="00F64F21" w:rsidRDefault="00F64F21" w:rsidP="00733722">
      <w:pPr>
        <w:pStyle w:val="Heading3"/>
        <w:rPr>
          <w:rStyle w:val="Strong"/>
          <w:rFonts w:cstheme="minorHAnsi"/>
          <w:b/>
          <w:bCs/>
        </w:rPr>
      </w:pPr>
      <w:bookmarkStart w:id="18" w:name="_Toc222897063"/>
      <w:r w:rsidRPr="00F80C9C">
        <w:rPr>
          <w:rStyle w:val="Strong"/>
          <w:rFonts w:cstheme="minorHAnsi"/>
          <w:b/>
          <w:bCs/>
        </w:rPr>
        <w:t>Circles of Control, Influence, and Concern</w:t>
      </w:r>
      <w:bookmarkEnd w:id="18"/>
    </w:p>
    <w:p w14:paraId="143B323B" w14:textId="77777777" w:rsidR="003C736F" w:rsidRPr="003C736F" w:rsidRDefault="003C736F" w:rsidP="00733722"/>
    <w:p w14:paraId="279CCD9C" w14:textId="3E02ACB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Not everything is within your control when it comes to teaching and learning. To make sense of this, we can use the model of </w:t>
      </w:r>
      <w:r w:rsidRPr="00F80C9C">
        <w:rPr>
          <w:rStyle w:val="Strong"/>
          <w:rFonts w:asciiTheme="minorHAnsi" w:hAnsiTheme="minorHAnsi" w:cstheme="minorHAnsi"/>
          <w:color w:val="273540"/>
        </w:rPr>
        <w:t>three concentric circles</w:t>
      </w:r>
      <w:r w:rsidRPr="00F80C9C">
        <w:rPr>
          <w:rFonts w:asciiTheme="minorHAnsi" w:hAnsiTheme="minorHAnsi" w:cstheme="minorHAnsi"/>
          <w:color w:val="273540"/>
        </w:rPr>
        <w:t> (Moore, 2021; building upon Covey, 1989). Understanding these circles helps channel your energy productively, rather than feeling overwhelmed by factors outside your control.</w:t>
      </w:r>
    </w:p>
    <w:p w14:paraId="07A9CE6B"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45889AC9" w14:textId="77777777" w:rsidR="00F64F21" w:rsidRPr="00F80C9C" w:rsidRDefault="00F64F21" w:rsidP="00733722">
      <w:pPr>
        <w:numPr>
          <w:ilvl w:val="0"/>
          <w:numId w:val="18"/>
        </w:numPr>
        <w:ind w:left="375"/>
        <w:rPr>
          <w:rFonts w:cstheme="minorHAnsi"/>
          <w:color w:val="273540"/>
        </w:rPr>
      </w:pPr>
      <w:r w:rsidRPr="00F80C9C">
        <w:rPr>
          <w:rStyle w:val="Strong"/>
          <w:rFonts w:cstheme="minorHAnsi"/>
          <w:color w:val="273540"/>
        </w:rPr>
        <w:t>Circle of Control:</w:t>
      </w:r>
      <w:r w:rsidRPr="00F80C9C">
        <w:rPr>
          <w:rFonts w:cstheme="minorHAnsi"/>
          <w:color w:val="273540"/>
        </w:rPr>
        <w:t> Factors you directly manage, such as how you design assessments, structure activities, give feedback, or organize your Quercus course. Focusing here has the greatest impact because it involves areas where you can take meaningful action.</w:t>
      </w:r>
    </w:p>
    <w:p w14:paraId="24A6E4F1" w14:textId="77777777" w:rsidR="00F64F21" w:rsidRPr="00F80C9C" w:rsidRDefault="00F64F21" w:rsidP="00733722">
      <w:pPr>
        <w:numPr>
          <w:ilvl w:val="0"/>
          <w:numId w:val="18"/>
        </w:numPr>
        <w:ind w:left="375"/>
        <w:rPr>
          <w:rFonts w:cstheme="minorHAnsi"/>
          <w:color w:val="273540"/>
        </w:rPr>
      </w:pPr>
      <w:r w:rsidRPr="00F80C9C">
        <w:rPr>
          <w:rStyle w:val="Strong"/>
          <w:rFonts w:cstheme="minorHAnsi"/>
          <w:color w:val="273540"/>
        </w:rPr>
        <w:t>Circle of Influence:</w:t>
      </w:r>
      <w:r w:rsidRPr="00F80C9C">
        <w:rPr>
          <w:rFonts w:cstheme="minorHAnsi"/>
          <w:color w:val="273540"/>
        </w:rPr>
        <w:t> Factors you cannot control entirely but can shape, such as departmental norms, technology requests, or curriculum committees. This "grey zone" requires collaboration and advocacy.</w:t>
      </w:r>
    </w:p>
    <w:p w14:paraId="31A9B5D0" w14:textId="186086BC" w:rsidR="00F64F21" w:rsidRDefault="00F64F21" w:rsidP="00733722">
      <w:pPr>
        <w:numPr>
          <w:ilvl w:val="0"/>
          <w:numId w:val="18"/>
        </w:numPr>
        <w:ind w:left="375"/>
        <w:rPr>
          <w:rFonts w:cstheme="minorHAnsi"/>
          <w:color w:val="273540"/>
        </w:rPr>
      </w:pPr>
      <w:r w:rsidRPr="00F80C9C">
        <w:rPr>
          <w:rStyle w:val="Strong"/>
          <w:rFonts w:cstheme="minorHAnsi"/>
          <w:color w:val="273540"/>
        </w:rPr>
        <w:t>Circle of Concern:</w:t>
      </w:r>
      <w:r w:rsidRPr="00F80C9C">
        <w:rPr>
          <w:rFonts w:cstheme="minorHAnsi"/>
          <w:color w:val="273540"/>
        </w:rPr>
        <w:t> Broader factors outside your control, such as classroom allocations or room assignments, institutional budget, or government policies. These matter, but worrying about them can drain energy without changing outcomes.</w:t>
      </w:r>
    </w:p>
    <w:p w14:paraId="4A1DA60D" w14:textId="77777777" w:rsidR="003C736F" w:rsidRPr="00F80C9C" w:rsidRDefault="003C736F" w:rsidP="00733722">
      <w:pPr>
        <w:ind w:left="15"/>
        <w:rPr>
          <w:rFonts w:cstheme="minorHAnsi"/>
          <w:color w:val="273540"/>
        </w:rPr>
      </w:pPr>
    </w:p>
    <w:p w14:paraId="56B0B23F" w14:textId="6E780CB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this program, we encourage you to begin with your circle of control: </w:t>
      </w:r>
      <w:r w:rsidRPr="00F80C9C">
        <w:rPr>
          <w:rStyle w:val="Strong"/>
          <w:rFonts w:asciiTheme="minorHAnsi" w:hAnsiTheme="minorHAnsi" w:cstheme="minorHAnsi"/>
          <w:color w:val="273540"/>
        </w:rPr>
        <w:t>your values, your learners, and your course context</w:t>
      </w:r>
      <w:r w:rsidRPr="00F80C9C">
        <w:rPr>
          <w:rFonts w:asciiTheme="minorHAnsi" w:hAnsiTheme="minorHAnsi" w:cstheme="minorHAnsi"/>
          <w:color w:val="273540"/>
        </w:rPr>
        <w:t>. These will form the foundation of your </w:t>
      </w:r>
      <w:r w:rsidRPr="00F80C9C">
        <w:rPr>
          <w:rStyle w:val="Strong"/>
          <w:rFonts w:asciiTheme="minorHAnsi" w:hAnsiTheme="minorHAnsi" w:cstheme="minorHAnsi"/>
          <w:color w:val="273540"/>
        </w:rPr>
        <w:t>U Design Learning Action Plan</w:t>
      </w:r>
      <w:r w:rsidRPr="00F80C9C">
        <w:rPr>
          <w:rFonts w:asciiTheme="minorHAnsi" w:hAnsiTheme="minorHAnsi" w:cstheme="minorHAnsi"/>
          <w:color w:val="273540"/>
        </w:rPr>
        <w:t>.</w:t>
      </w:r>
    </w:p>
    <w:p w14:paraId="0E8C0FEA" w14:textId="611CB4E3" w:rsidR="003C736F" w:rsidRDefault="003C736F" w:rsidP="00733722">
      <w:pPr>
        <w:pStyle w:val="NormalWeb"/>
        <w:spacing w:before="0" w:beforeAutospacing="0" w:after="0" w:afterAutospacing="0" w:line="276" w:lineRule="auto"/>
        <w:rPr>
          <w:rFonts w:asciiTheme="minorHAnsi" w:hAnsiTheme="minorHAnsi" w:cstheme="minorHAnsi"/>
          <w:color w:val="273540"/>
        </w:rPr>
      </w:pPr>
    </w:p>
    <w:p w14:paraId="255442D5" w14:textId="161143AE"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6FF1B5F5" wp14:editId="1F7E50C9">
            <wp:extent cx="2971800" cy="2971800"/>
            <wp:effectExtent l="0" t="0" r="0" b="0"/>
            <wp:docPr id="115" name="Picture 115" descr="Circles of Control, Influence, and Conc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7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53B2F1E1" w14:textId="4BEDF7ED"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2F61A29"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Image Caption:</w:t>
      </w:r>
      <w:r w:rsidRPr="00F80C9C">
        <w:rPr>
          <w:rFonts w:asciiTheme="minorHAnsi" w:hAnsiTheme="minorHAnsi" w:cstheme="minorHAnsi"/>
          <w:color w:val="273540"/>
        </w:rPr>
        <w:t> The three concentric circles illustrate areas of control, influence, and concern—encouraging instructors to focus their energy on design decisions within their sphere of action.</w:t>
      </w:r>
    </w:p>
    <w:p w14:paraId="3E3E7252" w14:textId="77777777" w:rsidR="003C736F" w:rsidRDefault="003C736F"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37D76B87" w14:textId="2CB4C3C8" w:rsidR="00F64F21" w:rsidRPr="003C736F" w:rsidRDefault="006142F0" w:rsidP="00733722">
      <w:pPr>
        <w:pStyle w:val="NormalWeb"/>
        <w:spacing w:before="0" w:beforeAutospacing="0" w:after="0" w:afterAutospacing="0" w:line="276" w:lineRule="auto"/>
        <w:rPr>
          <w:rFonts w:asciiTheme="minorHAnsi" w:hAnsiTheme="minorHAnsi" w:cstheme="minorHAnsi"/>
          <w:color w:val="273540"/>
        </w:rPr>
      </w:pPr>
      <w:hyperlink r:id="rId49" w:history="1"/>
    </w:p>
    <w:p w14:paraId="5E44F887" w14:textId="2DC78D53" w:rsidR="00F64F21" w:rsidRDefault="00F64F21" w:rsidP="00733722">
      <w:pPr>
        <w:pStyle w:val="Heading3"/>
        <w:rPr>
          <w:rStyle w:val="Strong"/>
          <w:rFonts w:cstheme="minorHAnsi"/>
          <w:b/>
          <w:bCs/>
        </w:rPr>
      </w:pPr>
      <w:bookmarkStart w:id="19" w:name="_Toc222897064"/>
      <w:r w:rsidRPr="00F80C9C">
        <w:rPr>
          <w:rStyle w:val="Strong"/>
          <w:rFonts w:cstheme="minorHAnsi"/>
          <w:b/>
          <w:bCs/>
        </w:rPr>
        <w:t>The U = You</w:t>
      </w:r>
      <w:bookmarkEnd w:id="19"/>
    </w:p>
    <w:p w14:paraId="5B856F6F" w14:textId="77777777" w:rsidR="003C736F" w:rsidRPr="003C736F" w:rsidRDefault="003C736F" w:rsidP="00733722"/>
    <w:p w14:paraId="16FF2EC2" w14:textId="2910DDB3" w:rsidR="00F64F21" w:rsidRDefault="00F64F21" w:rsidP="00733722">
      <w:pPr>
        <w:pStyle w:val="NormalWeb"/>
        <w:spacing w:before="0" w:beforeAutospacing="0" w:after="0" w:afterAutospacing="0" w:line="276" w:lineRule="auto"/>
        <w:rPr>
          <w:rStyle w:val="Strong"/>
          <w:rFonts w:asciiTheme="minorHAnsi" w:hAnsiTheme="minorHAnsi" w:cstheme="minorHAnsi"/>
          <w:color w:val="273540"/>
        </w:rPr>
      </w:pPr>
      <w:r w:rsidRPr="00F80C9C">
        <w:rPr>
          <w:rFonts w:asciiTheme="minorHAnsi" w:hAnsiTheme="minorHAnsi" w:cstheme="minorHAnsi"/>
          <w:color w:val="273540"/>
        </w:rPr>
        <w:t>Once you've considered your circle of control, the next question is: </w:t>
      </w:r>
      <w:r w:rsidRPr="00F80C9C">
        <w:rPr>
          <w:rStyle w:val="Strong"/>
          <w:rFonts w:asciiTheme="minorHAnsi" w:hAnsiTheme="minorHAnsi" w:cstheme="minorHAnsi"/>
          <w:color w:val="273540"/>
        </w:rPr>
        <w:t>who is actually designing the learning?</w:t>
      </w:r>
    </w:p>
    <w:p w14:paraId="0715F6D8"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56B1888A" w14:textId="70AB75A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answer is you. </w:t>
      </w:r>
      <w:r w:rsidRPr="00F80C9C">
        <w:rPr>
          <w:rStyle w:val="Strong"/>
          <w:rFonts w:asciiTheme="minorHAnsi" w:hAnsiTheme="minorHAnsi" w:cstheme="minorHAnsi"/>
          <w:color w:val="273540"/>
        </w:rPr>
        <w:t>Teaching and learning design is not neutral</w:t>
      </w:r>
      <w:r w:rsidRPr="00F80C9C">
        <w:rPr>
          <w:rFonts w:asciiTheme="minorHAnsi" w:hAnsiTheme="minorHAnsi" w:cstheme="minorHAnsi"/>
          <w:color w:val="273540"/>
        </w:rPr>
        <w:t>—every decision reflects particular values and priorities. At U of T, we reframe UDL as </w:t>
      </w:r>
      <w:r w:rsidRPr="00F80C9C">
        <w:rPr>
          <w:rStyle w:val="Strong"/>
          <w:rFonts w:asciiTheme="minorHAnsi" w:hAnsiTheme="minorHAnsi" w:cstheme="minorHAnsi"/>
          <w:color w:val="273540"/>
        </w:rPr>
        <w:t>U Design Learning</w:t>
      </w:r>
      <w:r w:rsidRPr="00F80C9C">
        <w:rPr>
          <w:rFonts w:asciiTheme="minorHAnsi" w:hAnsiTheme="minorHAnsi" w:cstheme="minorHAnsi"/>
          <w:color w:val="273540"/>
        </w:rPr>
        <w:t> to emphasize accountability and responsibility: instructors and staff actively shape environments that reduce barriers and welcome variability.</w:t>
      </w:r>
    </w:p>
    <w:p w14:paraId="7CCCDEC1"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73CFFB95" w14:textId="5A8A8BB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U Design Learning</w:t>
      </w:r>
      <w:r w:rsidRPr="00F80C9C">
        <w:rPr>
          <w:rFonts w:asciiTheme="minorHAnsi" w:hAnsiTheme="minorHAnsi" w:cstheme="minorHAnsi"/>
          <w:color w:val="273540"/>
        </w:rPr>
        <w:t> is a reminder that:</w:t>
      </w:r>
    </w:p>
    <w:p w14:paraId="101F0A8E" w14:textId="77777777" w:rsidR="003C736F" w:rsidRPr="00F80C9C" w:rsidRDefault="003C736F" w:rsidP="00733722">
      <w:pPr>
        <w:pStyle w:val="NormalWeb"/>
        <w:spacing w:before="0" w:beforeAutospacing="0" w:after="0" w:afterAutospacing="0" w:line="276" w:lineRule="auto"/>
        <w:rPr>
          <w:rFonts w:asciiTheme="minorHAnsi" w:hAnsiTheme="minorHAnsi" w:cstheme="minorHAnsi"/>
          <w:color w:val="273540"/>
        </w:rPr>
      </w:pPr>
    </w:p>
    <w:p w14:paraId="0CF38116" w14:textId="77777777" w:rsidR="00F64F21" w:rsidRPr="00F80C9C" w:rsidRDefault="00F64F21" w:rsidP="00733722">
      <w:pPr>
        <w:numPr>
          <w:ilvl w:val="0"/>
          <w:numId w:val="19"/>
        </w:numPr>
        <w:ind w:left="375"/>
        <w:rPr>
          <w:rFonts w:cstheme="minorHAnsi"/>
          <w:color w:val="273540"/>
        </w:rPr>
      </w:pPr>
      <w:r w:rsidRPr="00F80C9C">
        <w:rPr>
          <w:rFonts w:cstheme="minorHAnsi"/>
          <w:color w:val="273540"/>
        </w:rPr>
        <w:t>Everyone plays a role in creating more accessible, inclusive, and usable teaching and learning environments.</w:t>
      </w:r>
    </w:p>
    <w:p w14:paraId="74ABE981" w14:textId="77777777" w:rsidR="00F64F21" w:rsidRPr="00F80C9C" w:rsidRDefault="00F64F21" w:rsidP="00733722">
      <w:pPr>
        <w:numPr>
          <w:ilvl w:val="0"/>
          <w:numId w:val="19"/>
        </w:numPr>
        <w:ind w:left="375"/>
        <w:rPr>
          <w:rFonts w:cstheme="minorHAnsi"/>
          <w:color w:val="273540"/>
        </w:rPr>
      </w:pPr>
      <w:r w:rsidRPr="00F80C9C">
        <w:rPr>
          <w:rFonts w:cstheme="minorHAnsi"/>
          <w:color w:val="273540"/>
        </w:rPr>
        <w:t>Small, proactive, and iterative adjustments can reduce barriers and support learner variability.</w:t>
      </w:r>
    </w:p>
    <w:p w14:paraId="0229E2C4" w14:textId="77777777" w:rsidR="00F64F21" w:rsidRPr="00F80C9C" w:rsidRDefault="00F64F21" w:rsidP="00733722">
      <w:pPr>
        <w:numPr>
          <w:ilvl w:val="0"/>
          <w:numId w:val="19"/>
        </w:numPr>
        <w:ind w:left="375"/>
        <w:rPr>
          <w:rFonts w:cstheme="minorHAnsi"/>
          <w:color w:val="273540"/>
        </w:rPr>
      </w:pPr>
      <w:r w:rsidRPr="00F80C9C">
        <w:rPr>
          <w:rFonts w:cstheme="minorHAnsi"/>
          <w:color w:val="273540"/>
        </w:rPr>
        <w:t>Teaching is a team effort—it thrives when we share insights, co-create solutions, and support one another.</w:t>
      </w:r>
    </w:p>
    <w:p w14:paraId="0DFF373C" w14:textId="77777777" w:rsidR="003C736F" w:rsidRDefault="003C736F"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768CCD39" w14:textId="3204D339" w:rsidR="00F64F21" w:rsidRPr="003C736F" w:rsidRDefault="006142F0" w:rsidP="00733722">
      <w:pPr>
        <w:pStyle w:val="NormalWeb"/>
        <w:spacing w:before="0" w:beforeAutospacing="0" w:after="0" w:afterAutospacing="0" w:line="276" w:lineRule="auto"/>
        <w:rPr>
          <w:rFonts w:asciiTheme="minorHAnsi" w:hAnsiTheme="minorHAnsi" w:cstheme="minorHAnsi"/>
          <w:color w:val="273540"/>
        </w:rPr>
      </w:pPr>
      <w:hyperlink r:id="rId50" w:history="1"/>
    </w:p>
    <w:p w14:paraId="12AA0DE1" w14:textId="7E280267" w:rsidR="00F64F21" w:rsidRDefault="00F64F21" w:rsidP="00733722">
      <w:pPr>
        <w:pStyle w:val="Heading3"/>
        <w:rPr>
          <w:rStyle w:val="Strong"/>
          <w:rFonts w:cstheme="minorHAnsi"/>
          <w:b/>
          <w:bCs/>
        </w:rPr>
      </w:pPr>
      <w:bookmarkStart w:id="20" w:name="_Toc222897065"/>
      <w:r w:rsidRPr="00F80C9C">
        <w:rPr>
          <w:rStyle w:val="Strong"/>
          <w:rFonts w:cstheme="minorHAnsi"/>
          <w:b/>
          <w:bCs/>
        </w:rPr>
        <w:t>Essential Learning Outcomes and Flexible Means</w:t>
      </w:r>
      <w:bookmarkEnd w:id="20"/>
    </w:p>
    <w:p w14:paraId="5FF11B4F" w14:textId="77777777" w:rsidR="003C736F" w:rsidRPr="003C736F" w:rsidRDefault="003C736F" w:rsidP="00733722"/>
    <w:p w14:paraId="20E3221E"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UDL does not require changing essential course criteria or lowering academic standards. UDL begins with clearly articulated learning goals and outcomes. Instructors identify what is essential to the course—its core knowledge, skills, and standards—and then consider where flexibility in methods, materials, and environments can reduce barriers without altering academic integrity.</w:t>
      </w:r>
    </w:p>
    <w:p w14:paraId="18009C9A" w14:textId="77777777" w:rsidR="003C736F" w:rsidRDefault="003C736F" w:rsidP="00733722">
      <w:pPr>
        <w:pStyle w:val="NormalWeb"/>
        <w:spacing w:before="0" w:beforeAutospacing="0" w:after="0" w:afterAutospacing="0" w:line="276" w:lineRule="auto"/>
        <w:rPr>
          <w:rFonts w:asciiTheme="minorHAnsi" w:hAnsiTheme="minorHAnsi" w:cstheme="minorHAnsi"/>
          <w:color w:val="273540"/>
        </w:rPr>
      </w:pPr>
    </w:p>
    <w:p w14:paraId="44A0A746" w14:textId="3FB1832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some courses, the format of performance is itself part of the learning outcome (for example, developing written communication skills). In these cases, flexibility may focus on scaffolding, feedback, pacing, and supports rather than offering alternative formats. UDL encourages careful reflection on what is truly essential and where design choices can expand access while maintaining rigour.</w:t>
      </w:r>
    </w:p>
    <w:p w14:paraId="75559306" w14:textId="77777777" w:rsidR="003C736F" w:rsidRDefault="003C736F" w:rsidP="00733722">
      <w:pPr>
        <w:pStyle w:val="NormalWeb"/>
        <w:spacing w:before="0" w:beforeAutospacing="0" w:after="0" w:afterAutospacing="0" w:line="276" w:lineRule="auto"/>
        <w:rPr>
          <w:rFonts w:asciiTheme="minorHAnsi" w:hAnsiTheme="minorHAnsi" w:cstheme="minorHAnsi"/>
          <w:color w:val="273540"/>
        </w:rPr>
      </w:pPr>
    </w:p>
    <w:p w14:paraId="623E021E" w14:textId="6A846CF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Designing proactively does not eliminate the need for responsive adjustments. UDL is most effective when proactive design choices are paired with ongoing, responsive refinements informed by student feedback. Through conversation with learners and iterative reflection, instructors strengthen alignment while maintaining academic integrity.</w:t>
      </w:r>
    </w:p>
    <w:p w14:paraId="1DBF1D3D" w14:textId="6EF65612" w:rsidR="00F64F21" w:rsidRDefault="00F64F21" w:rsidP="00733722">
      <w:pPr>
        <w:pStyle w:val="NormalWeb"/>
        <w:spacing w:before="0" w:beforeAutospacing="0" w:after="0" w:afterAutospacing="0" w:line="276" w:lineRule="auto"/>
        <w:rPr>
          <w:rFonts w:asciiTheme="minorHAnsi" w:hAnsiTheme="minorHAnsi" w:cstheme="minorHAnsi"/>
        </w:rPr>
      </w:pPr>
    </w:p>
    <w:p w14:paraId="5DD773E6"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3C8CD732" w14:textId="3CF35382" w:rsidR="00F64F21" w:rsidRPr="00F80C9C" w:rsidRDefault="00F64F21" w:rsidP="00733722">
      <w:pPr>
        <w:pStyle w:val="Heading2"/>
      </w:pPr>
      <w:bookmarkStart w:id="21" w:name="_Toc222897066"/>
      <w:r w:rsidRPr="00F80C9C">
        <w:t>1.3 Values, Goals, and Outcomes</w:t>
      </w:r>
      <w:bookmarkEnd w:id="21"/>
    </w:p>
    <w:p w14:paraId="0228770E" w14:textId="0CE943AE"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656BF80D" w14:textId="355854C1"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18B84708"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7A17EBC1" w14:textId="77777777" w:rsidR="00F64F21" w:rsidRPr="00F80C9C" w:rsidRDefault="006142F0" w:rsidP="00733722">
      <w:pPr>
        <w:numPr>
          <w:ilvl w:val="0"/>
          <w:numId w:val="20"/>
        </w:numPr>
        <w:ind w:left="375"/>
        <w:rPr>
          <w:rFonts w:cstheme="minorHAnsi"/>
          <w:color w:val="273540"/>
        </w:rPr>
      </w:pPr>
      <w:hyperlink r:id="rId51" w:anchor="why" w:history="1">
        <w:r w:rsidR="00F64F21" w:rsidRPr="00F80C9C">
          <w:rPr>
            <w:rStyle w:val="Hyperlink"/>
            <w:rFonts w:cstheme="minorHAnsi"/>
            <w:color w:val="2872AF"/>
          </w:rPr>
          <w:t>Why Values, Goals, and Outcomes Matter</w:t>
        </w:r>
      </w:hyperlink>
    </w:p>
    <w:p w14:paraId="02BC4493" w14:textId="77777777" w:rsidR="00F64F21" w:rsidRPr="00F80C9C" w:rsidRDefault="006142F0" w:rsidP="00733722">
      <w:pPr>
        <w:numPr>
          <w:ilvl w:val="0"/>
          <w:numId w:val="20"/>
        </w:numPr>
        <w:ind w:left="375"/>
        <w:rPr>
          <w:rFonts w:cstheme="minorHAnsi"/>
          <w:color w:val="273540"/>
        </w:rPr>
      </w:pPr>
      <w:hyperlink r:id="rId52" w:anchor="values" w:history="1">
        <w:r w:rsidR="00F64F21" w:rsidRPr="00F80C9C">
          <w:rPr>
            <w:rStyle w:val="Hyperlink"/>
            <w:rFonts w:cstheme="minorHAnsi"/>
            <w:color w:val="2872AF"/>
          </w:rPr>
          <w:t>Starting with Values</w:t>
        </w:r>
      </w:hyperlink>
    </w:p>
    <w:p w14:paraId="0B9F7FD1" w14:textId="77777777" w:rsidR="00F64F21" w:rsidRPr="00F80C9C" w:rsidRDefault="006142F0" w:rsidP="00733722">
      <w:pPr>
        <w:numPr>
          <w:ilvl w:val="0"/>
          <w:numId w:val="20"/>
        </w:numPr>
        <w:ind w:left="375"/>
        <w:rPr>
          <w:rFonts w:cstheme="minorHAnsi"/>
          <w:color w:val="273540"/>
        </w:rPr>
      </w:pPr>
      <w:hyperlink r:id="rId53" w:anchor="goals" w:history="1">
        <w:r w:rsidR="00F64F21" w:rsidRPr="00F80C9C">
          <w:rPr>
            <w:rStyle w:val="Hyperlink"/>
            <w:rFonts w:cstheme="minorHAnsi"/>
            <w:color w:val="2872AF"/>
          </w:rPr>
          <w:t>From Values to Goals</w:t>
        </w:r>
      </w:hyperlink>
    </w:p>
    <w:p w14:paraId="00F72230" w14:textId="77777777" w:rsidR="00F64F21" w:rsidRPr="00F80C9C" w:rsidRDefault="006142F0" w:rsidP="00733722">
      <w:pPr>
        <w:numPr>
          <w:ilvl w:val="0"/>
          <w:numId w:val="20"/>
        </w:numPr>
        <w:ind w:left="375"/>
        <w:rPr>
          <w:rFonts w:cstheme="minorHAnsi"/>
          <w:color w:val="273540"/>
        </w:rPr>
      </w:pPr>
      <w:hyperlink r:id="rId54" w:anchor="outcomes" w:history="1">
        <w:r w:rsidR="00F64F21" w:rsidRPr="00F80C9C">
          <w:rPr>
            <w:rStyle w:val="Hyperlink"/>
            <w:rFonts w:cstheme="minorHAnsi"/>
            <w:color w:val="2872AF"/>
          </w:rPr>
          <w:t>From Goals to Outcomes</w:t>
        </w:r>
      </w:hyperlink>
    </w:p>
    <w:p w14:paraId="23E74AD2" w14:textId="71719FB7" w:rsidR="00F64F21" w:rsidRDefault="00F64F21" w:rsidP="00733722">
      <w:pPr>
        <w:pBdr>
          <w:bottom w:val="single" w:sz="12" w:space="1" w:color="auto"/>
        </w:pBdr>
        <w:rPr>
          <w:rFonts w:cstheme="minorHAnsi"/>
        </w:rPr>
      </w:pPr>
    </w:p>
    <w:p w14:paraId="020C768E" w14:textId="77777777" w:rsidR="00226744" w:rsidRPr="00F80C9C" w:rsidRDefault="00226744" w:rsidP="00733722">
      <w:pPr>
        <w:rPr>
          <w:rFonts w:cstheme="minorHAnsi"/>
        </w:rPr>
      </w:pPr>
    </w:p>
    <w:p w14:paraId="7B2E1822" w14:textId="332CE8A6" w:rsidR="00F64F21" w:rsidRDefault="00F64F21" w:rsidP="00733722">
      <w:pPr>
        <w:pStyle w:val="Heading3"/>
        <w:rPr>
          <w:rStyle w:val="Strong"/>
          <w:rFonts w:cstheme="minorHAnsi"/>
          <w:b/>
          <w:bCs/>
        </w:rPr>
      </w:pPr>
      <w:bookmarkStart w:id="22" w:name="_Toc222897067"/>
      <w:r w:rsidRPr="00F80C9C">
        <w:rPr>
          <w:rStyle w:val="Strong"/>
          <w:rFonts w:cstheme="minorHAnsi"/>
          <w:b/>
          <w:bCs/>
        </w:rPr>
        <w:t>Why Values, Goals, and Outcomes Matter</w:t>
      </w:r>
      <w:bookmarkEnd w:id="22"/>
    </w:p>
    <w:p w14:paraId="5CE5F196" w14:textId="77777777" w:rsidR="00226744" w:rsidRPr="00226744" w:rsidRDefault="00226744" w:rsidP="00733722"/>
    <w:p w14:paraId="3260B77E" w14:textId="7C71EAB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Aligning values, goals, and outcomes creates a </w:t>
      </w:r>
      <w:r w:rsidRPr="00F80C9C">
        <w:rPr>
          <w:rStyle w:val="Strong"/>
          <w:rFonts w:asciiTheme="minorHAnsi" w:hAnsiTheme="minorHAnsi" w:cstheme="minorHAnsi"/>
          <w:color w:val="273540"/>
        </w:rPr>
        <w:t xml:space="preserve">clear </w:t>
      </w:r>
      <w:proofErr w:type="spellStart"/>
      <w:r w:rsidRPr="00F80C9C">
        <w:rPr>
          <w:rStyle w:val="Strong"/>
          <w:rFonts w:asciiTheme="minorHAnsi" w:hAnsiTheme="minorHAnsi" w:cstheme="minorHAnsi"/>
          <w:color w:val="273540"/>
        </w:rPr>
        <w:t>throughline</w:t>
      </w:r>
      <w:proofErr w:type="spellEnd"/>
      <w:r w:rsidRPr="00F80C9C">
        <w:rPr>
          <w:rFonts w:asciiTheme="minorHAnsi" w:hAnsiTheme="minorHAnsi" w:cstheme="minorHAnsi"/>
          <w:color w:val="273540"/>
        </w:rPr>
        <w:t> for your teaching and mirrors UDL practice:</w:t>
      </w:r>
    </w:p>
    <w:p w14:paraId="39459B63"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436C24A1" w14:textId="77777777" w:rsidR="00F64F21" w:rsidRPr="00F80C9C" w:rsidRDefault="00F64F21" w:rsidP="00733722">
      <w:pPr>
        <w:numPr>
          <w:ilvl w:val="0"/>
          <w:numId w:val="21"/>
        </w:numPr>
        <w:ind w:left="375"/>
        <w:rPr>
          <w:rFonts w:cstheme="minorHAnsi"/>
          <w:color w:val="273540"/>
        </w:rPr>
      </w:pPr>
      <w:r w:rsidRPr="00F80C9C">
        <w:rPr>
          <w:rStyle w:val="Strong"/>
          <w:rFonts w:cstheme="minorHAnsi"/>
          <w:color w:val="273540"/>
        </w:rPr>
        <w:t>Identifying values:</w:t>
      </w:r>
      <w:r w:rsidRPr="00F80C9C">
        <w:rPr>
          <w:rFonts w:cstheme="minorHAnsi"/>
          <w:color w:val="273540"/>
        </w:rPr>
        <w:t> When instructors articulate their teaching values—such as care, curiosity, or equity—they signal what matters in the learning environment. This transparency helps students understand the purpose behind your choices and supports the design of learning experiences that reflect shared priorities and cultural responsiveness. (UDL Guideline 7: Welcoming interests and identities)</w:t>
      </w:r>
    </w:p>
    <w:p w14:paraId="26C615BF" w14:textId="77777777" w:rsidR="00F64F21" w:rsidRPr="00F80C9C" w:rsidRDefault="00F64F21" w:rsidP="00733722">
      <w:pPr>
        <w:numPr>
          <w:ilvl w:val="0"/>
          <w:numId w:val="21"/>
        </w:numPr>
        <w:ind w:left="375"/>
        <w:rPr>
          <w:rFonts w:cstheme="minorHAnsi"/>
          <w:color w:val="273540"/>
        </w:rPr>
      </w:pPr>
      <w:r w:rsidRPr="00F80C9C">
        <w:rPr>
          <w:rStyle w:val="Strong"/>
          <w:rFonts w:cstheme="minorHAnsi"/>
          <w:color w:val="273540"/>
        </w:rPr>
        <w:t>Setting goals:</w:t>
      </w:r>
      <w:r w:rsidRPr="00F80C9C">
        <w:rPr>
          <w:rFonts w:cstheme="minorHAnsi"/>
          <w:color w:val="273540"/>
        </w:rPr>
        <w:t> Clear goals guide both you and your students toward meaningful progress. They sustain effort and persistence by helping learners understand how their work connects to broader purposes and by clarifying what success looks like. (UDL Guideline 8: Sustaining effort and persistence)</w:t>
      </w:r>
    </w:p>
    <w:p w14:paraId="183D1163" w14:textId="77777777" w:rsidR="00F64F21" w:rsidRPr="00F80C9C" w:rsidRDefault="00F64F21" w:rsidP="00733722">
      <w:pPr>
        <w:numPr>
          <w:ilvl w:val="0"/>
          <w:numId w:val="21"/>
        </w:numPr>
        <w:ind w:left="375"/>
        <w:rPr>
          <w:rFonts w:cstheme="minorHAnsi"/>
          <w:color w:val="273540"/>
        </w:rPr>
      </w:pPr>
      <w:r w:rsidRPr="00F80C9C">
        <w:rPr>
          <w:rStyle w:val="Strong"/>
          <w:rFonts w:cstheme="minorHAnsi"/>
          <w:color w:val="273540"/>
        </w:rPr>
        <w:t>Defining outcomes:</w:t>
      </w:r>
      <w:r w:rsidRPr="00F80C9C">
        <w:rPr>
          <w:rFonts w:cstheme="minorHAnsi"/>
          <w:color w:val="273540"/>
        </w:rPr>
        <w:t> Well-defined outcomes describe what learners should be able to do and provide a roadmap for assessing growth. They support strategy development by helping students monitor their own progress and make informed adjustments along the way. (UDL Guideline 6: Strategy development)</w:t>
      </w:r>
    </w:p>
    <w:p w14:paraId="0DC6137B" w14:textId="77777777" w:rsidR="00226744" w:rsidRDefault="00226744" w:rsidP="00733722">
      <w:pPr>
        <w:pStyle w:val="NormalWeb"/>
        <w:spacing w:before="0" w:beforeAutospacing="0" w:after="0" w:afterAutospacing="0" w:line="276" w:lineRule="auto"/>
        <w:rPr>
          <w:rFonts w:asciiTheme="minorHAnsi" w:hAnsiTheme="minorHAnsi" w:cstheme="minorHAnsi"/>
          <w:color w:val="273540"/>
        </w:rPr>
      </w:pPr>
    </w:p>
    <w:p w14:paraId="79D0C400" w14:textId="6A5EADA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Aligning design with your values helps you create learning experiences that are intentional, equitable, and resilient—better able to welcome the full range of learner variability.</w:t>
      </w:r>
    </w:p>
    <w:p w14:paraId="4D39A010"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58FC2750" w14:textId="55D87E4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2DC2B37D" wp14:editId="46F2C43A">
            <wp:extent cx="5943600" cy="320040"/>
            <wp:effectExtent l="0" t="0" r="0" b="0"/>
            <wp:docPr id="25" name="Picture 25" descr="Values → Goals →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254354" descr="Values → Goals → Outcom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p w14:paraId="3EA7EF84" w14:textId="77777777" w:rsidR="00226744" w:rsidRDefault="00226744" w:rsidP="00733722">
      <w:pPr>
        <w:pStyle w:val="NormalWeb"/>
        <w:spacing w:before="0" w:beforeAutospacing="0" w:after="0" w:afterAutospacing="0" w:line="276" w:lineRule="auto"/>
        <w:rPr>
          <w:rStyle w:val="Strong"/>
          <w:rFonts w:asciiTheme="minorHAnsi" w:hAnsiTheme="minorHAnsi" w:cstheme="minorHAnsi"/>
          <w:color w:val="273540"/>
        </w:rPr>
      </w:pPr>
    </w:p>
    <w:p w14:paraId="5C7D16E1" w14:textId="36BE53F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Image Caption:</w:t>
      </w:r>
      <w:r w:rsidRPr="00F80C9C">
        <w:rPr>
          <w:rFonts w:asciiTheme="minorHAnsi" w:hAnsiTheme="minorHAnsi" w:cstheme="minorHAnsi"/>
          <w:color w:val="273540"/>
        </w:rPr>
        <w:t> The relationship between Values (what matters to you), Goals (what you want learners to experience), and Outcomes (what learners will know or do).</w:t>
      </w:r>
    </w:p>
    <w:p w14:paraId="4AC3B23B" w14:textId="77777777" w:rsidR="00226744" w:rsidRDefault="00226744"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49BF67A1" w14:textId="74B08697" w:rsidR="00F64F21" w:rsidRPr="00226744" w:rsidRDefault="006142F0" w:rsidP="00733722">
      <w:pPr>
        <w:pStyle w:val="NormalWeb"/>
        <w:spacing w:before="0" w:beforeAutospacing="0" w:after="0" w:afterAutospacing="0" w:line="276" w:lineRule="auto"/>
        <w:rPr>
          <w:rFonts w:asciiTheme="minorHAnsi" w:hAnsiTheme="minorHAnsi" w:cstheme="minorHAnsi"/>
          <w:color w:val="273540"/>
        </w:rPr>
      </w:pPr>
      <w:hyperlink r:id="rId56" w:history="1"/>
    </w:p>
    <w:p w14:paraId="4EF775E3" w14:textId="33284E16" w:rsidR="00F64F21" w:rsidRDefault="00F64F21" w:rsidP="00733722">
      <w:pPr>
        <w:pStyle w:val="Heading3"/>
        <w:rPr>
          <w:rStyle w:val="Strong"/>
          <w:rFonts w:cstheme="minorHAnsi"/>
          <w:b/>
          <w:bCs/>
        </w:rPr>
      </w:pPr>
      <w:bookmarkStart w:id="23" w:name="_Toc222897068"/>
      <w:r w:rsidRPr="00F80C9C">
        <w:rPr>
          <w:rStyle w:val="Strong"/>
          <w:rFonts w:cstheme="minorHAnsi"/>
          <w:b/>
          <w:bCs/>
        </w:rPr>
        <w:t>Starting with Values</w:t>
      </w:r>
      <w:bookmarkEnd w:id="23"/>
    </w:p>
    <w:p w14:paraId="2C4865F4" w14:textId="77777777" w:rsidR="00226744" w:rsidRPr="00226744" w:rsidRDefault="00226744" w:rsidP="00733722"/>
    <w:p w14:paraId="06725C9C"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Designing with UDL begins with reflection on your values as an instructor. Your </w:t>
      </w:r>
      <w:r w:rsidRPr="00F80C9C">
        <w:rPr>
          <w:rStyle w:val="Strong"/>
          <w:rFonts w:asciiTheme="minorHAnsi" w:hAnsiTheme="minorHAnsi" w:cstheme="minorHAnsi"/>
          <w:color w:val="273540"/>
        </w:rPr>
        <w:t>teaching values</w:t>
      </w:r>
      <w:r w:rsidRPr="00F80C9C">
        <w:rPr>
          <w:rFonts w:asciiTheme="minorHAnsi" w:hAnsiTheme="minorHAnsi" w:cstheme="minorHAnsi"/>
          <w:color w:val="273540"/>
        </w:rPr>
        <w:t> influence not only the goals and outcomes you set but also how students experience your course.</w:t>
      </w:r>
    </w:p>
    <w:p w14:paraId="62C44009" w14:textId="77777777" w:rsidR="00226744" w:rsidRDefault="00226744" w:rsidP="00733722">
      <w:pPr>
        <w:pStyle w:val="NormalWeb"/>
        <w:spacing w:before="0" w:beforeAutospacing="0" w:after="0" w:afterAutospacing="0" w:line="276" w:lineRule="auto"/>
        <w:rPr>
          <w:rFonts w:asciiTheme="minorHAnsi" w:hAnsiTheme="minorHAnsi" w:cstheme="minorHAnsi"/>
          <w:color w:val="273540"/>
        </w:rPr>
      </w:pPr>
    </w:p>
    <w:p w14:paraId="6C5789A9" w14:textId="707C11D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xml:space="preserve">Palmer (1997) reminds us that teaching is an expression of who we are: our inner commitments shape how we engage learners. Similarly, Fischer and </w:t>
      </w:r>
      <w:proofErr w:type="spellStart"/>
      <w:r w:rsidRPr="00F80C9C">
        <w:rPr>
          <w:rFonts w:asciiTheme="minorHAnsi" w:hAnsiTheme="minorHAnsi" w:cstheme="minorHAnsi"/>
          <w:color w:val="273540"/>
        </w:rPr>
        <w:t>Hänze</w:t>
      </w:r>
      <w:proofErr w:type="spellEnd"/>
      <w:r w:rsidRPr="00F80C9C">
        <w:rPr>
          <w:rFonts w:asciiTheme="minorHAnsi" w:hAnsiTheme="minorHAnsi" w:cstheme="minorHAnsi"/>
          <w:color w:val="273540"/>
        </w:rPr>
        <w:t xml:space="preserve"> (2020) show that when faculty members attach higher value to teaching, they invest more effort and foster stronger student engagement and rapport. Values also feature prominently in teaching philosophy statements and teaching dossiers, reminding us that they shape both practice and professional identity.</w:t>
      </w:r>
    </w:p>
    <w:p w14:paraId="3F0152B7" w14:textId="77777777" w:rsidR="00226744" w:rsidRDefault="00226744" w:rsidP="00733722">
      <w:pPr>
        <w:pStyle w:val="NormalWeb"/>
        <w:spacing w:before="0" w:beforeAutospacing="0" w:after="0" w:afterAutospacing="0" w:line="276" w:lineRule="auto"/>
        <w:rPr>
          <w:rFonts w:asciiTheme="minorHAnsi" w:hAnsiTheme="minorHAnsi" w:cstheme="minorHAnsi"/>
          <w:color w:val="273540"/>
        </w:rPr>
      </w:pPr>
    </w:p>
    <w:p w14:paraId="7549130D" w14:textId="30CF1E6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Teaching values are not abstract ideals—they </w:t>
      </w:r>
      <w:r w:rsidRPr="00F80C9C">
        <w:rPr>
          <w:rStyle w:val="Strong"/>
          <w:rFonts w:asciiTheme="minorHAnsi" w:hAnsiTheme="minorHAnsi" w:cstheme="minorHAnsi"/>
          <w:color w:val="273540"/>
        </w:rPr>
        <w:t>show up in everyday decisions</w:t>
      </w:r>
      <w:r w:rsidRPr="00F80C9C">
        <w:rPr>
          <w:rFonts w:asciiTheme="minorHAnsi" w:hAnsiTheme="minorHAnsi" w:cstheme="minorHAnsi"/>
          <w:color w:val="273540"/>
        </w:rPr>
        <w:t>, such as how you structure discussions, frame assessments, or provide feedback. They also help you recognize when barriers conflict with what matters most in your teaching.</w:t>
      </w:r>
    </w:p>
    <w:p w14:paraId="14CE5327"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0F6CC0E7" w14:textId="4A58AAB3" w:rsidR="00F64F21" w:rsidRDefault="00F64F21" w:rsidP="00733722">
      <w:pPr>
        <w:pStyle w:val="Heading4"/>
        <w:rPr>
          <w:rStyle w:val="Strong"/>
          <w:rFonts w:cstheme="minorHAnsi"/>
          <w:b/>
          <w:bCs/>
        </w:rPr>
      </w:pPr>
      <w:r w:rsidRPr="00F80C9C">
        <w:rPr>
          <w:rStyle w:val="Strong"/>
          <w:rFonts w:cstheme="minorHAnsi"/>
          <w:b/>
          <w:bCs/>
        </w:rPr>
        <w:t>Examples of Teaching Values</w:t>
      </w:r>
    </w:p>
    <w:p w14:paraId="46998352" w14:textId="77777777" w:rsidR="00226744" w:rsidRPr="00226744" w:rsidRDefault="00226744" w:rsidP="00733722"/>
    <w:p w14:paraId="5A31160A" w14:textId="0A4FC90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Here are some values that can shape your approach to teaching and learning. The list is illustrative rather than exhaustive. You may also explore </w:t>
      </w:r>
      <w:hyperlink r:id="rId57" w:tgtFrame="_blank" w:history="1">
        <w:r w:rsidRPr="00F80C9C">
          <w:rPr>
            <w:rStyle w:val="Hyperlink"/>
            <w:rFonts w:asciiTheme="minorHAnsi" w:hAnsiTheme="minorHAnsi" w:cstheme="minorHAnsi"/>
            <w:color w:val="0E68B3"/>
          </w:rPr>
          <w:t>CTSI's teaching values resource PDF</w:t>
        </w:r>
      </w:hyperlink>
      <w:r w:rsidRPr="00F80C9C">
        <w:rPr>
          <w:rFonts w:asciiTheme="minorHAnsi" w:hAnsiTheme="minorHAnsi" w:cstheme="minorHAnsi"/>
          <w:color w:val="273540"/>
        </w:rPr>
        <w:t> for additional inspiration. Which resonates with you?</w:t>
      </w:r>
    </w:p>
    <w:p w14:paraId="31DF6B55"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28275959"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Agency:</w:t>
      </w:r>
      <w:r w:rsidRPr="00F80C9C">
        <w:rPr>
          <w:rFonts w:cstheme="minorHAnsi"/>
          <w:color w:val="273540"/>
        </w:rPr>
        <w:t> Supporting students to take ownership and responsibility for their learning</w:t>
      </w:r>
    </w:p>
    <w:p w14:paraId="089B6B66"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Care:</w:t>
      </w:r>
      <w:r w:rsidRPr="00F80C9C">
        <w:rPr>
          <w:rFonts w:cstheme="minorHAnsi"/>
          <w:color w:val="273540"/>
        </w:rPr>
        <w:t> Fostering compassion and empathy in learning</w:t>
      </w:r>
    </w:p>
    <w:p w14:paraId="4D73E725"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Collaboration:</w:t>
      </w:r>
      <w:r w:rsidRPr="00F80C9C">
        <w:rPr>
          <w:rFonts w:cstheme="minorHAnsi"/>
          <w:color w:val="273540"/>
        </w:rPr>
        <w:t> Promoting teamwork and co-construction of knowledge through collective dialogue, storytelling, and shared experience</w:t>
      </w:r>
    </w:p>
    <w:p w14:paraId="72774E08"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Community:</w:t>
      </w:r>
      <w:r w:rsidRPr="00F80C9C">
        <w:rPr>
          <w:rFonts w:cstheme="minorHAnsi"/>
          <w:color w:val="273540"/>
        </w:rPr>
        <w:t> Building collaborative, respectful spaces grounded in mutual relationships</w:t>
      </w:r>
    </w:p>
    <w:p w14:paraId="65F96FB5"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Creativity:</w:t>
      </w:r>
      <w:r w:rsidRPr="00F80C9C">
        <w:rPr>
          <w:rFonts w:cstheme="minorHAnsi"/>
          <w:color w:val="273540"/>
        </w:rPr>
        <w:t> Encouraging innovation and original thought</w:t>
      </w:r>
    </w:p>
    <w:p w14:paraId="2D3F54B0"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Curiosity:</w:t>
      </w:r>
      <w:r w:rsidRPr="00F80C9C">
        <w:rPr>
          <w:rFonts w:cstheme="minorHAnsi"/>
          <w:color w:val="273540"/>
        </w:rPr>
        <w:t> Encouraging wonder, exploration, and a spirit of inquiry in learning</w:t>
      </w:r>
    </w:p>
    <w:p w14:paraId="71A0A6EC"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Growth:</w:t>
      </w:r>
      <w:r w:rsidRPr="00F80C9C">
        <w:rPr>
          <w:rFonts w:cstheme="minorHAnsi"/>
          <w:color w:val="273540"/>
        </w:rPr>
        <w:t> Supporting intellectual and personal development</w:t>
      </w:r>
    </w:p>
    <w:p w14:paraId="3B309469"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Inclusion:</w:t>
      </w:r>
      <w:r w:rsidRPr="00F80C9C">
        <w:rPr>
          <w:rFonts w:cstheme="minorHAnsi"/>
          <w:color w:val="273540"/>
        </w:rPr>
        <w:t> Creating learning environments that respect, support, and include all students and value diverse ways of knowing</w:t>
      </w:r>
    </w:p>
    <w:p w14:paraId="51BA508B"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Integrity:</w:t>
      </w:r>
      <w:r w:rsidRPr="00F80C9C">
        <w:rPr>
          <w:rFonts w:cstheme="minorHAnsi"/>
          <w:color w:val="273540"/>
        </w:rPr>
        <w:t> Modelling ethical and responsible scholarship</w:t>
      </w:r>
    </w:p>
    <w:p w14:paraId="73B0BA83"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Relevance:</w:t>
      </w:r>
      <w:r w:rsidRPr="00F80C9C">
        <w:rPr>
          <w:rFonts w:cstheme="minorHAnsi"/>
          <w:color w:val="273540"/>
        </w:rPr>
        <w:t> Connecting learning to real-world issues and communities</w:t>
      </w:r>
    </w:p>
    <w:p w14:paraId="5DF02182" w14:textId="77777777" w:rsidR="00F64F21" w:rsidRPr="00F80C9C" w:rsidRDefault="00F64F21" w:rsidP="00733722">
      <w:pPr>
        <w:numPr>
          <w:ilvl w:val="0"/>
          <w:numId w:val="22"/>
        </w:numPr>
        <w:ind w:left="375"/>
        <w:rPr>
          <w:rFonts w:cstheme="minorHAnsi"/>
          <w:color w:val="273540"/>
        </w:rPr>
      </w:pPr>
      <w:r w:rsidRPr="00F80C9C">
        <w:rPr>
          <w:rStyle w:val="Strong"/>
          <w:rFonts w:cstheme="minorHAnsi"/>
          <w:color w:val="273540"/>
        </w:rPr>
        <w:t>Rigour:</w:t>
      </w:r>
      <w:r w:rsidRPr="00F80C9C">
        <w:rPr>
          <w:rFonts w:cstheme="minorHAnsi"/>
          <w:color w:val="273540"/>
        </w:rPr>
        <w:t> Cultivating high standards and depth of understanding</w:t>
      </w:r>
    </w:p>
    <w:p w14:paraId="6042640C" w14:textId="63255D4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6E0508CF" w14:textId="64991EF2"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Identify Your Teaching Values</w:t>
      </w:r>
    </w:p>
    <w:p w14:paraId="54C3F9FC" w14:textId="77777777" w:rsidR="00226744" w:rsidRPr="00226744" w:rsidRDefault="00226744" w:rsidP="00733722"/>
    <w:p w14:paraId="522FCEFB" w14:textId="080BC3E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58"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note your responses to the prompts below:</w:t>
      </w:r>
    </w:p>
    <w:p w14:paraId="06742FA1"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0F244EAD" w14:textId="77777777" w:rsidR="00F64F21" w:rsidRPr="00F80C9C" w:rsidRDefault="00F64F21" w:rsidP="00733722">
      <w:pPr>
        <w:numPr>
          <w:ilvl w:val="0"/>
          <w:numId w:val="23"/>
        </w:numPr>
        <w:ind w:left="375"/>
        <w:rPr>
          <w:rFonts w:cstheme="minorHAnsi"/>
          <w:color w:val="273540"/>
        </w:rPr>
      </w:pPr>
      <w:r w:rsidRPr="00F80C9C">
        <w:rPr>
          <w:rFonts w:cstheme="minorHAnsi"/>
          <w:color w:val="273540"/>
        </w:rPr>
        <w:t>What matters most in your teaching? Use the list above to start brainstorming.</w:t>
      </w:r>
    </w:p>
    <w:p w14:paraId="7EEAEE01" w14:textId="77777777" w:rsidR="00F64F21" w:rsidRPr="00F80C9C" w:rsidRDefault="00F64F21" w:rsidP="00733722">
      <w:pPr>
        <w:numPr>
          <w:ilvl w:val="0"/>
          <w:numId w:val="23"/>
        </w:numPr>
        <w:ind w:left="375"/>
        <w:rPr>
          <w:rFonts w:cstheme="minorHAnsi"/>
          <w:color w:val="273540"/>
        </w:rPr>
      </w:pPr>
      <w:r w:rsidRPr="00F80C9C">
        <w:rPr>
          <w:rFonts w:cstheme="minorHAnsi"/>
          <w:color w:val="273540"/>
        </w:rPr>
        <w:t>Think back to a time you felt most proud of your teaching—or your own learning. What made that moment matter? What value(s) did it reflect?</w:t>
      </w:r>
    </w:p>
    <w:p w14:paraId="15B98E2F" w14:textId="77777777" w:rsidR="00F64F21" w:rsidRPr="00F80C9C" w:rsidRDefault="00F64F21" w:rsidP="00733722">
      <w:pPr>
        <w:numPr>
          <w:ilvl w:val="0"/>
          <w:numId w:val="23"/>
        </w:numPr>
        <w:ind w:left="375"/>
        <w:rPr>
          <w:rFonts w:cstheme="minorHAnsi"/>
          <w:color w:val="273540"/>
        </w:rPr>
      </w:pPr>
      <w:r w:rsidRPr="00F80C9C">
        <w:rPr>
          <w:rFonts w:cstheme="minorHAnsi"/>
          <w:color w:val="273540"/>
        </w:rPr>
        <w:t>How do your chosen values show up in the ways you currently design, teach, or assess?</w:t>
      </w:r>
    </w:p>
    <w:p w14:paraId="0A905142" w14:textId="77777777" w:rsidR="00F64F21" w:rsidRPr="00F80C9C" w:rsidRDefault="00F64F21" w:rsidP="00733722">
      <w:pPr>
        <w:numPr>
          <w:ilvl w:val="0"/>
          <w:numId w:val="23"/>
        </w:numPr>
        <w:ind w:left="375"/>
        <w:rPr>
          <w:rFonts w:cstheme="minorHAnsi"/>
          <w:color w:val="273540"/>
        </w:rPr>
      </w:pPr>
      <w:r w:rsidRPr="00F80C9C">
        <w:rPr>
          <w:rFonts w:cstheme="minorHAnsi"/>
          <w:color w:val="273540"/>
        </w:rPr>
        <w:t>Which 2–3 teaching values feel most central to your practice?</w:t>
      </w:r>
    </w:p>
    <w:p w14:paraId="37A6D276" w14:textId="77777777" w:rsidR="00226744" w:rsidRDefault="00226744" w:rsidP="00733722">
      <w:pPr>
        <w:pStyle w:val="NormalWeb"/>
        <w:spacing w:before="0" w:beforeAutospacing="0" w:after="0" w:afterAutospacing="0" w:line="276" w:lineRule="auto"/>
        <w:rPr>
          <w:rFonts w:asciiTheme="minorHAnsi" w:hAnsiTheme="minorHAnsi" w:cstheme="minorHAnsi"/>
          <w:color w:val="273540"/>
        </w:rPr>
      </w:pPr>
    </w:p>
    <w:p w14:paraId="5D89FC95" w14:textId="564F34B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2–3 core teaching values in the </w:t>
      </w:r>
      <w:r w:rsidRPr="00F80C9C">
        <w:rPr>
          <w:rStyle w:val="Strong"/>
          <w:rFonts w:asciiTheme="minorHAnsi" w:hAnsiTheme="minorHAnsi" w:cstheme="minorHAnsi"/>
          <w:color w:val="273540"/>
        </w:rPr>
        <w:t>Values column</w:t>
      </w:r>
      <w:r w:rsidRPr="00F80C9C">
        <w:rPr>
          <w:rFonts w:asciiTheme="minorHAnsi" w:hAnsiTheme="minorHAnsi" w:cstheme="minorHAnsi"/>
          <w:color w:val="273540"/>
        </w:rPr>
        <w:t> of the Values, Goals, Outcomes table in your Action Planner.</w:t>
      </w:r>
    </w:p>
    <w:p w14:paraId="02F083E9" w14:textId="77777777" w:rsidR="00226744" w:rsidRDefault="00226744"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08264170" w14:textId="311C4B87" w:rsidR="00F64F21" w:rsidRPr="00226744" w:rsidRDefault="006142F0" w:rsidP="00733722">
      <w:pPr>
        <w:pStyle w:val="NormalWeb"/>
        <w:spacing w:before="0" w:beforeAutospacing="0" w:after="0" w:afterAutospacing="0" w:line="276" w:lineRule="auto"/>
        <w:rPr>
          <w:rFonts w:asciiTheme="minorHAnsi" w:hAnsiTheme="minorHAnsi" w:cstheme="minorHAnsi"/>
          <w:color w:val="273540"/>
        </w:rPr>
      </w:pPr>
      <w:hyperlink r:id="rId59" w:history="1"/>
    </w:p>
    <w:p w14:paraId="3EA90C93" w14:textId="258A4C9E" w:rsidR="00F64F21" w:rsidRDefault="00F64F21" w:rsidP="00733722">
      <w:pPr>
        <w:pStyle w:val="Heading3"/>
        <w:rPr>
          <w:rStyle w:val="Strong"/>
          <w:rFonts w:cstheme="minorHAnsi"/>
          <w:b/>
          <w:bCs/>
        </w:rPr>
      </w:pPr>
      <w:bookmarkStart w:id="24" w:name="_Toc222897069"/>
      <w:r w:rsidRPr="00F80C9C">
        <w:rPr>
          <w:rStyle w:val="Strong"/>
          <w:rFonts w:cstheme="minorHAnsi"/>
          <w:b/>
          <w:bCs/>
        </w:rPr>
        <w:t>From Values to Goals</w:t>
      </w:r>
      <w:bookmarkEnd w:id="24"/>
    </w:p>
    <w:p w14:paraId="45AA0351" w14:textId="77777777" w:rsidR="00226744" w:rsidRPr="00226744" w:rsidRDefault="00226744" w:rsidP="00733722"/>
    <w:p w14:paraId="765447A7" w14:textId="264E23E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Values become actionable when expressed as broad </w:t>
      </w:r>
      <w:r w:rsidRPr="00F80C9C">
        <w:rPr>
          <w:rStyle w:val="Strong"/>
          <w:rFonts w:asciiTheme="minorHAnsi" w:hAnsiTheme="minorHAnsi" w:cstheme="minorHAnsi"/>
          <w:color w:val="273540"/>
        </w:rPr>
        <w:t>teaching goals</w:t>
      </w:r>
      <w:r w:rsidRPr="00F80C9C">
        <w:rPr>
          <w:rFonts w:asciiTheme="minorHAnsi" w:hAnsiTheme="minorHAnsi" w:cstheme="minorHAnsi"/>
          <w:color w:val="273540"/>
        </w:rPr>
        <w:t>—statements of what you want learners to experience or achieve. Goals should be </w:t>
      </w:r>
      <w:r w:rsidRPr="00F80C9C">
        <w:rPr>
          <w:rStyle w:val="Strong"/>
          <w:rFonts w:asciiTheme="minorHAnsi" w:hAnsiTheme="minorHAnsi" w:cstheme="minorHAnsi"/>
          <w:color w:val="273540"/>
        </w:rPr>
        <w:t>learner-centred</w:t>
      </w:r>
      <w:r w:rsidRPr="00F80C9C">
        <w:rPr>
          <w:rFonts w:asciiTheme="minorHAnsi" w:hAnsiTheme="minorHAnsi" w:cstheme="minorHAnsi"/>
          <w:color w:val="273540"/>
        </w:rPr>
        <w:t>, focusing on what students will experience rather than what you will deliver.</w:t>
      </w:r>
    </w:p>
    <w:p w14:paraId="1EC50B59"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1A4DD339" w14:textId="08511D6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AE23B4F"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tbl>
      <w:tblPr>
        <w:tblStyle w:val="TableGridLight"/>
        <w:tblW w:w="5009" w:type="pct"/>
        <w:tblLook w:val="04A0" w:firstRow="1" w:lastRow="0" w:firstColumn="1" w:lastColumn="0" w:noHBand="0" w:noVBand="1"/>
      </w:tblPr>
      <w:tblGrid>
        <w:gridCol w:w="3123"/>
        <w:gridCol w:w="3123"/>
        <w:gridCol w:w="3121"/>
      </w:tblGrid>
      <w:tr w:rsidR="00F64F21" w:rsidRPr="00F80C9C" w14:paraId="24A87CC9" w14:textId="77777777" w:rsidTr="001B4F75">
        <w:tc>
          <w:tcPr>
            <w:tcW w:w="1667" w:type="pct"/>
            <w:hideMark/>
          </w:tcPr>
          <w:p w14:paraId="3E199A7F" w14:textId="77777777" w:rsidR="00F64F21" w:rsidRPr="00F80C9C" w:rsidRDefault="00F64F21" w:rsidP="00733722">
            <w:pPr>
              <w:rPr>
                <w:rFonts w:cstheme="minorHAnsi"/>
                <w:b/>
                <w:bCs/>
                <w:color w:val="273540"/>
              </w:rPr>
            </w:pPr>
            <w:r w:rsidRPr="00F80C9C">
              <w:rPr>
                <w:rFonts w:cstheme="minorHAnsi"/>
                <w:b/>
                <w:bCs/>
                <w:color w:val="000000"/>
              </w:rPr>
              <w:t>Values</w:t>
            </w:r>
          </w:p>
        </w:tc>
        <w:tc>
          <w:tcPr>
            <w:tcW w:w="1667" w:type="pct"/>
            <w:hideMark/>
          </w:tcPr>
          <w:p w14:paraId="7748D399" w14:textId="77777777" w:rsidR="00F64F21" w:rsidRPr="00F80C9C" w:rsidRDefault="00F64F21" w:rsidP="00733722">
            <w:pPr>
              <w:rPr>
                <w:rFonts w:cstheme="minorHAnsi"/>
                <w:b/>
                <w:bCs/>
                <w:color w:val="273540"/>
              </w:rPr>
            </w:pPr>
            <w:r w:rsidRPr="00F80C9C">
              <w:rPr>
                <w:rFonts w:cstheme="minorHAnsi"/>
                <w:b/>
                <w:bCs/>
                <w:color w:val="000000"/>
              </w:rPr>
              <w:t>Goals</w:t>
            </w:r>
          </w:p>
        </w:tc>
        <w:tc>
          <w:tcPr>
            <w:tcW w:w="1666" w:type="pct"/>
            <w:hideMark/>
          </w:tcPr>
          <w:p w14:paraId="3FEA9024" w14:textId="77777777" w:rsidR="00F64F21" w:rsidRPr="00F80C9C" w:rsidRDefault="00F64F21" w:rsidP="00733722">
            <w:pPr>
              <w:rPr>
                <w:rFonts w:cstheme="minorHAnsi"/>
                <w:b/>
                <w:bCs/>
                <w:color w:val="273540"/>
              </w:rPr>
            </w:pPr>
            <w:r w:rsidRPr="00F80C9C">
              <w:rPr>
                <w:rFonts w:cstheme="minorHAnsi"/>
                <w:b/>
                <w:bCs/>
                <w:color w:val="000000"/>
              </w:rPr>
              <w:t>Outcomes</w:t>
            </w:r>
          </w:p>
        </w:tc>
      </w:tr>
      <w:tr w:rsidR="00F64F21" w:rsidRPr="00F80C9C" w14:paraId="7648D220" w14:textId="77777777" w:rsidTr="001B4F75">
        <w:tc>
          <w:tcPr>
            <w:tcW w:w="1667" w:type="pct"/>
            <w:hideMark/>
          </w:tcPr>
          <w:p w14:paraId="6EC7FE56" w14:textId="77777777" w:rsidR="00F64F21" w:rsidRPr="00F80C9C" w:rsidRDefault="00F64F21" w:rsidP="00733722">
            <w:pPr>
              <w:rPr>
                <w:rFonts w:cstheme="minorHAnsi"/>
                <w:color w:val="273540"/>
              </w:rPr>
            </w:pPr>
            <w:r w:rsidRPr="00F80C9C">
              <w:rPr>
                <w:rFonts w:cstheme="minorHAnsi"/>
                <w:color w:val="273540"/>
              </w:rPr>
              <w:t>Equity and inclusion</w:t>
            </w:r>
          </w:p>
        </w:tc>
        <w:tc>
          <w:tcPr>
            <w:tcW w:w="1667" w:type="pct"/>
            <w:hideMark/>
          </w:tcPr>
          <w:p w14:paraId="097528D9" w14:textId="77777777" w:rsidR="00F64F21" w:rsidRPr="00F80C9C" w:rsidRDefault="00F64F21" w:rsidP="00733722">
            <w:pPr>
              <w:rPr>
                <w:rFonts w:cstheme="minorHAnsi"/>
                <w:color w:val="273540"/>
              </w:rPr>
            </w:pPr>
            <w:r w:rsidRPr="00F80C9C">
              <w:rPr>
                <w:rFonts w:cstheme="minorHAnsi"/>
                <w:color w:val="273540"/>
              </w:rPr>
              <w:t>Students feel a sense of belonging and have equitable opportunities to participate.</w:t>
            </w:r>
          </w:p>
        </w:tc>
        <w:tc>
          <w:tcPr>
            <w:tcW w:w="1666" w:type="pct"/>
            <w:hideMark/>
          </w:tcPr>
          <w:p w14:paraId="6EACCD31" w14:textId="77777777" w:rsidR="00F64F21" w:rsidRPr="00F80C9C" w:rsidRDefault="00F64F21" w:rsidP="00733722">
            <w:pPr>
              <w:rPr>
                <w:rFonts w:cstheme="minorHAnsi"/>
                <w:color w:val="273540"/>
              </w:rPr>
            </w:pPr>
            <w:r w:rsidRPr="00F80C9C">
              <w:rPr>
                <w:rFonts w:cstheme="minorHAnsi"/>
                <w:color w:val="273540"/>
              </w:rPr>
              <w:t>To be developed in the next section</w:t>
            </w:r>
          </w:p>
        </w:tc>
      </w:tr>
      <w:tr w:rsidR="00F64F21" w:rsidRPr="00F80C9C" w14:paraId="0ECA0059" w14:textId="77777777" w:rsidTr="001B4F75">
        <w:tc>
          <w:tcPr>
            <w:tcW w:w="1667" w:type="pct"/>
            <w:hideMark/>
          </w:tcPr>
          <w:p w14:paraId="62B2033E" w14:textId="77777777" w:rsidR="00F64F21" w:rsidRPr="00F80C9C" w:rsidRDefault="00F64F21" w:rsidP="00733722">
            <w:pPr>
              <w:rPr>
                <w:rFonts w:cstheme="minorHAnsi"/>
                <w:color w:val="273540"/>
              </w:rPr>
            </w:pPr>
            <w:r w:rsidRPr="00F80C9C">
              <w:rPr>
                <w:rFonts w:cstheme="minorHAnsi"/>
                <w:color w:val="273540"/>
              </w:rPr>
              <w:t>Curiosity</w:t>
            </w:r>
          </w:p>
        </w:tc>
        <w:tc>
          <w:tcPr>
            <w:tcW w:w="1667" w:type="pct"/>
            <w:hideMark/>
          </w:tcPr>
          <w:p w14:paraId="623357D5" w14:textId="77777777" w:rsidR="00F64F21" w:rsidRPr="00F80C9C" w:rsidRDefault="00F64F21" w:rsidP="00733722">
            <w:pPr>
              <w:rPr>
                <w:rFonts w:cstheme="minorHAnsi"/>
                <w:color w:val="273540"/>
              </w:rPr>
            </w:pPr>
            <w:r w:rsidRPr="00F80C9C">
              <w:rPr>
                <w:rFonts w:cstheme="minorHAnsi"/>
                <w:color w:val="273540"/>
              </w:rPr>
              <w:t>Students explore topics from multiple perspectives and ask their own questions.</w:t>
            </w:r>
          </w:p>
        </w:tc>
        <w:tc>
          <w:tcPr>
            <w:tcW w:w="1666" w:type="pct"/>
            <w:hideMark/>
          </w:tcPr>
          <w:p w14:paraId="66BD7F50" w14:textId="77777777" w:rsidR="00F64F21" w:rsidRPr="00F80C9C" w:rsidRDefault="00F64F21" w:rsidP="00733722">
            <w:pPr>
              <w:rPr>
                <w:rFonts w:cstheme="minorHAnsi"/>
                <w:color w:val="273540"/>
              </w:rPr>
            </w:pPr>
            <w:r w:rsidRPr="00F80C9C">
              <w:rPr>
                <w:rFonts w:cstheme="minorHAnsi"/>
                <w:color w:val="273540"/>
              </w:rPr>
              <w:t>To be developed in the next section</w:t>
            </w:r>
          </w:p>
        </w:tc>
      </w:tr>
      <w:tr w:rsidR="00F64F21" w:rsidRPr="00F80C9C" w14:paraId="09307EE5" w14:textId="77777777" w:rsidTr="001B4F75">
        <w:tc>
          <w:tcPr>
            <w:tcW w:w="1667" w:type="pct"/>
            <w:hideMark/>
          </w:tcPr>
          <w:p w14:paraId="767C1977" w14:textId="77777777" w:rsidR="00F64F21" w:rsidRPr="00F80C9C" w:rsidRDefault="00F64F21" w:rsidP="00733722">
            <w:pPr>
              <w:rPr>
                <w:rFonts w:cstheme="minorHAnsi"/>
                <w:color w:val="273540"/>
              </w:rPr>
            </w:pPr>
            <w:r w:rsidRPr="00F80C9C">
              <w:rPr>
                <w:rFonts w:cstheme="minorHAnsi"/>
                <w:color w:val="273540"/>
              </w:rPr>
              <w:t>Rigour</w:t>
            </w:r>
          </w:p>
        </w:tc>
        <w:tc>
          <w:tcPr>
            <w:tcW w:w="1667" w:type="pct"/>
            <w:hideMark/>
          </w:tcPr>
          <w:p w14:paraId="11E9E0D8" w14:textId="77777777" w:rsidR="00F64F21" w:rsidRPr="00F80C9C" w:rsidRDefault="00F64F21" w:rsidP="00733722">
            <w:pPr>
              <w:rPr>
                <w:rFonts w:cstheme="minorHAnsi"/>
                <w:color w:val="273540"/>
              </w:rPr>
            </w:pPr>
            <w:r w:rsidRPr="00F80C9C">
              <w:rPr>
                <w:rFonts w:cstheme="minorHAnsi"/>
                <w:color w:val="273540"/>
              </w:rPr>
              <w:t>Students engage deeply with challenging material and demonstrate critical analysis.</w:t>
            </w:r>
          </w:p>
        </w:tc>
        <w:tc>
          <w:tcPr>
            <w:tcW w:w="1666" w:type="pct"/>
            <w:hideMark/>
          </w:tcPr>
          <w:p w14:paraId="546386A0" w14:textId="77777777" w:rsidR="00F64F21" w:rsidRPr="00F80C9C" w:rsidRDefault="00F64F21" w:rsidP="00733722">
            <w:pPr>
              <w:rPr>
                <w:rFonts w:cstheme="minorHAnsi"/>
                <w:color w:val="273540"/>
              </w:rPr>
            </w:pPr>
            <w:r w:rsidRPr="00F80C9C">
              <w:rPr>
                <w:rFonts w:cstheme="minorHAnsi"/>
                <w:color w:val="273540"/>
              </w:rPr>
              <w:t>To be developed in the next section</w:t>
            </w:r>
          </w:p>
        </w:tc>
      </w:tr>
      <w:tr w:rsidR="00F64F21" w:rsidRPr="00F80C9C" w14:paraId="77D64C4B" w14:textId="77777777" w:rsidTr="001B4F75">
        <w:tc>
          <w:tcPr>
            <w:tcW w:w="1667" w:type="pct"/>
            <w:hideMark/>
          </w:tcPr>
          <w:p w14:paraId="2480D7B5" w14:textId="77777777" w:rsidR="00F64F21" w:rsidRPr="00F80C9C" w:rsidRDefault="00F64F21" w:rsidP="00733722">
            <w:pPr>
              <w:rPr>
                <w:rFonts w:cstheme="minorHAnsi"/>
                <w:color w:val="273540"/>
              </w:rPr>
            </w:pPr>
            <w:r w:rsidRPr="00F80C9C">
              <w:rPr>
                <w:rFonts w:cstheme="minorHAnsi"/>
                <w:color w:val="273540"/>
              </w:rPr>
              <w:t>Community</w:t>
            </w:r>
          </w:p>
        </w:tc>
        <w:tc>
          <w:tcPr>
            <w:tcW w:w="1667" w:type="pct"/>
            <w:hideMark/>
          </w:tcPr>
          <w:p w14:paraId="7DDFFD49" w14:textId="77777777" w:rsidR="00F64F21" w:rsidRPr="00F80C9C" w:rsidRDefault="00F64F21" w:rsidP="00733722">
            <w:pPr>
              <w:rPr>
                <w:rFonts w:cstheme="minorHAnsi"/>
                <w:color w:val="273540"/>
              </w:rPr>
            </w:pPr>
            <w:r w:rsidRPr="00F80C9C">
              <w:rPr>
                <w:rFonts w:cstheme="minorHAnsi"/>
                <w:color w:val="273540"/>
              </w:rPr>
              <w:t>Students collaborate productively, supporting one another's learning.</w:t>
            </w:r>
          </w:p>
        </w:tc>
        <w:tc>
          <w:tcPr>
            <w:tcW w:w="1666" w:type="pct"/>
            <w:hideMark/>
          </w:tcPr>
          <w:p w14:paraId="1504E51D" w14:textId="77777777" w:rsidR="00F64F21" w:rsidRPr="00F80C9C" w:rsidRDefault="00F64F21" w:rsidP="00733722">
            <w:pPr>
              <w:rPr>
                <w:rFonts w:cstheme="minorHAnsi"/>
                <w:color w:val="273540"/>
              </w:rPr>
            </w:pPr>
            <w:r w:rsidRPr="00F80C9C">
              <w:rPr>
                <w:rFonts w:cstheme="minorHAnsi"/>
                <w:color w:val="273540"/>
              </w:rPr>
              <w:t>To be developed in the next section</w:t>
            </w:r>
          </w:p>
        </w:tc>
      </w:tr>
    </w:tbl>
    <w:p w14:paraId="0C6F0D14" w14:textId="503B476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w:t>
      </w:r>
    </w:p>
    <w:p w14:paraId="1B556DD8" w14:textId="4950FD52"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Translate Values into Goals</w:t>
      </w:r>
    </w:p>
    <w:p w14:paraId="6464FFE9" w14:textId="77777777" w:rsidR="00226744" w:rsidRPr="00226744" w:rsidRDefault="00226744" w:rsidP="00733722"/>
    <w:p w14:paraId="3763A613" w14:textId="11BA7EF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each of your core values, draft one learner-centred goal and record it in the </w:t>
      </w:r>
      <w:r w:rsidRPr="00F80C9C">
        <w:rPr>
          <w:rStyle w:val="Strong"/>
          <w:rFonts w:asciiTheme="minorHAnsi" w:hAnsiTheme="minorHAnsi" w:cstheme="minorHAnsi"/>
          <w:color w:val="273540"/>
        </w:rPr>
        <w:t>Goals column</w:t>
      </w:r>
      <w:r w:rsidRPr="00F80C9C">
        <w:rPr>
          <w:rFonts w:asciiTheme="minorHAnsi" w:hAnsiTheme="minorHAnsi" w:cstheme="minorHAnsi"/>
          <w:color w:val="273540"/>
        </w:rPr>
        <w:t> of the Values, Goals, Outcomes table in your Action Planner.</w:t>
      </w:r>
    </w:p>
    <w:p w14:paraId="3AA4893E" w14:textId="5531D103" w:rsidR="00226744" w:rsidRDefault="00226744"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CF78BFD" w14:textId="6FEEDBD5" w:rsidR="00F64F21" w:rsidRPr="00226744" w:rsidRDefault="006142F0" w:rsidP="00733722">
      <w:pPr>
        <w:pStyle w:val="NormalWeb"/>
        <w:spacing w:before="0" w:beforeAutospacing="0" w:after="0" w:afterAutospacing="0" w:line="276" w:lineRule="auto"/>
        <w:rPr>
          <w:rFonts w:asciiTheme="minorHAnsi" w:hAnsiTheme="minorHAnsi" w:cstheme="minorHAnsi"/>
          <w:color w:val="273540"/>
        </w:rPr>
      </w:pPr>
      <w:hyperlink r:id="rId60" w:history="1"/>
    </w:p>
    <w:p w14:paraId="2FC24526" w14:textId="397461C8" w:rsidR="00F64F21" w:rsidRDefault="00F64F21" w:rsidP="00733722">
      <w:pPr>
        <w:pStyle w:val="Heading3"/>
        <w:rPr>
          <w:rStyle w:val="Strong"/>
          <w:rFonts w:cstheme="minorHAnsi"/>
          <w:b/>
          <w:bCs/>
        </w:rPr>
      </w:pPr>
      <w:bookmarkStart w:id="25" w:name="_Toc222897070"/>
      <w:r w:rsidRPr="00F80C9C">
        <w:rPr>
          <w:rStyle w:val="Strong"/>
          <w:rFonts w:cstheme="minorHAnsi"/>
          <w:b/>
          <w:bCs/>
        </w:rPr>
        <w:t>From Goals to Outcomes</w:t>
      </w:r>
      <w:bookmarkEnd w:id="25"/>
    </w:p>
    <w:p w14:paraId="40D8029C" w14:textId="77777777" w:rsidR="00226744" w:rsidRPr="00226744" w:rsidRDefault="00226744" w:rsidP="00733722"/>
    <w:p w14:paraId="4AE38D48" w14:textId="39E8E30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Goals come to life when they are translated into </w:t>
      </w:r>
      <w:r w:rsidRPr="00F80C9C">
        <w:rPr>
          <w:rStyle w:val="Strong"/>
          <w:rFonts w:asciiTheme="minorHAnsi" w:hAnsiTheme="minorHAnsi" w:cstheme="minorHAnsi"/>
          <w:color w:val="273540"/>
        </w:rPr>
        <w:t>learning outcomes</w:t>
      </w:r>
      <w:r w:rsidRPr="00F80C9C">
        <w:rPr>
          <w:rFonts w:asciiTheme="minorHAnsi" w:hAnsiTheme="minorHAnsi" w:cstheme="minorHAnsi"/>
          <w:color w:val="273540"/>
        </w:rPr>
        <w:t>: specific, observable statements of what learners will know, do, or demonstrate. Clarifying outcomes not only guides your teaching but also makes expectations </w:t>
      </w:r>
      <w:r w:rsidRPr="00F80C9C">
        <w:rPr>
          <w:rStyle w:val="Strong"/>
          <w:rFonts w:asciiTheme="minorHAnsi" w:hAnsiTheme="minorHAnsi" w:cstheme="minorHAnsi"/>
          <w:color w:val="273540"/>
        </w:rPr>
        <w:t>transparent</w:t>
      </w:r>
      <w:r w:rsidRPr="00F80C9C">
        <w:rPr>
          <w:rFonts w:asciiTheme="minorHAnsi" w:hAnsiTheme="minorHAnsi" w:cstheme="minorHAnsi"/>
          <w:color w:val="273540"/>
        </w:rPr>
        <w:t> for learners.</w:t>
      </w:r>
    </w:p>
    <w:p w14:paraId="365B5565"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16AFF221" w14:textId="68E7DE3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2445AEB"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tbl>
      <w:tblPr>
        <w:tblStyle w:val="TableGridLight"/>
        <w:tblW w:w="5009" w:type="pct"/>
        <w:tblLook w:val="04A0" w:firstRow="1" w:lastRow="0" w:firstColumn="1" w:lastColumn="0" w:noHBand="0" w:noVBand="1"/>
      </w:tblPr>
      <w:tblGrid>
        <w:gridCol w:w="3123"/>
        <w:gridCol w:w="3123"/>
        <w:gridCol w:w="3121"/>
      </w:tblGrid>
      <w:tr w:rsidR="00F64F21" w:rsidRPr="00F80C9C" w14:paraId="6331C8E8" w14:textId="77777777" w:rsidTr="001B4F75">
        <w:tc>
          <w:tcPr>
            <w:tcW w:w="1667" w:type="pct"/>
            <w:hideMark/>
          </w:tcPr>
          <w:p w14:paraId="68811DD5" w14:textId="77777777" w:rsidR="00F64F21" w:rsidRPr="00F80C9C" w:rsidRDefault="00F64F21" w:rsidP="00733722">
            <w:pPr>
              <w:rPr>
                <w:rFonts w:cstheme="minorHAnsi"/>
                <w:b/>
                <w:bCs/>
                <w:color w:val="273540"/>
              </w:rPr>
            </w:pPr>
            <w:r w:rsidRPr="00F80C9C">
              <w:rPr>
                <w:rFonts w:cstheme="minorHAnsi"/>
                <w:b/>
                <w:bCs/>
                <w:color w:val="000000"/>
              </w:rPr>
              <w:t>Values</w:t>
            </w:r>
          </w:p>
        </w:tc>
        <w:tc>
          <w:tcPr>
            <w:tcW w:w="1667" w:type="pct"/>
            <w:hideMark/>
          </w:tcPr>
          <w:p w14:paraId="3C6271CF" w14:textId="77777777" w:rsidR="00F64F21" w:rsidRPr="00F80C9C" w:rsidRDefault="00F64F21" w:rsidP="00733722">
            <w:pPr>
              <w:rPr>
                <w:rFonts w:cstheme="minorHAnsi"/>
                <w:b/>
                <w:bCs/>
                <w:color w:val="273540"/>
              </w:rPr>
            </w:pPr>
            <w:r w:rsidRPr="00F80C9C">
              <w:rPr>
                <w:rFonts w:cstheme="minorHAnsi"/>
                <w:b/>
                <w:bCs/>
                <w:color w:val="000000"/>
              </w:rPr>
              <w:t>Goals</w:t>
            </w:r>
          </w:p>
        </w:tc>
        <w:tc>
          <w:tcPr>
            <w:tcW w:w="1666" w:type="pct"/>
            <w:hideMark/>
          </w:tcPr>
          <w:p w14:paraId="27B4EE96" w14:textId="77777777" w:rsidR="00F64F21" w:rsidRPr="00F80C9C" w:rsidRDefault="00F64F21" w:rsidP="00733722">
            <w:pPr>
              <w:rPr>
                <w:rFonts w:cstheme="minorHAnsi"/>
                <w:b/>
                <w:bCs/>
                <w:color w:val="273540"/>
              </w:rPr>
            </w:pPr>
            <w:r w:rsidRPr="00F80C9C">
              <w:rPr>
                <w:rFonts w:cstheme="minorHAnsi"/>
                <w:b/>
                <w:bCs/>
                <w:color w:val="000000"/>
              </w:rPr>
              <w:t>Outcomes</w:t>
            </w:r>
          </w:p>
        </w:tc>
      </w:tr>
      <w:tr w:rsidR="00F64F21" w:rsidRPr="00F80C9C" w14:paraId="1392B516" w14:textId="77777777" w:rsidTr="001B4F75">
        <w:tc>
          <w:tcPr>
            <w:tcW w:w="1667" w:type="pct"/>
            <w:hideMark/>
          </w:tcPr>
          <w:p w14:paraId="07F55303" w14:textId="77777777" w:rsidR="00F64F21" w:rsidRPr="00F80C9C" w:rsidRDefault="00F64F21" w:rsidP="00733722">
            <w:pPr>
              <w:rPr>
                <w:rFonts w:cstheme="minorHAnsi"/>
                <w:color w:val="273540"/>
              </w:rPr>
            </w:pPr>
            <w:r w:rsidRPr="00F80C9C">
              <w:rPr>
                <w:rFonts w:cstheme="minorHAnsi"/>
                <w:color w:val="273540"/>
              </w:rPr>
              <w:t>Equity and inclusion</w:t>
            </w:r>
          </w:p>
        </w:tc>
        <w:tc>
          <w:tcPr>
            <w:tcW w:w="1667" w:type="pct"/>
            <w:hideMark/>
          </w:tcPr>
          <w:p w14:paraId="697E4EB0" w14:textId="77777777" w:rsidR="00F64F21" w:rsidRPr="00F80C9C" w:rsidRDefault="00F64F21" w:rsidP="00733722">
            <w:pPr>
              <w:rPr>
                <w:rFonts w:cstheme="minorHAnsi"/>
                <w:color w:val="273540"/>
              </w:rPr>
            </w:pPr>
            <w:r w:rsidRPr="00F80C9C">
              <w:rPr>
                <w:rFonts w:cstheme="minorHAnsi"/>
                <w:color w:val="273540"/>
              </w:rPr>
              <w:t>Students feel a sense of belonging and have equitable opportunities to participate.</w:t>
            </w:r>
          </w:p>
        </w:tc>
        <w:tc>
          <w:tcPr>
            <w:tcW w:w="1666" w:type="pct"/>
            <w:hideMark/>
          </w:tcPr>
          <w:p w14:paraId="2D9DA369" w14:textId="77777777" w:rsidR="00F64F21" w:rsidRPr="00F80C9C" w:rsidRDefault="00F64F21" w:rsidP="00733722">
            <w:pPr>
              <w:rPr>
                <w:rFonts w:cstheme="minorHAnsi"/>
                <w:color w:val="273540"/>
              </w:rPr>
            </w:pPr>
            <w:r w:rsidRPr="00F80C9C">
              <w:rPr>
                <w:rFonts w:cstheme="minorHAnsi"/>
                <w:color w:val="273540"/>
              </w:rPr>
              <w:t>Students contribute regularly to class discussions using the method (oral, typed, etc.) that is most accessible and appropriate for them.</w:t>
            </w:r>
          </w:p>
        </w:tc>
      </w:tr>
      <w:tr w:rsidR="00F64F21" w:rsidRPr="00F80C9C" w14:paraId="26C06D77" w14:textId="77777777" w:rsidTr="001B4F75">
        <w:tc>
          <w:tcPr>
            <w:tcW w:w="1667" w:type="pct"/>
            <w:hideMark/>
          </w:tcPr>
          <w:p w14:paraId="7E39BA78" w14:textId="77777777" w:rsidR="00F64F21" w:rsidRPr="00F80C9C" w:rsidRDefault="00F64F21" w:rsidP="00733722">
            <w:pPr>
              <w:rPr>
                <w:rFonts w:cstheme="minorHAnsi"/>
                <w:color w:val="273540"/>
              </w:rPr>
            </w:pPr>
            <w:r w:rsidRPr="00F80C9C">
              <w:rPr>
                <w:rFonts w:cstheme="minorHAnsi"/>
                <w:color w:val="273540"/>
              </w:rPr>
              <w:t>Curiosity</w:t>
            </w:r>
          </w:p>
        </w:tc>
        <w:tc>
          <w:tcPr>
            <w:tcW w:w="1667" w:type="pct"/>
            <w:hideMark/>
          </w:tcPr>
          <w:p w14:paraId="07B3979E" w14:textId="77777777" w:rsidR="00F64F21" w:rsidRPr="00F80C9C" w:rsidRDefault="00F64F21" w:rsidP="00733722">
            <w:pPr>
              <w:rPr>
                <w:rFonts w:cstheme="minorHAnsi"/>
                <w:color w:val="273540"/>
              </w:rPr>
            </w:pPr>
            <w:r w:rsidRPr="00F80C9C">
              <w:rPr>
                <w:rFonts w:cstheme="minorHAnsi"/>
                <w:color w:val="273540"/>
              </w:rPr>
              <w:t>Students explore topics from multiple perspectives and ask their own questions.</w:t>
            </w:r>
          </w:p>
        </w:tc>
        <w:tc>
          <w:tcPr>
            <w:tcW w:w="1666" w:type="pct"/>
            <w:hideMark/>
          </w:tcPr>
          <w:p w14:paraId="0FCC2BFE" w14:textId="77777777" w:rsidR="00F64F21" w:rsidRPr="00F80C9C" w:rsidRDefault="00F64F21" w:rsidP="00733722">
            <w:pPr>
              <w:rPr>
                <w:rFonts w:cstheme="minorHAnsi"/>
                <w:color w:val="273540"/>
              </w:rPr>
            </w:pPr>
            <w:r w:rsidRPr="00F80C9C">
              <w:rPr>
                <w:rFonts w:cstheme="minorHAnsi"/>
                <w:color w:val="273540"/>
              </w:rPr>
              <w:t>Students analyze a case study from at least two disciplinary viewpoints.</w:t>
            </w:r>
          </w:p>
        </w:tc>
      </w:tr>
      <w:tr w:rsidR="00F64F21" w:rsidRPr="00F80C9C" w14:paraId="16F87B38" w14:textId="77777777" w:rsidTr="001B4F75">
        <w:tc>
          <w:tcPr>
            <w:tcW w:w="1667" w:type="pct"/>
            <w:hideMark/>
          </w:tcPr>
          <w:p w14:paraId="3F343EEE" w14:textId="77777777" w:rsidR="00F64F21" w:rsidRPr="00F80C9C" w:rsidRDefault="00F64F21" w:rsidP="00733722">
            <w:pPr>
              <w:rPr>
                <w:rFonts w:cstheme="minorHAnsi"/>
                <w:color w:val="273540"/>
              </w:rPr>
            </w:pPr>
            <w:r w:rsidRPr="00F80C9C">
              <w:rPr>
                <w:rFonts w:cstheme="minorHAnsi"/>
                <w:color w:val="273540"/>
              </w:rPr>
              <w:t>Rigour</w:t>
            </w:r>
          </w:p>
        </w:tc>
        <w:tc>
          <w:tcPr>
            <w:tcW w:w="1667" w:type="pct"/>
            <w:hideMark/>
          </w:tcPr>
          <w:p w14:paraId="525EFBFD" w14:textId="77777777" w:rsidR="00F64F21" w:rsidRPr="00F80C9C" w:rsidRDefault="00F64F21" w:rsidP="00733722">
            <w:pPr>
              <w:rPr>
                <w:rFonts w:cstheme="minorHAnsi"/>
                <w:color w:val="273540"/>
              </w:rPr>
            </w:pPr>
            <w:r w:rsidRPr="00F80C9C">
              <w:rPr>
                <w:rFonts w:cstheme="minorHAnsi"/>
                <w:color w:val="273540"/>
              </w:rPr>
              <w:t>Students engage deeply with challenging material and demonstrate critical analysis.</w:t>
            </w:r>
          </w:p>
        </w:tc>
        <w:tc>
          <w:tcPr>
            <w:tcW w:w="1666" w:type="pct"/>
            <w:hideMark/>
          </w:tcPr>
          <w:p w14:paraId="20F5F659" w14:textId="77777777" w:rsidR="00F64F21" w:rsidRPr="00F80C9C" w:rsidRDefault="00F64F21" w:rsidP="00733722">
            <w:pPr>
              <w:rPr>
                <w:rFonts w:cstheme="minorHAnsi"/>
                <w:color w:val="273540"/>
              </w:rPr>
            </w:pPr>
            <w:r w:rsidRPr="00F80C9C">
              <w:rPr>
                <w:rFonts w:cstheme="minorHAnsi"/>
                <w:color w:val="273540"/>
              </w:rPr>
              <w:t>Students evaluate competing theories and justify their reasoning in a written assignment.</w:t>
            </w:r>
          </w:p>
        </w:tc>
      </w:tr>
      <w:tr w:rsidR="00F64F21" w:rsidRPr="00F80C9C" w14:paraId="50FF3C43" w14:textId="77777777" w:rsidTr="001B4F75">
        <w:tc>
          <w:tcPr>
            <w:tcW w:w="1667" w:type="pct"/>
            <w:hideMark/>
          </w:tcPr>
          <w:p w14:paraId="559BC060" w14:textId="77777777" w:rsidR="00F64F21" w:rsidRPr="00F80C9C" w:rsidRDefault="00F64F21" w:rsidP="00733722">
            <w:pPr>
              <w:rPr>
                <w:rFonts w:cstheme="minorHAnsi"/>
                <w:color w:val="273540"/>
              </w:rPr>
            </w:pPr>
            <w:r w:rsidRPr="00F80C9C">
              <w:rPr>
                <w:rFonts w:cstheme="minorHAnsi"/>
                <w:color w:val="273540"/>
              </w:rPr>
              <w:t>Community</w:t>
            </w:r>
          </w:p>
        </w:tc>
        <w:tc>
          <w:tcPr>
            <w:tcW w:w="1667" w:type="pct"/>
            <w:hideMark/>
          </w:tcPr>
          <w:p w14:paraId="53300315" w14:textId="77777777" w:rsidR="00F64F21" w:rsidRPr="00F80C9C" w:rsidRDefault="00F64F21" w:rsidP="00733722">
            <w:pPr>
              <w:rPr>
                <w:rFonts w:cstheme="minorHAnsi"/>
                <w:color w:val="273540"/>
              </w:rPr>
            </w:pPr>
            <w:r w:rsidRPr="00F80C9C">
              <w:rPr>
                <w:rFonts w:cstheme="minorHAnsi"/>
                <w:color w:val="273540"/>
              </w:rPr>
              <w:t>Students collaborate productively, supporting one another's learning.</w:t>
            </w:r>
          </w:p>
        </w:tc>
        <w:tc>
          <w:tcPr>
            <w:tcW w:w="1666" w:type="pct"/>
            <w:hideMark/>
          </w:tcPr>
          <w:p w14:paraId="73F31F28" w14:textId="77777777" w:rsidR="00F64F21" w:rsidRPr="00F80C9C" w:rsidRDefault="00F64F21" w:rsidP="00733722">
            <w:pPr>
              <w:rPr>
                <w:rFonts w:cstheme="minorHAnsi"/>
                <w:color w:val="273540"/>
              </w:rPr>
            </w:pPr>
            <w:r w:rsidRPr="00F80C9C">
              <w:rPr>
                <w:rFonts w:cstheme="minorHAnsi"/>
                <w:color w:val="273540"/>
              </w:rPr>
              <w:t>Students co-author a group presentation, integrating peer feedback.</w:t>
            </w:r>
          </w:p>
        </w:tc>
      </w:tr>
    </w:tbl>
    <w:p w14:paraId="6AB7C48F"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w:t>
      </w:r>
    </w:p>
    <w:p w14:paraId="26FC8335" w14:textId="33609DA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Notice how the outcomes above use specific, </w:t>
      </w:r>
      <w:r w:rsidRPr="00F80C9C">
        <w:rPr>
          <w:rStyle w:val="Strong"/>
          <w:rFonts w:asciiTheme="minorHAnsi" w:hAnsiTheme="minorHAnsi" w:cstheme="minorHAnsi"/>
          <w:color w:val="273540"/>
        </w:rPr>
        <w:t>observable action verbs</w:t>
      </w:r>
      <w:r w:rsidRPr="00F80C9C">
        <w:rPr>
          <w:rFonts w:asciiTheme="minorHAnsi" w:hAnsiTheme="minorHAnsi" w:cstheme="minorHAnsi"/>
          <w:color w:val="273540"/>
        </w:rPr>
        <w:t> (e.g., analyze, evaluate, justify, co-author) rather than broad verbs like "understand" or "learn." Clear outcomes describe what learners will actually demonstrate.</w:t>
      </w:r>
    </w:p>
    <w:p w14:paraId="1C8DA115" w14:textId="77777777" w:rsidR="00226744" w:rsidRPr="00F80C9C" w:rsidRDefault="00226744" w:rsidP="00733722">
      <w:pPr>
        <w:pStyle w:val="NormalWeb"/>
        <w:spacing w:before="0" w:beforeAutospacing="0" w:after="0" w:afterAutospacing="0" w:line="276" w:lineRule="auto"/>
        <w:rPr>
          <w:rFonts w:asciiTheme="minorHAnsi" w:hAnsiTheme="minorHAnsi" w:cstheme="minorHAnsi"/>
          <w:color w:val="273540"/>
        </w:rPr>
      </w:pPr>
    </w:p>
    <w:p w14:paraId="40425940" w14:textId="0069750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One way to articulate outcomes is through </w:t>
      </w:r>
      <w:r w:rsidRPr="00F80C9C">
        <w:rPr>
          <w:rStyle w:val="Strong"/>
          <w:rFonts w:asciiTheme="minorHAnsi" w:hAnsiTheme="minorHAnsi" w:cstheme="minorHAnsi"/>
          <w:color w:val="273540"/>
        </w:rPr>
        <w:t>Bloom's taxonomy</w:t>
      </w:r>
      <w:r w:rsidRPr="00F80C9C">
        <w:rPr>
          <w:rFonts w:asciiTheme="minorHAnsi" w:hAnsiTheme="minorHAnsi" w:cstheme="minorHAnsi"/>
          <w:color w:val="273540"/>
        </w:rPr>
        <w:t>, which offers action verbs that make learning outcomes more specific and observable (e.g., analyze, compare, design, justify). While using Bloom's taxonomy is not required, it can help clarify what students will know, do, or demonstrate. For a brief overview, refer to the </w:t>
      </w:r>
      <w:hyperlink r:id="rId61" w:tgtFrame="_blank" w:history="1">
        <w:r w:rsidRPr="00F80C9C">
          <w:rPr>
            <w:rStyle w:val="Hyperlink"/>
            <w:rFonts w:asciiTheme="minorHAnsi" w:hAnsiTheme="minorHAnsi" w:cstheme="minorHAnsi"/>
            <w:color w:val="0E68B3"/>
          </w:rPr>
          <w:t>Bloom's Taxonomy page</w:t>
        </w:r>
      </w:hyperlink>
      <w:r w:rsidRPr="00F80C9C">
        <w:rPr>
          <w:rFonts w:asciiTheme="minorHAnsi" w:hAnsiTheme="minorHAnsi" w:cstheme="minorHAnsi"/>
          <w:color w:val="273540"/>
        </w:rPr>
        <w:t> from the NC Course Re-Design, Renewal, and Development Guide. </w:t>
      </w:r>
      <w:hyperlink r:id="rId62" w:history="1">
        <w:r w:rsidRPr="00F80C9C">
          <w:rPr>
            <w:rStyle w:val="Hyperlink"/>
            <w:rFonts w:asciiTheme="minorHAnsi" w:hAnsiTheme="minorHAnsi" w:cstheme="minorHAnsi"/>
            <w:color w:val="0E68B3"/>
          </w:rPr>
          <w:t>CTSI's Course Design Foundations</w:t>
        </w:r>
      </w:hyperlink>
      <w:r w:rsidRPr="00F80C9C">
        <w:rPr>
          <w:rFonts w:asciiTheme="minorHAnsi" w:hAnsiTheme="minorHAnsi" w:cstheme="minorHAnsi"/>
          <w:color w:val="273540"/>
        </w:rPr>
        <w:t> also provides a concise list of outcome-focused verbs.</w:t>
      </w:r>
    </w:p>
    <w:p w14:paraId="4C66D3A7" w14:textId="19D8EBE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FD27A9F" w14:textId="64E5F7AB"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Connect Goals to Outcomes</w:t>
      </w:r>
    </w:p>
    <w:p w14:paraId="647BD24E" w14:textId="77777777" w:rsidR="00226744" w:rsidRPr="00226744" w:rsidRDefault="00226744" w:rsidP="00733722"/>
    <w:p w14:paraId="68B6EE24"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each goal you drafted, write at least one outcome that specifies what students will know, do, or demonstrate. Aim for outcomes that are specific, observable, and measurable. Record them in the </w:t>
      </w:r>
      <w:r w:rsidRPr="00F80C9C">
        <w:rPr>
          <w:rStyle w:val="Strong"/>
          <w:rFonts w:asciiTheme="minorHAnsi" w:hAnsiTheme="minorHAnsi" w:cstheme="minorHAnsi"/>
          <w:color w:val="273540"/>
        </w:rPr>
        <w:t>Outcomes column</w:t>
      </w:r>
      <w:r w:rsidRPr="00F80C9C">
        <w:rPr>
          <w:rFonts w:asciiTheme="minorHAnsi" w:hAnsiTheme="minorHAnsi" w:cstheme="minorHAnsi"/>
          <w:color w:val="273540"/>
        </w:rPr>
        <w:t> of the Values, Goals, Outcomes table in your Action Planner.</w:t>
      </w:r>
    </w:p>
    <w:p w14:paraId="666DEC73" w14:textId="6BD614D8"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C516D25"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566D163C" w14:textId="2D8617F2" w:rsidR="00F64F21" w:rsidRPr="00F80C9C" w:rsidRDefault="00F64F21" w:rsidP="00733722">
      <w:pPr>
        <w:pStyle w:val="Heading2"/>
      </w:pPr>
      <w:bookmarkStart w:id="26" w:name="_Toc222897071"/>
      <w:r w:rsidRPr="00F80C9C">
        <w:t>1.4 Learning About Your Learners</w:t>
      </w:r>
      <w:bookmarkEnd w:id="26"/>
    </w:p>
    <w:p w14:paraId="31FAED9D" w14:textId="0EEA89E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27A7682" w14:textId="54C25CC3"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3F6D82CD"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2F20FDDE" w14:textId="77777777" w:rsidR="00F64F21" w:rsidRPr="00F80C9C" w:rsidRDefault="006142F0" w:rsidP="00733722">
      <w:pPr>
        <w:numPr>
          <w:ilvl w:val="0"/>
          <w:numId w:val="24"/>
        </w:numPr>
        <w:ind w:left="375"/>
        <w:rPr>
          <w:rFonts w:cstheme="minorHAnsi"/>
          <w:color w:val="273540"/>
        </w:rPr>
      </w:pPr>
      <w:hyperlink r:id="rId63" w:anchor="norm" w:history="1">
        <w:r w:rsidR="00F64F21" w:rsidRPr="00F80C9C">
          <w:rPr>
            <w:rStyle w:val="Hyperlink"/>
            <w:rFonts w:cstheme="minorHAnsi"/>
            <w:color w:val="2872AF"/>
          </w:rPr>
          <w:t>Learner Variability is the Norm</w:t>
        </w:r>
      </w:hyperlink>
    </w:p>
    <w:p w14:paraId="1FB800AC" w14:textId="77777777" w:rsidR="00F64F21" w:rsidRPr="00F80C9C" w:rsidRDefault="006142F0" w:rsidP="00733722">
      <w:pPr>
        <w:numPr>
          <w:ilvl w:val="0"/>
          <w:numId w:val="24"/>
        </w:numPr>
        <w:ind w:left="375"/>
        <w:rPr>
          <w:rFonts w:cstheme="minorHAnsi"/>
          <w:color w:val="273540"/>
        </w:rPr>
      </w:pPr>
      <w:hyperlink r:id="rId64" w:anchor="know" w:history="1">
        <w:r w:rsidR="00F64F21" w:rsidRPr="00F80C9C">
          <w:rPr>
            <w:rStyle w:val="Hyperlink"/>
            <w:rFonts w:cstheme="minorHAnsi"/>
            <w:color w:val="2872AF"/>
          </w:rPr>
          <w:t>How Will You Get to Know Your Students?</w:t>
        </w:r>
      </w:hyperlink>
    </w:p>
    <w:p w14:paraId="70FE9ADA" w14:textId="77777777" w:rsidR="00F64F21" w:rsidRPr="00F80C9C" w:rsidRDefault="006142F0" w:rsidP="00733722">
      <w:pPr>
        <w:numPr>
          <w:ilvl w:val="0"/>
          <w:numId w:val="24"/>
        </w:numPr>
        <w:ind w:left="375"/>
        <w:rPr>
          <w:rFonts w:cstheme="minorHAnsi"/>
          <w:color w:val="273540"/>
        </w:rPr>
      </w:pPr>
      <w:hyperlink r:id="rId65" w:anchor="ahead" w:history="1">
        <w:r w:rsidR="00F64F21" w:rsidRPr="00F80C9C">
          <w:rPr>
            <w:rStyle w:val="Hyperlink"/>
            <w:rFonts w:cstheme="minorHAnsi"/>
            <w:color w:val="2872AF"/>
          </w:rPr>
          <w:t>Looking Ahead</w:t>
        </w:r>
      </w:hyperlink>
    </w:p>
    <w:p w14:paraId="72878B43" w14:textId="1446397B" w:rsidR="00F64F21" w:rsidRDefault="00F64F21" w:rsidP="00733722">
      <w:pPr>
        <w:pBdr>
          <w:bottom w:val="single" w:sz="12" w:space="1" w:color="auto"/>
        </w:pBdr>
        <w:rPr>
          <w:rFonts w:cstheme="minorHAnsi"/>
        </w:rPr>
      </w:pPr>
    </w:p>
    <w:p w14:paraId="5BD08559" w14:textId="77777777" w:rsidR="00135807" w:rsidRPr="00F80C9C" w:rsidRDefault="00135807" w:rsidP="00733722">
      <w:pPr>
        <w:rPr>
          <w:rFonts w:cstheme="minorHAnsi"/>
        </w:rPr>
      </w:pPr>
    </w:p>
    <w:p w14:paraId="54F68319" w14:textId="4F31626B" w:rsidR="00F64F21" w:rsidRDefault="00F64F21" w:rsidP="00733722">
      <w:pPr>
        <w:pStyle w:val="Heading3"/>
        <w:rPr>
          <w:rStyle w:val="Strong"/>
          <w:rFonts w:cstheme="minorHAnsi"/>
          <w:b/>
          <w:bCs/>
        </w:rPr>
      </w:pPr>
      <w:bookmarkStart w:id="27" w:name="_Toc222897072"/>
      <w:r w:rsidRPr="00F80C9C">
        <w:rPr>
          <w:rStyle w:val="Strong"/>
          <w:rFonts w:cstheme="minorHAnsi"/>
          <w:b/>
          <w:bCs/>
        </w:rPr>
        <w:t>Learner Variability is the Norm</w:t>
      </w:r>
      <w:bookmarkEnd w:id="27"/>
    </w:p>
    <w:p w14:paraId="3499724C" w14:textId="77777777" w:rsidR="00135807" w:rsidRPr="00135807" w:rsidRDefault="00135807" w:rsidP="00733722"/>
    <w:p w14:paraId="1010365E"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Just as your teaching values shape your design, so does your understanding of your learners. </w:t>
      </w:r>
      <w:r w:rsidRPr="00F80C9C">
        <w:rPr>
          <w:rStyle w:val="Strong"/>
          <w:rFonts w:asciiTheme="minorHAnsi" w:hAnsiTheme="minorHAnsi" w:cstheme="minorHAnsi"/>
          <w:color w:val="273540"/>
        </w:rPr>
        <w:t>Learner variability is the norm, not the exception.</w:t>
      </w:r>
      <w:r w:rsidRPr="00F80C9C">
        <w:rPr>
          <w:rFonts w:asciiTheme="minorHAnsi" w:hAnsiTheme="minorHAnsi" w:cstheme="minorHAnsi"/>
          <w:color w:val="273540"/>
        </w:rPr>
        <w:t> Research shows that differences in knowledge, skills, interests, identities, and contexts systematically shape how students engage, persist, and succeed (Meyer, Rose, &amp; Gordon, 2026). This means variability is not random—it's predictable enough to design for.</w:t>
      </w:r>
    </w:p>
    <w:p w14:paraId="2CF856F9"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59027748" w14:textId="7DC295C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At the University of Toronto, institutional survey data reinforce this reality. Recent findings from the </w:t>
      </w:r>
      <w:hyperlink r:id="rId66" w:history="1">
        <w:r w:rsidRPr="00F80C9C">
          <w:rPr>
            <w:rStyle w:val="Hyperlink"/>
            <w:rFonts w:asciiTheme="minorHAnsi" w:hAnsiTheme="minorHAnsi" w:cstheme="minorHAnsi"/>
            <w:color w:val="0E68B3"/>
          </w:rPr>
          <w:t>National Survey of Student Engagement (NSSE 2023)</w:t>
        </w:r>
      </w:hyperlink>
      <w:r w:rsidRPr="00F80C9C">
        <w:rPr>
          <w:rFonts w:asciiTheme="minorHAnsi" w:hAnsiTheme="minorHAnsi" w:cstheme="minorHAnsi"/>
          <w:color w:val="273540"/>
        </w:rPr>
        <w:t> show that our students represent a wide range of identities, backgrounds, and experiences. For example, 25% of students identify as 2SLGBTQ+, nearly one in five identify as Trans, Nonbinary, or Gender Diverse, and 24% are international students. The majority live off campus, often balancing commuting, work, or caregiving responsibilities. Students also report frequent engagement with peers from diverse racial, economic, and political backgrounds. </w:t>
      </w:r>
      <w:r w:rsidRPr="00F80C9C">
        <w:rPr>
          <w:rStyle w:val="Strong"/>
          <w:rFonts w:asciiTheme="minorHAnsi" w:hAnsiTheme="minorHAnsi" w:cstheme="minorHAnsi"/>
          <w:color w:val="273540"/>
        </w:rPr>
        <w:t>There is no single "typical" U of T student.</w:t>
      </w:r>
    </w:p>
    <w:p w14:paraId="3B4128BC"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4EA6FBC4" w14:textId="4E2D4F1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Importantly, </w:t>
      </w:r>
      <w:r w:rsidRPr="00F80C9C">
        <w:rPr>
          <w:rStyle w:val="Strong"/>
          <w:rFonts w:asciiTheme="minorHAnsi" w:hAnsiTheme="minorHAnsi" w:cstheme="minorHAnsi"/>
          <w:color w:val="273540"/>
        </w:rPr>
        <w:t>variability is not a problem to be solved</w:t>
      </w:r>
      <w:r w:rsidRPr="00F80C9C">
        <w:rPr>
          <w:rFonts w:asciiTheme="minorHAnsi" w:hAnsiTheme="minorHAnsi" w:cstheme="minorHAnsi"/>
          <w:color w:val="273540"/>
        </w:rPr>
        <w:t>. It is a natural and positive fact of learning—every student brings unique strengths and perspectives. Barriers arise when course design assumes an "average learner" and fails to account for this diversity. For example, a lecture delivered only orally may disadvantage students who learn better visually, students who are Deaf or hard of hearing, or students processing information in different ways. </w:t>
      </w:r>
      <w:r w:rsidRPr="00F80C9C">
        <w:rPr>
          <w:rStyle w:val="Strong"/>
          <w:rFonts w:asciiTheme="minorHAnsi" w:hAnsiTheme="minorHAnsi" w:cstheme="minorHAnsi"/>
          <w:color w:val="273540"/>
        </w:rPr>
        <w:t>Designing to the edges of variability</w:t>
      </w:r>
      <w:r w:rsidRPr="00F80C9C">
        <w:rPr>
          <w:rFonts w:asciiTheme="minorHAnsi" w:hAnsiTheme="minorHAnsi" w:cstheme="minorHAnsi"/>
          <w:color w:val="273540"/>
        </w:rPr>
        <w:t> ensures that more students can participate and thrive. This includes visible and invisible disabilities, which are part of the natural variability present in every learning context.</w:t>
      </w:r>
    </w:p>
    <w:p w14:paraId="090660F5" w14:textId="77777777" w:rsidR="00135807" w:rsidRDefault="00135807" w:rsidP="00733722">
      <w:pPr>
        <w:pStyle w:val="NormalWeb"/>
        <w:spacing w:before="0" w:beforeAutospacing="0" w:after="0" w:afterAutospacing="0" w:line="276" w:lineRule="auto"/>
        <w:rPr>
          <w:rFonts w:asciiTheme="minorHAnsi" w:hAnsiTheme="minorHAnsi" w:cstheme="minorHAnsi"/>
        </w:rPr>
      </w:pPr>
    </w:p>
    <w:p w14:paraId="77157CA5" w14:textId="69988B0F" w:rsidR="00F64F21" w:rsidRDefault="006142F0" w:rsidP="00733722">
      <w:pPr>
        <w:pStyle w:val="NormalWeb"/>
        <w:spacing w:before="0" w:beforeAutospacing="0" w:after="0" w:afterAutospacing="0" w:line="276" w:lineRule="auto"/>
        <w:rPr>
          <w:rFonts w:asciiTheme="minorHAnsi" w:hAnsiTheme="minorHAnsi" w:cstheme="minorHAnsi"/>
          <w:color w:val="273540"/>
        </w:rPr>
      </w:pPr>
      <w:hyperlink r:id="rId67" w:tgtFrame="_blank" w:history="1">
        <w:r w:rsidR="00F64F21" w:rsidRPr="00F80C9C">
          <w:rPr>
            <w:rStyle w:val="Hyperlink"/>
            <w:rFonts w:asciiTheme="minorHAnsi" w:hAnsiTheme="minorHAnsi" w:cstheme="minorHAnsi"/>
            <w:color w:val="0E68B3"/>
          </w:rPr>
          <w:t>Kat Holmes's "The Myth of 'Average' and 'Normal'" video</w:t>
        </w:r>
      </w:hyperlink>
      <w:r w:rsidR="00F64F21" w:rsidRPr="00F80C9C">
        <w:rPr>
          <w:rFonts w:asciiTheme="minorHAnsi" w:hAnsiTheme="minorHAnsi" w:cstheme="minorHAnsi"/>
          <w:color w:val="273540"/>
        </w:rPr>
        <w:t> (4:16, select "CC" for captions) illustrates this point: </w:t>
      </w:r>
      <w:r w:rsidR="00F64F21" w:rsidRPr="00F80C9C">
        <w:rPr>
          <w:rStyle w:val="Strong"/>
          <w:rFonts w:asciiTheme="minorHAnsi" w:hAnsiTheme="minorHAnsi" w:cstheme="minorHAnsi"/>
          <w:color w:val="273540"/>
        </w:rPr>
        <w:t>designing for an "average" student often excludes most learners</w:t>
      </w:r>
      <w:r w:rsidR="00F64F21" w:rsidRPr="00F80C9C">
        <w:rPr>
          <w:rFonts w:asciiTheme="minorHAnsi" w:hAnsiTheme="minorHAnsi" w:cstheme="minorHAnsi"/>
          <w:color w:val="273540"/>
        </w:rPr>
        <w:t>.</w:t>
      </w:r>
    </w:p>
    <w:p w14:paraId="1C1BB596"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0E5BBC1B" w14:textId="6E120DFC" w:rsidR="00F64F21" w:rsidRDefault="00F64F21" w:rsidP="00733722">
      <w:pPr>
        <w:pStyle w:val="Heading4"/>
        <w:rPr>
          <w:rStyle w:val="Strong"/>
          <w:rFonts w:cstheme="minorHAnsi"/>
          <w:b/>
          <w:bCs/>
        </w:rPr>
      </w:pPr>
      <w:r w:rsidRPr="00F80C9C">
        <w:rPr>
          <w:rStyle w:val="Strong"/>
          <w:rFonts w:cstheme="minorHAnsi"/>
          <w:b/>
          <w:bCs/>
        </w:rPr>
        <w:t>What Shapes Learner Variability?</w:t>
      </w:r>
    </w:p>
    <w:p w14:paraId="45AF7C3A" w14:textId="77777777" w:rsidR="00135807" w:rsidRPr="00135807" w:rsidRDefault="00135807" w:rsidP="00733722"/>
    <w:p w14:paraId="704C1C84" w14:textId="783D845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Students come with a mix of characteristics that influence how they learn. These include:</w:t>
      </w:r>
    </w:p>
    <w:p w14:paraId="6B0A5A63"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32EEE373" w14:textId="77777777" w:rsidR="00F64F21" w:rsidRPr="00F80C9C" w:rsidRDefault="00F64F21" w:rsidP="00733722">
      <w:pPr>
        <w:numPr>
          <w:ilvl w:val="0"/>
          <w:numId w:val="25"/>
        </w:numPr>
        <w:ind w:left="375"/>
        <w:rPr>
          <w:rFonts w:cstheme="minorHAnsi"/>
          <w:color w:val="273540"/>
        </w:rPr>
      </w:pPr>
      <w:r w:rsidRPr="00F80C9C">
        <w:rPr>
          <w:rStyle w:val="Strong"/>
          <w:rFonts w:cstheme="minorHAnsi"/>
          <w:color w:val="273540"/>
        </w:rPr>
        <w:t>Prior knowledge and skills:</w:t>
      </w:r>
      <w:r w:rsidRPr="00F80C9C">
        <w:rPr>
          <w:rFonts w:cstheme="minorHAnsi"/>
          <w:color w:val="273540"/>
        </w:rPr>
        <w:t> Academic preparation, disciplinary background</w:t>
      </w:r>
    </w:p>
    <w:p w14:paraId="1198710C" w14:textId="77777777" w:rsidR="00F64F21" w:rsidRPr="00F80C9C" w:rsidRDefault="00F64F21" w:rsidP="00733722">
      <w:pPr>
        <w:numPr>
          <w:ilvl w:val="0"/>
          <w:numId w:val="25"/>
        </w:numPr>
        <w:ind w:left="375"/>
        <w:rPr>
          <w:rFonts w:cstheme="minorHAnsi"/>
          <w:color w:val="273540"/>
        </w:rPr>
      </w:pPr>
      <w:r w:rsidRPr="00F80C9C">
        <w:rPr>
          <w:rStyle w:val="Strong"/>
          <w:rFonts w:cstheme="minorHAnsi"/>
          <w:color w:val="273540"/>
        </w:rPr>
        <w:t>Motivation and interest:</w:t>
      </w:r>
      <w:r w:rsidRPr="00F80C9C">
        <w:rPr>
          <w:rFonts w:cstheme="minorHAnsi"/>
          <w:color w:val="273540"/>
        </w:rPr>
        <w:t> Curiosity, career goals, personal relevance</w:t>
      </w:r>
    </w:p>
    <w:p w14:paraId="20358AAA" w14:textId="77777777" w:rsidR="00F64F21" w:rsidRPr="00F80C9C" w:rsidRDefault="00F64F21" w:rsidP="00733722">
      <w:pPr>
        <w:numPr>
          <w:ilvl w:val="0"/>
          <w:numId w:val="25"/>
        </w:numPr>
        <w:ind w:left="375"/>
        <w:rPr>
          <w:rFonts w:cstheme="minorHAnsi"/>
          <w:color w:val="273540"/>
        </w:rPr>
      </w:pPr>
      <w:r w:rsidRPr="00F80C9C">
        <w:rPr>
          <w:rStyle w:val="Strong"/>
          <w:rFonts w:cstheme="minorHAnsi"/>
          <w:color w:val="273540"/>
        </w:rPr>
        <w:t>Cultural and social identities:</w:t>
      </w:r>
      <w:r w:rsidRPr="00F80C9C">
        <w:rPr>
          <w:rFonts w:cstheme="minorHAnsi"/>
          <w:color w:val="273540"/>
        </w:rPr>
        <w:t> Language, race, Indigeneity, gender, socio-economic background</w:t>
      </w:r>
    </w:p>
    <w:p w14:paraId="4115632A" w14:textId="77777777" w:rsidR="00F64F21" w:rsidRPr="00F80C9C" w:rsidRDefault="00F64F21" w:rsidP="00733722">
      <w:pPr>
        <w:numPr>
          <w:ilvl w:val="0"/>
          <w:numId w:val="25"/>
        </w:numPr>
        <w:ind w:left="375"/>
        <w:rPr>
          <w:rFonts w:cstheme="minorHAnsi"/>
          <w:color w:val="273540"/>
        </w:rPr>
      </w:pPr>
      <w:r w:rsidRPr="00F80C9C">
        <w:rPr>
          <w:rStyle w:val="Strong"/>
          <w:rFonts w:cstheme="minorHAnsi"/>
          <w:color w:val="273540"/>
        </w:rPr>
        <w:t>Disability and neurodivergence:</w:t>
      </w:r>
      <w:r w:rsidRPr="00F80C9C">
        <w:rPr>
          <w:rFonts w:cstheme="minorHAnsi"/>
          <w:color w:val="273540"/>
        </w:rPr>
        <w:t> Visible and invisible disabilities, chronic health conditions, sensory differences, and neurodivergent ways of processing</w:t>
      </w:r>
    </w:p>
    <w:p w14:paraId="6C8A2011" w14:textId="77777777" w:rsidR="00F64F21" w:rsidRPr="00F80C9C" w:rsidRDefault="00F64F21" w:rsidP="00733722">
      <w:pPr>
        <w:numPr>
          <w:ilvl w:val="0"/>
          <w:numId w:val="25"/>
        </w:numPr>
        <w:ind w:left="375"/>
        <w:rPr>
          <w:rFonts w:cstheme="minorHAnsi"/>
          <w:color w:val="273540"/>
        </w:rPr>
      </w:pPr>
      <w:r w:rsidRPr="00F80C9C">
        <w:rPr>
          <w:rStyle w:val="Strong"/>
          <w:rFonts w:cstheme="minorHAnsi"/>
          <w:color w:val="273540"/>
        </w:rPr>
        <w:t>Contextual factors:</w:t>
      </w:r>
      <w:r w:rsidRPr="00F80C9C">
        <w:rPr>
          <w:rFonts w:cstheme="minorHAnsi"/>
          <w:color w:val="273540"/>
        </w:rPr>
        <w:t> Work, caregiving responsibilities, commuting, technology access</w:t>
      </w:r>
    </w:p>
    <w:p w14:paraId="09FD15E7" w14:textId="77777777" w:rsidR="00F64F21" w:rsidRPr="00F80C9C" w:rsidRDefault="00F64F21" w:rsidP="00733722">
      <w:pPr>
        <w:numPr>
          <w:ilvl w:val="0"/>
          <w:numId w:val="25"/>
        </w:numPr>
        <w:ind w:left="375"/>
        <w:rPr>
          <w:rFonts w:cstheme="minorHAnsi"/>
          <w:color w:val="273540"/>
        </w:rPr>
      </w:pPr>
      <w:r w:rsidRPr="00F80C9C">
        <w:rPr>
          <w:rStyle w:val="Strong"/>
          <w:rFonts w:cstheme="minorHAnsi"/>
          <w:color w:val="273540"/>
        </w:rPr>
        <w:t>Cognitive and affective profiles:</w:t>
      </w:r>
      <w:r w:rsidRPr="00F80C9C">
        <w:rPr>
          <w:rFonts w:cstheme="minorHAnsi"/>
          <w:color w:val="273540"/>
        </w:rPr>
        <w:t> Strengths in memory, attention, self-regulation, emotional resilience</w:t>
      </w:r>
    </w:p>
    <w:p w14:paraId="696A43AE"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4D3DFDC8" w14:textId="2CB3521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No single learner is "average" across these dimensions. Instead, students present </w:t>
      </w:r>
      <w:r w:rsidRPr="00F80C9C">
        <w:rPr>
          <w:rStyle w:val="Strong"/>
          <w:rFonts w:asciiTheme="minorHAnsi" w:hAnsiTheme="minorHAnsi" w:cstheme="minorHAnsi"/>
          <w:color w:val="273540"/>
        </w:rPr>
        <w:t>jagged learning profiles</w:t>
      </w:r>
      <w:r w:rsidRPr="00F80C9C">
        <w:rPr>
          <w:rFonts w:asciiTheme="minorHAnsi" w:hAnsiTheme="minorHAnsi" w:cstheme="minorHAnsi"/>
          <w:color w:val="273540"/>
        </w:rPr>
        <w:t>—uneven strengths and challenges across domains (Rose, 2015). You might imagine each learner as a landscape with its own unique peaks, valleys, and history. By learning how to read the landscape, you can begin to </w:t>
      </w:r>
      <w:r w:rsidRPr="00F80C9C">
        <w:rPr>
          <w:rStyle w:val="Strong"/>
          <w:rFonts w:asciiTheme="minorHAnsi" w:hAnsiTheme="minorHAnsi" w:cstheme="minorHAnsi"/>
          <w:color w:val="273540"/>
        </w:rPr>
        <w:t>anticipate where barriers might appear</w:t>
      </w:r>
      <w:r w:rsidRPr="00F80C9C">
        <w:rPr>
          <w:rFonts w:asciiTheme="minorHAnsi" w:hAnsiTheme="minorHAnsi" w:cstheme="minorHAnsi"/>
          <w:color w:val="273540"/>
        </w:rPr>
        <w:t> and design more flexible learning experiences. Designing for this variability is what makes UDL powerful.</w:t>
      </w:r>
    </w:p>
    <w:p w14:paraId="76600035"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5E3DCAB4" w14:textId="30FC8F5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02DE51C7" wp14:editId="415B2212">
            <wp:extent cx="5943600" cy="740664"/>
            <wp:effectExtent l="0" t="0" r="0" b="2540"/>
            <wp:docPr id="30" name="Picture 30" descr="Jagged learning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9408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740664"/>
                    </a:xfrm>
                    <a:prstGeom prst="rect">
                      <a:avLst/>
                    </a:prstGeom>
                    <a:noFill/>
                    <a:ln>
                      <a:noFill/>
                    </a:ln>
                  </pic:spPr>
                </pic:pic>
              </a:graphicData>
            </a:graphic>
          </wp:inline>
        </w:drawing>
      </w:r>
    </w:p>
    <w:p w14:paraId="6412F68F"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03964E8F"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Image Caption:</w:t>
      </w:r>
      <w:r w:rsidRPr="00F80C9C">
        <w:rPr>
          <w:rFonts w:asciiTheme="minorHAnsi" w:hAnsiTheme="minorHAnsi" w:cstheme="minorHAnsi"/>
          <w:color w:val="273540"/>
        </w:rPr>
        <w:t> Learner variability can be imagined as a jagged profile of strengths and challenges across different domains—no two learners have the same pattern.</w:t>
      </w:r>
    </w:p>
    <w:p w14:paraId="38507E65" w14:textId="4689A78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30DB63F" w14:textId="65FF1E9E"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Identify Learner Variability in Your Context</w:t>
      </w:r>
    </w:p>
    <w:p w14:paraId="63575DF5" w14:textId="77777777" w:rsidR="00135807" w:rsidRPr="00135807" w:rsidRDefault="00135807" w:rsidP="00733722"/>
    <w:p w14:paraId="4015424A" w14:textId="42C7C53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Choose one course or learning context to focus on for this activity. In your </w:t>
      </w:r>
      <w:hyperlink r:id="rId69"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respond to the prompts below:</w:t>
      </w:r>
    </w:p>
    <w:p w14:paraId="16F13288"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0A9CDB98" w14:textId="77777777" w:rsidR="00F64F21" w:rsidRPr="00F80C9C" w:rsidRDefault="00F64F21" w:rsidP="00733722">
      <w:pPr>
        <w:numPr>
          <w:ilvl w:val="0"/>
          <w:numId w:val="26"/>
        </w:numPr>
        <w:ind w:left="375"/>
        <w:rPr>
          <w:rFonts w:cstheme="minorHAnsi"/>
          <w:color w:val="273540"/>
        </w:rPr>
      </w:pPr>
      <w:r w:rsidRPr="00F80C9C">
        <w:rPr>
          <w:rFonts w:cstheme="minorHAnsi"/>
          <w:color w:val="273540"/>
        </w:rPr>
        <w:t>Who are your students? (e.g., undergraduates, graduate students, professional learners)</w:t>
      </w:r>
    </w:p>
    <w:p w14:paraId="3EA0FE02" w14:textId="77777777" w:rsidR="00F64F21" w:rsidRPr="00F80C9C" w:rsidRDefault="00F64F21" w:rsidP="00733722">
      <w:pPr>
        <w:numPr>
          <w:ilvl w:val="0"/>
          <w:numId w:val="26"/>
        </w:numPr>
        <w:ind w:left="375"/>
        <w:rPr>
          <w:rFonts w:cstheme="minorHAnsi"/>
          <w:color w:val="273540"/>
        </w:rPr>
      </w:pPr>
      <w:r w:rsidRPr="00F80C9C">
        <w:rPr>
          <w:rFonts w:cstheme="minorHAnsi"/>
          <w:color w:val="273540"/>
        </w:rPr>
        <w:t>What variability do you anticipate in their backgrounds, skills, and experiences?</w:t>
      </w:r>
    </w:p>
    <w:p w14:paraId="413D5783" w14:textId="77777777" w:rsidR="00F64F21" w:rsidRPr="00F80C9C" w:rsidRDefault="00F64F21" w:rsidP="00733722">
      <w:pPr>
        <w:numPr>
          <w:ilvl w:val="0"/>
          <w:numId w:val="26"/>
        </w:numPr>
        <w:ind w:left="375"/>
        <w:rPr>
          <w:rFonts w:cstheme="minorHAnsi"/>
          <w:color w:val="273540"/>
        </w:rPr>
      </w:pPr>
      <w:r w:rsidRPr="00F80C9C">
        <w:rPr>
          <w:rFonts w:cstheme="minorHAnsi"/>
          <w:color w:val="273540"/>
        </w:rPr>
        <w:t>What contextual factors (work, family, access to resources) might shape their learning?</w:t>
      </w:r>
    </w:p>
    <w:p w14:paraId="69530CB0" w14:textId="77777777" w:rsidR="00F64F21" w:rsidRPr="00F80C9C" w:rsidRDefault="00F64F21" w:rsidP="00733722">
      <w:pPr>
        <w:numPr>
          <w:ilvl w:val="0"/>
          <w:numId w:val="26"/>
        </w:numPr>
        <w:ind w:left="375"/>
        <w:rPr>
          <w:rFonts w:cstheme="minorHAnsi"/>
          <w:color w:val="273540"/>
        </w:rPr>
      </w:pPr>
      <w:r w:rsidRPr="00F80C9C">
        <w:rPr>
          <w:rFonts w:cstheme="minorHAnsi"/>
          <w:color w:val="273540"/>
        </w:rPr>
        <w:t>Where might students encounter barriers in your current course design?</w:t>
      </w:r>
    </w:p>
    <w:p w14:paraId="321A9C72" w14:textId="77777777" w:rsidR="00F64F21" w:rsidRPr="00F80C9C" w:rsidRDefault="00F64F21" w:rsidP="00733722">
      <w:pPr>
        <w:numPr>
          <w:ilvl w:val="0"/>
          <w:numId w:val="26"/>
        </w:numPr>
        <w:ind w:left="375"/>
        <w:rPr>
          <w:rFonts w:cstheme="minorHAnsi"/>
          <w:color w:val="273540"/>
        </w:rPr>
      </w:pPr>
      <w:r w:rsidRPr="00F80C9C">
        <w:rPr>
          <w:rFonts w:cstheme="minorHAnsi"/>
          <w:color w:val="273540"/>
        </w:rPr>
        <w:t>Where might you be designing for a "mythical average" rather than to the edges of variability?</w:t>
      </w:r>
    </w:p>
    <w:p w14:paraId="46800737"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41F09974" w14:textId="38A1AEF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Summarize 3–4 key dimensions of learner variability that are most relevant in your teaching context.</w:t>
      </w:r>
    </w:p>
    <w:p w14:paraId="2DC1CF03" w14:textId="7F2F700A" w:rsidR="00135807" w:rsidRDefault="00135807"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242828A" w14:textId="21CCA306" w:rsidR="00F64F21" w:rsidRPr="00135807" w:rsidRDefault="006142F0" w:rsidP="00733722">
      <w:pPr>
        <w:pStyle w:val="NormalWeb"/>
        <w:spacing w:before="0" w:beforeAutospacing="0" w:after="0" w:afterAutospacing="0" w:line="276" w:lineRule="auto"/>
        <w:rPr>
          <w:rFonts w:asciiTheme="minorHAnsi" w:hAnsiTheme="minorHAnsi" w:cstheme="minorHAnsi"/>
          <w:color w:val="273540"/>
        </w:rPr>
      </w:pPr>
      <w:hyperlink r:id="rId70" w:history="1"/>
    </w:p>
    <w:p w14:paraId="4C968701" w14:textId="4296DDC5" w:rsidR="00F64F21" w:rsidRDefault="00F64F21" w:rsidP="00733722">
      <w:pPr>
        <w:pStyle w:val="Heading3"/>
        <w:rPr>
          <w:rStyle w:val="Strong"/>
          <w:rFonts w:cstheme="minorHAnsi"/>
          <w:b/>
          <w:bCs/>
        </w:rPr>
      </w:pPr>
      <w:bookmarkStart w:id="28" w:name="_Toc222897073"/>
      <w:r w:rsidRPr="00F80C9C">
        <w:rPr>
          <w:rStyle w:val="Strong"/>
          <w:rFonts w:cstheme="minorHAnsi"/>
          <w:b/>
          <w:bCs/>
        </w:rPr>
        <w:t>How Will You Get to Know Your Students?</w:t>
      </w:r>
      <w:bookmarkEnd w:id="28"/>
    </w:p>
    <w:p w14:paraId="30C69813" w14:textId="77777777" w:rsidR="00135807" w:rsidRPr="00135807" w:rsidRDefault="00135807" w:rsidP="00733722"/>
    <w:p w14:paraId="45C604E9"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Understanding variability in the abstract is helpful, but UDL works best when it is grounded in your actual learners. Research emphasizes that </w:t>
      </w:r>
      <w:r w:rsidRPr="00F80C9C">
        <w:rPr>
          <w:rStyle w:val="Strong"/>
          <w:rFonts w:asciiTheme="minorHAnsi" w:hAnsiTheme="minorHAnsi" w:cstheme="minorHAnsi"/>
          <w:color w:val="273540"/>
        </w:rPr>
        <w:t>no student arrives as a blank slate</w:t>
      </w:r>
      <w:r w:rsidRPr="00F80C9C">
        <w:rPr>
          <w:rFonts w:asciiTheme="minorHAnsi" w:hAnsiTheme="minorHAnsi" w:cstheme="minorHAnsi"/>
          <w:color w:val="273540"/>
        </w:rPr>
        <w:t xml:space="preserve">—each brings experiences, strengths, challenges, and identities that shape how they engage with learning (e.g., Merry, 2024; </w:t>
      </w:r>
      <w:proofErr w:type="spellStart"/>
      <w:r w:rsidRPr="00F80C9C">
        <w:rPr>
          <w:rFonts w:asciiTheme="minorHAnsi" w:hAnsiTheme="minorHAnsi" w:cstheme="minorHAnsi"/>
          <w:color w:val="273540"/>
        </w:rPr>
        <w:t>Artze</w:t>
      </w:r>
      <w:proofErr w:type="spellEnd"/>
      <w:r w:rsidRPr="00F80C9C">
        <w:rPr>
          <w:rFonts w:asciiTheme="minorHAnsi" w:hAnsiTheme="minorHAnsi" w:cstheme="minorHAnsi"/>
          <w:color w:val="273540"/>
        </w:rPr>
        <w:t>-Vega, 2023; Addy et al., 2021; Hogan, 2018). When we assume an "average student," we risk designing for no one.</w:t>
      </w:r>
    </w:p>
    <w:p w14:paraId="11C5625E"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58B73D6D" w14:textId="5C5B796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Some strategies for getting to know your students include:</w:t>
      </w:r>
    </w:p>
    <w:p w14:paraId="3C4E3D2A"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08BC7630" w14:textId="77777777" w:rsidR="00F64F21" w:rsidRPr="00F80C9C" w:rsidRDefault="00F64F21" w:rsidP="00733722">
      <w:pPr>
        <w:numPr>
          <w:ilvl w:val="0"/>
          <w:numId w:val="27"/>
        </w:numPr>
        <w:ind w:left="375"/>
        <w:rPr>
          <w:rFonts w:cstheme="minorHAnsi"/>
          <w:color w:val="273540"/>
        </w:rPr>
      </w:pPr>
      <w:r w:rsidRPr="00F80C9C">
        <w:rPr>
          <w:rStyle w:val="Strong"/>
          <w:rFonts w:cstheme="minorHAnsi"/>
          <w:color w:val="273540"/>
        </w:rPr>
        <w:t>Start-of-term surveys or info sheets:</w:t>
      </w:r>
      <w:r w:rsidRPr="00F80C9C">
        <w:rPr>
          <w:rFonts w:cstheme="minorHAnsi"/>
          <w:color w:val="273540"/>
        </w:rPr>
        <w:t> Short, open-response surveys can capture important details often missed in official rosters (e.g., pronouns, Wi-Fi access, caregiving responsibilities, goals). Tools like "Who's in Class?" forms (</w:t>
      </w:r>
      <w:proofErr w:type="spellStart"/>
      <w:r w:rsidRPr="00F80C9C">
        <w:rPr>
          <w:rFonts w:cstheme="minorHAnsi"/>
          <w:color w:val="273540"/>
        </w:rPr>
        <w:t>Artze</w:t>
      </w:r>
      <w:proofErr w:type="spellEnd"/>
      <w:r w:rsidRPr="00F80C9C">
        <w:rPr>
          <w:rFonts w:cstheme="minorHAnsi"/>
          <w:color w:val="273540"/>
        </w:rPr>
        <w:t>-Vega, 2023; Addy et al., 2021) make variability visible.</w:t>
      </w:r>
    </w:p>
    <w:p w14:paraId="410EBF04" w14:textId="77777777" w:rsidR="00F64F21" w:rsidRPr="00F80C9C" w:rsidRDefault="00F64F21" w:rsidP="00733722">
      <w:pPr>
        <w:numPr>
          <w:ilvl w:val="0"/>
          <w:numId w:val="27"/>
        </w:numPr>
        <w:ind w:left="375"/>
        <w:rPr>
          <w:rFonts w:cstheme="minorHAnsi"/>
          <w:color w:val="273540"/>
        </w:rPr>
      </w:pPr>
      <w:r w:rsidRPr="00F80C9C">
        <w:rPr>
          <w:rStyle w:val="Strong"/>
          <w:rFonts w:cstheme="minorHAnsi"/>
          <w:color w:val="273540"/>
        </w:rPr>
        <w:t>Values reflections:</w:t>
      </w:r>
      <w:r w:rsidRPr="00F80C9C">
        <w:rPr>
          <w:rFonts w:cstheme="minorHAnsi"/>
          <w:color w:val="273540"/>
        </w:rPr>
        <w:t> Prompts such as "This I Believe" essays help students articulate their values and experiences, deepening trust and belonging (</w:t>
      </w:r>
      <w:proofErr w:type="spellStart"/>
      <w:r w:rsidRPr="00F80C9C">
        <w:rPr>
          <w:rFonts w:cstheme="minorHAnsi"/>
          <w:color w:val="273540"/>
        </w:rPr>
        <w:t>Artze</w:t>
      </w:r>
      <w:proofErr w:type="spellEnd"/>
      <w:r w:rsidRPr="00F80C9C">
        <w:rPr>
          <w:rFonts w:cstheme="minorHAnsi"/>
          <w:color w:val="273540"/>
        </w:rPr>
        <w:t>-Vega, 2023).</w:t>
      </w:r>
    </w:p>
    <w:p w14:paraId="6DC2E367" w14:textId="77777777" w:rsidR="00F64F21" w:rsidRPr="00F80C9C" w:rsidRDefault="00F64F21" w:rsidP="00733722">
      <w:pPr>
        <w:numPr>
          <w:ilvl w:val="0"/>
          <w:numId w:val="27"/>
        </w:numPr>
        <w:ind w:left="375"/>
        <w:rPr>
          <w:rFonts w:cstheme="minorHAnsi"/>
          <w:color w:val="273540"/>
        </w:rPr>
      </w:pPr>
      <w:r w:rsidRPr="00F80C9C">
        <w:rPr>
          <w:rStyle w:val="Strong"/>
          <w:rFonts w:cstheme="minorHAnsi"/>
          <w:color w:val="273540"/>
        </w:rPr>
        <w:t>Early diagnostic activities:</w:t>
      </w:r>
      <w:r w:rsidRPr="00F80C9C">
        <w:rPr>
          <w:rFonts w:cstheme="minorHAnsi"/>
          <w:color w:val="273540"/>
        </w:rPr>
        <w:t> Simple assessments of prior knowledge, skills, or confidence can uncover hidden strengths and anxieties (Merry, 2024).</w:t>
      </w:r>
    </w:p>
    <w:p w14:paraId="689AD649" w14:textId="77777777" w:rsidR="00F64F21" w:rsidRPr="00F80C9C" w:rsidRDefault="00F64F21" w:rsidP="00733722">
      <w:pPr>
        <w:numPr>
          <w:ilvl w:val="0"/>
          <w:numId w:val="27"/>
        </w:numPr>
        <w:ind w:left="375"/>
        <w:rPr>
          <w:rFonts w:cstheme="minorHAnsi"/>
          <w:color w:val="273540"/>
        </w:rPr>
      </w:pPr>
      <w:r w:rsidRPr="00F80C9C">
        <w:rPr>
          <w:rStyle w:val="Strong"/>
          <w:rFonts w:cstheme="minorHAnsi"/>
          <w:color w:val="273540"/>
        </w:rPr>
        <w:t>Classroom interactions:</w:t>
      </w:r>
      <w:r w:rsidRPr="00F80C9C">
        <w:rPr>
          <w:rFonts w:cstheme="minorHAnsi"/>
          <w:color w:val="273540"/>
        </w:rPr>
        <w:t> Icebreakers, "ask six questions" activities, or discussion boards let students share who they are and what motivates them.</w:t>
      </w:r>
    </w:p>
    <w:p w14:paraId="171B8FB4" w14:textId="77777777" w:rsidR="00F64F21" w:rsidRPr="00F80C9C" w:rsidRDefault="00F64F21" w:rsidP="00733722">
      <w:pPr>
        <w:numPr>
          <w:ilvl w:val="0"/>
          <w:numId w:val="27"/>
        </w:numPr>
        <w:ind w:left="375"/>
        <w:rPr>
          <w:rFonts w:cstheme="minorHAnsi"/>
          <w:color w:val="273540"/>
        </w:rPr>
      </w:pPr>
      <w:r w:rsidRPr="00F80C9C">
        <w:rPr>
          <w:rStyle w:val="Strong"/>
          <w:rFonts w:cstheme="minorHAnsi"/>
          <w:color w:val="273540"/>
        </w:rPr>
        <w:t>Informal check-ins:</w:t>
      </w:r>
      <w:r w:rsidRPr="00F80C9C">
        <w:rPr>
          <w:rFonts w:cstheme="minorHAnsi"/>
          <w:color w:val="273540"/>
        </w:rPr>
        <w:t> Minute papers, anonymous polls, or mid-term feedback provide real-time insights.</w:t>
      </w:r>
    </w:p>
    <w:p w14:paraId="1764B66C" w14:textId="77777777" w:rsidR="00F64F21" w:rsidRPr="00F80C9C" w:rsidRDefault="00F64F21" w:rsidP="00733722">
      <w:pPr>
        <w:numPr>
          <w:ilvl w:val="0"/>
          <w:numId w:val="27"/>
        </w:numPr>
        <w:ind w:left="375"/>
        <w:rPr>
          <w:rFonts w:cstheme="minorHAnsi"/>
          <w:color w:val="273540"/>
        </w:rPr>
      </w:pPr>
      <w:r w:rsidRPr="00F80C9C">
        <w:rPr>
          <w:rStyle w:val="Strong"/>
          <w:rFonts w:cstheme="minorHAnsi"/>
          <w:color w:val="273540"/>
        </w:rPr>
        <w:t>Learning analytics:</w:t>
      </w:r>
      <w:r w:rsidRPr="00F80C9C">
        <w:rPr>
          <w:rFonts w:cstheme="minorHAnsi"/>
          <w:color w:val="273540"/>
        </w:rPr>
        <w:t> Quercus dashboards can highlight patterns of engagement with course resources.</w:t>
      </w:r>
    </w:p>
    <w:p w14:paraId="0DB71266" w14:textId="77777777" w:rsidR="00F64F21" w:rsidRPr="00F80C9C" w:rsidRDefault="00F64F21" w:rsidP="00733722">
      <w:pPr>
        <w:numPr>
          <w:ilvl w:val="0"/>
          <w:numId w:val="27"/>
        </w:numPr>
        <w:ind w:left="375"/>
        <w:rPr>
          <w:rFonts w:cstheme="minorHAnsi"/>
          <w:color w:val="273540"/>
        </w:rPr>
      </w:pPr>
      <w:r w:rsidRPr="00F80C9C">
        <w:rPr>
          <w:rStyle w:val="Strong"/>
          <w:rFonts w:cstheme="minorHAnsi"/>
          <w:color w:val="273540"/>
        </w:rPr>
        <w:t>Monitoring attitudes and needs:</w:t>
      </w:r>
      <w:r w:rsidRPr="00F80C9C">
        <w:rPr>
          <w:rFonts w:cstheme="minorHAnsi"/>
          <w:color w:val="273540"/>
        </w:rPr>
        <w:t> Merry (2024) suggests gathering information in four broad categories:</w:t>
      </w:r>
    </w:p>
    <w:p w14:paraId="43497945" w14:textId="77777777" w:rsidR="00F64F21" w:rsidRPr="00F80C9C" w:rsidRDefault="00F64F21" w:rsidP="00733722">
      <w:pPr>
        <w:numPr>
          <w:ilvl w:val="1"/>
          <w:numId w:val="27"/>
        </w:numPr>
        <w:ind w:left="750"/>
        <w:rPr>
          <w:rFonts w:cstheme="minorHAnsi"/>
          <w:color w:val="273540"/>
        </w:rPr>
      </w:pPr>
      <w:r w:rsidRPr="00F80C9C">
        <w:rPr>
          <w:rFonts w:cstheme="minorHAnsi"/>
          <w:color w:val="273540"/>
        </w:rPr>
        <w:t>Learning attitudes and mindsets (motivation, confidence, ambitions)</w:t>
      </w:r>
    </w:p>
    <w:p w14:paraId="74BE17F7" w14:textId="77777777" w:rsidR="00F64F21" w:rsidRPr="00F80C9C" w:rsidRDefault="00F64F21" w:rsidP="00733722">
      <w:pPr>
        <w:numPr>
          <w:ilvl w:val="1"/>
          <w:numId w:val="27"/>
        </w:numPr>
        <w:ind w:left="750"/>
        <w:rPr>
          <w:rFonts w:cstheme="minorHAnsi"/>
          <w:color w:val="273540"/>
        </w:rPr>
      </w:pPr>
      <w:r w:rsidRPr="00F80C9C">
        <w:rPr>
          <w:rFonts w:cstheme="minorHAnsi"/>
          <w:color w:val="273540"/>
        </w:rPr>
        <w:t>Interests and learning needs (preferred tasks, curiosity, assessment preferences)</w:t>
      </w:r>
    </w:p>
    <w:p w14:paraId="3BAA5F02" w14:textId="77777777" w:rsidR="00F64F21" w:rsidRPr="00F80C9C" w:rsidRDefault="00F64F21" w:rsidP="00733722">
      <w:pPr>
        <w:numPr>
          <w:ilvl w:val="1"/>
          <w:numId w:val="27"/>
        </w:numPr>
        <w:ind w:left="750"/>
        <w:rPr>
          <w:rFonts w:cstheme="minorHAnsi"/>
          <w:color w:val="273540"/>
        </w:rPr>
      </w:pPr>
      <w:r w:rsidRPr="00F80C9C">
        <w:rPr>
          <w:rFonts w:cstheme="minorHAnsi"/>
          <w:color w:val="273540"/>
        </w:rPr>
        <w:t>Social and emotional learning (comfort with collaboration, sources of anxiety)</w:t>
      </w:r>
    </w:p>
    <w:p w14:paraId="120BA85F" w14:textId="77777777" w:rsidR="00F64F21" w:rsidRPr="00F80C9C" w:rsidRDefault="00F64F21" w:rsidP="00733722">
      <w:pPr>
        <w:numPr>
          <w:ilvl w:val="1"/>
          <w:numId w:val="27"/>
        </w:numPr>
        <w:ind w:left="750"/>
        <w:rPr>
          <w:rFonts w:cstheme="minorHAnsi"/>
          <w:color w:val="273540"/>
        </w:rPr>
      </w:pPr>
      <w:r w:rsidRPr="00F80C9C">
        <w:rPr>
          <w:rFonts w:cstheme="minorHAnsi"/>
          <w:color w:val="273540"/>
        </w:rPr>
        <w:t>Cultural relevance and perspectives (representation in curriculum, identity, belonging)</w:t>
      </w:r>
    </w:p>
    <w:p w14:paraId="666A58BA"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6446F36A" w14:textId="208D43A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goal is not to capture everything about every student, but to notice </w:t>
      </w:r>
      <w:r w:rsidRPr="00F80C9C">
        <w:rPr>
          <w:rStyle w:val="Strong"/>
          <w:rFonts w:asciiTheme="minorHAnsi" w:hAnsiTheme="minorHAnsi" w:cstheme="minorHAnsi"/>
          <w:color w:val="273540"/>
        </w:rPr>
        <w:t>patterns that can guide your design choices</w:t>
      </w:r>
      <w:r w:rsidRPr="00F80C9C">
        <w:rPr>
          <w:rFonts w:asciiTheme="minorHAnsi" w:hAnsiTheme="minorHAnsi" w:cstheme="minorHAnsi"/>
          <w:color w:val="273540"/>
        </w:rPr>
        <w:t>. UDL practice is iterative: check in, adapt, and refine as student needs evolve.</w:t>
      </w:r>
    </w:p>
    <w:p w14:paraId="1E1EBDE8"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10F51E79" w14:textId="1C682FD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Before the course begins, instructors may also have access to institutional information that can inform proactive design. For example, accommodation letters from Accessibility Services or general information from the class list may prompt reflection on potential barriers in your design. While UDL encourages designing for variability from the outset rather than reacting to individual cases, these early indicators can prompt reflection on potential barriers and help ensure that essential course elements are accessible to as many learners as possible.</w:t>
      </w:r>
    </w:p>
    <w:p w14:paraId="63FF4A27"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269ED031" w14:textId="53CCA337" w:rsidR="00F64F21" w:rsidRDefault="00F64F21" w:rsidP="00733722">
      <w:pPr>
        <w:pStyle w:val="Heading4"/>
        <w:rPr>
          <w:rStyle w:val="Strong"/>
          <w:rFonts w:cstheme="minorHAnsi"/>
          <w:b/>
          <w:bCs/>
        </w:rPr>
      </w:pPr>
      <w:r w:rsidRPr="00F80C9C">
        <w:rPr>
          <w:rStyle w:val="Strong"/>
          <w:rFonts w:cstheme="minorHAnsi"/>
          <w:b/>
          <w:bCs/>
        </w:rPr>
        <w:t>Sample Getting-to-Know-You Questions</w:t>
      </w:r>
    </w:p>
    <w:p w14:paraId="6C9E6825" w14:textId="77777777" w:rsidR="00135807" w:rsidRPr="00135807" w:rsidRDefault="00135807" w:rsidP="00733722"/>
    <w:p w14:paraId="35A59F2C" w14:textId="140E344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xml:space="preserve">Below are a few sample questions you can adapt for a first-day survey or reflection. For more examples, refer to Merry (2024), </w:t>
      </w:r>
      <w:proofErr w:type="spellStart"/>
      <w:r w:rsidRPr="00F80C9C">
        <w:rPr>
          <w:rFonts w:asciiTheme="minorHAnsi" w:hAnsiTheme="minorHAnsi" w:cstheme="minorHAnsi"/>
          <w:color w:val="273540"/>
        </w:rPr>
        <w:t>Artze</w:t>
      </w:r>
      <w:proofErr w:type="spellEnd"/>
      <w:r w:rsidRPr="00F80C9C">
        <w:rPr>
          <w:rFonts w:asciiTheme="minorHAnsi" w:hAnsiTheme="minorHAnsi" w:cstheme="minorHAnsi"/>
          <w:color w:val="273540"/>
        </w:rPr>
        <w:t>-Vega (2023), Addy et al. (2021), and Hogan (2018).</w:t>
      </w:r>
    </w:p>
    <w:p w14:paraId="7FF748CC"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2DD83DBE" w14:textId="77777777" w:rsidR="00F64F21" w:rsidRPr="00F80C9C" w:rsidRDefault="00F64F21" w:rsidP="00733722">
      <w:pPr>
        <w:numPr>
          <w:ilvl w:val="0"/>
          <w:numId w:val="28"/>
        </w:numPr>
        <w:ind w:left="375"/>
        <w:rPr>
          <w:rFonts w:cstheme="minorHAnsi"/>
          <w:color w:val="273540"/>
        </w:rPr>
      </w:pPr>
      <w:r w:rsidRPr="00F80C9C">
        <w:rPr>
          <w:rFonts w:cstheme="minorHAnsi"/>
          <w:color w:val="273540"/>
        </w:rPr>
        <w:t>What is one thing you're excited about in this course?</w:t>
      </w:r>
    </w:p>
    <w:p w14:paraId="5BC564EF" w14:textId="77777777" w:rsidR="00F64F21" w:rsidRPr="00F80C9C" w:rsidRDefault="00F64F21" w:rsidP="00733722">
      <w:pPr>
        <w:numPr>
          <w:ilvl w:val="0"/>
          <w:numId w:val="28"/>
        </w:numPr>
        <w:ind w:left="375"/>
        <w:rPr>
          <w:rFonts w:cstheme="minorHAnsi"/>
          <w:color w:val="273540"/>
        </w:rPr>
      </w:pPr>
      <w:r w:rsidRPr="00F80C9C">
        <w:rPr>
          <w:rFonts w:cstheme="minorHAnsi"/>
          <w:color w:val="273540"/>
        </w:rPr>
        <w:t>What is one challenge you anticipate?</w:t>
      </w:r>
    </w:p>
    <w:p w14:paraId="3EBE0688" w14:textId="77777777" w:rsidR="00F64F21" w:rsidRPr="00F80C9C" w:rsidRDefault="00F64F21" w:rsidP="00733722">
      <w:pPr>
        <w:numPr>
          <w:ilvl w:val="0"/>
          <w:numId w:val="28"/>
        </w:numPr>
        <w:ind w:left="375"/>
        <w:rPr>
          <w:rFonts w:cstheme="minorHAnsi"/>
          <w:color w:val="273540"/>
        </w:rPr>
      </w:pPr>
      <w:r w:rsidRPr="00F80C9C">
        <w:rPr>
          <w:rFonts w:cstheme="minorHAnsi"/>
          <w:color w:val="273540"/>
        </w:rPr>
        <w:t>How do you prefer to contribute in class (speaking, writing, group work, online, other)?</w:t>
      </w:r>
    </w:p>
    <w:p w14:paraId="1B0D63DA" w14:textId="77777777" w:rsidR="00F64F21" w:rsidRPr="00F80C9C" w:rsidRDefault="00F64F21" w:rsidP="00733722">
      <w:pPr>
        <w:numPr>
          <w:ilvl w:val="0"/>
          <w:numId w:val="28"/>
        </w:numPr>
        <w:ind w:left="375"/>
        <w:rPr>
          <w:rFonts w:cstheme="minorHAnsi"/>
          <w:color w:val="273540"/>
        </w:rPr>
      </w:pPr>
      <w:r w:rsidRPr="00F80C9C">
        <w:rPr>
          <w:rFonts w:cstheme="minorHAnsi"/>
          <w:color w:val="273540"/>
        </w:rPr>
        <w:t>What commitments outside of class (work, family, commuting) might affect your learning?</w:t>
      </w:r>
    </w:p>
    <w:p w14:paraId="6BBC70DE" w14:textId="77777777" w:rsidR="00F64F21" w:rsidRPr="00F80C9C" w:rsidRDefault="00F64F21" w:rsidP="00733722">
      <w:pPr>
        <w:numPr>
          <w:ilvl w:val="0"/>
          <w:numId w:val="28"/>
        </w:numPr>
        <w:ind w:left="375"/>
        <w:rPr>
          <w:rFonts w:cstheme="minorHAnsi"/>
          <w:color w:val="273540"/>
        </w:rPr>
      </w:pPr>
      <w:r w:rsidRPr="00F80C9C">
        <w:rPr>
          <w:rFonts w:cstheme="minorHAnsi"/>
          <w:color w:val="273540"/>
        </w:rPr>
        <w:t>What is one value or interest that shapes how you approach learning?</w:t>
      </w:r>
    </w:p>
    <w:p w14:paraId="3742EA36" w14:textId="77777777" w:rsidR="00F64F21" w:rsidRPr="00F80C9C" w:rsidRDefault="00F64F21" w:rsidP="00733722">
      <w:pPr>
        <w:numPr>
          <w:ilvl w:val="0"/>
          <w:numId w:val="28"/>
        </w:numPr>
        <w:ind w:left="375"/>
        <w:rPr>
          <w:rFonts w:cstheme="minorHAnsi"/>
          <w:color w:val="273540"/>
        </w:rPr>
      </w:pPr>
      <w:r w:rsidRPr="00F80C9C">
        <w:rPr>
          <w:rFonts w:cstheme="minorHAnsi"/>
          <w:color w:val="273540"/>
        </w:rPr>
        <w:t>Is there anything else you would like me to know that could support your learning in this course?</w:t>
      </w:r>
    </w:p>
    <w:p w14:paraId="32E58104" w14:textId="77777777" w:rsidR="00135807" w:rsidRDefault="00135807" w:rsidP="00733722">
      <w:pPr>
        <w:pStyle w:val="NormalWeb"/>
        <w:spacing w:before="0" w:beforeAutospacing="0" w:after="0" w:afterAutospacing="0" w:line="276" w:lineRule="auto"/>
        <w:rPr>
          <w:rStyle w:val="Strong"/>
          <w:rFonts w:asciiTheme="minorHAnsi" w:hAnsiTheme="minorHAnsi" w:cstheme="minorHAnsi"/>
          <w:color w:val="273540"/>
        </w:rPr>
      </w:pPr>
    </w:p>
    <w:p w14:paraId="1D1FF34F" w14:textId="4CB0BA3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Tip:</w:t>
      </w:r>
      <w:r w:rsidRPr="00F80C9C">
        <w:rPr>
          <w:rFonts w:asciiTheme="minorHAnsi" w:hAnsiTheme="minorHAnsi" w:cstheme="minorHAnsi"/>
          <w:color w:val="273540"/>
        </w:rPr>
        <w:t> Keep surveys and reflections short (5–7 questions is plenty). Students are more likely to respond thoughtfully when the activity feels manageable.</w:t>
      </w:r>
    </w:p>
    <w:p w14:paraId="105FE2BF" w14:textId="77777777" w:rsidR="00135807" w:rsidRDefault="00135807" w:rsidP="00733722">
      <w:pPr>
        <w:pStyle w:val="NormalWeb"/>
        <w:spacing w:before="0" w:beforeAutospacing="0" w:after="0" w:afterAutospacing="0" w:line="276" w:lineRule="auto"/>
        <w:rPr>
          <w:rStyle w:val="Strong"/>
          <w:rFonts w:asciiTheme="minorHAnsi" w:hAnsiTheme="minorHAnsi" w:cstheme="minorHAnsi"/>
          <w:color w:val="273540"/>
        </w:rPr>
      </w:pPr>
    </w:p>
    <w:p w14:paraId="6DC5E16F" w14:textId="29933B8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Caution:</w:t>
      </w:r>
      <w:r w:rsidRPr="00F80C9C">
        <w:rPr>
          <w:rFonts w:asciiTheme="minorHAnsi" w:hAnsiTheme="minorHAnsi" w:cstheme="minorHAnsi"/>
          <w:color w:val="273540"/>
        </w:rPr>
        <w:t> Don't ask questions you aren't prepared to act on. Gathering information without following up can undermine trust. Even a brief acknowledgement ("Here's what I heard from you, and here's how I'll use it") shows students their input matters.</w:t>
      </w:r>
    </w:p>
    <w:p w14:paraId="5B6640F4" w14:textId="498A630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CD6C48D" w14:textId="60740D1C"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Get to Know Your Students</w:t>
      </w:r>
    </w:p>
    <w:p w14:paraId="61BDFFB7" w14:textId="77777777" w:rsidR="00135807" w:rsidRPr="00135807" w:rsidRDefault="00135807" w:rsidP="00733722"/>
    <w:p w14:paraId="563F5559" w14:textId="6F7F48C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71"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identify 1–2 strategies you will use to learn more about your students at the start of the term. Examples include:</w:t>
      </w:r>
    </w:p>
    <w:p w14:paraId="2956CCDC" w14:textId="77777777" w:rsidR="00135807" w:rsidRPr="00F80C9C" w:rsidRDefault="00135807" w:rsidP="00733722">
      <w:pPr>
        <w:pStyle w:val="NormalWeb"/>
        <w:spacing w:before="0" w:beforeAutospacing="0" w:after="0" w:afterAutospacing="0" w:line="276" w:lineRule="auto"/>
        <w:rPr>
          <w:rFonts w:asciiTheme="minorHAnsi" w:hAnsiTheme="minorHAnsi" w:cstheme="minorHAnsi"/>
          <w:color w:val="273540"/>
        </w:rPr>
      </w:pPr>
    </w:p>
    <w:p w14:paraId="56BA288C" w14:textId="77777777" w:rsidR="00F64F21" w:rsidRPr="00F80C9C" w:rsidRDefault="00F64F21" w:rsidP="00733722">
      <w:pPr>
        <w:numPr>
          <w:ilvl w:val="0"/>
          <w:numId w:val="29"/>
        </w:numPr>
        <w:ind w:left="375"/>
        <w:rPr>
          <w:rFonts w:cstheme="minorHAnsi"/>
          <w:color w:val="273540"/>
        </w:rPr>
      </w:pPr>
      <w:r w:rsidRPr="00F80C9C">
        <w:rPr>
          <w:rFonts w:cstheme="minorHAnsi"/>
          <w:color w:val="273540"/>
        </w:rPr>
        <w:t>Embedding a short anonymous "Who's in Class?" survey in Quercus</w:t>
      </w:r>
    </w:p>
    <w:p w14:paraId="3EB26E4F" w14:textId="77777777" w:rsidR="00F64F21" w:rsidRPr="00F80C9C" w:rsidRDefault="00F64F21" w:rsidP="00733722">
      <w:pPr>
        <w:numPr>
          <w:ilvl w:val="0"/>
          <w:numId w:val="29"/>
        </w:numPr>
        <w:ind w:left="375"/>
        <w:rPr>
          <w:rFonts w:cstheme="minorHAnsi"/>
          <w:color w:val="273540"/>
        </w:rPr>
      </w:pPr>
      <w:r w:rsidRPr="00F80C9C">
        <w:rPr>
          <w:rFonts w:cstheme="minorHAnsi"/>
          <w:color w:val="273540"/>
        </w:rPr>
        <w:t>Assigning a low-stakes reflection (e.g., "This I Believe" or a learning goals statement)</w:t>
      </w:r>
    </w:p>
    <w:p w14:paraId="5E3E924E" w14:textId="77777777" w:rsidR="00F64F21" w:rsidRPr="00F80C9C" w:rsidRDefault="00F64F21" w:rsidP="00733722">
      <w:pPr>
        <w:numPr>
          <w:ilvl w:val="0"/>
          <w:numId w:val="29"/>
        </w:numPr>
        <w:ind w:left="375"/>
        <w:rPr>
          <w:rFonts w:cstheme="minorHAnsi"/>
          <w:color w:val="273540"/>
        </w:rPr>
      </w:pPr>
      <w:r w:rsidRPr="00F80C9C">
        <w:rPr>
          <w:rFonts w:cstheme="minorHAnsi"/>
          <w:color w:val="273540"/>
        </w:rPr>
        <w:t>Using an icebreaker or "ask six questions" activity in Week 1</w:t>
      </w:r>
    </w:p>
    <w:p w14:paraId="217FB0BA" w14:textId="77777777" w:rsidR="00F64F21" w:rsidRPr="00F80C9C" w:rsidRDefault="00F64F21" w:rsidP="00733722">
      <w:pPr>
        <w:numPr>
          <w:ilvl w:val="0"/>
          <w:numId w:val="29"/>
        </w:numPr>
        <w:ind w:left="375"/>
        <w:rPr>
          <w:rFonts w:cstheme="minorHAnsi"/>
          <w:color w:val="273540"/>
        </w:rPr>
      </w:pPr>
      <w:r w:rsidRPr="00F80C9C">
        <w:rPr>
          <w:rFonts w:cstheme="minorHAnsi"/>
          <w:color w:val="273540"/>
        </w:rPr>
        <w:t>Adding an early diagnostic quiz or self-assessment of prior knowledge</w:t>
      </w:r>
    </w:p>
    <w:p w14:paraId="045DD19D"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3AAB82BF" w14:textId="01FDE59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the strategy (or strategies) you will use, why you chose them, and how you will use the insights to inform your course design.</w:t>
      </w:r>
    </w:p>
    <w:p w14:paraId="761E294C" w14:textId="77777777" w:rsidR="00135807" w:rsidRDefault="00135807"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4F18A5BC" w14:textId="190BF064" w:rsidR="00F64F21" w:rsidRPr="00135807" w:rsidRDefault="006142F0" w:rsidP="00733722">
      <w:pPr>
        <w:pStyle w:val="NormalWeb"/>
        <w:spacing w:before="0" w:beforeAutospacing="0" w:after="0" w:afterAutospacing="0" w:line="276" w:lineRule="auto"/>
        <w:rPr>
          <w:rFonts w:asciiTheme="minorHAnsi" w:hAnsiTheme="minorHAnsi" w:cstheme="minorHAnsi"/>
          <w:color w:val="273540"/>
        </w:rPr>
      </w:pPr>
      <w:hyperlink r:id="rId72" w:history="1"/>
    </w:p>
    <w:p w14:paraId="7F9AEA05" w14:textId="7A1F820D" w:rsidR="00F64F21" w:rsidRDefault="00F64F21" w:rsidP="00733722">
      <w:pPr>
        <w:pStyle w:val="Heading3"/>
        <w:rPr>
          <w:rStyle w:val="Strong"/>
          <w:rFonts w:cstheme="minorHAnsi"/>
          <w:b/>
          <w:bCs/>
        </w:rPr>
      </w:pPr>
      <w:bookmarkStart w:id="29" w:name="_Toc222897074"/>
      <w:r w:rsidRPr="00F80C9C">
        <w:rPr>
          <w:rStyle w:val="Strong"/>
          <w:rFonts w:cstheme="minorHAnsi"/>
          <w:b/>
          <w:bCs/>
        </w:rPr>
        <w:t>Looking Ahead</w:t>
      </w:r>
      <w:bookmarkEnd w:id="29"/>
    </w:p>
    <w:p w14:paraId="25CD377E" w14:textId="77777777" w:rsidR="00135807" w:rsidRPr="00135807" w:rsidRDefault="00135807" w:rsidP="00733722"/>
    <w:p w14:paraId="7510C204"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By mapping your learners' variability, you set the stage for intentional design choices that reduce barriers and welcome more students into meaningful learning.</w:t>
      </w:r>
    </w:p>
    <w:p w14:paraId="60B31E8A" w14:textId="77777777" w:rsidR="00135807" w:rsidRDefault="00135807" w:rsidP="00733722">
      <w:pPr>
        <w:pStyle w:val="NormalWeb"/>
        <w:spacing w:before="0" w:beforeAutospacing="0" w:after="0" w:afterAutospacing="0" w:line="276" w:lineRule="auto"/>
        <w:rPr>
          <w:rFonts w:asciiTheme="minorHAnsi" w:hAnsiTheme="minorHAnsi" w:cstheme="minorHAnsi"/>
          <w:color w:val="273540"/>
        </w:rPr>
      </w:pPr>
    </w:p>
    <w:p w14:paraId="1EF00B91" w14:textId="4CD69F8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the next step, you'll identify a </w:t>
      </w:r>
      <w:r w:rsidRPr="00F80C9C">
        <w:rPr>
          <w:rStyle w:val="Strong"/>
          <w:rFonts w:asciiTheme="minorHAnsi" w:hAnsiTheme="minorHAnsi" w:cstheme="minorHAnsi"/>
          <w:color w:val="273540"/>
        </w:rPr>
        <w:t>pinch point</w:t>
      </w:r>
      <w:r w:rsidRPr="00F80C9C">
        <w:rPr>
          <w:rFonts w:asciiTheme="minorHAnsi" w:hAnsiTheme="minorHAnsi" w:cstheme="minorHAnsi"/>
          <w:color w:val="273540"/>
        </w:rPr>
        <w:t>—a specific place in your course where learner variability and barriers are most visible. That's where your focused UDL work begins.</w:t>
      </w:r>
    </w:p>
    <w:p w14:paraId="3AB426F3" w14:textId="56B7FCF6"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404FBC5B"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0135A6D8" w14:textId="2AD4C9D5" w:rsidR="00F64F21" w:rsidRPr="00F80C9C" w:rsidRDefault="00F64F21" w:rsidP="00733722">
      <w:pPr>
        <w:pStyle w:val="Heading2"/>
      </w:pPr>
      <w:bookmarkStart w:id="30" w:name="_Toc222897075"/>
      <w:r w:rsidRPr="00F80C9C">
        <w:t>1.5 Pinch Point to Possibilities: Introducing Plus- or Minus-One</w:t>
      </w:r>
      <w:bookmarkEnd w:id="30"/>
    </w:p>
    <w:p w14:paraId="024E50AA" w14:textId="6B70581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17932F9" w14:textId="6054E592"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33F80654"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71A535AF" w14:textId="77777777" w:rsidR="00F64F21" w:rsidRPr="00F80C9C" w:rsidRDefault="006142F0" w:rsidP="00733722">
      <w:pPr>
        <w:numPr>
          <w:ilvl w:val="0"/>
          <w:numId w:val="30"/>
        </w:numPr>
        <w:ind w:left="375"/>
        <w:rPr>
          <w:rFonts w:cstheme="minorHAnsi"/>
          <w:color w:val="273540"/>
        </w:rPr>
      </w:pPr>
      <w:hyperlink r:id="rId73" w:anchor="pinch" w:history="1">
        <w:r w:rsidR="00F64F21" w:rsidRPr="00F80C9C">
          <w:rPr>
            <w:rStyle w:val="Hyperlink"/>
            <w:rFonts w:cstheme="minorHAnsi"/>
            <w:color w:val="2872AF"/>
          </w:rPr>
          <w:t>What is a Pinch Point?</w:t>
        </w:r>
      </w:hyperlink>
    </w:p>
    <w:p w14:paraId="6A09671B" w14:textId="77777777" w:rsidR="00F64F21" w:rsidRPr="00F80C9C" w:rsidRDefault="006142F0" w:rsidP="00733722">
      <w:pPr>
        <w:numPr>
          <w:ilvl w:val="0"/>
          <w:numId w:val="30"/>
        </w:numPr>
        <w:ind w:left="375"/>
        <w:rPr>
          <w:rFonts w:cstheme="minorHAnsi"/>
          <w:color w:val="273540"/>
        </w:rPr>
      </w:pPr>
      <w:hyperlink r:id="rId74" w:anchor="one" w:history="1">
        <w:r w:rsidR="00F64F21" w:rsidRPr="00F80C9C">
          <w:rPr>
            <w:rStyle w:val="Hyperlink"/>
            <w:rFonts w:cstheme="minorHAnsi"/>
            <w:color w:val="2872AF"/>
          </w:rPr>
          <w:t>Try One Thing: The Plus-One and Minus-One Approaches</w:t>
        </w:r>
      </w:hyperlink>
    </w:p>
    <w:p w14:paraId="05C56807" w14:textId="77777777" w:rsidR="00F64F21" w:rsidRPr="00F80C9C" w:rsidRDefault="006142F0" w:rsidP="00733722">
      <w:pPr>
        <w:numPr>
          <w:ilvl w:val="0"/>
          <w:numId w:val="30"/>
        </w:numPr>
        <w:ind w:left="375"/>
        <w:rPr>
          <w:rFonts w:cstheme="minorHAnsi"/>
          <w:color w:val="273540"/>
        </w:rPr>
      </w:pPr>
      <w:hyperlink r:id="rId75" w:anchor="possibilities" w:history="1">
        <w:r w:rsidR="00F64F21" w:rsidRPr="00F80C9C">
          <w:rPr>
            <w:rStyle w:val="Hyperlink"/>
            <w:rFonts w:cstheme="minorHAnsi"/>
            <w:color w:val="2872AF"/>
          </w:rPr>
          <w:t>Pinch Points to Possibilities</w:t>
        </w:r>
      </w:hyperlink>
    </w:p>
    <w:p w14:paraId="1D98E0F1" w14:textId="760C61A4" w:rsidR="000E661E" w:rsidRDefault="000E661E" w:rsidP="00733722">
      <w:pPr>
        <w:pBdr>
          <w:bottom w:val="single" w:sz="12" w:space="1" w:color="auto"/>
        </w:pBdr>
        <w:rPr>
          <w:rFonts w:cstheme="minorHAnsi"/>
        </w:rPr>
      </w:pPr>
    </w:p>
    <w:p w14:paraId="013499A2" w14:textId="4D179AC2" w:rsidR="00F64F21" w:rsidRPr="00F80C9C" w:rsidRDefault="00F64F21" w:rsidP="00733722">
      <w:pPr>
        <w:rPr>
          <w:rFonts w:cstheme="minorHAnsi"/>
        </w:rPr>
      </w:pPr>
    </w:p>
    <w:p w14:paraId="59F67B18" w14:textId="7C68E505" w:rsidR="00F64F21" w:rsidRDefault="00F64F21" w:rsidP="00733722">
      <w:pPr>
        <w:pStyle w:val="Heading3"/>
        <w:rPr>
          <w:rStyle w:val="Strong"/>
          <w:rFonts w:cstheme="minorHAnsi"/>
          <w:b/>
          <w:bCs/>
        </w:rPr>
      </w:pPr>
      <w:bookmarkStart w:id="31" w:name="_Toc222897076"/>
      <w:r w:rsidRPr="00F80C9C">
        <w:rPr>
          <w:rStyle w:val="Strong"/>
          <w:rFonts w:cstheme="minorHAnsi"/>
          <w:b/>
          <w:bCs/>
        </w:rPr>
        <w:t>What is a Pinch Point?</w:t>
      </w:r>
      <w:bookmarkEnd w:id="31"/>
    </w:p>
    <w:p w14:paraId="5F26F5D0" w14:textId="77777777" w:rsidR="000E661E" w:rsidRPr="000E661E" w:rsidRDefault="000E661E" w:rsidP="00733722"/>
    <w:p w14:paraId="5FDD3E1B" w14:textId="74B1164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 </w:t>
      </w:r>
      <w:r w:rsidRPr="00F80C9C">
        <w:rPr>
          <w:rStyle w:val="Strong"/>
          <w:rFonts w:asciiTheme="minorHAnsi" w:hAnsiTheme="minorHAnsi" w:cstheme="minorHAnsi"/>
          <w:color w:val="273540"/>
        </w:rPr>
        <w:t>pinch point</w:t>
      </w:r>
      <w:r w:rsidRPr="00F80C9C">
        <w:rPr>
          <w:rFonts w:asciiTheme="minorHAnsi" w:hAnsiTheme="minorHAnsi" w:cstheme="minorHAnsi"/>
          <w:color w:val="273540"/>
        </w:rPr>
        <w:t> is a place in your course where the design feels tight—where expectations, activities, or assessments may not fully support the range of learners in your class. It's the narrow part of the funnel, where multiple challenges can converge and make learning harder than it needs to be.</w:t>
      </w:r>
    </w:p>
    <w:p w14:paraId="48B0D3AC"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45A476D0" w14:textId="42B54FB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Rather than treating pinch points as problems, UDL frames them as </w:t>
      </w:r>
      <w:r w:rsidRPr="00F80C9C">
        <w:rPr>
          <w:rStyle w:val="Strong"/>
          <w:rFonts w:asciiTheme="minorHAnsi" w:hAnsiTheme="minorHAnsi" w:cstheme="minorHAnsi"/>
          <w:color w:val="273540"/>
        </w:rPr>
        <w:t>design opportunities</w:t>
      </w:r>
      <w:r w:rsidRPr="00F80C9C">
        <w:rPr>
          <w:rFonts w:asciiTheme="minorHAnsi" w:hAnsiTheme="minorHAnsi" w:cstheme="minorHAnsi"/>
          <w:color w:val="273540"/>
        </w:rPr>
        <w:t>—moments to pause, reflect, and redesign for greater flexibility and inclusion. When a course element feels challenging—for learners or instructors—it may signal where traditional approaches may not align with learner needs. By identifying these moments early, you can experiment with new strategies, formats, or tools that better reflect your teaching values and goals.</w:t>
      </w:r>
    </w:p>
    <w:p w14:paraId="40BFFE57"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516EDDB5" w14:textId="208D27C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this self-paced learning program, we focus on </w:t>
      </w:r>
      <w:r w:rsidRPr="00F80C9C">
        <w:rPr>
          <w:rStyle w:val="Strong"/>
          <w:rFonts w:asciiTheme="minorHAnsi" w:hAnsiTheme="minorHAnsi" w:cstheme="minorHAnsi"/>
          <w:color w:val="273540"/>
        </w:rPr>
        <w:t>course design pinch points</w:t>
      </w:r>
      <w:r w:rsidRPr="00F80C9C">
        <w:rPr>
          <w:rFonts w:asciiTheme="minorHAnsi" w:hAnsiTheme="minorHAnsi" w:cstheme="minorHAnsi"/>
          <w:color w:val="273540"/>
        </w:rPr>
        <w:t>, areas where instructors have the most immediate control. But it is useful to remember that pinch points can emerge at any level of the learning environment. As Bass (2022) observes, they also appear across the broader university experience—in advising, registration systems, student services, and more.</w:t>
      </w:r>
    </w:p>
    <w:p w14:paraId="623C8EEE" w14:textId="0F2D4BAE" w:rsidR="000E661E" w:rsidRDefault="000E661E" w:rsidP="00733722">
      <w:pPr>
        <w:pStyle w:val="NormalWeb"/>
        <w:spacing w:before="0" w:beforeAutospacing="0" w:after="0" w:afterAutospacing="0" w:line="276" w:lineRule="auto"/>
        <w:rPr>
          <w:rFonts w:asciiTheme="minorHAnsi" w:hAnsiTheme="minorHAnsi" w:cstheme="minorHAnsi"/>
          <w:color w:val="273540"/>
        </w:rPr>
      </w:pPr>
    </w:p>
    <w:p w14:paraId="57BD10DA" w14:textId="06334A11"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14CA8641" wp14:editId="06415431">
            <wp:extent cx="2971800" cy="2377440"/>
            <wp:effectExtent l="0" t="0" r="0" b="3810"/>
            <wp:docPr id="116" name="Picture 116" descr="Variability, contexts, and barriers funnelling into a pinch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3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971800" cy="2377440"/>
                    </a:xfrm>
                    <a:prstGeom prst="rect">
                      <a:avLst/>
                    </a:prstGeom>
                    <a:noFill/>
                    <a:ln>
                      <a:noFill/>
                    </a:ln>
                  </pic:spPr>
                </pic:pic>
              </a:graphicData>
            </a:graphic>
          </wp:inline>
        </w:drawing>
      </w:r>
    </w:p>
    <w:p w14:paraId="253C41EC" w14:textId="13477DE5"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3B9B40F" w14:textId="38B5867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Image Caption:</w:t>
      </w:r>
      <w:r w:rsidRPr="00F80C9C">
        <w:rPr>
          <w:rFonts w:asciiTheme="minorHAnsi" w:hAnsiTheme="minorHAnsi" w:cstheme="minorHAnsi"/>
          <w:color w:val="273540"/>
        </w:rPr>
        <w:t> Pinch points emerge where learner and instructor variability, contextual factors, and barriers intersect—revealing opportunities for redesign.</w:t>
      </w:r>
    </w:p>
    <w:p w14:paraId="26F47FFD"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563D5533" w14:textId="10691B72" w:rsidR="00F64F21" w:rsidRDefault="00F64F21" w:rsidP="00733722">
      <w:pPr>
        <w:pStyle w:val="Heading4"/>
        <w:rPr>
          <w:rStyle w:val="Strong"/>
          <w:rFonts w:cstheme="minorHAnsi"/>
          <w:b/>
          <w:bCs/>
        </w:rPr>
      </w:pPr>
      <w:r w:rsidRPr="00F80C9C">
        <w:rPr>
          <w:rStyle w:val="Strong"/>
          <w:rFonts w:cstheme="minorHAnsi"/>
          <w:b/>
          <w:bCs/>
        </w:rPr>
        <w:t>Signals of a Pinch Point</w:t>
      </w:r>
    </w:p>
    <w:p w14:paraId="2B4E9259" w14:textId="77777777" w:rsidR="000E661E" w:rsidRPr="000E661E" w:rsidRDefault="000E661E" w:rsidP="00733722"/>
    <w:p w14:paraId="09FA76BF" w14:textId="0051211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How do you know a pinch point is happening? Look for signals from both students and yourself:</w:t>
      </w:r>
    </w:p>
    <w:p w14:paraId="436E86FB"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68AA4278" w14:textId="023D240E" w:rsidR="00F64F21" w:rsidRDefault="00F64F21" w:rsidP="00733722">
      <w:pPr>
        <w:pStyle w:val="Heading5"/>
        <w:rPr>
          <w:rStyle w:val="Strong"/>
          <w:rFonts w:cstheme="minorHAnsi"/>
          <w:b/>
          <w:bCs/>
        </w:rPr>
      </w:pPr>
      <w:r w:rsidRPr="00F80C9C">
        <w:rPr>
          <w:rStyle w:val="Strong"/>
          <w:rFonts w:cstheme="minorHAnsi"/>
          <w:b/>
          <w:bCs/>
        </w:rPr>
        <w:t>Student Signals</w:t>
      </w:r>
    </w:p>
    <w:p w14:paraId="7E9CD8EA" w14:textId="77777777" w:rsidR="000E661E" w:rsidRPr="000E661E" w:rsidRDefault="000E661E" w:rsidP="00733722"/>
    <w:p w14:paraId="66C4E190" w14:textId="77777777" w:rsidR="00F64F21" w:rsidRPr="00F80C9C" w:rsidRDefault="00F64F21" w:rsidP="00733722">
      <w:pPr>
        <w:numPr>
          <w:ilvl w:val="0"/>
          <w:numId w:val="31"/>
        </w:numPr>
        <w:ind w:left="375"/>
        <w:rPr>
          <w:rFonts w:cstheme="minorHAnsi"/>
          <w:color w:val="273540"/>
        </w:rPr>
      </w:pPr>
      <w:r w:rsidRPr="00F80C9C">
        <w:rPr>
          <w:rFonts w:cstheme="minorHAnsi"/>
          <w:color w:val="273540"/>
        </w:rPr>
        <w:t>Multiple emails or questions about the same assignment instructions</w:t>
      </w:r>
    </w:p>
    <w:p w14:paraId="2A0E47B3" w14:textId="77777777" w:rsidR="00F64F21" w:rsidRPr="00F80C9C" w:rsidRDefault="00F64F21" w:rsidP="00733722">
      <w:pPr>
        <w:numPr>
          <w:ilvl w:val="0"/>
          <w:numId w:val="31"/>
        </w:numPr>
        <w:ind w:left="375"/>
        <w:rPr>
          <w:rFonts w:cstheme="minorHAnsi"/>
          <w:color w:val="273540"/>
        </w:rPr>
      </w:pPr>
      <w:r w:rsidRPr="00F80C9C">
        <w:rPr>
          <w:rFonts w:cstheme="minorHAnsi"/>
          <w:color w:val="273540"/>
        </w:rPr>
        <w:t>Drop-off in participation during specific activities or weeks</w:t>
      </w:r>
    </w:p>
    <w:p w14:paraId="00E17792" w14:textId="77777777" w:rsidR="00F64F21" w:rsidRPr="00F80C9C" w:rsidRDefault="00F64F21" w:rsidP="00733722">
      <w:pPr>
        <w:numPr>
          <w:ilvl w:val="0"/>
          <w:numId w:val="31"/>
        </w:numPr>
        <w:ind w:left="375"/>
        <w:rPr>
          <w:rFonts w:cstheme="minorHAnsi"/>
          <w:color w:val="273540"/>
        </w:rPr>
      </w:pPr>
      <w:r w:rsidRPr="00F80C9C">
        <w:rPr>
          <w:rFonts w:cstheme="minorHAnsi"/>
          <w:color w:val="273540"/>
        </w:rPr>
        <w:t>Repeated mistakes or confusion on the same concept</w:t>
      </w:r>
    </w:p>
    <w:p w14:paraId="64B4D1D6" w14:textId="788728FE" w:rsidR="00F64F21" w:rsidRDefault="00F64F21" w:rsidP="00733722">
      <w:pPr>
        <w:numPr>
          <w:ilvl w:val="0"/>
          <w:numId w:val="31"/>
        </w:numPr>
        <w:ind w:left="375"/>
        <w:rPr>
          <w:rFonts w:cstheme="minorHAnsi"/>
          <w:color w:val="273540"/>
        </w:rPr>
      </w:pPr>
      <w:r w:rsidRPr="00F80C9C">
        <w:rPr>
          <w:rFonts w:cstheme="minorHAnsi"/>
          <w:color w:val="273540"/>
        </w:rPr>
        <w:t>Low completion rates for certain tasks</w:t>
      </w:r>
    </w:p>
    <w:p w14:paraId="743C9075" w14:textId="77777777" w:rsidR="000E661E" w:rsidRPr="00F80C9C" w:rsidRDefault="000E661E" w:rsidP="00733722">
      <w:pPr>
        <w:ind w:left="375"/>
        <w:rPr>
          <w:rFonts w:cstheme="minorHAnsi"/>
          <w:color w:val="273540"/>
        </w:rPr>
      </w:pPr>
    </w:p>
    <w:p w14:paraId="07E2E89F" w14:textId="527EBFD4" w:rsidR="00F64F21" w:rsidRDefault="00F64F21" w:rsidP="00733722">
      <w:pPr>
        <w:pStyle w:val="Heading5"/>
        <w:rPr>
          <w:rStyle w:val="Strong"/>
          <w:rFonts w:cstheme="minorHAnsi"/>
          <w:b/>
          <w:bCs/>
        </w:rPr>
      </w:pPr>
      <w:r w:rsidRPr="00F80C9C">
        <w:rPr>
          <w:rStyle w:val="Strong"/>
          <w:rFonts w:cstheme="minorHAnsi"/>
          <w:b/>
          <w:bCs/>
        </w:rPr>
        <w:t>Instructor Signals</w:t>
      </w:r>
    </w:p>
    <w:p w14:paraId="6392146F" w14:textId="77777777" w:rsidR="000E661E" w:rsidRPr="000E661E" w:rsidRDefault="000E661E" w:rsidP="00733722"/>
    <w:p w14:paraId="2702CD97" w14:textId="77777777" w:rsidR="00F64F21" w:rsidRPr="00F80C9C" w:rsidRDefault="00F64F21" w:rsidP="00733722">
      <w:pPr>
        <w:numPr>
          <w:ilvl w:val="0"/>
          <w:numId w:val="32"/>
        </w:numPr>
        <w:ind w:left="375"/>
        <w:rPr>
          <w:rFonts w:cstheme="minorHAnsi"/>
          <w:color w:val="273540"/>
        </w:rPr>
      </w:pPr>
      <w:r w:rsidRPr="00F80C9C">
        <w:rPr>
          <w:rFonts w:cstheme="minorHAnsi"/>
          <w:color w:val="273540"/>
        </w:rPr>
        <w:t>You find yourself re-explaining the same thing every term</w:t>
      </w:r>
    </w:p>
    <w:p w14:paraId="3195EBAE" w14:textId="77777777" w:rsidR="00F64F21" w:rsidRPr="00F80C9C" w:rsidRDefault="00F64F21" w:rsidP="00733722">
      <w:pPr>
        <w:numPr>
          <w:ilvl w:val="0"/>
          <w:numId w:val="32"/>
        </w:numPr>
        <w:ind w:left="375"/>
        <w:rPr>
          <w:rFonts w:cstheme="minorHAnsi"/>
          <w:color w:val="273540"/>
        </w:rPr>
      </w:pPr>
      <w:r w:rsidRPr="00F80C9C">
        <w:rPr>
          <w:rFonts w:cstheme="minorHAnsi"/>
          <w:color w:val="273540"/>
        </w:rPr>
        <w:t>You dread grading a particular assignment because expectations aren't clear</w:t>
      </w:r>
    </w:p>
    <w:p w14:paraId="5F7F332C" w14:textId="77777777" w:rsidR="00F64F21" w:rsidRPr="00F80C9C" w:rsidRDefault="00F64F21" w:rsidP="00733722">
      <w:pPr>
        <w:numPr>
          <w:ilvl w:val="0"/>
          <w:numId w:val="32"/>
        </w:numPr>
        <w:ind w:left="375"/>
        <w:rPr>
          <w:rFonts w:cstheme="minorHAnsi"/>
          <w:color w:val="273540"/>
        </w:rPr>
      </w:pPr>
      <w:r w:rsidRPr="00F80C9C">
        <w:rPr>
          <w:rFonts w:cstheme="minorHAnsi"/>
          <w:color w:val="273540"/>
        </w:rPr>
        <w:t>A single task or activity eats up disproportionate time to manage</w:t>
      </w:r>
    </w:p>
    <w:p w14:paraId="2DDB0B55" w14:textId="77777777" w:rsidR="00F64F21" w:rsidRPr="00F80C9C" w:rsidRDefault="00F64F21" w:rsidP="00733722">
      <w:pPr>
        <w:numPr>
          <w:ilvl w:val="0"/>
          <w:numId w:val="32"/>
        </w:numPr>
        <w:ind w:left="375"/>
        <w:rPr>
          <w:rFonts w:cstheme="minorHAnsi"/>
          <w:color w:val="273540"/>
        </w:rPr>
      </w:pPr>
      <w:r w:rsidRPr="00F80C9C">
        <w:rPr>
          <w:rFonts w:cstheme="minorHAnsi"/>
          <w:color w:val="273540"/>
        </w:rPr>
        <w:t>End-of-term feedback highlights recurring frustration</w:t>
      </w:r>
    </w:p>
    <w:p w14:paraId="4C7245B5" w14:textId="77777777" w:rsidR="000E661E" w:rsidRDefault="000E661E" w:rsidP="00733722">
      <w:pPr>
        <w:pStyle w:val="NormalWeb"/>
        <w:spacing w:before="0" w:beforeAutospacing="0" w:after="0" w:afterAutospacing="0" w:line="276" w:lineRule="auto"/>
        <w:rPr>
          <w:rFonts w:asciiTheme="minorHAnsi" w:hAnsiTheme="minorHAnsi" w:cstheme="minorHAnsi"/>
          <w:color w:val="273540"/>
        </w:rPr>
      </w:pPr>
    </w:p>
    <w:p w14:paraId="474E8861" w14:textId="56E90F3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These signals don't mean you are doing something wrong. They simply show where barriers and variability are most visible—and therefore where UDL can help.</w:t>
      </w:r>
    </w:p>
    <w:p w14:paraId="45FA72DF"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2AD2DC8A" w14:textId="3415BB71"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66351CD" w14:textId="49F7A491"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Spot Your Pinch Point</w:t>
      </w:r>
    </w:p>
    <w:p w14:paraId="51CD45AB" w14:textId="77777777" w:rsidR="000E661E" w:rsidRPr="000E661E" w:rsidRDefault="000E661E" w:rsidP="00733722"/>
    <w:p w14:paraId="5B46241A" w14:textId="719AF04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77"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reflect on your course and record at least one pinch point. Use the prompts below to guide you:</w:t>
      </w:r>
    </w:p>
    <w:p w14:paraId="371ED51C"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2CE3D263" w14:textId="77777777" w:rsidR="00F64F21" w:rsidRPr="00F80C9C" w:rsidRDefault="00F64F21" w:rsidP="00733722">
      <w:pPr>
        <w:numPr>
          <w:ilvl w:val="0"/>
          <w:numId w:val="33"/>
        </w:numPr>
        <w:ind w:left="375"/>
        <w:rPr>
          <w:rFonts w:cstheme="minorHAnsi"/>
          <w:color w:val="273540"/>
        </w:rPr>
      </w:pPr>
      <w:r w:rsidRPr="00F80C9C">
        <w:rPr>
          <w:rFonts w:cstheme="minorHAnsi"/>
          <w:color w:val="273540"/>
        </w:rPr>
        <w:t>Where do learners consistently ask for clarification?</w:t>
      </w:r>
    </w:p>
    <w:p w14:paraId="3B0AEABE" w14:textId="77777777" w:rsidR="00F64F21" w:rsidRPr="00F80C9C" w:rsidRDefault="00F64F21" w:rsidP="00733722">
      <w:pPr>
        <w:numPr>
          <w:ilvl w:val="0"/>
          <w:numId w:val="33"/>
        </w:numPr>
        <w:ind w:left="375"/>
        <w:rPr>
          <w:rFonts w:cstheme="minorHAnsi"/>
          <w:color w:val="273540"/>
        </w:rPr>
      </w:pPr>
      <w:r w:rsidRPr="00F80C9C">
        <w:rPr>
          <w:rFonts w:cstheme="minorHAnsi"/>
          <w:color w:val="273540"/>
        </w:rPr>
        <w:t>Where do you notice disengagement or confusion?</w:t>
      </w:r>
    </w:p>
    <w:p w14:paraId="2CDC5F81" w14:textId="77777777" w:rsidR="00F64F21" w:rsidRPr="00F80C9C" w:rsidRDefault="00F64F21" w:rsidP="00733722">
      <w:pPr>
        <w:numPr>
          <w:ilvl w:val="0"/>
          <w:numId w:val="33"/>
        </w:numPr>
        <w:ind w:left="375"/>
        <w:rPr>
          <w:rFonts w:cstheme="minorHAnsi"/>
          <w:color w:val="273540"/>
        </w:rPr>
      </w:pPr>
      <w:r w:rsidRPr="00F80C9C">
        <w:rPr>
          <w:rFonts w:cstheme="minorHAnsi"/>
          <w:color w:val="273540"/>
        </w:rPr>
        <w:t>What parts of your course repeatedly frustrate you as an instructor?</w:t>
      </w:r>
    </w:p>
    <w:p w14:paraId="1D48A198" w14:textId="77777777" w:rsidR="00F64F21" w:rsidRPr="00F80C9C" w:rsidRDefault="00F64F21" w:rsidP="00733722">
      <w:pPr>
        <w:numPr>
          <w:ilvl w:val="0"/>
          <w:numId w:val="33"/>
        </w:numPr>
        <w:ind w:left="375"/>
        <w:rPr>
          <w:rFonts w:cstheme="minorHAnsi"/>
          <w:color w:val="273540"/>
        </w:rPr>
      </w:pPr>
      <w:r w:rsidRPr="00F80C9C">
        <w:rPr>
          <w:rFonts w:cstheme="minorHAnsi"/>
          <w:color w:val="273540"/>
        </w:rPr>
        <w:t>Which of these seems most important to address first?</w:t>
      </w:r>
    </w:p>
    <w:p w14:paraId="69FC061C" w14:textId="77777777" w:rsidR="000E661E" w:rsidRDefault="000E661E" w:rsidP="00733722">
      <w:pPr>
        <w:pStyle w:val="NormalWeb"/>
        <w:spacing w:before="0" w:beforeAutospacing="0" w:after="0" w:afterAutospacing="0" w:line="276" w:lineRule="auto"/>
        <w:rPr>
          <w:rFonts w:asciiTheme="minorHAnsi" w:hAnsiTheme="minorHAnsi" w:cstheme="minorHAnsi"/>
          <w:color w:val="273540"/>
        </w:rPr>
      </w:pPr>
    </w:p>
    <w:p w14:paraId="066C13DF" w14:textId="34E255A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Identify one pinch point you want to keep in focus as you move through this program.</w:t>
      </w:r>
    </w:p>
    <w:p w14:paraId="3C3AF565" w14:textId="77777777" w:rsidR="000E661E" w:rsidRDefault="000E661E"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55B1F885" w14:textId="3D47886D" w:rsidR="00F64F21" w:rsidRPr="000E661E" w:rsidRDefault="006142F0" w:rsidP="00733722">
      <w:pPr>
        <w:pStyle w:val="NormalWeb"/>
        <w:spacing w:before="0" w:beforeAutospacing="0" w:after="0" w:afterAutospacing="0" w:line="276" w:lineRule="auto"/>
        <w:rPr>
          <w:rFonts w:asciiTheme="minorHAnsi" w:hAnsiTheme="minorHAnsi" w:cstheme="minorHAnsi"/>
          <w:color w:val="273540"/>
        </w:rPr>
      </w:pPr>
      <w:hyperlink r:id="rId78" w:history="1"/>
    </w:p>
    <w:p w14:paraId="2797EE65" w14:textId="7C498AD8" w:rsidR="00F64F21" w:rsidRDefault="00F64F21" w:rsidP="00733722">
      <w:pPr>
        <w:pStyle w:val="Heading3"/>
        <w:rPr>
          <w:rStyle w:val="Strong"/>
          <w:rFonts w:cstheme="minorHAnsi"/>
          <w:b/>
          <w:bCs/>
        </w:rPr>
      </w:pPr>
      <w:bookmarkStart w:id="32" w:name="_Toc222897077"/>
      <w:r w:rsidRPr="00F80C9C">
        <w:rPr>
          <w:rStyle w:val="Strong"/>
          <w:rFonts w:cstheme="minorHAnsi"/>
          <w:b/>
          <w:bCs/>
        </w:rPr>
        <w:t>Try One Thing: The Plus-One and Minus-One Approaches</w:t>
      </w:r>
      <w:bookmarkEnd w:id="32"/>
    </w:p>
    <w:p w14:paraId="2C608B16" w14:textId="77777777" w:rsidR="000E661E" w:rsidRPr="000E661E" w:rsidRDefault="000E661E" w:rsidP="00733722"/>
    <w:p w14:paraId="0AA157A2" w14:textId="0EC4A65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Once you identify a pinch point, you can explore redesign strategies. The plus-one and minus-one approaches connect directly to the idea introduced at the start of this program—Try One Thing—and are meant to be manageable and iterative. Both approaches emphasize small, intentional adjustments that make learning more accessible, inclusive, and usable.</w:t>
      </w:r>
    </w:p>
    <w:p w14:paraId="292DCE77"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6AABAB81" w14:textId="5D567EE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You don't need to (re)design everything—focus on one pinch point at a time. Course contexts, institutional requirements, and disciplinary expectations shape what is possible; UDL works within these realities through thoughtful, incremental refinements. Recall your circles of control, influence, and concern.</w:t>
      </w:r>
    </w:p>
    <w:p w14:paraId="5A501FD0"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56DF62E8" w14:textId="23191A5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Need implementation support?</w:t>
      </w:r>
      <w:r w:rsidRPr="00F80C9C">
        <w:rPr>
          <w:rFonts w:asciiTheme="minorHAnsi" w:hAnsiTheme="minorHAnsi" w:cstheme="minorHAnsi"/>
          <w:color w:val="273540"/>
        </w:rPr>
        <w:t> Connect with colleagues or your local teaching and learning centre.</w:t>
      </w:r>
    </w:p>
    <w:p w14:paraId="15144231"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52E23F76" w14:textId="453C095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2C6A7068" wp14:editId="77D309AF">
            <wp:extent cx="2971800" cy="2980944"/>
            <wp:effectExtent l="0" t="0" r="0" b="0"/>
            <wp:docPr id="34" name="Picture 3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0458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71800" cy="2980944"/>
                    </a:xfrm>
                    <a:prstGeom prst="rect">
                      <a:avLst/>
                    </a:prstGeom>
                    <a:noFill/>
                    <a:ln>
                      <a:noFill/>
                    </a:ln>
                  </pic:spPr>
                </pic:pic>
              </a:graphicData>
            </a:graphic>
          </wp:inline>
        </w:drawing>
      </w:r>
    </w:p>
    <w:p w14:paraId="2B3E7F7C"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4CA98242" w14:textId="17AD72B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Image Caption:</w:t>
      </w:r>
      <w:r w:rsidRPr="00F80C9C">
        <w:rPr>
          <w:rFonts w:asciiTheme="minorHAnsi" w:hAnsiTheme="minorHAnsi" w:cstheme="minorHAnsi"/>
          <w:color w:val="273540"/>
        </w:rPr>
        <w:t> The Plus-One and Minus-One approaches emphasize small, manageable design adjustments rather than wholesale redesign.</w:t>
      </w:r>
    </w:p>
    <w:p w14:paraId="7416B8EF"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1DF70980" w14:textId="26C19C97" w:rsidR="00F64F21" w:rsidRDefault="00F64F21" w:rsidP="00733722">
      <w:pPr>
        <w:pStyle w:val="Heading4"/>
        <w:rPr>
          <w:rStyle w:val="Strong"/>
          <w:rFonts w:cstheme="minorHAnsi"/>
          <w:b/>
          <w:bCs/>
        </w:rPr>
      </w:pPr>
      <w:r w:rsidRPr="00F80C9C">
        <w:rPr>
          <w:rStyle w:val="Strong"/>
          <w:rFonts w:cstheme="minorHAnsi"/>
          <w:b/>
          <w:bCs/>
        </w:rPr>
        <w:t>The Plus-One Approach</w:t>
      </w:r>
    </w:p>
    <w:p w14:paraId="6CA118C1" w14:textId="77777777" w:rsidR="000E661E" w:rsidRPr="000E661E" w:rsidRDefault="000E661E" w:rsidP="00733722"/>
    <w:p w14:paraId="29344014" w14:textId="7B3FA46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w:t>
      </w:r>
      <w:r w:rsidRPr="00F80C9C">
        <w:rPr>
          <w:rStyle w:val="Strong"/>
          <w:rFonts w:asciiTheme="minorHAnsi" w:hAnsiTheme="minorHAnsi" w:cstheme="minorHAnsi"/>
          <w:color w:val="273540"/>
        </w:rPr>
        <w:t>Plus-One Approach</w:t>
      </w:r>
      <w:r w:rsidRPr="00F80C9C">
        <w:rPr>
          <w:rFonts w:asciiTheme="minorHAnsi" w:hAnsiTheme="minorHAnsi" w:cstheme="minorHAnsi"/>
          <w:color w:val="273540"/>
        </w:rPr>
        <w:t> (Tobin &amp; Behling, 2018) invites you to add just one more way for students to engage with a course element. The idea is not to overhaul your course, but to ask: </w:t>
      </w:r>
      <w:r w:rsidRPr="00F80C9C">
        <w:rPr>
          <w:rStyle w:val="Strong"/>
          <w:rFonts w:asciiTheme="minorHAnsi" w:hAnsiTheme="minorHAnsi" w:cstheme="minorHAnsi"/>
          <w:color w:val="273540"/>
        </w:rPr>
        <w:t>What's one additional option I can provide</w:t>
      </w:r>
      <w:r w:rsidRPr="00F80C9C">
        <w:rPr>
          <w:rFonts w:asciiTheme="minorHAnsi" w:hAnsiTheme="minorHAnsi" w:cstheme="minorHAnsi"/>
          <w:color w:val="273540"/>
        </w:rPr>
        <w:t> that reduces a barrier and welcomes variability?</w:t>
      </w:r>
    </w:p>
    <w:p w14:paraId="539268F8"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548B0B2B" w14:textId="32D1C77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Examples across contexts:</w:t>
      </w:r>
    </w:p>
    <w:p w14:paraId="34DCE942"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tbl>
      <w:tblPr>
        <w:tblStyle w:val="TableGridLight"/>
        <w:tblW w:w="5009" w:type="pct"/>
        <w:tblLook w:val="04A0" w:firstRow="1" w:lastRow="0" w:firstColumn="1" w:lastColumn="0" w:noHBand="0" w:noVBand="1"/>
      </w:tblPr>
      <w:tblGrid>
        <w:gridCol w:w="3123"/>
        <w:gridCol w:w="3123"/>
        <w:gridCol w:w="3121"/>
      </w:tblGrid>
      <w:tr w:rsidR="00F64F21" w:rsidRPr="00F80C9C" w14:paraId="170E1F5C" w14:textId="77777777" w:rsidTr="001B4F75">
        <w:tc>
          <w:tcPr>
            <w:tcW w:w="1667" w:type="pct"/>
            <w:hideMark/>
          </w:tcPr>
          <w:p w14:paraId="38508B7D" w14:textId="77777777" w:rsidR="00F64F21" w:rsidRPr="00F80C9C" w:rsidRDefault="00F64F21" w:rsidP="00733722">
            <w:pPr>
              <w:rPr>
                <w:rFonts w:cstheme="minorHAnsi"/>
                <w:b/>
                <w:bCs/>
              </w:rPr>
            </w:pPr>
            <w:r w:rsidRPr="00F80C9C">
              <w:rPr>
                <w:rFonts w:cstheme="minorHAnsi"/>
                <w:b/>
                <w:bCs/>
                <w:color w:val="000000"/>
              </w:rPr>
              <w:t>Contexts</w:t>
            </w:r>
          </w:p>
        </w:tc>
        <w:tc>
          <w:tcPr>
            <w:tcW w:w="1667" w:type="pct"/>
            <w:hideMark/>
          </w:tcPr>
          <w:p w14:paraId="05040FFB" w14:textId="77777777" w:rsidR="00F64F21" w:rsidRPr="00F80C9C" w:rsidRDefault="00F64F21" w:rsidP="00733722">
            <w:pPr>
              <w:rPr>
                <w:rFonts w:cstheme="minorHAnsi"/>
                <w:b/>
                <w:bCs/>
              </w:rPr>
            </w:pPr>
            <w:r w:rsidRPr="00F80C9C">
              <w:rPr>
                <w:rFonts w:cstheme="minorHAnsi"/>
                <w:b/>
                <w:bCs/>
                <w:color w:val="000000"/>
              </w:rPr>
              <w:t>Pinch Points</w:t>
            </w:r>
          </w:p>
        </w:tc>
        <w:tc>
          <w:tcPr>
            <w:tcW w:w="1666" w:type="pct"/>
            <w:hideMark/>
          </w:tcPr>
          <w:p w14:paraId="07E5D44C" w14:textId="77777777" w:rsidR="00F64F21" w:rsidRPr="00F80C9C" w:rsidRDefault="00F64F21" w:rsidP="00733722">
            <w:pPr>
              <w:rPr>
                <w:rFonts w:cstheme="minorHAnsi"/>
                <w:b/>
                <w:bCs/>
              </w:rPr>
            </w:pPr>
            <w:r w:rsidRPr="00F80C9C">
              <w:rPr>
                <w:rFonts w:cstheme="minorHAnsi"/>
                <w:b/>
                <w:bCs/>
                <w:color w:val="000000"/>
              </w:rPr>
              <w:t>Plus-One Approach</w:t>
            </w:r>
          </w:p>
        </w:tc>
      </w:tr>
      <w:tr w:rsidR="00F64F21" w:rsidRPr="00F80C9C" w14:paraId="174E39B2" w14:textId="77777777" w:rsidTr="001B4F75">
        <w:tc>
          <w:tcPr>
            <w:tcW w:w="1667" w:type="pct"/>
            <w:hideMark/>
          </w:tcPr>
          <w:p w14:paraId="13D5C54C" w14:textId="77777777" w:rsidR="00F64F21" w:rsidRPr="00F80C9C" w:rsidRDefault="00F64F21" w:rsidP="00733722">
            <w:pPr>
              <w:rPr>
                <w:rFonts w:cstheme="minorHAnsi"/>
              </w:rPr>
            </w:pPr>
            <w:r w:rsidRPr="00F80C9C">
              <w:rPr>
                <w:rFonts w:cstheme="minorHAnsi"/>
              </w:rPr>
              <w:t>STEM lab</w:t>
            </w:r>
          </w:p>
        </w:tc>
        <w:tc>
          <w:tcPr>
            <w:tcW w:w="1667" w:type="pct"/>
            <w:hideMark/>
          </w:tcPr>
          <w:p w14:paraId="0AFEA2EB" w14:textId="77777777" w:rsidR="00F64F21" w:rsidRPr="00F80C9C" w:rsidRDefault="00F64F21" w:rsidP="00733722">
            <w:pPr>
              <w:rPr>
                <w:rFonts w:cstheme="minorHAnsi"/>
              </w:rPr>
            </w:pPr>
            <w:r w:rsidRPr="00F80C9C">
              <w:rPr>
                <w:rFonts w:cstheme="minorHAnsi"/>
              </w:rPr>
              <w:t>Students struggle to recall lab safety procedures.</w:t>
            </w:r>
          </w:p>
        </w:tc>
        <w:tc>
          <w:tcPr>
            <w:tcW w:w="1666" w:type="pct"/>
            <w:hideMark/>
          </w:tcPr>
          <w:p w14:paraId="65BCCE96" w14:textId="77777777" w:rsidR="00F64F21" w:rsidRPr="00F80C9C" w:rsidRDefault="00F64F21" w:rsidP="00733722">
            <w:pPr>
              <w:rPr>
                <w:rFonts w:cstheme="minorHAnsi"/>
              </w:rPr>
            </w:pPr>
            <w:r w:rsidRPr="00F80C9C">
              <w:rPr>
                <w:rFonts w:cstheme="minorHAnsi"/>
              </w:rPr>
              <w:t>Provide a visual safety checklist alongside oral instructions.</w:t>
            </w:r>
          </w:p>
        </w:tc>
      </w:tr>
      <w:tr w:rsidR="00F64F21" w:rsidRPr="00F80C9C" w14:paraId="561987BC" w14:textId="77777777" w:rsidTr="001B4F75">
        <w:tc>
          <w:tcPr>
            <w:tcW w:w="1667" w:type="pct"/>
            <w:hideMark/>
          </w:tcPr>
          <w:p w14:paraId="2F08160A" w14:textId="77777777" w:rsidR="00F64F21" w:rsidRPr="00F80C9C" w:rsidRDefault="00F64F21" w:rsidP="00733722">
            <w:pPr>
              <w:rPr>
                <w:rFonts w:cstheme="minorHAnsi"/>
              </w:rPr>
            </w:pPr>
            <w:r w:rsidRPr="00F80C9C">
              <w:rPr>
                <w:rFonts w:cstheme="minorHAnsi"/>
              </w:rPr>
              <w:t>Humanities seminar</w:t>
            </w:r>
          </w:p>
        </w:tc>
        <w:tc>
          <w:tcPr>
            <w:tcW w:w="1667" w:type="pct"/>
            <w:hideMark/>
          </w:tcPr>
          <w:p w14:paraId="64425632" w14:textId="77777777" w:rsidR="00F64F21" w:rsidRPr="00F80C9C" w:rsidRDefault="00F64F21" w:rsidP="00733722">
            <w:pPr>
              <w:rPr>
                <w:rFonts w:cstheme="minorHAnsi"/>
              </w:rPr>
            </w:pPr>
            <w:r w:rsidRPr="00F80C9C">
              <w:rPr>
                <w:rFonts w:cstheme="minorHAnsi"/>
              </w:rPr>
              <w:t>Only the most confident students speak up in discussion.</w:t>
            </w:r>
          </w:p>
        </w:tc>
        <w:tc>
          <w:tcPr>
            <w:tcW w:w="1666" w:type="pct"/>
            <w:hideMark/>
          </w:tcPr>
          <w:p w14:paraId="5FF1B0D3" w14:textId="77777777" w:rsidR="00F64F21" w:rsidRPr="00F80C9C" w:rsidRDefault="00F64F21" w:rsidP="00733722">
            <w:pPr>
              <w:rPr>
                <w:rFonts w:cstheme="minorHAnsi"/>
              </w:rPr>
            </w:pPr>
            <w:r w:rsidRPr="00F80C9C">
              <w:rPr>
                <w:rFonts w:cstheme="minorHAnsi"/>
              </w:rPr>
              <w:t>Allow written contributions through an online discussion board.</w:t>
            </w:r>
          </w:p>
        </w:tc>
      </w:tr>
      <w:tr w:rsidR="00F64F21" w:rsidRPr="00F80C9C" w14:paraId="0EDC2071" w14:textId="77777777" w:rsidTr="001B4F75">
        <w:tc>
          <w:tcPr>
            <w:tcW w:w="1667" w:type="pct"/>
            <w:hideMark/>
          </w:tcPr>
          <w:p w14:paraId="2C792585" w14:textId="77777777" w:rsidR="00F64F21" w:rsidRPr="00F80C9C" w:rsidRDefault="00F64F21" w:rsidP="00733722">
            <w:pPr>
              <w:rPr>
                <w:rFonts w:cstheme="minorHAnsi"/>
              </w:rPr>
            </w:pPr>
            <w:r w:rsidRPr="00F80C9C">
              <w:rPr>
                <w:rFonts w:cstheme="minorHAnsi"/>
              </w:rPr>
              <w:t>Online course</w:t>
            </w:r>
          </w:p>
        </w:tc>
        <w:tc>
          <w:tcPr>
            <w:tcW w:w="1667" w:type="pct"/>
            <w:hideMark/>
          </w:tcPr>
          <w:p w14:paraId="3EA11A36" w14:textId="77777777" w:rsidR="00F64F21" w:rsidRPr="00F80C9C" w:rsidRDefault="00F64F21" w:rsidP="00733722">
            <w:pPr>
              <w:rPr>
                <w:rFonts w:cstheme="minorHAnsi"/>
              </w:rPr>
            </w:pPr>
            <w:r w:rsidRPr="00F80C9C">
              <w:rPr>
                <w:rFonts w:cstheme="minorHAnsi"/>
              </w:rPr>
              <w:t>Students miss important deadlines.</w:t>
            </w:r>
          </w:p>
        </w:tc>
        <w:tc>
          <w:tcPr>
            <w:tcW w:w="1666" w:type="pct"/>
            <w:hideMark/>
          </w:tcPr>
          <w:p w14:paraId="45775A9D" w14:textId="77777777" w:rsidR="00F64F21" w:rsidRPr="00F80C9C" w:rsidRDefault="00F64F21" w:rsidP="00733722">
            <w:pPr>
              <w:rPr>
                <w:rFonts w:cstheme="minorHAnsi"/>
              </w:rPr>
            </w:pPr>
            <w:r w:rsidRPr="00F80C9C">
              <w:rPr>
                <w:rFonts w:cstheme="minorHAnsi"/>
              </w:rPr>
              <w:t>Add calendar reminders or a "coming up this week" announcement in Quercus.</w:t>
            </w:r>
          </w:p>
        </w:tc>
      </w:tr>
    </w:tbl>
    <w:p w14:paraId="3FB3231A" w14:textId="77777777" w:rsidR="000E661E" w:rsidRDefault="000E661E" w:rsidP="00733722">
      <w:pPr>
        <w:rPr>
          <w:rStyle w:val="Strong"/>
          <w:rFonts w:cstheme="minorHAnsi"/>
          <w:b w:val="0"/>
          <w:bCs w:val="0"/>
        </w:rPr>
      </w:pPr>
    </w:p>
    <w:p w14:paraId="2DD535A4" w14:textId="26501952" w:rsidR="00F64F21" w:rsidRDefault="00F64F21" w:rsidP="00733722">
      <w:pPr>
        <w:pStyle w:val="Heading4"/>
        <w:rPr>
          <w:rStyle w:val="Strong"/>
          <w:rFonts w:cstheme="minorHAnsi"/>
          <w:b/>
          <w:bCs/>
        </w:rPr>
      </w:pPr>
      <w:r w:rsidRPr="00F80C9C">
        <w:rPr>
          <w:rStyle w:val="Strong"/>
          <w:rFonts w:cstheme="minorHAnsi"/>
          <w:b/>
          <w:bCs/>
        </w:rPr>
        <w:t>The Minus-One Approach</w:t>
      </w:r>
    </w:p>
    <w:p w14:paraId="69E8219F" w14:textId="77777777" w:rsidR="000E661E" w:rsidRPr="000E661E" w:rsidRDefault="000E661E" w:rsidP="00733722"/>
    <w:p w14:paraId="67779CF5" w14:textId="095ED1D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Sometimes, reducing barriers means taking something away rather than adding more. The </w:t>
      </w:r>
      <w:r w:rsidRPr="00F80C9C">
        <w:rPr>
          <w:rStyle w:val="Strong"/>
          <w:rFonts w:asciiTheme="minorHAnsi" w:hAnsiTheme="minorHAnsi" w:cstheme="minorHAnsi"/>
          <w:color w:val="273540"/>
        </w:rPr>
        <w:t>Minus-One Approach</w:t>
      </w:r>
      <w:r w:rsidRPr="00F80C9C">
        <w:rPr>
          <w:rFonts w:asciiTheme="minorHAnsi" w:hAnsiTheme="minorHAnsi" w:cstheme="minorHAnsi"/>
          <w:color w:val="273540"/>
        </w:rPr>
        <w:t> emphasizes </w:t>
      </w:r>
      <w:r w:rsidRPr="00F80C9C">
        <w:rPr>
          <w:rStyle w:val="Strong"/>
          <w:rFonts w:asciiTheme="minorHAnsi" w:hAnsiTheme="minorHAnsi" w:cstheme="minorHAnsi"/>
          <w:color w:val="273540"/>
        </w:rPr>
        <w:t>removing sources of overload, clutter, or unnecessary complexity</w:t>
      </w:r>
      <w:r w:rsidRPr="00F80C9C">
        <w:rPr>
          <w:rFonts w:asciiTheme="minorHAnsi" w:hAnsiTheme="minorHAnsi" w:cstheme="minorHAnsi"/>
          <w:color w:val="273540"/>
        </w:rPr>
        <w:t>.</w:t>
      </w:r>
    </w:p>
    <w:p w14:paraId="15A5E3DA"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72CD4EAC" w14:textId="1822F08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Examples across contexts:</w:t>
      </w:r>
    </w:p>
    <w:p w14:paraId="0F710ADC"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tbl>
      <w:tblPr>
        <w:tblStyle w:val="TableGridLight"/>
        <w:tblW w:w="5009" w:type="pct"/>
        <w:tblLook w:val="04A0" w:firstRow="1" w:lastRow="0" w:firstColumn="1" w:lastColumn="0" w:noHBand="0" w:noVBand="1"/>
      </w:tblPr>
      <w:tblGrid>
        <w:gridCol w:w="3123"/>
        <w:gridCol w:w="3123"/>
        <w:gridCol w:w="3121"/>
      </w:tblGrid>
      <w:tr w:rsidR="00F64F21" w:rsidRPr="00F80C9C" w14:paraId="4CD01E1A" w14:textId="77777777" w:rsidTr="001B4F75">
        <w:tc>
          <w:tcPr>
            <w:tcW w:w="1667" w:type="pct"/>
            <w:hideMark/>
          </w:tcPr>
          <w:p w14:paraId="42B2BC14" w14:textId="77777777" w:rsidR="00F64F21" w:rsidRPr="00F80C9C" w:rsidRDefault="00F64F21" w:rsidP="00733722">
            <w:pPr>
              <w:rPr>
                <w:rFonts w:cstheme="minorHAnsi"/>
                <w:b/>
                <w:bCs/>
              </w:rPr>
            </w:pPr>
            <w:r w:rsidRPr="00F80C9C">
              <w:rPr>
                <w:rFonts w:cstheme="minorHAnsi"/>
                <w:b/>
                <w:bCs/>
                <w:color w:val="000000"/>
              </w:rPr>
              <w:t>Contexts</w:t>
            </w:r>
          </w:p>
        </w:tc>
        <w:tc>
          <w:tcPr>
            <w:tcW w:w="1667" w:type="pct"/>
            <w:hideMark/>
          </w:tcPr>
          <w:p w14:paraId="5DE61CDC" w14:textId="77777777" w:rsidR="00F64F21" w:rsidRPr="00F80C9C" w:rsidRDefault="00F64F21" w:rsidP="00733722">
            <w:pPr>
              <w:rPr>
                <w:rFonts w:cstheme="minorHAnsi"/>
                <w:b/>
                <w:bCs/>
              </w:rPr>
            </w:pPr>
            <w:r w:rsidRPr="00F80C9C">
              <w:rPr>
                <w:rFonts w:cstheme="minorHAnsi"/>
                <w:b/>
                <w:bCs/>
                <w:color w:val="000000"/>
              </w:rPr>
              <w:t>Pinch Points</w:t>
            </w:r>
          </w:p>
        </w:tc>
        <w:tc>
          <w:tcPr>
            <w:tcW w:w="1666" w:type="pct"/>
            <w:hideMark/>
          </w:tcPr>
          <w:p w14:paraId="5FEE1CB4" w14:textId="77777777" w:rsidR="00F64F21" w:rsidRPr="00F80C9C" w:rsidRDefault="00F64F21" w:rsidP="00733722">
            <w:pPr>
              <w:rPr>
                <w:rFonts w:cstheme="minorHAnsi"/>
                <w:b/>
                <w:bCs/>
              </w:rPr>
            </w:pPr>
            <w:r w:rsidRPr="00F80C9C">
              <w:rPr>
                <w:rFonts w:cstheme="minorHAnsi"/>
                <w:b/>
                <w:bCs/>
                <w:color w:val="000000"/>
              </w:rPr>
              <w:t>Minus-One Approach</w:t>
            </w:r>
          </w:p>
        </w:tc>
      </w:tr>
      <w:tr w:rsidR="00F64F21" w:rsidRPr="00F80C9C" w14:paraId="3D8F06E4" w14:textId="77777777" w:rsidTr="001B4F75">
        <w:tc>
          <w:tcPr>
            <w:tcW w:w="1667" w:type="pct"/>
            <w:hideMark/>
          </w:tcPr>
          <w:p w14:paraId="671F96D2" w14:textId="77777777" w:rsidR="00F64F21" w:rsidRPr="00F80C9C" w:rsidRDefault="00F64F21" w:rsidP="00733722">
            <w:pPr>
              <w:rPr>
                <w:rFonts w:cstheme="minorHAnsi"/>
              </w:rPr>
            </w:pPr>
            <w:r w:rsidRPr="00F80C9C">
              <w:rPr>
                <w:rFonts w:cstheme="minorHAnsi"/>
              </w:rPr>
              <w:t>Large lecture course</w:t>
            </w:r>
          </w:p>
        </w:tc>
        <w:tc>
          <w:tcPr>
            <w:tcW w:w="1667" w:type="pct"/>
            <w:hideMark/>
          </w:tcPr>
          <w:p w14:paraId="41E9EC27" w14:textId="77777777" w:rsidR="00F64F21" w:rsidRPr="00F80C9C" w:rsidRDefault="00F64F21" w:rsidP="00733722">
            <w:pPr>
              <w:rPr>
                <w:rFonts w:cstheme="minorHAnsi"/>
              </w:rPr>
            </w:pPr>
            <w:r w:rsidRPr="00F80C9C">
              <w:rPr>
                <w:rFonts w:cstheme="minorHAnsi"/>
              </w:rPr>
              <w:t>Students are overwhelmed by dense slides with too much text.</w:t>
            </w:r>
          </w:p>
        </w:tc>
        <w:tc>
          <w:tcPr>
            <w:tcW w:w="1666" w:type="pct"/>
            <w:hideMark/>
          </w:tcPr>
          <w:p w14:paraId="4615634B" w14:textId="77777777" w:rsidR="00F64F21" w:rsidRPr="00F80C9C" w:rsidRDefault="00F64F21" w:rsidP="00733722">
            <w:pPr>
              <w:rPr>
                <w:rFonts w:cstheme="minorHAnsi"/>
              </w:rPr>
            </w:pPr>
            <w:r w:rsidRPr="00F80C9C">
              <w:rPr>
                <w:rFonts w:cstheme="minorHAnsi"/>
              </w:rPr>
              <w:t>Reduce text and highlight three key points per slide.</w:t>
            </w:r>
          </w:p>
        </w:tc>
      </w:tr>
      <w:tr w:rsidR="00F64F21" w:rsidRPr="00F80C9C" w14:paraId="5238E53C" w14:textId="77777777" w:rsidTr="001B4F75">
        <w:tc>
          <w:tcPr>
            <w:tcW w:w="1667" w:type="pct"/>
            <w:hideMark/>
          </w:tcPr>
          <w:p w14:paraId="33084015" w14:textId="77777777" w:rsidR="00F64F21" w:rsidRPr="00F80C9C" w:rsidRDefault="00F64F21" w:rsidP="00733722">
            <w:pPr>
              <w:rPr>
                <w:rFonts w:cstheme="minorHAnsi"/>
              </w:rPr>
            </w:pPr>
            <w:r w:rsidRPr="00F80C9C">
              <w:rPr>
                <w:rFonts w:cstheme="minorHAnsi"/>
              </w:rPr>
              <w:t>Writing-intensive course</w:t>
            </w:r>
          </w:p>
        </w:tc>
        <w:tc>
          <w:tcPr>
            <w:tcW w:w="1667" w:type="pct"/>
            <w:hideMark/>
          </w:tcPr>
          <w:p w14:paraId="5E8F24A4" w14:textId="77777777" w:rsidR="00F64F21" w:rsidRPr="00F80C9C" w:rsidRDefault="00F64F21" w:rsidP="00733722">
            <w:pPr>
              <w:rPr>
                <w:rFonts w:cstheme="minorHAnsi"/>
              </w:rPr>
            </w:pPr>
            <w:r w:rsidRPr="00F80C9C">
              <w:rPr>
                <w:rFonts w:cstheme="minorHAnsi"/>
              </w:rPr>
              <w:t>Assignment instructions run six pages and bury requirements in long paragraphs.</w:t>
            </w:r>
          </w:p>
        </w:tc>
        <w:tc>
          <w:tcPr>
            <w:tcW w:w="1666" w:type="pct"/>
            <w:hideMark/>
          </w:tcPr>
          <w:p w14:paraId="347D9E91" w14:textId="77777777" w:rsidR="00F64F21" w:rsidRPr="00F80C9C" w:rsidRDefault="00F64F21" w:rsidP="00733722">
            <w:pPr>
              <w:rPr>
                <w:rFonts w:cstheme="minorHAnsi"/>
              </w:rPr>
            </w:pPr>
            <w:r w:rsidRPr="00F80C9C">
              <w:rPr>
                <w:rFonts w:cstheme="minorHAnsi"/>
              </w:rPr>
              <w:t>Simplify to a two-page handout with a clear checklist.</w:t>
            </w:r>
          </w:p>
        </w:tc>
      </w:tr>
      <w:tr w:rsidR="00F64F21" w:rsidRPr="00F80C9C" w14:paraId="45B7E38A" w14:textId="77777777" w:rsidTr="001B4F75">
        <w:tc>
          <w:tcPr>
            <w:tcW w:w="1667" w:type="pct"/>
            <w:hideMark/>
          </w:tcPr>
          <w:p w14:paraId="6BBF105A" w14:textId="77777777" w:rsidR="00F64F21" w:rsidRPr="00F80C9C" w:rsidRDefault="00F64F21" w:rsidP="00733722">
            <w:pPr>
              <w:rPr>
                <w:rFonts w:cstheme="minorHAnsi"/>
              </w:rPr>
            </w:pPr>
            <w:r w:rsidRPr="00F80C9C">
              <w:rPr>
                <w:rFonts w:cstheme="minorHAnsi"/>
              </w:rPr>
              <w:t>Discussion-based course</w:t>
            </w:r>
          </w:p>
        </w:tc>
        <w:tc>
          <w:tcPr>
            <w:tcW w:w="1667" w:type="pct"/>
            <w:hideMark/>
          </w:tcPr>
          <w:p w14:paraId="1BE33992" w14:textId="7075657C" w:rsidR="00F64F21" w:rsidRPr="00F80C9C" w:rsidRDefault="00F64F21" w:rsidP="00733722">
            <w:pPr>
              <w:rPr>
                <w:rFonts w:cstheme="minorHAnsi"/>
              </w:rPr>
            </w:pPr>
            <w:r w:rsidRPr="00F80C9C">
              <w:rPr>
                <w:rFonts w:cstheme="minorHAnsi"/>
              </w:rPr>
              <w:t>Learners face ten optional prompts and don</w:t>
            </w:r>
            <w:r w:rsidR="000E661E">
              <w:rPr>
                <w:rFonts w:cstheme="minorHAnsi"/>
              </w:rPr>
              <w:t>’</w:t>
            </w:r>
            <w:r w:rsidRPr="00F80C9C">
              <w:rPr>
                <w:rFonts w:cstheme="minorHAnsi"/>
              </w:rPr>
              <w:t>t know where to start.</w:t>
            </w:r>
          </w:p>
        </w:tc>
        <w:tc>
          <w:tcPr>
            <w:tcW w:w="1666" w:type="pct"/>
            <w:hideMark/>
          </w:tcPr>
          <w:p w14:paraId="772446AA" w14:textId="77777777" w:rsidR="00F64F21" w:rsidRPr="00F80C9C" w:rsidRDefault="00F64F21" w:rsidP="00733722">
            <w:pPr>
              <w:rPr>
                <w:rFonts w:cstheme="minorHAnsi"/>
              </w:rPr>
            </w:pPr>
            <w:r w:rsidRPr="00F80C9C">
              <w:rPr>
                <w:rFonts w:cstheme="minorHAnsi"/>
              </w:rPr>
              <w:t>Narrow to three prompts that align with core outcomes.</w:t>
            </w:r>
          </w:p>
        </w:tc>
      </w:tr>
    </w:tbl>
    <w:p w14:paraId="4F45F08D" w14:textId="77777777" w:rsidR="000E661E" w:rsidRDefault="000E661E"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4DC9E379" w14:textId="430693CD" w:rsidR="00F64F21" w:rsidRPr="000E661E" w:rsidRDefault="006142F0" w:rsidP="00733722">
      <w:pPr>
        <w:pStyle w:val="NormalWeb"/>
        <w:spacing w:before="0" w:beforeAutospacing="0" w:after="0" w:afterAutospacing="0" w:line="276" w:lineRule="auto"/>
        <w:rPr>
          <w:rFonts w:asciiTheme="minorHAnsi" w:hAnsiTheme="minorHAnsi" w:cstheme="minorHAnsi"/>
          <w:color w:val="273540"/>
        </w:rPr>
      </w:pPr>
      <w:hyperlink r:id="rId80" w:history="1"/>
    </w:p>
    <w:p w14:paraId="55287771" w14:textId="6E60E767" w:rsidR="00F64F21" w:rsidRDefault="00F64F21" w:rsidP="00733722">
      <w:pPr>
        <w:pStyle w:val="Heading3"/>
        <w:rPr>
          <w:rStyle w:val="Strong"/>
          <w:rFonts w:cstheme="minorHAnsi"/>
          <w:b/>
          <w:bCs/>
        </w:rPr>
      </w:pPr>
      <w:bookmarkStart w:id="33" w:name="_Toc222897078"/>
      <w:r w:rsidRPr="00F80C9C">
        <w:rPr>
          <w:rStyle w:val="Strong"/>
          <w:rFonts w:cstheme="minorHAnsi"/>
          <w:b/>
          <w:bCs/>
        </w:rPr>
        <w:t>Pinch Points to Possibilities</w:t>
      </w:r>
      <w:bookmarkEnd w:id="33"/>
    </w:p>
    <w:p w14:paraId="169A42A5" w14:textId="77777777" w:rsidR="000E661E" w:rsidRPr="000E661E" w:rsidRDefault="000E661E" w:rsidP="00733722"/>
    <w:p w14:paraId="0C7B05C4" w14:textId="36FB80E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It's okay if you don't yet know how to redesign your pinch point—that's what Modules 2, 3, and 4 are for. Each module offers a different lens for turning pinch points into design possibilities that enhance learning for everyone:</w:t>
      </w:r>
    </w:p>
    <w:p w14:paraId="698C9992"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6698F044" w14:textId="77777777" w:rsidR="00F64F21" w:rsidRPr="00F80C9C" w:rsidRDefault="00F64F21" w:rsidP="00733722">
      <w:pPr>
        <w:numPr>
          <w:ilvl w:val="0"/>
          <w:numId w:val="34"/>
        </w:numPr>
        <w:ind w:left="375"/>
        <w:rPr>
          <w:rFonts w:cstheme="minorHAnsi"/>
          <w:color w:val="273540"/>
        </w:rPr>
      </w:pPr>
      <w:r w:rsidRPr="00F80C9C">
        <w:rPr>
          <w:rStyle w:val="Strong"/>
          <w:rFonts w:cstheme="minorHAnsi"/>
          <w:color w:val="273540"/>
        </w:rPr>
        <w:t>Module 2: Designing Dimensions:</w:t>
      </w:r>
      <w:r w:rsidRPr="00F80C9C">
        <w:rPr>
          <w:rFonts w:cstheme="minorHAnsi"/>
          <w:color w:val="273540"/>
        </w:rPr>
        <w:t> Adjusting methods, materials, and environments</w:t>
      </w:r>
    </w:p>
    <w:p w14:paraId="14464629" w14:textId="77777777" w:rsidR="00F64F21" w:rsidRPr="00F80C9C" w:rsidRDefault="00F64F21" w:rsidP="00733722">
      <w:pPr>
        <w:numPr>
          <w:ilvl w:val="0"/>
          <w:numId w:val="34"/>
        </w:numPr>
        <w:ind w:left="375"/>
        <w:rPr>
          <w:rFonts w:cstheme="minorHAnsi"/>
          <w:color w:val="273540"/>
        </w:rPr>
      </w:pPr>
      <w:r w:rsidRPr="00F80C9C">
        <w:rPr>
          <w:rStyle w:val="Strong"/>
          <w:rFonts w:cstheme="minorHAnsi"/>
          <w:color w:val="273540"/>
        </w:rPr>
        <w:t>Module 3: Designing Scaffolds:</w:t>
      </w:r>
      <w:r w:rsidRPr="00F80C9C">
        <w:rPr>
          <w:rFonts w:cstheme="minorHAnsi"/>
          <w:color w:val="273540"/>
        </w:rPr>
        <w:t> Building access, support, and executive function</w:t>
      </w:r>
    </w:p>
    <w:p w14:paraId="66FE441F" w14:textId="77777777" w:rsidR="00F64F21" w:rsidRPr="00F80C9C" w:rsidRDefault="00F64F21" w:rsidP="00733722">
      <w:pPr>
        <w:numPr>
          <w:ilvl w:val="0"/>
          <w:numId w:val="34"/>
        </w:numPr>
        <w:ind w:left="375"/>
        <w:rPr>
          <w:rFonts w:cstheme="minorHAnsi"/>
          <w:color w:val="273540"/>
        </w:rPr>
      </w:pPr>
      <w:r w:rsidRPr="00F80C9C">
        <w:rPr>
          <w:rStyle w:val="Strong"/>
          <w:rFonts w:cstheme="minorHAnsi"/>
          <w:color w:val="273540"/>
        </w:rPr>
        <w:t>Module 4: UDL Guidelines 3.0 Menu:</w:t>
      </w:r>
      <w:r w:rsidRPr="00F80C9C">
        <w:rPr>
          <w:rFonts w:cstheme="minorHAnsi"/>
          <w:color w:val="273540"/>
        </w:rPr>
        <w:t> Drawing on CAST's guidelines as a flexible menu</w:t>
      </w:r>
    </w:p>
    <w:p w14:paraId="746D5DA1" w14:textId="77777777" w:rsidR="000E661E" w:rsidRDefault="000E661E" w:rsidP="00733722">
      <w:pPr>
        <w:pStyle w:val="NormalWeb"/>
        <w:spacing w:before="0" w:beforeAutospacing="0" w:after="0" w:afterAutospacing="0" w:line="276" w:lineRule="auto"/>
        <w:rPr>
          <w:rFonts w:asciiTheme="minorHAnsi" w:hAnsiTheme="minorHAnsi" w:cstheme="minorHAnsi"/>
          <w:color w:val="273540"/>
        </w:rPr>
      </w:pPr>
    </w:p>
    <w:p w14:paraId="43884010" w14:textId="51EC61B6"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You may move through these lenses in sequence or revisit the one that best fits your current redesign question. Together, they help you move from noticing barriers to testing small, intentional changes.</w:t>
      </w:r>
    </w:p>
    <w:p w14:paraId="01982355" w14:textId="77777777" w:rsidR="000E661E" w:rsidRDefault="000E661E" w:rsidP="00733722">
      <w:pPr>
        <w:pStyle w:val="NormalWeb"/>
        <w:spacing w:before="0" w:beforeAutospacing="0" w:after="0" w:afterAutospacing="0" w:line="276" w:lineRule="auto"/>
        <w:rPr>
          <w:rFonts w:asciiTheme="minorHAnsi" w:hAnsiTheme="minorHAnsi" w:cstheme="minorHAnsi"/>
          <w:color w:val="273540"/>
        </w:rPr>
      </w:pPr>
    </w:p>
    <w:p w14:paraId="5D0E87BE" w14:textId="22ADD38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At the end of each module, you'll revisit your pinch point and consider a possible Plus-One or Minus-One redesign. By the end of the program, you'll have concrete options for your </w:t>
      </w:r>
      <w:r w:rsidRPr="00F80C9C">
        <w:rPr>
          <w:rStyle w:val="Strong"/>
          <w:rFonts w:asciiTheme="minorHAnsi" w:hAnsiTheme="minorHAnsi" w:cstheme="minorHAnsi"/>
          <w:color w:val="273540"/>
        </w:rPr>
        <w:t>U Design Learning Action Plan</w:t>
      </w:r>
      <w:r w:rsidRPr="00F80C9C">
        <w:rPr>
          <w:rFonts w:asciiTheme="minorHAnsi" w:hAnsiTheme="minorHAnsi" w:cstheme="minorHAnsi"/>
          <w:color w:val="273540"/>
        </w:rPr>
        <w:t>.</w:t>
      </w:r>
    </w:p>
    <w:p w14:paraId="6911C1EE" w14:textId="77777777" w:rsidR="000E661E" w:rsidRDefault="000E661E" w:rsidP="00733722">
      <w:pPr>
        <w:pStyle w:val="NormalWeb"/>
        <w:spacing w:before="0" w:beforeAutospacing="0" w:after="0" w:afterAutospacing="0" w:line="276" w:lineRule="auto"/>
        <w:rPr>
          <w:rFonts w:asciiTheme="minorHAnsi" w:hAnsiTheme="minorHAnsi" w:cstheme="minorHAnsi"/>
          <w:color w:val="273540"/>
        </w:rPr>
      </w:pPr>
    </w:p>
    <w:p w14:paraId="117A6D60" w14:textId="6949A5A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Remember: </w:t>
      </w:r>
      <w:r w:rsidRPr="00F80C9C">
        <w:rPr>
          <w:rStyle w:val="Strong"/>
          <w:rFonts w:asciiTheme="minorHAnsi" w:hAnsiTheme="minorHAnsi" w:cstheme="minorHAnsi"/>
          <w:color w:val="273540"/>
        </w:rPr>
        <w:t>Pinch points are not signs of failure—they are design opportunities.</w:t>
      </w:r>
      <w:r w:rsidRPr="00F80C9C">
        <w:rPr>
          <w:rFonts w:asciiTheme="minorHAnsi" w:hAnsiTheme="minorHAnsi" w:cstheme="minorHAnsi"/>
          <w:color w:val="273540"/>
        </w:rPr>
        <w:t> By noticing where barriers concentrate, you set yourself up to make small, intentional changes that:</w:t>
      </w:r>
    </w:p>
    <w:p w14:paraId="49649125"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20C2BE30" w14:textId="77777777" w:rsidR="00F64F21" w:rsidRPr="00F80C9C" w:rsidRDefault="00F64F21" w:rsidP="00733722">
      <w:pPr>
        <w:numPr>
          <w:ilvl w:val="0"/>
          <w:numId w:val="35"/>
        </w:numPr>
        <w:ind w:left="375"/>
        <w:rPr>
          <w:rFonts w:cstheme="minorHAnsi"/>
          <w:color w:val="273540"/>
        </w:rPr>
      </w:pPr>
      <w:r w:rsidRPr="00F80C9C">
        <w:rPr>
          <w:rFonts w:cstheme="minorHAnsi"/>
          <w:color w:val="273540"/>
        </w:rPr>
        <w:t>Reduce the biggest sources of friction for learners</w:t>
      </w:r>
    </w:p>
    <w:p w14:paraId="6A0707C2" w14:textId="77777777" w:rsidR="00F64F21" w:rsidRPr="00F80C9C" w:rsidRDefault="00F64F21" w:rsidP="00733722">
      <w:pPr>
        <w:numPr>
          <w:ilvl w:val="0"/>
          <w:numId w:val="35"/>
        </w:numPr>
        <w:ind w:left="375"/>
        <w:rPr>
          <w:rFonts w:cstheme="minorHAnsi"/>
          <w:color w:val="273540"/>
        </w:rPr>
      </w:pPr>
      <w:r w:rsidRPr="00F80C9C">
        <w:rPr>
          <w:rFonts w:cstheme="minorHAnsi"/>
          <w:color w:val="273540"/>
        </w:rPr>
        <w:t>Lighten recurring frustrations for instructors</w:t>
      </w:r>
    </w:p>
    <w:p w14:paraId="2AC192E4" w14:textId="77777777" w:rsidR="00F64F21" w:rsidRPr="00F80C9C" w:rsidRDefault="00F64F21" w:rsidP="00733722">
      <w:pPr>
        <w:numPr>
          <w:ilvl w:val="0"/>
          <w:numId w:val="35"/>
        </w:numPr>
        <w:ind w:left="375"/>
        <w:rPr>
          <w:rFonts w:cstheme="minorHAnsi"/>
          <w:color w:val="273540"/>
        </w:rPr>
      </w:pPr>
      <w:r w:rsidRPr="00F80C9C">
        <w:rPr>
          <w:rFonts w:cstheme="minorHAnsi"/>
          <w:color w:val="273540"/>
        </w:rPr>
        <w:t>Build momentum toward more accessible, inclusive, and usable course design</w:t>
      </w:r>
    </w:p>
    <w:p w14:paraId="5F2D0081" w14:textId="322108FE"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5C79403C" w14:textId="59E29BA7"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Reflect Forward</w:t>
      </w:r>
    </w:p>
    <w:p w14:paraId="3DE7C4F7" w14:textId="77777777" w:rsidR="000E661E" w:rsidRPr="000E661E" w:rsidRDefault="000E661E" w:rsidP="00733722"/>
    <w:p w14:paraId="32A222CD" w14:textId="660A19A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81"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note:</w:t>
      </w:r>
    </w:p>
    <w:p w14:paraId="32CE5957" w14:textId="77777777" w:rsidR="000E661E" w:rsidRPr="00F80C9C" w:rsidRDefault="000E661E" w:rsidP="00733722">
      <w:pPr>
        <w:pStyle w:val="NormalWeb"/>
        <w:spacing w:before="0" w:beforeAutospacing="0" w:after="0" w:afterAutospacing="0" w:line="276" w:lineRule="auto"/>
        <w:rPr>
          <w:rFonts w:asciiTheme="minorHAnsi" w:hAnsiTheme="minorHAnsi" w:cstheme="minorHAnsi"/>
          <w:color w:val="273540"/>
        </w:rPr>
      </w:pPr>
    </w:p>
    <w:p w14:paraId="111DE69F" w14:textId="77777777" w:rsidR="00F64F21" w:rsidRPr="00F80C9C" w:rsidRDefault="00F64F21" w:rsidP="00733722">
      <w:pPr>
        <w:numPr>
          <w:ilvl w:val="0"/>
          <w:numId w:val="36"/>
        </w:numPr>
        <w:ind w:left="375"/>
        <w:rPr>
          <w:rFonts w:cstheme="minorHAnsi"/>
          <w:color w:val="273540"/>
        </w:rPr>
      </w:pPr>
      <w:r w:rsidRPr="00F80C9C">
        <w:rPr>
          <w:rFonts w:cstheme="minorHAnsi"/>
          <w:color w:val="273540"/>
        </w:rPr>
        <w:t>Your identified pinch point</w:t>
      </w:r>
    </w:p>
    <w:p w14:paraId="43251490" w14:textId="77777777" w:rsidR="00F64F21" w:rsidRPr="00F80C9C" w:rsidRDefault="00F64F21" w:rsidP="00733722">
      <w:pPr>
        <w:numPr>
          <w:ilvl w:val="0"/>
          <w:numId w:val="36"/>
        </w:numPr>
        <w:ind w:left="375"/>
        <w:rPr>
          <w:rFonts w:cstheme="minorHAnsi"/>
          <w:color w:val="273540"/>
        </w:rPr>
      </w:pPr>
      <w:r w:rsidRPr="00F80C9C">
        <w:rPr>
          <w:rFonts w:cstheme="minorHAnsi"/>
          <w:color w:val="273540"/>
        </w:rPr>
        <w:t>If you have an idea for a plus-one or minus-one, add it to your plan</w:t>
      </w:r>
    </w:p>
    <w:p w14:paraId="0092B800" w14:textId="77777777" w:rsidR="00F64F21" w:rsidRPr="00F80C9C" w:rsidRDefault="00F64F21" w:rsidP="00733722">
      <w:pPr>
        <w:numPr>
          <w:ilvl w:val="0"/>
          <w:numId w:val="36"/>
        </w:numPr>
        <w:ind w:left="375"/>
        <w:rPr>
          <w:rFonts w:cstheme="minorHAnsi"/>
          <w:color w:val="273540"/>
        </w:rPr>
      </w:pPr>
      <w:r w:rsidRPr="00F80C9C">
        <w:rPr>
          <w:rFonts w:cstheme="minorHAnsi"/>
          <w:color w:val="273540"/>
        </w:rPr>
        <w:t>If you don't have an idea yet, don't worry—you can return to this later after exploring more tools</w:t>
      </w:r>
    </w:p>
    <w:p w14:paraId="24E04C6F" w14:textId="4FF115D8"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3AB2513"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3B91B0F2" w14:textId="4DF9CFF1" w:rsidR="00F64F21" w:rsidRPr="00F80C9C" w:rsidRDefault="00F64F21" w:rsidP="00733722">
      <w:pPr>
        <w:pStyle w:val="Heading2"/>
      </w:pPr>
      <w:bookmarkStart w:id="34" w:name="_Toc222897079"/>
      <w:r w:rsidRPr="00F80C9C">
        <w:t>1.6 Module 1 References and Resources</w:t>
      </w:r>
      <w:bookmarkEnd w:id="34"/>
    </w:p>
    <w:p w14:paraId="5F3DFC5E" w14:textId="6EDFDA0E"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680794C9" w14:textId="19C185DA" w:rsidR="00F64F21" w:rsidRDefault="00F64F21" w:rsidP="00733722">
      <w:pPr>
        <w:pStyle w:val="Heading3"/>
        <w:rPr>
          <w:rStyle w:val="Strong"/>
          <w:rFonts w:cstheme="minorHAnsi"/>
          <w:b/>
          <w:bCs/>
        </w:rPr>
      </w:pPr>
      <w:bookmarkStart w:id="35" w:name="_Toc222897080"/>
      <w:r w:rsidRPr="00F80C9C">
        <w:rPr>
          <w:rStyle w:val="Strong"/>
          <w:rFonts w:cstheme="minorHAnsi"/>
          <w:b/>
          <w:bCs/>
        </w:rPr>
        <w:t>Congratulations!</w:t>
      </w:r>
      <w:bookmarkEnd w:id="35"/>
    </w:p>
    <w:p w14:paraId="3038C481" w14:textId="77777777" w:rsidR="0033378F" w:rsidRPr="0033378F" w:rsidRDefault="0033378F" w:rsidP="00733722"/>
    <w:p w14:paraId="05E3DFC7" w14:textId="0CD74735"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You've reached the end of </w:t>
      </w:r>
      <w:r w:rsidRPr="00F80C9C">
        <w:rPr>
          <w:rStyle w:val="Strong"/>
          <w:rFonts w:asciiTheme="minorHAnsi" w:hAnsiTheme="minorHAnsi" w:cstheme="minorHAnsi"/>
          <w:color w:val="000000"/>
        </w:rPr>
        <w:t>Module 1: Why Are You Here? What Are You (Re)Designing?</w:t>
      </w:r>
      <w:r w:rsidRPr="00F80C9C">
        <w:rPr>
          <w:rFonts w:asciiTheme="minorHAnsi" w:hAnsiTheme="minorHAnsi" w:cstheme="minorHAnsi"/>
          <w:color w:val="000000"/>
        </w:rPr>
        <w:t> By completing this module, you have:</w:t>
      </w:r>
    </w:p>
    <w:p w14:paraId="39D37487" w14:textId="77777777" w:rsidR="0033378F" w:rsidRPr="00F80C9C" w:rsidRDefault="0033378F" w:rsidP="00733722">
      <w:pPr>
        <w:pStyle w:val="NormalWeb"/>
        <w:spacing w:before="0" w:beforeAutospacing="0" w:after="0" w:afterAutospacing="0" w:line="276" w:lineRule="auto"/>
        <w:rPr>
          <w:rFonts w:asciiTheme="minorHAnsi" w:hAnsiTheme="minorHAnsi" w:cstheme="minorHAnsi"/>
          <w:color w:val="273540"/>
        </w:rPr>
      </w:pPr>
    </w:p>
    <w:p w14:paraId="120C9955" w14:textId="77777777" w:rsidR="00F64F21" w:rsidRPr="00F80C9C" w:rsidRDefault="00F64F21" w:rsidP="00733722">
      <w:pPr>
        <w:numPr>
          <w:ilvl w:val="0"/>
          <w:numId w:val="37"/>
        </w:numPr>
        <w:ind w:left="375"/>
        <w:rPr>
          <w:rFonts w:cstheme="minorHAnsi"/>
          <w:color w:val="273540"/>
        </w:rPr>
      </w:pPr>
      <w:r w:rsidRPr="00F80C9C">
        <w:rPr>
          <w:rStyle w:val="Strong"/>
          <w:rFonts w:cstheme="minorHAnsi"/>
          <w:color w:val="000000"/>
        </w:rPr>
        <w:t>Identified</w:t>
      </w:r>
      <w:r w:rsidRPr="00F80C9C">
        <w:rPr>
          <w:rFonts w:cstheme="minorHAnsi"/>
          <w:color w:val="000000"/>
        </w:rPr>
        <w:t> and </w:t>
      </w:r>
      <w:r w:rsidRPr="00F80C9C">
        <w:rPr>
          <w:rStyle w:val="Strong"/>
          <w:rFonts w:cstheme="minorHAnsi"/>
          <w:color w:val="000000"/>
        </w:rPr>
        <w:t>articulated</w:t>
      </w:r>
      <w:r w:rsidRPr="00F80C9C">
        <w:rPr>
          <w:rFonts w:cstheme="minorHAnsi"/>
          <w:color w:val="000000"/>
        </w:rPr>
        <w:t> your teaching values, goals, and outcomes;</w:t>
      </w:r>
    </w:p>
    <w:p w14:paraId="086302A9" w14:textId="77777777" w:rsidR="00F64F21" w:rsidRPr="00F80C9C" w:rsidRDefault="00F64F21" w:rsidP="00733722">
      <w:pPr>
        <w:numPr>
          <w:ilvl w:val="0"/>
          <w:numId w:val="37"/>
        </w:numPr>
        <w:ind w:left="375"/>
        <w:rPr>
          <w:rFonts w:cstheme="minorHAnsi"/>
          <w:color w:val="273540"/>
        </w:rPr>
      </w:pPr>
      <w:r w:rsidRPr="00F80C9C">
        <w:rPr>
          <w:rStyle w:val="Strong"/>
          <w:rFonts w:cstheme="minorHAnsi"/>
          <w:color w:val="000000"/>
        </w:rPr>
        <w:t>Recognized</w:t>
      </w:r>
      <w:r w:rsidRPr="00F80C9C">
        <w:rPr>
          <w:rFonts w:cstheme="minorHAnsi"/>
          <w:color w:val="000000"/>
        </w:rPr>
        <w:t> and </w:t>
      </w:r>
      <w:r w:rsidRPr="00F80C9C">
        <w:rPr>
          <w:rStyle w:val="Strong"/>
          <w:rFonts w:cstheme="minorHAnsi"/>
          <w:color w:val="000000"/>
        </w:rPr>
        <w:t>described</w:t>
      </w:r>
      <w:r w:rsidRPr="00F80C9C">
        <w:rPr>
          <w:rFonts w:cstheme="minorHAnsi"/>
          <w:color w:val="000000"/>
        </w:rPr>
        <w:t> key learner needs, sources of variability, and challenges; and</w:t>
      </w:r>
    </w:p>
    <w:p w14:paraId="5969CA63" w14:textId="77777777" w:rsidR="00F64F21" w:rsidRPr="00F80C9C" w:rsidRDefault="00F64F21" w:rsidP="00733722">
      <w:pPr>
        <w:numPr>
          <w:ilvl w:val="0"/>
          <w:numId w:val="37"/>
        </w:numPr>
        <w:ind w:left="375"/>
        <w:rPr>
          <w:rFonts w:cstheme="minorHAnsi"/>
          <w:color w:val="273540"/>
        </w:rPr>
      </w:pPr>
      <w:r w:rsidRPr="00F80C9C">
        <w:rPr>
          <w:rStyle w:val="Strong"/>
          <w:rFonts w:cstheme="minorHAnsi"/>
          <w:color w:val="000000"/>
        </w:rPr>
        <w:t>Selected</w:t>
      </w:r>
      <w:r w:rsidRPr="00F80C9C">
        <w:rPr>
          <w:rFonts w:cstheme="minorHAnsi"/>
          <w:color w:val="000000"/>
        </w:rPr>
        <w:t> and </w:t>
      </w:r>
      <w:r w:rsidRPr="00F80C9C">
        <w:rPr>
          <w:rStyle w:val="Strong"/>
          <w:rFonts w:cstheme="minorHAnsi"/>
          <w:color w:val="000000"/>
        </w:rPr>
        <w:t>defined</w:t>
      </w:r>
      <w:r w:rsidRPr="00F80C9C">
        <w:rPr>
          <w:rFonts w:cstheme="minorHAnsi"/>
          <w:color w:val="000000"/>
        </w:rPr>
        <w:t> a course element or potential pinch point to focus on for proactive design or iterative redesign.</w:t>
      </w:r>
    </w:p>
    <w:p w14:paraId="4A860C42" w14:textId="6B73CEB3" w:rsidR="00F64F21" w:rsidRDefault="00F64F21" w:rsidP="00733722">
      <w:pPr>
        <w:pBdr>
          <w:bottom w:val="single" w:sz="12" w:space="1" w:color="auto"/>
        </w:pBdr>
        <w:rPr>
          <w:rFonts w:cstheme="minorHAnsi"/>
        </w:rPr>
      </w:pPr>
    </w:p>
    <w:p w14:paraId="6F8261D5" w14:textId="77777777" w:rsidR="0033378F" w:rsidRPr="00F80C9C" w:rsidRDefault="0033378F" w:rsidP="00733722">
      <w:pPr>
        <w:rPr>
          <w:rFonts w:cstheme="minorHAnsi"/>
        </w:rPr>
      </w:pPr>
    </w:p>
    <w:p w14:paraId="13912715" w14:textId="77F010AD" w:rsidR="00F64F21" w:rsidRDefault="00F64F21" w:rsidP="00733722">
      <w:pPr>
        <w:pStyle w:val="Heading3"/>
        <w:rPr>
          <w:rStyle w:val="Strong"/>
          <w:rFonts w:cstheme="minorHAnsi"/>
          <w:b/>
          <w:bCs/>
        </w:rPr>
      </w:pPr>
      <w:bookmarkStart w:id="36" w:name="_Toc222897081"/>
      <w:r w:rsidRPr="00F80C9C">
        <w:rPr>
          <w:rStyle w:val="Strong"/>
          <w:rFonts w:cstheme="minorHAnsi"/>
          <w:b/>
          <w:bCs/>
        </w:rPr>
        <w:t>References and Resources</w:t>
      </w:r>
      <w:bookmarkEnd w:id="36"/>
    </w:p>
    <w:p w14:paraId="4FBCB70E" w14:textId="77777777" w:rsidR="0033378F" w:rsidRPr="0033378F" w:rsidRDefault="0033378F" w:rsidP="00733722"/>
    <w:p w14:paraId="429501B5" w14:textId="15C777D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following list includes references cited in this module as well as </w:t>
      </w:r>
      <w:r w:rsidRPr="00F80C9C">
        <w:rPr>
          <w:rStyle w:val="Strong"/>
          <w:rFonts w:asciiTheme="minorHAnsi" w:hAnsiTheme="minorHAnsi" w:cstheme="minorHAnsi"/>
          <w:color w:val="273540"/>
        </w:rPr>
        <w:t>optional additional resources</w:t>
      </w:r>
      <w:r w:rsidRPr="00F80C9C">
        <w:rPr>
          <w:rFonts w:asciiTheme="minorHAnsi" w:hAnsiTheme="minorHAnsi" w:cstheme="minorHAnsi"/>
          <w:color w:val="273540"/>
        </w:rPr>
        <w:t> for further exploration. Reviewing these resources is </w:t>
      </w:r>
      <w:r w:rsidRPr="00F80C9C">
        <w:rPr>
          <w:rStyle w:val="Strong"/>
          <w:rFonts w:asciiTheme="minorHAnsi" w:hAnsiTheme="minorHAnsi" w:cstheme="minorHAnsi"/>
          <w:color w:val="273540"/>
        </w:rPr>
        <w:t>not required</w:t>
      </w:r>
      <w:r w:rsidRPr="00F80C9C">
        <w:rPr>
          <w:rFonts w:asciiTheme="minorHAnsi" w:hAnsiTheme="minorHAnsi" w:cstheme="minorHAnsi"/>
          <w:color w:val="273540"/>
        </w:rPr>
        <w:t>, but may help deepen your understanding of Universal Design for Learning. You are welcome to explore them </w:t>
      </w:r>
      <w:r w:rsidRPr="00F80C9C">
        <w:rPr>
          <w:rStyle w:val="Strong"/>
          <w:rFonts w:asciiTheme="minorHAnsi" w:hAnsiTheme="minorHAnsi" w:cstheme="minorHAnsi"/>
          <w:color w:val="273540"/>
        </w:rPr>
        <w:t>at your own pace</w:t>
      </w:r>
      <w:r w:rsidRPr="00F80C9C">
        <w:rPr>
          <w:rFonts w:asciiTheme="minorHAnsi" w:hAnsiTheme="minorHAnsi" w:cstheme="minorHAnsi"/>
          <w:color w:val="273540"/>
        </w:rPr>
        <w:t>.</w:t>
      </w:r>
    </w:p>
    <w:p w14:paraId="204C5DB3" w14:textId="77777777" w:rsidR="0033378F" w:rsidRPr="00F80C9C" w:rsidRDefault="0033378F" w:rsidP="00733722">
      <w:pPr>
        <w:pStyle w:val="NormalWeb"/>
        <w:spacing w:before="0" w:beforeAutospacing="0" w:after="0" w:afterAutospacing="0" w:line="276" w:lineRule="auto"/>
        <w:rPr>
          <w:rFonts w:asciiTheme="minorHAnsi" w:hAnsiTheme="minorHAnsi" w:cstheme="minorHAnsi"/>
          <w:color w:val="273540"/>
        </w:rPr>
      </w:pPr>
    </w:p>
    <w:p w14:paraId="696F559E"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 xml:space="preserve">Addy, T. M., Dube, D., Mitchell, K. A., &amp; </w:t>
      </w:r>
      <w:proofErr w:type="spellStart"/>
      <w:r w:rsidRPr="00F80C9C">
        <w:rPr>
          <w:rFonts w:cstheme="minorHAnsi"/>
          <w:color w:val="273540"/>
        </w:rPr>
        <w:t>SoRelle</w:t>
      </w:r>
      <w:proofErr w:type="spellEnd"/>
      <w:r w:rsidRPr="00F80C9C">
        <w:rPr>
          <w:rFonts w:cstheme="minorHAnsi"/>
          <w:color w:val="273540"/>
        </w:rPr>
        <w:t>, M. (2021). </w:t>
      </w:r>
      <w:hyperlink r:id="rId82" w:tgtFrame="_blank" w:history="1">
        <w:r w:rsidRPr="00F80C9C">
          <w:rPr>
            <w:rStyle w:val="Hyperlink"/>
            <w:rFonts w:cstheme="minorHAnsi"/>
            <w:i/>
            <w:iCs/>
            <w:color w:val="0E68B3"/>
          </w:rPr>
          <w:t>What inclusive instructors do: Principles and practices for excellence in college teaching</w:t>
        </w:r>
      </w:hyperlink>
      <w:r w:rsidRPr="00F80C9C">
        <w:rPr>
          <w:rFonts w:cstheme="minorHAnsi"/>
          <w:color w:val="273540"/>
        </w:rPr>
        <w:t>. Stylus Publishing.</w:t>
      </w:r>
    </w:p>
    <w:p w14:paraId="6F347892" w14:textId="77777777" w:rsidR="00F64F21" w:rsidRPr="00F80C9C" w:rsidRDefault="00F64F21" w:rsidP="00733722">
      <w:pPr>
        <w:numPr>
          <w:ilvl w:val="0"/>
          <w:numId w:val="38"/>
        </w:numPr>
        <w:ind w:left="375"/>
        <w:rPr>
          <w:rFonts w:cstheme="minorHAnsi"/>
          <w:color w:val="273540"/>
        </w:rPr>
      </w:pPr>
      <w:proofErr w:type="spellStart"/>
      <w:r w:rsidRPr="00F80C9C">
        <w:rPr>
          <w:rFonts w:cstheme="minorHAnsi"/>
          <w:color w:val="273540"/>
        </w:rPr>
        <w:t>Artze</w:t>
      </w:r>
      <w:proofErr w:type="spellEnd"/>
      <w:r w:rsidRPr="00F80C9C">
        <w:rPr>
          <w:rFonts w:cstheme="minorHAnsi"/>
          <w:color w:val="273540"/>
        </w:rPr>
        <w:t>-Vega, I., Darby, F., Dewsbury, B., &amp; Imad, M. (2023). </w:t>
      </w:r>
      <w:hyperlink r:id="rId83" w:tgtFrame="_blank" w:history="1">
        <w:r w:rsidRPr="00F80C9C">
          <w:rPr>
            <w:rStyle w:val="Emphasis"/>
            <w:rFonts w:cstheme="minorHAnsi"/>
            <w:color w:val="0E68B3"/>
            <w:u w:val="single"/>
          </w:rPr>
          <w:t>The Norton guide to equity-minded teaching</w:t>
        </w:r>
      </w:hyperlink>
      <w:r w:rsidRPr="00F80C9C">
        <w:rPr>
          <w:rFonts w:cstheme="minorHAnsi"/>
          <w:color w:val="273540"/>
        </w:rPr>
        <w:t>. W.W. Norton and Company.</w:t>
      </w:r>
    </w:p>
    <w:p w14:paraId="4B0261A3"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Bass, S. A. (2022). </w:t>
      </w:r>
      <w:hyperlink r:id="rId84" w:tgtFrame="_blank" w:history="1">
        <w:r w:rsidRPr="00F80C9C">
          <w:rPr>
            <w:rStyle w:val="Hyperlink"/>
            <w:rFonts w:cstheme="minorHAnsi"/>
            <w:color w:val="0E68B3"/>
          </w:rPr>
          <w:t>Pinch points and more: Insights from the student's perspective</w:t>
        </w:r>
      </w:hyperlink>
      <w:r w:rsidRPr="00F80C9C">
        <w:rPr>
          <w:rFonts w:cstheme="minorHAnsi"/>
          <w:color w:val="273540"/>
        </w:rPr>
        <w:t>. In </w:t>
      </w:r>
      <w:r w:rsidRPr="00F80C9C">
        <w:rPr>
          <w:rStyle w:val="Emphasis"/>
          <w:rFonts w:cstheme="minorHAnsi"/>
          <w:color w:val="273540"/>
        </w:rPr>
        <w:t>Administratively adrift: Overcoming institutional barriers for college student success</w:t>
      </w:r>
      <w:r w:rsidRPr="00F80C9C">
        <w:rPr>
          <w:rFonts w:cstheme="minorHAnsi"/>
          <w:color w:val="273540"/>
        </w:rPr>
        <w:t> (pp. 178–202). Cambridge University Press.</w:t>
      </w:r>
    </w:p>
    <w:p w14:paraId="356899EF" w14:textId="77777777" w:rsidR="00F64F21" w:rsidRPr="00F80C9C" w:rsidRDefault="00F64F21" w:rsidP="00733722">
      <w:pPr>
        <w:numPr>
          <w:ilvl w:val="0"/>
          <w:numId w:val="38"/>
        </w:numPr>
        <w:ind w:left="375"/>
        <w:rPr>
          <w:rFonts w:cstheme="minorHAnsi"/>
          <w:color w:val="273540"/>
        </w:rPr>
      </w:pPr>
      <w:proofErr w:type="spellStart"/>
      <w:r w:rsidRPr="00F80C9C">
        <w:rPr>
          <w:rFonts w:cstheme="minorHAnsi"/>
          <w:color w:val="273540"/>
        </w:rPr>
        <w:t>Burgstahler</w:t>
      </w:r>
      <w:proofErr w:type="spellEnd"/>
      <w:r w:rsidRPr="00F80C9C">
        <w:rPr>
          <w:rFonts w:cstheme="minorHAnsi"/>
          <w:color w:val="273540"/>
        </w:rPr>
        <w:t>, S. E. (2020). </w:t>
      </w:r>
      <w:hyperlink r:id="rId85" w:tgtFrame="_blank" w:history="1">
        <w:r w:rsidRPr="00F80C9C">
          <w:rPr>
            <w:rStyle w:val="Hyperlink"/>
            <w:rFonts w:cstheme="minorHAnsi"/>
            <w:i/>
            <w:iCs/>
            <w:color w:val="0E68B3"/>
          </w:rPr>
          <w:t>Creating inclusive learning opportunities in higher education: A Universal Design toolkit</w:t>
        </w:r>
      </w:hyperlink>
      <w:r w:rsidRPr="00F80C9C">
        <w:rPr>
          <w:rFonts w:cstheme="minorHAnsi"/>
          <w:color w:val="273540"/>
        </w:rPr>
        <w:t>. Harvard Education Press.</w:t>
      </w:r>
    </w:p>
    <w:p w14:paraId="08E63900" w14:textId="7240CC6D" w:rsidR="00F64F21" w:rsidRPr="00F80C9C" w:rsidRDefault="00F64F21" w:rsidP="00733722">
      <w:pPr>
        <w:numPr>
          <w:ilvl w:val="0"/>
          <w:numId w:val="38"/>
        </w:numPr>
        <w:ind w:left="375"/>
        <w:rPr>
          <w:rFonts w:cstheme="minorHAnsi"/>
          <w:color w:val="273540"/>
        </w:rPr>
      </w:pPr>
      <w:r w:rsidRPr="00F80C9C">
        <w:rPr>
          <w:rFonts w:cstheme="minorHAnsi"/>
          <w:color w:val="273540"/>
        </w:rPr>
        <w:t>CAST. (2024). </w:t>
      </w:r>
      <w:hyperlink r:id="rId86" w:tgtFrame="_blank" w:history="1">
        <w:r w:rsidRPr="00F80C9C">
          <w:rPr>
            <w:rStyle w:val="Emphasis"/>
            <w:rFonts w:cstheme="minorHAnsi"/>
            <w:color w:val="0E68B3"/>
            <w:u w:val="single"/>
          </w:rPr>
          <w:t>Universal Design for Learning guidelines version 3.0</w:t>
        </w:r>
      </w:hyperlink>
      <w:r w:rsidRPr="00F80C9C">
        <w:rPr>
          <w:rFonts w:cstheme="minorHAnsi"/>
          <w:color w:val="273540"/>
        </w:rPr>
        <w:t>.</w:t>
      </w:r>
    </w:p>
    <w:p w14:paraId="032559F2" w14:textId="3AEF74CC" w:rsidR="00F64F21" w:rsidRPr="00F80C9C" w:rsidRDefault="00F64F21" w:rsidP="00733722">
      <w:pPr>
        <w:numPr>
          <w:ilvl w:val="0"/>
          <w:numId w:val="38"/>
        </w:numPr>
        <w:ind w:left="375"/>
        <w:rPr>
          <w:rFonts w:cstheme="minorHAnsi"/>
          <w:color w:val="273540"/>
        </w:rPr>
      </w:pPr>
      <w:r w:rsidRPr="00F80C9C">
        <w:rPr>
          <w:rFonts w:cstheme="minorHAnsi"/>
          <w:color w:val="273540"/>
        </w:rPr>
        <w:t>CAST. (2026). </w:t>
      </w:r>
      <w:hyperlink r:id="rId87" w:tgtFrame="_blank" w:history="1">
        <w:r w:rsidRPr="00F80C9C">
          <w:rPr>
            <w:rStyle w:val="Emphasis"/>
            <w:rFonts w:cstheme="minorHAnsi"/>
            <w:color w:val="0E68B3"/>
            <w:u w:val="single"/>
          </w:rPr>
          <w:t>Until learning has no limits</w:t>
        </w:r>
      </w:hyperlink>
      <w:r w:rsidRPr="00F80C9C">
        <w:rPr>
          <w:rFonts w:cstheme="minorHAnsi"/>
          <w:color w:val="273540"/>
        </w:rPr>
        <w:t>.</w:t>
      </w:r>
    </w:p>
    <w:p w14:paraId="4AF83B15" w14:textId="0F60920D" w:rsidR="00F64F21" w:rsidRPr="00F80C9C" w:rsidRDefault="00F64F21" w:rsidP="00733722">
      <w:pPr>
        <w:numPr>
          <w:ilvl w:val="0"/>
          <w:numId w:val="38"/>
        </w:numPr>
        <w:ind w:left="375"/>
        <w:rPr>
          <w:rFonts w:cstheme="minorHAnsi"/>
          <w:color w:val="273540"/>
        </w:rPr>
      </w:pPr>
      <w:r w:rsidRPr="00F80C9C">
        <w:rPr>
          <w:rFonts w:cstheme="minorHAnsi"/>
          <w:color w:val="273540"/>
        </w:rPr>
        <w:t>Center for Universal Design. (1997). </w:t>
      </w:r>
      <w:hyperlink r:id="rId88" w:tgtFrame="_blank" w:history="1">
        <w:r w:rsidRPr="00F80C9C">
          <w:rPr>
            <w:rStyle w:val="Emphasis"/>
            <w:rFonts w:cstheme="minorHAnsi"/>
            <w:color w:val="0E68B3"/>
            <w:u w:val="single"/>
          </w:rPr>
          <w:t>The principles of Universal Design</w:t>
        </w:r>
      </w:hyperlink>
      <w:r w:rsidRPr="00F80C9C">
        <w:rPr>
          <w:rFonts w:cstheme="minorHAnsi"/>
          <w:color w:val="273540"/>
        </w:rPr>
        <w:t>. NC State University.</w:t>
      </w:r>
    </w:p>
    <w:p w14:paraId="2FFF67E1" w14:textId="06CFAB55" w:rsidR="00F64F21" w:rsidRPr="00F80C9C" w:rsidRDefault="00F64F21" w:rsidP="00733722">
      <w:pPr>
        <w:numPr>
          <w:ilvl w:val="0"/>
          <w:numId w:val="38"/>
        </w:numPr>
        <w:ind w:left="375"/>
        <w:rPr>
          <w:rFonts w:cstheme="minorHAnsi"/>
          <w:color w:val="273540"/>
        </w:rPr>
      </w:pPr>
      <w:r w:rsidRPr="00F80C9C">
        <w:rPr>
          <w:rFonts w:cstheme="minorHAnsi"/>
          <w:color w:val="273540"/>
        </w:rPr>
        <w:t xml:space="preserve">Courts, R., </w:t>
      </w:r>
      <w:proofErr w:type="spellStart"/>
      <w:r w:rsidRPr="00F80C9C">
        <w:rPr>
          <w:rFonts w:cstheme="minorHAnsi"/>
          <w:color w:val="273540"/>
        </w:rPr>
        <w:t>Chatoor</w:t>
      </w:r>
      <w:proofErr w:type="spellEnd"/>
      <w:r w:rsidRPr="00F80C9C">
        <w:rPr>
          <w:rFonts w:cstheme="minorHAnsi"/>
          <w:color w:val="273540"/>
        </w:rPr>
        <w:t xml:space="preserve">, K., Pichette, J., </w:t>
      </w:r>
      <w:proofErr w:type="spellStart"/>
      <w:r w:rsidRPr="00F80C9C">
        <w:rPr>
          <w:rFonts w:cstheme="minorHAnsi"/>
          <w:color w:val="273540"/>
        </w:rPr>
        <w:t>Okojie</w:t>
      </w:r>
      <w:proofErr w:type="spellEnd"/>
      <w:r w:rsidRPr="00F80C9C">
        <w:rPr>
          <w:rFonts w:cstheme="minorHAnsi"/>
          <w:color w:val="273540"/>
        </w:rPr>
        <w:t xml:space="preserve">, O., &amp; </w:t>
      </w:r>
      <w:proofErr w:type="spellStart"/>
      <w:r w:rsidRPr="00F80C9C">
        <w:rPr>
          <w:rFonts w:cstheme="minorHAnsi"/>
          <w:color w:val="273540"/>
        </w:rPr>
        <w:t>Tishcoff</w:t>
      </w:r>
      <w:proofErr w:type="spellEnd"/>
      <w:r w:rsidRPr="00F80C9C">
        <w:rPr>
          <w:rFonts w:cstheme="minorHAnsi"/>
          <w:color w:val="273540"/>
        </w:rPr>
        <w:t>, R. (2023). </w:t>
      </w:r>
      <w:hyperlink r:id="rId89" w:tgtFrame="_blank" w:history="1">
        <w:r w:rsidRPr="00F80C9C">
          <w:rPr>
            <w:rStyle w:val="Emphasis"/>
            <w:rFonts w:cstheme="minorHAnsi"/>
            <w:color w:val="0E68B3"/>
            <w:u w:val="single"/>
          </w:rPr>
          <w:t>HEQCO's dialogues on Universal Design for Learning: Finding common ground and key recommendations from the sector</w:t>
        </w:r>
      </w:hyperlink>
      <w:r w:rsidRPr="00F80C9C">
        <w:rPr>
          <w:rFonts w:cstheme="minorHAnsi"/>
          <w:color w:val="273540"/>
        </w:rPr>
        <w:t>. Higher Education Quality Council of Ontario.</w:t>
      </w:r>
    </w:p>
    <w:p w14:paraId="7440E5A5"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Covey, S. R. (2013). </w:t>
      </w:r>
      <w:hyperlink r:id="rId90" w:tgtFrame="_blank" w:history="1">
        <w:r w:rsidRPr="00F80C9C">
          <w:rPr>
            <w:rStyle w:val="Emphasis"/>
            <w:rFonts w:cstheme="minorHAnsi"/>
            <w:color w:val="0E68B3"/>
            <w:u w:val="single"/>
          </w:rPr>
          <w:t>The 7 habits of highly effective people: Powerful lessons in personal change</w:t>
        </w:r>
      </w:hyperlink>
      <w:r w:rsidRPr="00F80C9C">
        <w:rPr>
          <w:rFonts w:cstheme="minorHAnsi"/>
          <w:color w:val="273540"/>
        </w:rPr>
        <w:t xml:space="preserve"> (25th anniversary ed.). </w:t>
      </w:r>
      <w:proofErr w:type="spellStart"/>
      <w:r w:rsidRPr="00F80C9C">
        <w:rPr>
          <w:rFonts w:cstheme="minorHAnsi"/>
          <w:color w:val="273540"/>
        </w:rPr>
        <w:t>RosettaBooks</w:t>
      </w:r>
      <w:proofErr w:type="spellEnd"/>
      <w:r w:rsidRPr="00F80C9C">
        <w:rPr>
          <w:rFonts w:cstheme="minorHAnsi"/>
          <w:color w:val="273540"/>
        </w:rPr>
        <w:t>.</w:t>
      </w:r>
    </w:p>
    <w:p w14:paraId="78B6F302" w14:textId="67EC8E9A" w:rsidR="00F64F21" w:rsidRPr="00F80C9C" w:rsidRDefault="00F64F21" w:rsidP="00733722">
      <w:pPr>
        <w:numPr>
          <w:ilvl w:val="0"/>
          <w:numId w:val="38"/>
        </w:numPr>
        <w:ind w:left="375"/>
        <w:rPr>
          <w:rFonts w:cstheme="minorHAnsi"/>
          <w:color w:val="273540"/>
        </w:rPr>
      </w:pPr>
      <w:r w:rsidRPr="00F80C9C">
        <w:rPr>
          <w:rFonts w:cstheme="minorHAnsi"/>
          <w:color w:val="273540"/>
        </w:rPr>
        <w:t>Education Accord NL. (2025). </w:t>
      </w:r>
      <w:hyperlink r:id="rId91" w:tgtFrame="_blank" w:history="1">
        <w:r w:rsidRPr="00F80C9C">
          <w:rPr>
            <w:rStyle w:val="Hyperlink"/>
            <w:rFonts w:cstheme="minorHAnsi"/>
            <w:i/>
            <w:iCs/>
            <w:color w:val="0E68B3"/>
          </w:rPr>
          <w:t>A vision for the future: Transforming and modernizing education</w:t>
        </w:r>
      </w:hyperlink>
      <w:r w:rsidRPr="00F80C9C">
        <w:rPr>
          <w:rFonts w:cstheme="minorHAnsi"/>
          <w:color w:val="273540"/>
        </w:rPr>
        <w:t>.</w:t>
      </w:r>
    </w:p>
    <w:p w14:paraId="1D958E89"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 xml:space="preserve">Fischer, E., &amp; </w:t>
      </w:r>
      <w:proofErr w:type="spellStart"/>
      <w:r w:rsidRPr="00F80C9C">
        <w:rPr>
          <w:rFonts w:cstheme="minorHAnsi"/>
          <w:color w:val="273540"/>
        </w:rPr>
        <w:t>Hänze</w:t>
      </w:r>
      <w:proofErr w:type="spellEnd"/>
      <w:r w:rsidRPr="00F80C9C">
        <w:rPr>
          <w:rFonts w:cstheme="minorHAnsi"/>
          <w:color w:val="273540"/>
        </w:rPr>
        <w:t>, M. (2020). </w:t>
      </w:r>
      <w:hyperlink r:id="rId92" w:tgtFrame="_blank" w:history="1">
        <w:r w:rsidRPr="00F80C9C">
          <w:rPr>
            <w:rStyle w:val="Hyperlink"/>
            <w:rFonts w:cstheme="minorHAnsi"/>
            <w:color w:val="0E68B3"/>
          </w:rPr>
          <w:t>How do university teachers' values and beliefs affect their teaching?</w:t>
        </w:r>
      </w:hyperlink>
      <w:r w:rsidRPr="00F80C9C">
        <w:rPr>
          <w:rFonts w:cstheme="minorHAnsi"/>
          <w:color w:val="273540"/>
        </w:rPr>
        <w:t> </w:t>
      </w:r>
      <w:r w:rsidRPr="00F80C9C">
        <w:rPr>
          <w:rStyle w:val="Emphasis"/>
          <w:rFonts w:cstheme="minorHAnsi"/>
          <w:color w:val="273540"/>
        </w:rPr>
        <w:t>Education Psychology</w:t>
      </w:r>
      <w:r w:rsidRPr="00F80C9C">
        <w:rPr>
          <w:rFonts w:cstheme="minorHAnsi"/>
          <w:color w:val="273540"/>
        </w:rPr>
        <w:t>, </w:t>
      </w:r>
      <w:r w:rsidRPr="00F80C9C">
        <w:rPr>
          <w:rStyle w:val="Emphasis"/>
          <w:rFonts w:cstheme="minorHAnsi"/>
          <w:color w:val="273540"/>
        </w:rPr>
        <w:t>40</w:t>
      </w:r>
      <w:r w:rsidRPr="00F80C9C">
        <w:rPr>
          <w:rFonts w:cstheme="minorHAnsi"/>
          <w:color w:val="273540"/>
        </w:rPr>
        <w:t>(3), 296–317.</w:t>
      </w:r>
    </w:p>
    <w:p w14:paraId="0D89EC86" w14:textId="7927A905" w:rsidR="00F64F21" w:rsidRPr="00F80C9C" w:rsidRDefault="00F64F21" w:rsidP="00733722">
      <w:pPr>
        <w:numPr>
          <w:ilvl w:val="0"/>
          <w:numId w:val="38"/>
        </w:numPr>
        <w:ind w:left="375"/>
        <w:rPr>
          <w:rFonts w:cstheme="minorHAnsi"/>
          <w:color w:val="273540"/>
        </w:rPr>
      </w:pPr>
      <w:r w:rsidRPr="00F80C9C">
        <w:rPr>
          <w:rFonts w:cstheme="minorHAnsi"/>
          <w:color w:val="273540"/>
        </w:rPr>
        <w:t>High Resolution. (2017, May 3). </w:t>
      </w:r>
      <w:hyperlink r:id="rId93" w:tgtFrame="_blank" w:history="1">
        <w:r w:rsidRPr="00F80C9C">
          <w:rPr>
            <w:rStyle w:val="Emphasis"/>
            <w:rFonts w:cstheme="minorHAnsi"/>
            <w:color w:val="0E68B3"/>
            <w:u w:val="single"/>
          </w:rPr>
          <w:t>The myth of "average" and "normal."</w:t>
        </w:r>
      </w:hyperlink>
      <w:r w:rsidRPr="00F80C9C">
        <w:rPr>
          <w:rFonts w:cstheme="minorHAnsi"/>
          <w:color w:val="273540"/>
        </w:rPr>
        <w:t> [Video]. YouTube.</w:t>
      </w:r>
    </w:p>
    <w:p w14:paraId="7F43807B"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 xml:space="preserve">Hogan, K. A., &amp; </w:t>
      </w:r>
      <w:proofErr w:type="spellStart"/>
      <w:r w:rsidRPr="00F80C9C">
        <w:rPr>
          <w:rFonts w:cstheme="minorHAnsi"/>
          <w:color w:val="273540"/>
        </w:rPr>
        <w:t>Sathy</w:t>
      </w:r>
      <w:proofErr w:type="spellEnd"/>
      <w:r w:rsidRPr="00F80C9C">
        <w:rPr>
          <w:rFonts w:cstheme="minorHAnsi"/>
          <w:color w:val="273540"/>
        </w:rPr>
        <w:t>, V. (2022). </w:t>
      </w:r>
      <w:hyperlink r:id="rId94" w:tgtFrame="_blank" w:history="1">
        <w:r w:rsidRPr="00F80C9C">
          <w:rPr>
            <w:rStyle w:val="Emphasis"/>
            <w:rFonts w:cstheme="minorHAnsi"/>
            <w:color w:val="0E68B3"/>
            <w:u w:val="single"/>
          </w:rPr>
          <w:t>Inclusive teaching: Strategies for promoting equity in the college classroom</w:t>
        </w:r>
      </w:hyperlink>
      <w:r w:rsidRPr="00F80C9C">
        <w:rPr>
          <w:rFonts w:cstheme="minorHAnsi"/>
          <w:color w:val="273540"/>
        </w:rPr>
        <w:t>. West Virginia University Press.</w:t>
      </w:r>
    </w:p>
    <w:p w14:paraId="5BA4EA8A"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Merry, K. L. (2024). </w:t>
      </w:r>
      <w:hyperlink r:id="rId95" w:tgtFrame="_blank" w:history="1">
        <w:r w:rsidRPr="00F80C9C">
          <w:rPr>
            <w:rStyle w:val="Emphasis"/>
            <w:rFonts w:cstheme="minorHAnsi"/>
            <w:color w:val="0E68B3"/>
            <w:u w:val="single"/>
          </w:rPr>
          <w:t>Delivering inclusive and impactful instruction: Universal Design for Learning in higher education</w:t>
        </w:r>
      </w:hyperlink>
      <w:r w:rsidRPr="00F80C9C">
        <w:rPr>
          <w:rFonts w:cstheme="minorHAnsi"/>
          <w:color w:val="273540"/>
        </w:rPr>
        <w:t>. CAST Professional Publishing.</w:t>
      </w:r>
    </w:p>
    <w:p w14:paraId="60C693B6"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Meyer, A., Rose, D. H., &amp; Gordon, D. (Ed.). (2026). </w:t>
      </w:r>
      <w:r w:rsidRPr="00F80C9C">
        <w:rPr>
          <w:rStyle w:val="Emphasis"/>
          <w:rFonts w:cstheme="minorHAnsi"/>
          <w:color w:val="273540"/>
        </w:rPr>
        <w:t>Universal Design for Learning: Principles, framework, and practice</w:t>
      </w:r>
      <w:r w:rsidRPr="00F80C9C">
        <w:rPr>
          <w:rFonts w:cstheme="minorHAnsi"/>
          <w:color w:val="273540"/>
        </w:rPr>
        <w:t> (3rd ed.). CAST Professional Publishing.</w:t>
      </w:r>
    </w:p>
    <w:p w14:paraId="3D1D9651"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Moore, M. G. (2021). </w:t>
      </w:r>
      <w:r w:rsidRPr="00F80C9C">
        <w:rPr>
          <w:rStyle w:val="Emphasis"/>
          <w:rFonts w:cstheme="minorHAnsi"/>
          <w:color w:val="273540"/>
        </w:rPr>
        <w:t xml:space="preserve">No </w:t>
      </w:r>
      <w:proofErr w:type="spellStart"/>
      <w:r w:rsidRPr="00F80C9C">
        <w:rPr>
          <w:rStyle w:val="Emphasis"/>
          <w:rFonts w:cstheme="minorHAnsi"/>
          <w:color w:val="273540"/>
        </w:rPr>
        <w:t>bullsh!t</w:t>
      </w:r>
      <w:proofErr w:type="spellEnd"/>
      <w:r w:rsidRPr="00F80C9C">
        <w:rPr>
          <w:rStyle w:val="Emphasis"/>
          <w:rFonts w:cstheme="minorHAnsi"/>
          <w:color w:val="273540"/>
        </w:rPr>
        <w:t xml:space="preserve"> leadership</w:t>
      </w:r>
      <w:r w:rsidRPr="00F80C9C">
        <w:rPr>
          <w:rFonts w:cstheme="minorHAnsi"/>
          <w:color w:val="273540"/>
        </w:rPr>
        <w:t xml:space="preserve">. </w:t>
      </w:r>
      <w:proofErr w:type="spellStart"/>
      <w:r w:rsidRPr="00F80C9C">
        <w:rPr>
          <w:rFonts w:cstheme="minorHAnsi"/>
          <w:color w:val="273540"/>
        </w:rPr>
        <w:t>RosettaBooks</w:t>
      </w:r>
      <w:proofErr w:type="spellEnd"/>
      <w:r w:rsidRPr="00F80C9C">
        <w:rPr>
          <w:rFonts w:cstheme="minorHAnsi"/>
          <w:color w:val="273540"/>
        </w:rPr>
        <w:t>.</w:t>
      </w:r>
    </w:p>
    <w:p w14:paraId="331C7C2A" w14:textId="018C276C" w:rsidR="00F64F21" w:rsidRPr="00F80C9C" w:rsidRDefault="00F64F21" w:rsidP="00733722">
      <w:pPr>
        <w:numPr>
          <w:ilvl w:val="0"/>
          <w:numId w:val="38"/>
        </w:numPr>
        <w:ind w:left="375"/>
        <w:rPr>
          <w:rFonts w:cstheme="minorHAnsi"/>
          <w:color w:val="273540"/>
        </w:rPr>
      </w:pPr>
      <w:r w:rsidRPr="00F80C9C">
        <w:rPr>
          <w:rFonts w:cstheme="minorHAnsi"/>
          <w:color w:val="273540"/>
        </w:rPr>
        <w:t>O'Keeffe, L. (n.d.). </w:t>
      </w:r>
      <w:hyperlink r:id="rId96" w:tgtFrame="_blank" w:history="1">
        <w:r w:rsidRPr="00F80C9C">
          <w:rPr>
            <w:rStyle w:val="Emphasis"/>
            <w:rFonts w:cstheme="minorHAnsi"/>
            <w:color w:val="0E68B3"/>
            <w:u w:val="single"/>
          </w:rPr>
          <w:t>Bloom's taxonomy</w:t>
        </w:r>
      </w:hyperlink>
      <w:r w:rsidRPr="00F80C9C">
        <w:rPr>
          <w:rFonts w:cstheme="minorHAnsi"/>
          <w:color w:val="273540"/>
        </w:rPr>
        <w:t>. NC Course Re-Design, Renewal, and Development Guide.</w:t>
      </w:r>
    </w:p>
    <w:p w14:paraId="66D42FD2"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Palmer, P. J. (1998). </w:t>
      </w:r>
      <w:hyperlink r:id="rId97" w:tgtFrame="_blank" w:history="1">
        <w:r w:rsidRPr="00F80C9C">
          <w:rPr>
            <w:rStyle w:val="Emphasis"/>
            <w:rFonts w:cstheme="minorHAnsi"/>
            <w:color w:val="0E68B3"/>
            <w:u w:val="single"/>
          </w:rPr>
          <w:t>The courage to teach: Exploring the inner landscape of a teacher's life</w:t>
        </w:r>
      </w:hyperlink>
      <w:r w:rsidRPr="00F80C9C">
        <w:rPr>
          <w:rFonts w:cstheme="minorHAnsi"/>
          <w:color w:val="273540"/>
        </w:rPr>
        <w:t>. Jossey-Bass.</w:t>
      </w:r>
    </w:p>
    <w:p w14:paraId="753B7FF3"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Rose, T. (2015). </w:t>
      </w:r>
      <w:hyperlink r:id="rId98" w:tgtFrame="_blank" w:history="1">
        <w:r w:rsidRPr="00F80C9C">
          <w:rPr>
            <w:rStyle w:val="Emphasis"/>
            <w:rFonts w:cstheme="minorHAnsi"/>
            <w:color w:val="0E68B3"/>
            <w:u w:val="single"/>
          </w:rPr>
          <w:t>The end of average: How we succeed in a world that values sameness</w:t>
        </w:r>
      </w:hyperlink>
      <w:r w:rsidRPr="00F80C9C">
        <w:rPr>
          <w:rFonts w:cstheme="minorHAnsi"/>
          <w:color w:val="273540"/>
        </w:rPr>
        <w:t xml:space="preserve">. </w:t>
      </w:r>
      <w:proofErr w:type="spellStart"/>
      <w:r w:rsidRPr="00F80C9C">
        <w:rPr>
          <w:rFonts w:cstheme="minorHAnsi"/>
          <w:color w:val="273540"/>
        </w:rPr>
        <w:t>HarperOne</w:t>
      </w:r>
      <w:proofErr w:type="spellEnd"/>
      <w:r w:rsidRPr="00F80C9C">
        <w:rPr>
          <w:rFonts w:cstheme="minorHAnsi"/>
          <w:color w:val="273540"/>
        </w:rPr>
        <w:t>.</w:t>
      </w:r>
    </w:p>
    <w:p w14:paraId="06A8865E" w14:textId="78D0FE6C" w:rsidR="00F64F21" w:rsidRPr="00F80C9C" w:rsidRDefault="00F64F21" w:rsidP="00733722">
      <w:pPr>
        <w:numPr>
          <w:ilvl w:val="0"/>
          <w:numId w:val="38"/>
        </w:numPr>
        <w:ind w:left="375"/>
        <w:rPr>
          <w:rFonts w:cstheme="minorHAnsi"/>
          <w:color w:val="273540"/>
        </w:rPr>
      </w:pPr>
      <w:r w:rsidRPr="00F80C9C">
        <w:rPr>
          <w:rFonts w:cstheme="minorHAnsi"/>
          <w:color w:val="273540"/>
        </w:rPr>
        <w:t>TEDx Talks. (2013, June 19). </w:t>
      </w:r>
      <w:hyperlink r:id="rId99" w:tgtFrame="_blank" w:history="1">
        <w:r w:rsidRPr="00F80C9C">
          <w:rPr>
            <w:rStyle w:val="Emphasis"/>
            <w:rFonts w:cstheme="minorHAnsi"/>
            <w:color w:val="0E68B3"/>
            <w:u w:val="single"/>
          </w:rPr>
          <w:t xml:space="preserve">The myth of average: Todd Rose at </w:t>
        </w:r>
        <w:proofErr w:type="spellStart"/>
        <w:r w:rsidRPr="00F80C9C">
          <w:rPr>
            <w:rStyle w:val="Emphasis"/>
            <w:rFonts w:cstheme="minorHAnsi"/>
            <w:color w:val="0E68B3"/>
            <w:u w:val="single"/>
          </w:rPr>
          <w:t>TEDxSonomaCounty</w:t>
        </w:r>
        <w:proofErr w:type="spellEnd"/>
      </w:hyperlink>
      <w:r w:rsidRPr="00F80C9C">
        <w:rPr>
          <w:rFonts w:cstheme="minorHAnsi"/>
          <w:color w:val="273540"/>
        </w:rPr>
        <w:t>. [Video]. YouTube.</w:t>
      </w:r>
    </w:p>
    <w:p w14:paraId="0A3765A5" w14:textId="77777777" w:rsidR="00F64F21" w:rsidRPr="00F80C9C" w:rsidRDefault="00F64F21" w:rsidP="00733722">
      <w:pPr>
        <w:numPr>
          <w:ilvl w:val="0"/>
          <w:numId w:val="38"/>
        </w:numPr>
        <w:ind w:left="375"/>
        <w:rPr>
          <w:rFonts w:cstheme="minorHAnsi"/>
          <w:color w:val="273540"/>
        </w:rPr>
      </w:pPr>
      <w:r w:rsidRPr="00F80C9C">
        <w:rPr>
          <w:rFonts w:cstheme="minorHAnsi"/>
          <w:color w:val="273540"/>
        </w:rPr>
        <w:t>Tobin, T. J., &amp; Behling, K. T. (2018). </w:t>
      </w:r>
      <w:hyperlink r:id="rId100" w:tgtFrame="_blank" w:history="1">
        <w:r w:rsidRPr="00F80C9C">
          <w:rPr>
            <w:rStyle w:val="Emphasis"/>
            <w:rFonts w:cstheme="minorHAnsi"/>
            <w:color w:val="0E68B3"/>
            <w:u w:val="single"/>
          </w:rPr>
          <w:t>Reach everyone, teach everyone: Universal Design for Learning in higher education</w:t>
        </w:r>
      </w:hyperlink>
      <w:r w:rsidRPr="00F80C9C">
        <w:rPr>
          <w:rFonts w:cstheme="minorHAnsi"/>
          <w:color w:val="273540"/>
        </w:rPr>
        <w:t>. West Virginia University Press.</w:t>
      </w:r>
    </w:p>
    <w:p w14:paraId="0A4325D7" w14:textId="2CB36E86" w:rsidR="00F64F21" w:rsidRDefault="00F64F21" w:rsidP="00733722">
      <w:pPr>
        <w:numPr>
          <w:ilvl w:val="0"/>
          <w:numId w:val="38"/>
        </w:numPr>
        <w:ind w:left="375"/>
        <w:rPr>
          <w:rFonts w:cstheme="minorHAnsi"/>
          <w:color w:val="273540"/>
        </w:rPr>
      </w:pPr>
      <w:r w:rsidRPr="00F80C9C">
        <w:rPr>
          <w:rFonts w:cstheme="minorHAnsi"/>
          <w:color w:val="273540"/>
        </w:rPr>
        <w:t>W3C Web Accessibility Initiative (WAI). (2025). </w:t>
      </w:r>
      <w:hyperlink r:id="rId101" w:tgtFrame="_blank" w:history="1">
        <w:r w:rsidRPr="00F80C9C">
          <w:rPr>
            <w:rStyle w:val="Emphasis"/>
            <w:rFonts w:cstheme="minorHAnsi"/>
            <w:color w:val="0E68B3"/>
            <w:u w:val="single"/>
          </w:rPr>
          <w:t>Accessibility, usability, and inclusion</w:t>
        </w:r>
      </w:hyperlink>
      <w:r w:rsidRPr="00F80C9C">
        <w:rPr>
          <w:rFonts w:cstheme="minorHAnsi"/>
          <w:color w:val="273540"/>
        </w:rPr>
        <w:t>.</w:t>
      </w:r>
    </w:p>
    <w:p w14:paraId="7AA3E3FE" w14:textId="77777777" w:rsidR="0033378F" w:rsidRPr="00F80C9C" w:rsidRDefault="0033378F" w:rsidP="00733722">
      <w:pPr>
        <w:ind w:left="15"/>
        <w:rPr>
          <w:rFonts w:cstheme="minorHAnsi"/>
          <w:color w:val="273540"/>
        </w:rPr>
      </w:pPr>
    </w:p>
    <w:p w14:paraId="4D0F53BD" w14:textId="7C6E74E4" w:rsidR="00F64F21" w:rsidRDefault="00F64F21" w:rsidP="00733722">
      <w:pPr>
        <w:pStyle w:val="Heading4"/>
        <w:rPr>
          <w:rStyle w:val="Strong"/>
          <w:rFonts w:cstheme="minorHAnsi"/>
          <w:b/>
          <w:bCs/>
        </w:rPr>
      </w:pPr>
      <w:r w:rsidRPr="00F80C9C">
        <w:rPr>
          <w:rStyle w:val="Strong"/>
          <w:rFonts w:cstheme="minorHAnsi"/>
          <w:b/>
          <w:bCs/>
        </w:rPr>
        <w:t>U of T Resources</w:t>
      </w:r>
    </w:p>
    <w:p w14:paraId="34874524" w14:textId="77777777" w:rsidR="0033378F" w:rsidRPr="0033378F" w:rsidRDefault="0033378F" w:rsidP="00733722"/>
    <w:p w14:paraId="600C610F" w14:textId="77777777" w:rsidR="00F64F21" w:rsidRPr="00F80C9C" w:rsidRDefault="006142F0" w:rsidP="00733722">
      <w:pPr>
        <w:numPr>
          <w:ilvl w:val="0"/>
          <w:numId w:val="39"/>
        </w:numPr>
        <w:ind w:left="375"/>
        <w:rPr>
          <w:rFonts w:cstheme="minorHAnsi"/>
          <w:color w:val="273540"/>
        </w:rPr>
      </w:pPr>
      <w:hyperlink r:id="rId102" w:tgtFrame="_blank" w:history="1">
        <w:r w:rsidR="00F64F21" w:rsidRPr="00F80C9C">
          <w:rPr>
            <w:rStyle w:val="Hyperlink"/>
            <w:rFonts w:cstheme="minorHAnsi"/>
            <w:color w:val="0E68B3"/>
          </w:rPr>
          <w:t>Accessibility For Ontarians With Disabilities Act (AODA) Office</w:t>
        </w:r>
      </w:hyperlink>
    </w:p>
    <w:p w14:paraId="55F46FC3" w14:textId="77777777" w:rsidR="00F64F21" w:rsidRPr="00F80C9C" w:rsidRDefault="006142F0" w:rsidP="00733722">
      <w:pPr>
        <w:numPr>
          <w:ilvl w:val="0"/>
          <w:numId w:val="39"/>
        </w:numPr>
        <w:ind w:left="375"/>
        <w:rPr>
          <w:rFonts w:cstheme="minorHAnsi"/>
          <w:color w:val="273540"/>
        </w:rPr>
      </w:pPr>
      <w:hyperlink r:id="rId103" w:tgtFrame="_blank" w:history="1">
        <w:r w:rsidR="00F64F21" w:rsidRPr="00F80C9C">
          <w:rPr>
            <w:rStyle w:val="Hyperlink"/>
            <w:rFonts w:cstheme="minorHAnsi"/>
            <w:color w:val="0E68B3"/>
          </w:rPr>
          <w:t>CTSI Accessibility Guidelines for Teaching and Learning</w:t>
        </w:r>
      </w:hyperlink>
    </w:p>
    <w:p w14:paraId="1D707A96" w14:textId="77777777" w:rsidR="00F64F21" w:rsidRPr="00F80C9C" w:rsidRDefault="006142F0" w:rsidP="00733722">
      <w:pPr>
        <w:numPr>
          <w:ilvl w:val="0"/>
          <w:numId w:val="39"/>
        </w:numPr>
        <w:ind w:left="375"/>
        <w:rPr>
          <w:rFonts w:cstheme="minorHAnsi"/>
          <w:color w:val="273540"/>
        </w:rPr>
      </w:pPr>
      <w:hyperlink r:id="rId104" w:history="1">
        <w:r w:rsidR="00F64F21" w:rsidRPr="00F80C9C">
          <w:rPr>
            <w:rStyle w:val="Hyperlink"/>
            <w:rFonts w:cstheme="minorHAnsi"/>
            <w:color w:val="0E68B3"/>
          </w:rPr>
          <w:t>CTSI Course Design Foundations (CDF)</w:t>
        </w:r>
      </w:hyperlink>
      <w:r w:rsidR="00F64F21" w:rsidRPr="00F80C9C">
        <w:rPr>
          <w:rFonts w:cstheme="minorHAnsi"/>
          <w:color w:val="273540"/>
        </w:rPr>
        <w:t> (self-paced learning program)</w:t>
      </w:r>
    </w:p>
    <w:p w14:paraId="7F1B91CC" w14:textId="71C5589D" w:rsidR="00F64F21" w:rsidRPr="00F80C9C" w:rsidRDefault="006142F0" w:rsidP="00733722">
      <w:pPr>
        <w:numPr>
          <w:ilvl w:val="0"/>
          <w:numId w:val="39"/>
        </w:numPr>
        <w:ind w:left="375"/>
        <w:rPr>
          <w:rFonts w:cstheme="minorHAnsi"/>
          <w:color w:val="273540"/>
        </w:rPr>
      </w:pPr>
      <w:hyperlink r:id="rId105" w:tgtFrame="_blank" w:history="1">
        <w:r w:rsidR="00F64F21" w:rsidRPr="00F80C9C">
          <w:rPr>
            <w:rStyle w:val="Hyperlink"/>
            <w:rFonts w:cstheme="minorHAnsi"/>
            <w:color w:val="0E68B3"/>
          </w:rPr>
          <w:t>CTSI Identifying Your Values PDF</w:t>
        </w:r>
      </w:hyperlink>
    </w:p>
    <w:p w14:paraId="5FB53FFC" w14:textId="77777777" w:rsidR="00F64F21" w:rsidRPr="00F80C9C" w:rsidRDefault="006142F0" w:rsidP="00733722">
      <w:pPr>
        <w:numPr>
          <w:ilvl w:val="0"/>
          <w:numId w:val="39"/>
        </w:numPr>
        <w:ind w:left="375"/>
        <w:rPr>
          <w:rFonts w:cstheme="minorHAnsi"/>
          <w:color w:val="273540"/>
        </w:rPr>
      </w:pPr>
      <w:hyperlink r:id="rId106" w:tgtFrame="_blank" w:history="1">
        <w:r w:rsidR="00F64F21" w:rsidRPr="00F80C9C">
          <w:rPr>
            <w:rStyle w:val="Hyperlink"/>
            <w:rFonts w:cstheme="minorHAnsi"/>
            <w:color w:val="0E68B3"/>
          </w:rPr>
          <w:t>CTSI Teaching with Universal Design for Learning at U of T</w:t>
        </w:r>
      </w:hyperlink>
    </w:p>
    <w:p w14:paraId="47649092" w14:textId="77777777" w:rsidR="00F64F21" w:rsidRPr="00F80C9C" w:rsidRDefault="006142F0" w:rsidP="00733722">
      <w:pPr>
        <w:numPr>
          <w:ilvl w:val="0"/>
          <w:numId w:val="39"/>
        </w:numPr>
        <w:ind w:left="375"/>
        <w:rPr>
          <w:rFonts w:cstheme="minorHAnsi"/>
          <w:color w:val="273540"/>
        </w:rPr>
      </w:pPr>
      <w:hyperlink r:id="rId107" w:tgtFrame="_blank" w:history="1">
        <w:r w:rsidR="00F64F21" w:rsidRPr="00F80C9C">
          <w:rPr>
            <w:rStyle w:val="Hyperlink"/>
            <w:rFonts w:cstheme="minorHAnsi"/>
            <w:color w:val="0E68B3"/>
          </w:rPr>
          <w:t>CTSI UDL Resources</w:t>
        </w:r>
      </w:hyperlink>
    </w:p>
    <w:p w14:paraId="780B0BB3" w14:textId="77777777" w:rsidR="00F64F21" w:rsidRPr="00F80C9C" w:rsidRDefault="006142F0" w:rsidP="00733722">
      <w:pPr>
        <w:numPr>
          <w:ilvl w:val="0"/>
          <w:numId w:val="39"/>
        </w:numPr>
        <w:ind w:left="375"/>
        <w:rPr>
          <w:rFonts w:cstheme="minorHAnsi"/>
          <w:color w:val="273540"/>
        </w:rPr>
      </w:pPr>
      <w:hyperlink r:id="rId108" w:tgtFrame="_blank" w:history="1">
        <w:r w:rsidR="00F64F21" w:rsidRPr="00F80C9C">
          <w:rPr>
            <w:rStyle w:val="Hyperlink"/>
            <w:rFonts w:cstheme="minorHAnsi"/>
            <w:color w:val="0E68B3"/>
          </w:rPr>
          <w:t>CTSI Universal Design for Learning</w:t>
        </w:r>
      </w:hyperlink>
    </w:p>
    <w:p w14:paraId="5ACCC9FC" w14:textId="77777777" w:rsidR="00F64F21" w:rsidRPr="00F80C9C" w:rsidRDefault="006142F0" w:rsidP="00733722">
      <w:pPr>
        <w:numPr>
          <w:ilvl w:val="0"/>
          <w:numId w:val="39"/>
        </w:numPr>
        <w:ind w:left="375"/>
        <w:rPr>
          <w:rFonts w:cstheme="minorHAnsi"/>
          <w:color w:val="273540"/>
        </w:rPr>
      </w:pPr>
      <w:hyperlink r:id="rId109" w:history="1">
        <w:r w:rsidR="00F64F21" w:rsidRPr="00F80C9C">
          <w:rPr>
            <w:rStyle w:val="Hyperlink"/>
            <w:rFonts w:cstheme="minorHAnsi"/>
            <w:color w:val="0E68B3"/>
          </w:rPr>
          <w:t>U of T Institutional Surveys</w:t>
        </w:r>
      </w:hyperlink>
    </w:p>
    <w:p w14:paraId="7D6DC167" w14:textId="77777777" w:rsidR="00F64F21" w:rsidRPr="00F80C9C" w:rsidRDefault="006142F0" w:rsidP="00733722">
      <w:pPr>
        <w:numPr>
          <w:ilvl w:val="0"/>
          <w:numId w:val="39"/>
        </w:numPr>
        <w:ind w:left="375"/>
        <w:rPr>
          <w:rFonts w:cstheme="minorHAnsi"/>
          <w:color w:val="273540"/>
        </w:rPr>
      </w:pPr>
      <w:hyperlink r:id="rId110" w:history="1">
        <w:r w:rsidR="00F64F21" w:rsidRPr="00F80C9C">
          <w:rPr>
            <w:rStyle w:val="Hyperlink"/>
            <w:rFonts w:cstheme="minorHAnsi"/>
            <w:color w:val="0E68B3"/>
          </w:rPr>
          <w:t>U of T National Survey of Student Engagement (NSSE) Dashboard</w:t>
        </w:r>
      </w:hyperlink>
    </w:p>
    <w:p w14:paraId="76A18C18" w14:textId="77777777" w:rsidR="00F64F21" w:rsidRPr="00F80C9C" w:rsidRDefault="006142F0" w:rsidP="00733722">
      <w:pPr>
        <w:numPr>
          <w:ilvl w:val="0"/>
          <w:numId w:val="39"/>
        </w:numPr>
        <w:ind w:left="375"/>
        <w:rPr>
          <w:rFonts w:cstheme="minorHAnsi"/>
          <w:color w:val="273540"/>
        </w:rPr>
      </w:pPr>
      <w:hyperlink r:id="rId111" w:tgtFrame="_blank" w:history="1">
        <w:r w:rsidR="00F64F21" w:rsidRPr="00F80C9C">
          <w:rPr>
            <w:rStyle w:val="Hyperlink"/>
            <w:rFonts w:cstheme="minorHAnsi"/>
            <w:color w:val="0E68B3"/>
          </w:rPr>
          <w:t>UTM RGASC Universal Design for Learning (UDL)</w:t>
        </w:r>
      </w:hyperlink>
    </w:p>
    <w:p w14:paraId="2E886257" w14:textId="77777777" w:rsidR="00F64F21" w:rsidRPr="00F80C9C" w:rsidRDefault="006142F0" w:rsidP="00733722">
      <w:pPr>
        <w:numPr>
          <w:ilvl w:val="0"/>
          <w:numId w:val="39"/>
        </w:numPr>
        <w:ind w:left="375"/>
        <w:rPr>
          <w:rFonts w:cstheme="minorHAnsi"/>
          <w:color w:val="273540"/>
        </w:rPr>
      </w:pPr>
      <w:hyperlink r:id="rId112" w:tgtFrame="_blank" w:history="1">
        <w:r w:rsidR="00F64F21" w:rsidRPr="00F80C9C">
          <w:rPr>
            <w:rStyle w:val="Hyperlink"/>
            <w:rFonts w:cstheme="minorHAnsi"/>
            <w:color w:val="0E68B3"/>
          </w:rPr>
          <w:t>UTSC CTL Universal Design for Learning</w:t>
        </w:r>
      </w:hyperlink>
    </w:p>
    <w:p w14:paraId="4FC26410" w14:textId="5F207032" w:rsidR="00F64F21" w:rsidRDefault="00F64F21" w:rsidP="00733722">
      <w:pPr>
        <w:pStyle w:val="NormalWeb"/>
        <w:spacing w:before="0" w:beforeAutospacing="0" w:after="0" w:afterAutospacing="0" w:line="276" w:lineRule="auto"/>
        <w:rPr>
          <w:rFonts w:asciiTheme="minorHAnsi" w:hAnsiTheme="minorHAnsi" w:cstheme="minorHAnsi"/>
          <w:color w:val="273540"/>
        </w:rPr>
      </w:pPr>
    </w:p>
    <w:p w14:paraId="14994B28" w14:textId="77777777" w:rsidR="0061152C" w:rsidRDefault="0061152C" w:rsidP="00733722">
      <w:pPr>
        <w:pStyle w:val="Heading1"/>
        <w:sectPr w:rsidR="0061152C" w:rsidSect="00723FF5">
          <w:pgSz w:w="12240" w:h="15840"/>
          <w:pgMar w:top="1440" w:right="1440" w:bottom="1440" w:left="1440" w:header="720" w:footer="720" w:gutter="0"/>
          <w:cols w:space="144"/>
          <w:docGrid w:linePitch="360"/>
        </w:sectPr>
      </w:pPr>
    </w:p>
    <w:p w14:paraId="7A7D0899" w14:textId="57B9F92E" w:rsidR="000071DF" w:rsidRDefault="000071DF" w:rsidP="00733722">
      <w:pPr>
        <w:pStyle w:val="Heading1"/>
      </w:pPr>
      <w:bookmarkStart w:id="37" w:name="_Toc222897082"/>
      <w:r w:rsidRPr="000071DF">
        <w:t>2. Designing Dimensions: Methods, Materials, Environments</w:t>
      </w:r>
      <w:bookmarkEnd w:id="37"/>
    </w:p>
    <w:p w14:paraId="18D3CD40"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color w:val="273540"/>
        </w:rPr>
      </w:pPr>
    </w:p>
    <w:p w14:paraId="73EA41B3" w14:textId="77777777" w:rsidR="00F64F21" w:rsidRPr="00F80C9C" w:rsidRDefault="00F64F21" w:rsidP="00733722">
      <w:pPr>
        <w:pStyle w:val="Heading2"/>
      </w:pPr>
      <w:bookmarkStart w:id="38" w:name="_Toc222897083"/>
      <w:r w:rsidRPr="00F80C9C">
        <w:t>2.1 Introducing Module 2</w:t>
      </w:r>
      <w:bookmarkEnd w:id="38"/>
    </w:p>
    <w:p w14:paraId="565352F9" w14:textId="6EBAA019" w:rsidR="00F64F21" w:rsidRPr="00F80C9C" w:rsidRDefault="00F64F21" w:rsidP="00733722">
      <w:pPr>
        <w:rPr>
          <w:rFonts w:cstheme="minorHAnsi"/>
        </w:rPr>
      </w:pPr>
    </w:p>
    <w:p w14:paraId="55A2F4E5" w14:textId="089CC6F0" w:rsidR="00F64F21" w:rsidRDefault="00F64F21" w:rsidP="00733722">
      <w:pPr>
        <w:pStyle w:val="Heading3"/>
        <w:rPr>
          <w:rStyle w:val="Strong"/>
          <w:rFonts w:cstheme="minorHAnsi"/>
          <w:b/>
          <w:bCs/>
        </w:rPr>
      </w:pPr>
      <w:bookmarkStart w:id="39" w:name="_Toc222897084"/>
      <w:r w:rsidRPr="00F80C9C">
        <w:rPr>
          <w:rStyle w:val="Strong"/>
          <w:rFonts w:cstheme="minorHAnsi"/>
          <w:b/>
          <w:bCs/>
        </w:rPr>
        <w:t>Welcome</w:t>
      </w:r>
      <w:bookmarkEnd w:id="39"/>
    </w:p>
    <w:p w14:paraId="01888F60" w14:textId="77777777" w:rsidR="004067F5" w:rsidRPr="004067F5" w:rsidRDefault="004067F5" w:rsidP="00733722"/>
    <w:p w14:paraId="6799D83F"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Welcome to </w:t>
      </w:r>
      <w:r w:rsidRPr="00F80C9C">
        <w:rPr>
          <w:rStyle w:val="Strong"/>
          <w:rFonts w:asciiTheme="minorHAnsi" w:hAnsiTheme="minorHAnsi" w:cstheme="minorHAnsi"/>
          <w:color w:val="273540"/>
        </w:rPr>
        <w:t>Module 2: Designing Dimensions: Methods, Materials, Environments</w:t>
      </w:r>
      <w:r w:rsidRPr="00F80C9C">
        <w:rPr>
          <w:rFonts w:asciiTheme="minorHAnsi" w:hAnsiTheme="minorHAnsi" w:cstheme="minorHAnsi"/>
          <w:color w:val="273540"/>
        </w:rPr>
        <w:t>.</w:t>
      </w:r>
    </w:p>
    <w:p w14:paraId="3184A1E9" w14:textId="77777777" w:rsidR="004067F5" w:rsidRDefault="004067F5" w:rsidP="00733722">
      <w:pPr>
        <w:pStyle w:val="NormalWeb"/>
        <w:spacing w:before="0" w:beforeAutospacing="0" w:after="0" w:afterAutospacing="0" w:line="276" w:lineRule="auto"/>
        <w:rPr>
          <w:rFonts w:asciiTheme="minorHAnsi" w:hAnsiTheme="minorHAnsi" w:cstheme="minorHAnsi"/>
          <w:color w:val="273540"/>
        </w:rPr>
      </w:pPr>
    </w:p>
    <w:p w14:paraId="1409C7AD" w14:textId="6EF113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module introduces the </w:t>
      </w:r>
      <w:r w:rsidRPr="00F80C9C">
        <w:rPr>
          <w:rStyle w:val="Strong"/>
          <w:rFonts w:asciiTheme="minorHAnsi" w:hAnsiTheme="minorHAnsi" w:cstheme="minorHAnsi"/>
          <w:color w:val="273540"/>
        </w:rPr>
        <w:t>first approach to UDL</w:t>
      </w:r>
      <w:r w:rsidRPr="00F80C9C">
        <w:rPr>
          <w:rFonts w:asciiTheme="minorHAnsi" w:hAnsiTheme="minorHAnsi" w:cstheme="minorHAnsi"/>
          <w:color w:val="273540"/>
        </w:rPr>
        <w:t>: examining the dimensions of course design where teaching choices shape learner experience. These dimensions are your </w:t>
      </w:r>
      <w:r w:rsidRPr="00F80C9C">
        <w:rPr>
          <w:rStyle w:val="Strong"/>
          <w:rFonts w:asciiTheme="minorHAnsi" w:hAnsiTheme="minorHAnsi" w:cstheme="minorHAnsi"/>
          <w:color w:val="273540"/>
        </w:rPr>
        <w:t>methods</w:t>
      </w:r>
      <w:r w:rsidRPr="00F80C9C">
        <w:rPr>
          <w:rFonts w:asciiTheme="minorHAnsi" w:hAnsiTheme="minorHAnsi" w:cstheme="minorHAnsi"/>
          <w:color w:val="273540"/>
        </w:rPr>
        <w:t> (how learning happens), </w:t>
      </w:r>
      <w:r w:rsidRPr="00F80C9C">
        <w:rPr>
          <w:rStyle w:val="Strong"/>
          <w:rFonts w:asciiTheme="minorHAnsi" w:hAnsiTheme="minorHAnsi" w:cstheme="minorHAnsi"/>
          <w:color w:val="273540"/>
        </w:rPr>
        <w:t>materials</w:t>
      </w:r>
      <w:r w:rsidRPr="00F80C9C">
        <w:rPr>
          <w:rFonts w:asciiTheme="minorHAnsi" w:hAnsiTheme="minorHAnsi" w:cstheme="minorHAnsi"/>
          <w:color w:val="273540"/>
        </w:rPr>
        <w:t> (what learners interact with), and </w:t>
      </w:r>
      <w:r w:rsidRPr="00F80C9C">
        <w:rPr>
          <w:rStyle w:val="Strong"/>
          <w:rFonts w:asciiTheme="minorHAnsi" w:hAnsiTheme="minorHAnsi" w:cstheme="minorHAnsi"/>
          <w:color w:val="273540"/>
        </w:rPr>
        <w:t>environments</w:t>
      </w:r>
      <w:r w:rsidRPr="00F80C9C">
        <w:rPr>
          <w:rFonts w:asciiTheme="minorHAnsi" w:hAnsiTheme="minorHAnsi" w:cstheme="minorHAnsi"/>
          <w:color w:val="273540"/>
        </w:rPr>
        <w:t> (where and when learning takes place). We'll use the shorthand </w:t>
      </w:r>
      <w:r w:rsidRPr="00F80C9C">
        <w:rPr>
          <w:rStyle w:val="Strong"/>
          <w:rFonts w:asciiTheme="minorHAnsi" w:hAnsiTheme="minorHAnsi" w:cstheme="minorHAnsi"/>
          <w:color w:val="273540"/>
        </w:rPr>
        <w:t>MME</w:t>
      </w:r>
      <w:r w:rsidRPr="00F80C9C">
        <w:rPr>
          <w:rFonts w:asciiTheme="minorHAnsi" w:hAnsiTheme="minorHAnsi" w:cstheme="minorHAnsi"/>
          <w:color w:val="273540"/>
        </w:rPr>
        <w:t> (methods, materials, environments) throughout this module.</w:t>
      </w:r>
    </w:p>
    <w:p w14:paraId="7C5A91AF" w14:textId="77777777" w:rsidR="004067F5" w:rsidRDefault="004067F5" w:rsidP="00733722">
      <w:pPr>
        <w:pStyle w:val="NormalWeb"/>
        <w:spacing w:before="0" w:beforeAutospacing="0" w:after="0" w:afterAutospacing="0" w:line="276" w:lineRule="auto"/>
        <w:rPr>
          <w:rFonts w:asciiTheme="minorHAnsi" w:hAnsiTheme="minorHAnsi" w:cstheme="minorHAnsi"/>
          <w:color w:val="273540"/>
        </w:rPr>
      </w:pPr>
    </w:p>
    <w:p w14:paraId="563DE2B5" w14:textId="4844396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Building on the </w:t>
      </w:r>
      <w:r w:rsidRPr="00F80C9C">
        <w:rPr>
          <w:rStyle w:val="Strong"/>
          <w:rFonts w:asciiTheme="minorHAnsi" w:hAnsiTheme="minorHAnsi" w:cstheme="minorHAnsi"/>
          <w:color w:val="273540"/>
        </w:rPr>
        <w:t>pinch point</w:t>
      </w:r>
      <w:r w:rsidRPr="00F80C9C">
        <w:rPr>
          <w:rFonts w:asciiTheme="minorHAnsi" w:hAnsiTheme="minorHAnsi" w:cstheme="minorHAnsi"/>
          <w:color w:val="273540"/>
        </w:rPr>
        <w:t> you identified in Module 1, you'll now examine it through the MME lenses. This will help you notice where learner variability intersects with barriers—and where small adjustments can reduce friction, improve clarity, and create more accessible, inclusive, and usable learning experiences. Rather than overhauling everything at once, the focus is on manageable starting points and iterative refinements you can test and expand over time.</w:t>
      </w:r>
    </w:p>
    <w:p w14:paraId="77AD8D32" w14:textId="77777777" w:rsidR="004067F5" w:rsidRDefault="004067F5" w:rsidP="00733722">
      <w:pPr>
        <w:pStyle w:val="NormalWeb"/>
        <w:spacing w:before="0" w:beforeAutospacing="0" w:after="0" w:afterAutospacing="0" w:line="276" w:lineRule="auto"/>
        <w:rPr>
          <w:rFonts w:asciiTheme="minorHAnsi" w:hAnsiTheme="minorHAnsi" w:cstheme="minorHAnsi"/>
          <w:color w:val="273540"/>
        </w:rPr>
      </w:pPr>
    </w:p>
    <w:p w14:paraId="1F2F0FB3" w14:textId="580EACF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As you explore methods, materials, and environments, remember that UDL begins with essential learning outcomes and invites flexible design choices that can be refined through student feedback and ongoing dialogue. Proactive design becomes most effective when paired with responsive adjustments informed by learner experience.</w:t>
      </w:r>
    </w:p>
    <w:p w14:paraId="460DD4CC"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6B7A069D" w14:textId="1BA96CE1" w:rsidR="00F64F21" w:rsidRDefault="00F64F21" w:rsidP="00733722">
      <w:pPr>
        <w:pStyle w:val="Heading4"/>
        <w:rPr>
          <w:rStyle w:val="Strong"/>
          <w:rFonts w:cstheme="minorHAnsi"/>
          <w:b/>
          <w:bCs/>
        </w:rPr>
      </w:pPr>
      <w:r w:rsidRPr="00F80C9C">
        <w:rPr>
          <w:rStyle w:val="Strong"/>
          <w:rFonts w:cstheme="minorHAnsi"/>
          <w:b/>
          <w:bCs/>
        </w:rPr>
        <w:t>Learning Outcomes</w:t>
      </w:r>
    </w:p>
    <w:p w14:paraId="4DC2B440" w14:textId="77777777" w:rsidR="004067F5" w:rsidRPr="004067F5" w:rsidRDefault="004067F5" w:rsidP="00733722"/>
    <w:p w14:paraId="435CA4E7" w14:textId="4189E42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By the end of this module, you will be able to:</w:t>
      </w:r>
    </w:p>
    <w:p w14:paraId="62026B08"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542F1319" w14:textId="77777777" w:rsidR="00F64F21" w:rsidRPr="00F80C9C" w:rsidRDefault="00F64F21" w:rsidP="00733722">
      <w:pPr>
        <w:numPr>
          <w:ilvl w:val="0"/>
          <w:numId w:val="40"/>
        </w:numPr>
        <w:ind w:left="375"/>
        <w:rPr>
          <w:rFonts w:cstheme="minorHAnsi"/>
          <w:color w:val="273540"/>
        </w:rPr>
      </w:pPr>
      <w:r w:rsidRPr="00F80C9C">
        <w:rPr>
          <w:rStyle w:val="Strong"/>
          <w:rFonts w:cstheme="minorHAnsi"/>
          <w:color w:val="273540"/>
        </w:rPr>
        <w:t>Recognize</w:t>
      </w:r>
      <w:r w:rsidRPr="00F80C9C">
        <w:rPr>
          <w:rFonts w:cstheme="minorHAnsi"/>
          <w:color w:val="273540"/>
        </w:rPr>
        <w:t> how methods, materials, and environments shape learner experience;</w:t>
      </w:r>
    </w:p>
    <w:p w14:paraId="2CFC967A" w14:textId="77777777" w:rsidR="00F64F21" w:rsidRPr="00F80C9C" w:rsidRDefault="00F64F21" w:rsidP="00733722">
      <w:pPr>
        <w:numPr>
          <w:ilvl w:val="0"/>
          <w:numId w:val="40"/>
        </w:numPr>
        <w:ind w:left="375"/>
        <w:rPr>
          <w:rFonts w:cstheme="minorHAnsi"/>
          <w:color w:val="273540"/>
        </w:rPr>
      </w:pPr>
      <w:r w:rsidRPr="00F80C9C">
        <w:rPr>
          <w:rStyle w:val="Strong"/>
          <w:rFonts w:cstheme="minorHAnsi"/>
          <w:color w:val="273540"/>
        </w:rPr>
        <w:t>Identify</w:t>
      </w:r>
      <w:r w:rsidRPr="00F80C9C">
        <w:rPr>
          <w:rFonts w:cstheme="minorHAnsi"/>
          <w:color w:val="273540"/>
        </w:rPr>
        <w:t> potential barriers across these three dimensions; and</w:t>
      </w:r>
    </w:p>
    <w:p w14:paraId="71258B7A" w14:textId="77777777" w:rsidR="00F64F21" w:rsidRPr="00F80C9C" w:rsidRDefault="00F64F21" w:rsidP="00733722">
      <w:pPr>
        <w:numPr>
          <w:ilvl w:val="0"/>
          <w:numId w:val="40"/>
        </w:numPr>
        <w:ind w:left="375"/>
        <w:rPr>
          <w:rFonts w:cstheme="minorHAnsi"/>
          <w:color w:val="273540"/>
        </w:rPr>
      </w:pPr>
      <w:r w:rsidRPr="00F80C9C">
        <w:rPr>
          <w:rStyle w:val="Strong"/>
          <w:rFonts w:cstheme="minorHAnsi"/>
          <w:color w:val="273540"/>
        </w:rPr>
        <w:t>Propose</w:t>
      </w:r>
      <w:r w:rsidRPr="00F80C9C">
        <w:rPr>
          <w:rFonts w:cstheme="minorHAnsi"/>
          <w:color w:val="273540"/>
        </w:rPr>
        <w:t> one initial design or redesign strategy for your pinch point using MME lenses within your U Design Learning Action Plan.</w:t>
      </w:r>
    </w:p>
    <w:p w14:paraId="193855CF" w14:textId="77777777" w:rsidR="004067F5" w:rsidRDefault="004067F5"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5B4A6864" w14:textId="0FBF26B1" w:rsidR="00F64F21" w:rsidRPr="004067F5" w:rsidRDefault="006142F0" w:rsidP="00733722">
      <w:pPr>
        <w:pStyle w:val="NormalWeb"/>
        <w:spacing w:before="0" w:beforeAutospacing="0" w:after="0" w:afterAutospacing="0" w:line="276" w:lineRule="auto"/>
        <w:rPr>
          <w:rFonts w:asciiTheme="minorHAnsi" w:hAnsiTheme="minorHAnsi" w:cstheme="minorHAnsi"/>
          <w:color w:val="273540"/>
        </w:rPr>
      </w:pPr>
      <w:hyperlink r:id="rId113" w:history="1"/>
    </w:p>
    <w:p w14:paraId="5093AC2E" w14:textId="333C1650" w:rsidR="00F64F21" w:rsidRDefault="00F64F21" w:rsidP="00733722">
      <w:pPr>
        <w:pStyle w:val="Heading3"/>
        <w:rPr>
          <w:rStyle w:val="Strong"/>
          <w:rFonts w:cstheme="minorHAnsi"/>
          <w:b/>
          <w:bCs/>
        </w:rPr>
      </w:pPr>
      <w:bookmarkStart w:id="40" w:name="_Toc222897085"/>
      <w:r w:rsidRPr="00F80C9C">
        <w:rPr>
          <w:rStyle w:val="Strong"/>
          <w:rFonts w:cstheme="minorHAnsi"/>
          <w:b/>
          <w:bCs/>
        </w:rPr>
        <w:t>Module 2 Pages</w:t>
      </w:r>
      <w:bookmarkEnd w:id="40"/>
    </w:p>
    <w:p w14:paraId="2330D5E1" w14:textId="77777777" w:rsidR="004067F5" w:rsidRPr="004067F5" w:rsidRDefault="004067F5" w:rsidP="00733722"/>
    <w:p w14:paraId="4C41311C" w14:textId="2389D1E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module consists of </w:t>
      </w:r>
      <w:r w:rsidRPr="00F80C9C">
        <w:rPr>
          <w:rStyle w:val="Strong"/>
          <w:rFonts w:asciiTheme="minorHAnsi" w:hAnsiTheme="minorHAnsi" w:cstheme="minorHAnsi"/>
          <w:color w:val="273540"/>
        </w:rPr>
        <w:t>six pages</w:t>
      </w:r>
      <w:r w:rsidRPr="00F80C9C">
        <w:rPr>
          <w:rFonts w:asciiTheme="minorHAnsi" w:hAnsiTheme="minorHAnsi" w:cstheme="minorHAnsi"/>
          <w:color w:val="273540"/>
        </w:rPr>
        <w:t>. Use the "</w:t>
      </w:r>
      <w:r w:rsidRPr="00F80C9C">
        <w:rPr>
          <w:rStyle w:val="Strong"/>
          <w:rFonts w:asciiTheme="minorHAnsi" w:hAnsiTheme="minorHAnsi" w:cstheme="minorHAnsi"/>
          <w:color w:val="273540"/>
        </w:rPr>
        <w:t>Next</w:t>
      </w:r>
      <w:r w:rsidRPr="00F80C9C">
        <w:rPr>
          <w:rFonts w:asciiTheme="minorHAnsi" w:hAnsiTheme="minorHAnsi" w:cstheme="minorHAnsi"/>
          <w:color w:val="273540"/>
        </w:rPr>
        <w:t>" and "</w:t>
      </w:r>
      <w:r w:rsidRPr="00F80C9C">
        <w:rPr>
          <w:rStyle w:val="Strong"/>
          <w:rFonts w:asciiTheme="minorHAnsi" w:hAnsiTheme="minorHAnsi" w:cstheme="minorHAnsi"/>
          <w:color w:val="273540"/>
        </w:rPr>
        <w:t>Previous</w:t>
      </w:r>
      <w:r w:rsidRPr="00F80C9C">
        <w:rPr>
          <w:rFonts w:asciiTheme="minorHAnsi" w:hAnsiTheme="minorHAnsi" w:cstheme="minorHAnsi"/>
          <w:color w:val="273540"/>
        </w:rPr>
        <w:t>" buttons at the bottom of the page to navigate through the content.</w:t>
      </w:r>
    </w:p>
    <w:p w14:paraId="7946A1D2"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7C05D530" w14:textId="77777777" w:rsidR="00F64F21" w:rsidRPr="00F80C9C" w:rsidRDefault="00F64F21" w:rsidP="00733722">
      <w:pPr>
        <w:numPr>
          <w:ilvl w:val="0"/>
          <w:numId w:val="41"/>
        </w:numPr>
        <w:ind w:left="375"/>
        <w:rPr>
          <w:rFonts w:cstheme="minorHAnsi"/>
          <w:color w:val="273540"/>
        </w:rPr>
      </w:pPr>
      <w:r w:rsidRPr="00F80C9C">
        <w:rPr>
          <w:rFonts w:cstheme="minorHAnsi"/>
          <w:color w:val="273540"/>
        </w:rPr>
        <w:t>2.1 Introducing Module 2 (you are here)</w:t>
      </w:r>
    </w:p>
    <w:p w14:paraId="06D0805C" w14:textId="77777777" w:rsidR="00F64F21" w:rsidRPr="00F80C9C" w:rsidRDefault="006142F0" w:rsidP="00733722">
      <w:pPr>
        <w:numPr>
          <w:ilvl w:val="0"/>
          <w:numId w:val="41"/>
        </w:numPr>
        <w:ind w:left="375"/>
        <w:rPr>
          <w:rFonts w:cstheme="minorHAnsi"/>
          <w:color w:val="273540"/>
        </w:rPr>
      </w:pPr>
      <w:hyperlink r:id="rId114" w:tooltip="2.2 Methods: Instruction, Activities, Communication" w:history="1">
        <w:r w:rsidR="00F64F21" w:rsidRPr="00F80C9C">
          <w:rPr>
            <w:rStyle w:val="Hyperlink"/>
            <w:rFonts w:cstheme="minorHAnsi"/>
            <w:color w:val="0E68B3"/>
          </w:rPr>
          <w:t>2.2 Methods: Instruction, Activities, Communication</w:t>
        </w:r>
      </w:hyperlink>
    </w:p>
    <w:p w14:paraId="07D90EE2" w14:textId="77777777" w:rsidR="00F64F21" w:rsidRPr="00F80C9C" w:rsidRDefault="006142F0" w:rsidP="00733722">
      <w:pPr>
        <w:numPr>
          <w:ilvl w:val="0"/>
          <w:numId w:val="41"/>
        </w:numPr>
        <w:ind w:left="375"/>
        <w:rPr>
          <w:rFonts w:cstheme="minorHAnsi"/>
          <w:color w:val="273540"/>
        </w:rPr>
      </w:pPr>
      <w:hyperlink r:id="rId115" w:tooltip="2.3 Materials: Content, Formats, Tools" w:history="1">
        <w:r w:rsidR="00F64F21" w:rsidRPr="00F80C9C">
          <w:rPr>
            <w:rStyle w:val="Hyperlink"/>
            <w:rFonts w:cstheme="minorHAnsi"/>
            <w:color w:val="0E68B3"/>
          </w:rPr>
          <w:t>2.3 Materials: Content, Formats, Tools</w:t>
        </w:r>
      </w:hyperlink>
    </w:p>
    <w:p w14:paraId="2D1CB631" w14:textId="77777777" w:rsidR="00F64F21" w:rsidRPr="00F80C9C" w:rsidRDefault="006142F0" w:rsidP="00733722">
      <w:pPr>
        <w:numPr>
          <w:ilvl w:val="0"/>
          <w:numId w:val="41"/>
        </w:numPr>
        <w:ind w:left="375"/>
        <w:rPr>
          <w:rFonts w:cstheme="minorHAnsi"/>
          <w:color w:val="273540"/>
        </w:rPr>
      </w:pPr>
      <w:hyperlink r:id="rId116" w:tooltip="2.4 Environments: Digital, Physical, Social" w:history="1">
        <w:r w:rsidR="00F64F21" w:rsidRPr="00F80C9C">
          <w:rPr>
            <w:rStyle w:val="Hyperlink"/>
            <w:rFonts w:cstheme="minorHAnsi"/>
            <w:color w:val="0E68B3"/>
          </w:rPr>
          <w:t>2.4 Environments: Digital, Physical, Social</w:t>
        </w:r>
      </w:hyperlink>
    </w:p>
    <w:p w14:paraId="41863138" w14:textId="77777777" w:rsidR="00F64F21" w:rsidRPr="00F80C9C" w:rsidRDefault="006142F0" w:rsidP="00733722">
      <w:pPr>
        <w:numPr>
          <w:ilvl w:val="0"/>
          <w:numId w:val="41"/>
        </w:numPr>
        <w:ind w:left="375"/>
        <w:rPr>
          <w:rFonts w:cstheme="minorHAnsi"/>
          <w:color w:val="273540"/>
        </w:rPr>
      </w:pPr>
      <w:hyperlink r:id="rId117" w:tooltip="2.5 Try One Thing: Methods, Materials, Environments" w:history="1">
        <w:r w:rsidR="00F64F21" w:rsidRPr="00F80C9C">
          <w:rPr>
            <w:rStyle w:val="Hyperlink"/>
            <w:rFonts w:cstheme="minorHAnsi"/>
            <w:color w:val="0E68B3"/>
          </w:rPr>
          <w:t>2.5 Try One Thing: Methods, Materials, Environments</w:t>
        </w:r>
      </w:hyperlink>
    </w:p>
    <w:p w14:paraId="541B0CC1" w14:textId="77777777" w:rsidR="00F64F21" w:rsidRPr="00F80C9C" w:rsidRDefault="006142F0" w:rsidP="00733722">
      <w:pPr>
        <w:numPr>
          <w:ilvl w:val="0"/>
          <w:numId w:val="41"/>
        </w:numPr>
        <w:ind w:left="375"/>
        <w:rPr>
          <w:rFonts w:cstheme="minorHAnsi"/>
          <w:color w:val="273540"/>
        </w:rPr>
      </w:pPr>
      <w:hyperlink r:id="rId118" w:tooltip="2.6 Module 2 References and Resources" w:history="1">
        <w:r w:rsidR="00F64F21" w:rsidRPr="00F80C9C">
          <w:rPr>
            <w:rStyle w:val="Hyperlink"/>
            <w:rFonts w:cstheme="minorHAnsi"/>
            <w:color w:val="0E68B3"/>
          </w:rPr>
          <w:t>2.6 Module 2 References and Resources</w:t>
        </w:r>
      </w:hyperlink>
    </w:p>
    <w:p w14:paraId="1C7A03D2" w14:textId="312BEAE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5046B25"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1D6A7080" w14:textId="57E4F128" w:rsidR="00F64F21" w:rsidRPr="00F80C9C" w:rsidRDefault="00F64F21" w:rsidP="00733722">
      <w:pPr>
        <w:pStyle w:val="Heading2"/>
      </w:pPr>
      <w:bookmarkStart w:id="41" w:name="_Toc222897086"/>
      <w:r w:rsidRPr="00F80C9C">
        <w:t>2.2 Methods: Instruction, Activities, Communication</w:t>
      </w:r>
      <w:bookmarkEnd w:id="41"/>
    </w:p>
    <w:p w14:paraId="176AB1E6" w14:textId="536A542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3377E66" w14:textId="25BAEEC0"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0F66002A"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32F8F196" w14:textId="77777777" w:rsidR="00F64F21" w:rsidRPr="00F80C9C" w:rsidRDefault="006142F0" w:rsidP="00733722">
      <w:pPr>
        <w:numPr>
          <w:ilvl w:val="0"/>
          <w:numId w:val="42"/>
        </w:numPr>
        <w:ind w:left="375"/>
        <w:rPr>
          <w:rFonts w:cstheme="minorHAnsi"/>
          <w:color w:val="273540"/>
        </w:rPr>
      </w:pPr>
      <w:hyperlink r:id="rId119" w:anchor="why" w:history="1">
        <w:r w:rsidR="00F64F21" w:rsidRPr="00F80C9C">
          <w:rPr>
            <w:rStyle w:val="Hyperlink"/>
            <w:rFonts w:cstheme="minorHAnsi"/>
            <w:color w:val="2872AF"/>
          </w:rPr>
          <w:t>Why Methods Matter</w:t>
        </w:r>
      </w:hyperlink>
    </w:p>
    <w:p w14:paraId="1358DBF0" w14:textId="77777777" w:rsidR="00F64F21" w:rsidRPr="00F80C9C" w:rsidRDefault="006142F0" w:rsidP="00733722">
      <w:pPr>
        <w:numPr>
          <w:ilvl w:val="0"/>
          <w:numId w:val="42"/>
        </w:numPr>
        <w:ind w:left="375"/>
        <w:rPr>
          <w:rFonts w:cstheme="minorHAnsi"/>
          <w:color w:val="273540"/>
        </w:rPr>
      </w:pPr>
      <w:hyperlink r:id="rId120" w:anchor="instruction" w:history="1">
        <w:r w:rsidR="00F64F21" w:rsidRPr="00F80C9C">
          <w:rPr>
            <w:rStyle w:val="Hyperlink"/>
            <w:rFonts w:cstheme="minorHAnsi"/>
            <w:color w:val="2872AF"/>
          </w:rPr>
          <w:t>Instruction</w:t>
        </w:r>
      </w:hyperlink>
    </w:p>
    <w:p w14:paraId="52FA54DD" w14:textId="77777777" w:rsidR="00F64F21" w:rsidRPr="00F80C9C" w:rsidRDefault="006142F0" w:rsidP="00733722">
      <w:pPr>
        <w:numPr>
          <w:ilvl w:val="0"/>
          <w:numId w:val="42"/>
        </w:numPr>
        <w:ind w:left="375"/>
        <w:rPr>
          <w:rFonts w:cstheme="minorHAnsi"/>
          <w:color w:val="273540"/>
        </w:rPr>
      </w:pPr>
      <w:hyperlink r:id="rId121" w:anchor="activities" w:history="1">
        <w:r w:rsidR="00F64F21" w:rsidRPr="00F80C9C">
          <w:rPr>
            <w:rStyle w:val="Hyperlink"/>
            <w:rFonts w:cstheme="minorHAnsi"/>
            <w:color w:val="2872AF"/>
          </w:rPr>
          <w:t>Activities</w:t>
        </w:r>
      </w:hyperlink>
    </w:p>
    <w:p w14:paraId="6896717B" w14:textId="77777777" w:rsidR="00F64F21" w:rsidRPr="00F80C9C" w:rsidRDefault="006142F0" w:rsidP="00733722">
      <w:pPr>
        <w:numPr>
          <w:ilvl w:val="0"/>
          <w:numId w:val="42"/>
        </w:numPr>
        <w:ind w:left="375"/>
        <w:rPr>
          <w:rFonts w:cstheme="minorHAnsi"/>
          <w:color w:val="273540"/>
        </w:rPr>
      </w:pPr>
      <w:hyperlink r:id="rId122" w:anchor="communication" w:history="1">
        <w:r w:rsidR="00F64F21" w:rsidRPr="00F80C9C">
          <w:rPr>
            <w:rStyle w:val="Hyperlink"/>
            <w:rFonts w:cstheme="minorHAnsi"/>
            <w:color w:val="2872AF"/>
          </w:rPr>
          <w:t>Communication</w:t>
        </w:r>
      </w:hyperlink>
    </w:p>
    <w:p w14:paraId="6E8C7BA9" w14:textId="77777777" w:rsidR="00F64F21" w:rsidRPr="00F80C9C" w:rsidRDefault="006142F0" w:rsidP="00733722">
      <w:pPr>
        <w:numPr>
          <w:ilvl w:val="0"/>
          <w:numId w:val="42"/>
        </w:numPr>
        <w:ind w:left="375"/>
        <w:rPr>
          <w:rFonts w:cstheme="minorHAnsi"/>
          <w:color w:val="273540"/>
        </w:rPr>
      </w:pPr>
      <w:hyperlink r:id="rId123" w:anchor="plan" w:history="1">
        <w:r w:rsidR="00F64F21" w:rsidRPr="00F80C9C">
          <w:rPr>
            <w:rStyle w:val="Hyperlink"/>
            <w:rFonts w:cstheme="minorHAnsi"/>
            <w:color w:val="2872AF"/>
          </w:rPr>
          <w:t>Pause for Planning: Connect Methods to Your Pinch Point</w:t>
        </w:r>
      </w:hyperlink>
    </w:p>
    <w:p w14:paraId="1E70E587" w14:textId="77777777" w:rsidR="00F64F21" w:rsidRPr="00F80C9C" w:rsidRDefault="006142F0" w:rsidP="00733722">
      <w:pPr>
        <w:numPr>
          <w:ilvl w:val="0"/>
          <w:numId w:val="42"/>
        </w:numPr>
        <w:ind w:left="375"/>
        <w:rPr>
          <w:rFonts w:cstheme="minorHAnsi"/>
          <w:color w:val="273540"/>
        </w:rPr>
      </w:pPr>
      <w:hyperlink r:id="rId124" w:anchor="ahead" w:history="1">
        <w:r w:rsidR="00F64F21" w:rsidRPr="00F80C9C">
          <w:rPr>
            <w:rStyle w:val="Hyperlink"/>
            <w:rFonts w:cstheme="minorHAnsi"/>
            <w:color w:val="2872AF"/>
          </w:rPr>
          <w:t>Looking Ahead</w:t>
        </w:r>
      </w:hyperlink>
    </w:p>
    <w:p w14:paraId="6C222B81" w14:textId="26EAAEB4" w:rsidR="00F64F21" w:rsidRDefault="00F64F21" w:rsidP="00733722">
      <w:pPr>
        <w:pBdr>
          <w:bottom w:val="single" w:sz="12" w:space="1" w:color="auto"/>
        </w:pBdr>
        <w:rPr>
          <w:rFonts w:cstheme="minorHAnsi"/>
        </w:rPr>
      </w:pPr>
    </w:p>
    <w:p w14:paraId="6B41B183" w14:textId="77777777" w:rsidR="004067F5" w:rsidRPr="00F80C9C" w:rsidRDefault="004067F5" w:rsidP="00733722">
      <w:pPr>
        <w:rPr>
          <w:rFonts w:cstheme="minorHAnsi"/>
        </w:rPr>
      </w:pPr>
    </w:p>
    <w:p w14:paraId="75EBEE4B" w14:textId="5243D923" w:rsidR="00F64F21" w:rsidRDefault="00F64F21" w:rsidP="00733722">
      <w:pPr>
        <w:pStyle w:val="Heading3"/>
        <w:rPr>
          <w:rStyle w:val="Strong"/>
          <w:rFonts w:cstheme="minorHAnsi"/>
          <w:b/>
          <w:bCs/>
        </w:rPr>
      </w:pPr>
      <w:bookmarkStart w:id="42" w:name="_Toc222897087"/>
      <w:r w:rsidRPr="00F80C9C">
        <w:rPr>
          <w:rStyle w:val="Strong"/>
          <w:rFonts w:cstheme="minorHAnsi"/>
          <w:b/>
          <w:bCs/>
        </w:rPr>
        <w:t>Why Methods Matter</w:t>
      </w:r>
      <w:bookmarkEnd w:id="42"/>
    </w:p>
    <w:p w14:paraId="0FEDF8F2" w14:textId="77777777" w:rsidR="004067F5" w:rsidRPr="004067F5" w:rsidRDefault="004067F5" w:rsidP="00733722"/>
    <w:p w14:paraId="7721ABF4" w14:textId="37741E9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w:t>
      </w:r>
      <w:r w:rsidRPr="00F80C9C">
        <w:rPr>
          <w:rStyle w:val="Strong"/>
          <w:rFonts w:asciiTheme="minorHAnsi" w:hAnsiTheme="minorHAnsi" w:cstheme="minorHAnsi"/>
          <w:color w:val="273540"/>
        </w:rPr>
        <w:t>methods</w:t>
      </w:r>
      <w:r w:rsidRPr="00F80C9C">
        <w:rPr>
          <w:rFonts w:asciiTheme="minorHAnsi" w:hAnsiTheme="minorHAnsi" w:cstheme="minorHAnsi"/>
          <w:color w:val="273540"/>
        </w:rPr>
        <w:t> you use—the ways you teach, structure activities, and communicate with learners—</w:t>
      </w:r>
      <w:r w:rsidRPr="00F80C9C">
        <w:rPr>
          <w:rStyle w:val="Strong"/>
          <w:rFonts w:asciiTheme="minorHAnsi" w:hAnsiTheme="minorHAnsi" w:cstheme="minorHAnsi"/>
          <w:color w:val="273540"/>
        </w:rPr>
        <w:t>directly shape how students experience your course</w:t>
      </w:r>
      <w:r w:rsidRPr="00F80C9C">
        <w:rPr>
          <w:rFonts w:asciiTheme="minorHAnsi" w:hAnsiTheme="minorHAnsi" w:cstheme="minorHAnsi"/>
          <w:color w:val="273540"/>
        </w:rPr>
        <w:t xml:space="preserve">. UDL reminds us that learner variability is the norm (Meyer, Rose, &amp; Gordon, 2026; </w:t>
      </w:r>
      <w:proofErr w:type="spellStart"/>
      <w:r w:rsidRPr="00F80C9C">
        <w:rPr>
          <w:rFonts w:asciiTheme="minorHAnsi" w:hAnsiTheme="minorHAnsi" w:cstheme="minorHAnsi"/>
          <w:color w:val="273540"/>
        </w:rPr>
        <w:t>Burgstahler</w:t>
      </w:r>
      <w:proofErr w:type="spellEnd"/>
      <w:r w:rsidRPr="00F80C9C">
        <w:rPr>
          <w:rFonts w:asciiTheme="minorHAnsi" w:hAnsiTheme="minorHAnsi" w:cstheme="minorHAnsi"/>
          <w:color w:val="273540"/>
        </w:rPr>
        <w:t>, 2020). Some students thrive in discussions, while others need time to reflect before contributing. Some excel when instructions are explicit, while others benefit from guided practice and modelling.</w:t>
      </w:r>
    </w:p>
    <w:p w14:paraId="7CC6C6BE"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61CEA174" w14:textId="7608BB1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Methods aren't just about teaching techniques in class—they also encompass how you design and communicate assessments, which often serve as the clearest signals of expectations for students. Even small adjustments in methods can reduce barriers, improve clarity, and strengthen student success. That's why this page unpacks </w:t>
      </w:r>
      <w:r w:rsidRPr="00F80C9C">
        <w:rPr>
          <w:rStyle w:val="Strong"/>
          <w:rFonts w:asciiTheme="minorHAnsi" w:hAnsiTheme="minorHAnsi" w:cstheme="minorHAnsi"/>
          <w:color w:val="273540"/>
        </w:rPr>
        <w:t>instruction</w:t>
      </w:r>
      <w:r w:rsidRPr="00F80C9C">
        <w:rPr>
          <w:rFonts w:asciiTheme="minorHAnsi" w:hAnsiTheme="minorHAnsi" w:cstheme="minorHAnsi"/>
          <w:color w:val="273540"/>
        </w:rPr>
        <w:t>, </w:t>
      </w:r>
      <w:r w:rsidRPr="00F80C9C">
        <w:rPr>
          <w:rStyle w:val="Strong"/>
          <w:rFonts w:asciiTheme="minorHAnsi" w:hAnsiTheme="minorHAnsi" w:cstheme="minorHAnsi"/>
          <w:color w:val="273540"/>
        </w:rPr>
        <w:t>activities</w:t>
      </w:r>
      <w:r w:rsidRPr="00F80C9C">
        <w:rPr>
          <w:rFonts w:asciiTheme="minorHAnsi" w:hAnsiTheme="minorHAnsi" w:cstheme="minorHAnsi"/>
          <w:color w:val="273540"/>
        </w:rPr>
        <w:t>, and </w:t>
      </w:r>
      <w:r w:rsidRPr="00F80C9C">
        <w:rPr>
          <w:rStyle w:val="Strong"/>
          <w:rFonts w:asciiTheme="minorHAnsi" w:hAnsiTheme="minorHAnsi" w:cstheme="minorHAnsi"/>
          <w:color w:val="273540"/>
        </w:rPr>
        <w:t>communication</w:t>
      </w:r>
      <w:r w:rsidRPr="00F80C9C">
        <w:rPr>
          <w:rFonts w:asciiTheme="minorHAnsi" w:hAnsiTheme="minorHAnsi" w:cstheme="minorHAnsi"/>
          <w:color w:val="273540"/>
        </w:rPr>
        <w:t> as three core dimensions of methods design.</w:t>
      </w:r>
    </w:p>
    <w:p w14:paraId="47FF8B06"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4F14DC0C" w14:textId="0784886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17F6E1EF" wp14:editId="5AEA9FFE">
            <wp:extent cx="2971800" cy="2962656"/>
            <wp:effectExtent l="0" t="0" r="0" b="9525"/>
            <wp:docPr id="44" name="Picture 44" descr="The first dimension: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04267" descr="The first dimension: Methods"/>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971800" cy="2962656"/>
                    </a:xfrm>
                    <a:prstGeom prst="rect">
                      <a:avLst/>
                    </a:prstGeom>
                    <a:noFill/>
                    <a:ln>
                      <a:noFill/>
                    </a:ln>
                  </pic:spPr>
                </pic:pic>
              </a:graphicData>
            </a:graphic>
          </wp:inline>
        </w:drawing>
      </w:r>
    </w:p>
    <w:p w14:paraId="403D5D36" w14:textId="77777777" w:rsidR="004067F5" w:rsidRDefault="004067F5"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3CA9ADC7" w14:textId="0663BC3E" w:rsidR="00F64F21" w:rsidRPr="004067F5" w:rsidRDefault="006142F0" w:rsidP="00733722">
      <w:pPr>
        <w:pStyle w:val="NormalWeb"/>
        <w:spacing w:before="0" w:beforeAutospacing="0" w:after="0" w:afterAutospacing="0" w:line="276" w:lineRule="auto"/>
        <w:rPr>
          <w:rFonts w:asciiTheme="minorHAnsi" w:hAnsiTheme="minorHAnsi" w:cstheme="minorHAnsi"/>
          <w:color w:val="273540"/>
        </w:rPr>
      </w:pPr>
      <w:hyperlink r:id="rId126" w:history="1"/>
    </w:p>
    <w:p w14:paraId="547C8F79" w14:textId="2AF40A45" w:rsidR="00F64F21" w:rsidRDefault="00F64F21" w:rsidP="00733722">
      <w:pPr>
        <w:pStyle w:val="Heading3"/>
        <w:rPr>
          <w:rStyle w:val="Strong"/>
          <w:rFonts w:cstheme="minorHAnsi"/>
          <w:b/>
          <w:bCs/>
        </w:rPr>
      </w:pPr>
      <w:bookmarkStart w:id="43" w:name="_Toc222897088"/>
      <w:r w:rsidRPr="00F80C9C">
        <w:rPr>
          <w:rStyle w:val="Strong"/>
          <w:rFonts w:cstheme="minorHAnsi"/>
          <w:b/>
          <w:bCs/>
        </w:rPr>
        <w:t>Instruction</w:t>
      </w:r>
      <w:bookmarkEnd w:id="43"/>
    </w:p>
    <w:p w14:paraId="6F3AB48F" w14:textId="77777777" w:rsidR="004067F5" w:rsidRPr="004067F5" w:rsidRDefault="004067F5" w:rsidP="00733722"/>
    <w:p w14:paraId="4998E92D" w14:textId="3A2DB45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Instruction refers to how you present content, explain expectations, and model approaches for learners. This includes lectures, demonstrations, guided practice, and the way you frame and support assignments or exams.</w:t>
      </w:r>
    </w:p>
    <w:p w14:paraId="066BE764"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0A36437C" w14:textId="749897E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instruction is misaligned with learner variability, barriers can arise. For example, barriers related to instructions occur when:</w:t>
      </w:r>
    </w:p>
    <w:p w14:paraId="1D07878E"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5EC7A13F" w14:textId="77777777" w:rsidR="00F64F21" w:rsidRPr="00F80C9C" w:rsidRDefault="00F64F21" w:rsidP="00733722">
      <w:pPr>
        <w:numPr>
          <w:ilvl w:val="0"/>
          <w:numId w:val="43"/>
        </w:numPr>
        <w:ind w:left="375"/>
        <w:rPr>
          <w:rFonts w:cstheme="minorHAnsi"/>
          <w:color w:val="273540"/>
        </w:rPr>
      </w:pPr>
      <w:r w:rsidRPr="00F80C9C">
        <w:rPr>
          <w:rFonts w:cstheme="minorHAnsi"/>
          <w:color w:val="273540"/>
        </w:rPr>
        <w:t>Expectations are unclear or examples are missing</w:t>
      </w:r>
    </w:p>
    <w:p w14:paraId="2B81C661" w14:textId="77777777" w:rsidR="00F64F21" w:rsidRPr="00F80C9C" w:rsidRDefault="00F64F21" w:rsidP="00733722">
      <w:pPr>
        <w:numPr>
          <w:ilvl w:val="0"/>
          <w:numId w:val="43"/>
        </w:numPr>
        <w:ind w:left="375"/>
        <w:rPr>
          <w:rFonts w:cstheme="minorHAnsi"/>
          <w:color w:val="273540"/>
        </w:rPr>
      </w:pPr>
      <w:r w:rsidRPr="00F80C9C">
        <w:rPr>
          <w:rFonts w:cstheme="minorHAnsi"/>
          <w:color w:val="273540"/>
        </w:rPr>
        <w:t>Delivery is dense and one-way</w:t>
      </w:r>
    </w:p>
    <w:p w14:paraId="2CA43E92" w14:textId="77777777" w:rsidR="00F64F21" w:rsidRPr="00F80C9C" w:rsidRDefault="00F64F21" w:rsidP="00733722">
      <w:pPr>
        <w:numPr>
          <w:ilvl w:val="0"/>
          <w:numId w:val="43"/>
        </w:numPr>
        <w:ind w:left="375"/>
        <w:rPr>
          <w:rFonts w:cstheme="minorHAnsi"/>
          <w:color w:val="273540"/>
        </w:rPr>
      </w:pPr>
      <w:r w:rsidRPr="00F80C9C">
        <w:rPr>
          <w:rFonts w:cstheme="minorHAnsi"/>
          <w:color w:val="273540"/>
        </w:rPr>
        <w:t>Tasks lack modelling or structure</w:t>
      </w:r>
    </w:p>
    <w:p w14:paraId="34013DE2" w14:textId="77777777" w:rsidR="00F64F21" w:rsidRPr="00F80C9C" w:rsidRDefault="00F64F21" w:rsidP="00733722">
      <w:pPr>
        <w:numPr>
          <w:ilvl w:val="0"/>
          <w:numId w:val="43"/>
        </w:numPr>
        <w:ind w:left="375"/>
        <w:rPr>
          <w:rFonts w:cstheme="minorHAnsi"/>
          <w:color w:val="273540"/>
        </w:rPr>
      </w:pPr>
      <w:r w:rsidRPr="00F80C9C">
        <w:rPr>
          <w:rFonts w:cstheme="minorHAnsi"/>
          <w:color w:val="273540"/>
        </w:rPr>
        <w:t>Pacing is too fast for some learners or too slow for others</w:t>
      </w:r>
    </w:p>
    <w:p w14:paraId="1545D997" w14:textId="77777777" w:rsidR="004067F5" w:rsidRDefault="004067F5" w:rsidP="00733722">
      <w:pPr>
        <w:pStyle w:val="NormalWeb"/>
        <w:spacing w:before="0" w:beforeAutospacing="0" w:after="0" w:afterAutospacing="0" w:line="276" w:lineRule="auto"/>
        <w:rPr>
          <w:rFonts w:asciiTheme="minorHAnsi" w:hAnsiTheme="minorHAnsi" w:cstheme="minorHAnsi"/>
          <w:color w:val="273540"/>
        </w:rPr>
      </w:pPr>
    </w:p>
    <w:p w14:paraId="2EAFCE96" w14:textId="33B92D6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you can focus on four areas:</w:t>
      </w:r>
    </w:p>
    <w:p w14:paraId="620EAC91" w14:textId="77777777" w:rsidR="004067F5" w:rsidRPr="00F80C9C" w:rsidRDefault="004067F5" w:rsidP="00733722">
      <w:pPr>
        <w:pStyle w:val="NormalWeb"/>
        <w:spacing w:before="0" w:beforeAutospacing="0" w:after="0" w:afterAutospacing="0" w:line="276" w:lineRule="auto"/>
        <w:rPr>
          <w:rFonts w:asciiTheme="minorHAnsi" w:hAnsiTheme="minorHAnsi" w:cstheme="minorHAnsi"/>
          <w:color w:val="273540"/>
        </w:rPr>
      </w:pPr>
    </w:p>
    <w:p w14:paraId="29950EE9" w14:textId="00A0A525" w:rsidR="00F64F21" w:rsidRDefault="00F64F21" w:rsidP="00733722">
      <w:pPr>
        <w:pStyle w:val="Heading4"/>
        <w:rPr>
          <w:rStyle w:val="Strong"/>
          <w:rFonts w:cstheme="minorHAnsi"/>
          <w:b/>
          <w:bCs/>
        </w:rPr>
      </w:pPr>
      <w:r w:rsidRPr="00F80C9C">
        <w:rPr>
          <w:rStyle w:val="Strong"/>
          <w:rFonts w:cstheme="minorHAnsi"/>
          <w:b/>
          <w:bCs/>
        </w:rPr>
        <w:t>Clarity and Structure</w:t>
      </w:r>
    </w:p>
    <w:p w14:paraId="2DEC2F3F" w14:textId="77777777" w:rsidR="00842F01" w:rsidRPr="00842F01" w:rsidRDefault="00842F01" w:rsidP="00733722"/>
    <w:p w14:paraId="5669BFE2" w14:textId="58DD3D3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Make instructions predictable and easier to follow.</w:t>
      </w:r>
    </w:p>
    <w:p w14:paraId="3A81FDDF"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31F326A1" w14:textId="27F52D7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03DE7685"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581DCD0C" w14:textId="77777777" w:rsidR="00F64F21" w:rsidRPr="00F80C9C" w:rsidRDefault="00F64F21" w:rsidP="00733722">
      <w:pPr>
        <w:numPr>
          <w:ilvl w:val="0"/>
          <w:numId w:val="44"/>
        </w:numPr>
        <w:ind w:left="375"/>
        <w:rPr>
          <w:rFonts w:cstheme="minorHAnsi"/>
          <w:color w:val="273540"/>
        </w:rPr>
      </w:pPr>
      <w:r w:rsidRPr="00F80C9C">
        <w:rPr>
          <w:rFonts w:cstheme="minorHAnsi"/>
          <w:color w:val="273540"/>
        </w:rPr>
        <w:t>Share a short outline or guiding questions at the start of class</w:t>
      </w:r>
    </w:p>
    <w:p w14:paraId="0A50280B" w14:textId="77777777" w:rsidR="00F64F21" w:rsidRPr="00F80C9C" w:rsidRDefault="00F64F21" w:rsidP="00733722">
      <w:pPr>
        <w:numPr>
          <w:ilvl w:val="0"/>
          <w:numId w:val="44"/>
        </w:numPr>
        <w:ind w:left="375"/>
        <w:rPr>
          <w:rFonts w:cstheme="minorHAnsi"/>
          <w:color w:val="273540"/>
        </w:rPr>
      </w:pPr>
      <w:r w:rsidRPr="00F80C9C">
        <w:rPr>
          <w:rFonts w:cstheme="minorHAnsi"/>
          <w:color w:val="273540"/>
        </w:rPr>
        <w:t>Keep slides and handouts consistent in layout and style</w:t>
      </w:r>
    </w:p>
    <w:p w14:paraId="401CE9F0" w14:textId="77777777" w:rsidR="00F64F21" w:rsidRPr="00F80C9C" w:rsidRDefault="00F64F21" w:rsidP="00733722">
      <w:pPr>
        <w:numPr>
          <w:ilvl w:val="0"/>
          <w:numId w:val="44"/>
        </w:numPr>
        <w:ind w:left="375"/>
        <w:rPr>
          <w:rFonts w:cstheme="minorHAnsi"/>
          <w:color w:val="273540"/>
        </w:rPr>
      </w:pPr>
      <w:r w:rsidRPr="00F80C9C">
        <w:rPr>
          <w:rFonts w:cstheme="minorHAnsi"/>
          <w:color w:val="273540"/>
        </w:rPr>
        <w:t>Provide annotated rubrics or checklists for assignments</w:t>
      </w:r>
    </w:p>
    <w:p w14:paraId="30478204" w14:textId="08756D97" w:rsidR="00F64F21" w:rsidRDefault="00F64F21" w:rsidP="00733722">
      <w:pPr>
        <w:numPr>
          <w:ilvl w:val="0"/>
          <w:numId w:val="44"/>
        </w:numPr>
        <w:ind w:left="375"/>
        <w:rPr>
          <w:rFonts w:cstheme="minorHAnsi"/>
          <w:color w:val="273540"/>
        </w:rPr>
      </w:pPr>
      <w:r w:rsidRPr="00F80C9C">
        <w:rPr>
          <w:rFonts w:cstheme="minorHAnsi"/>
          <w:color w:val="273540"/>
        </w:rPr>
        <w:t>Summarize key takeaways at the end of each session</w:t>
      </w:r>
    </w:p>
    <w:p w14:paraId="1BF9DFD9" w14:textId="77777777" w:rsidR="00842F01" w:rsidRPr="00F80C9C" w:rsidRDefault="00842F01" w:rsidP="00733722">
      <w:pPr>
        <w:ind w:left="15"/>
        <w:rPr>
          <w:rFonts w:cstheme="minorHAnsi"/>
          <w:color w:val="273540"/>
        </w:rPr>
      </w:pPr>
    </w:p>
    <w:p w14:paraId="4253A786" w14:textId="5C0D3ED4" w:rsidR="00F64F21" w:rsidRDefault="00F64F21" w:rsidP="00733722">
      <w:pPr>
        <w:pStyle w:val="Heading4"/>
        <w:rPr>
          <w:rStyle w:val="Strong"/>
          <w:rFonts w:cstheme="minorHAnsi"/>
          <w:b/>
          <w:bCs/>
        </w:rPr>
      </w:pPr>
      <w:r w:rsidRPr="00F80C9C">
        <w:rPr>
          <w:rStyle w:val="Strong"/>
          <w:rFonts w:cstheme="minorHAnsi"/>
          <w:b/>
          <w:bCs/>
        </w:rPr>
        <w:t>Accessibility and Flexibility</w:t>
      </w:r>
    </w:p>
    <w:p w14:paraId="0330314C" w14:textId="77777777" w:rsidR="00842F01" w:rsidRPr="00842F01" w:rsidRDefault="00842F01" w:rsidP="00733722"/>
    <w:p w14:paraId="1E4E91E1" w14:textId="6ADFE1C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Provide multiple ways to access and process instruction.</w:t>
      </w:r>
    </w:p>
    <w:p w14:paraId="29E4D5AD"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473F222E" w14:textId="4AE6248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A14A20A"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5C0F1673" w14:textId="77777777" w:rsidR="00F64F21" w:rsidRPr="00F80C9C" w:rsidRDefault="00F64F21" w:rsidP="00733722">
      <w:pPr>
        <w:numPr>
          <w:ilvl w:val="0"/>
          <w:numId w:val="45"/>
        </w:numPr>
        <w:ind w:left="375"/>
        <w:rPr>
          <w:rFonts w:cstheme="minorHAnsi"/>
          <w:color w:val="273540"/>
        </w:rPr>
      </w:pPr>
      <w:r w:rsidRPr="00F80C9C">
        <w:rPr>
          <w:rFonts w:cstheme="minorHAnsi"/>
          <w:color w:val="273540"/>
        </w:rPr>
        <w:t>Offer recordings or micro-lectures for later review</w:t>
      </w:r>
    </w:p>
    <w:p w14:paraId="49DD2E84" w14:textId="77777777" w:rsidR="00F64F21" w:rsidRPr="00F80C9C" w:rsidRDefault="00F64F21" w:rsidP="00733722">
      <w:pPr>
        <w:numPr>
          <w:ilvl w:val="0"/>
          <w:numId w:val="45"/>
        </w:numPr>
        <w:ind w:left="375"/>
        <w:rPr>
          <w:rFonts w:cstheme="minorHAnsi"/>
          <w:color w:val="273540"/>
        </w:rPr>
      </w:pPr>
      <w:r w:rsidRPr="00F80C9C">
        <w:rPr>
          <w:rFonts w:cstheme="minorHAnsi"/>
          <w:color w:val="273540"/>
        </w:rPr>
        <w:t>Provide both written and verbal versions of instructions</w:t>
      </w:r>
    </w:p>
    <w:p w14:paraId="454E57A4" w14:textId="77777777" w:rsidR="00F64F21" w:rsidRPr="00F80C9C" w:rsidRDefault="00F64F21" w:rsidP="00733722">
      <w:pPr>
        <w:numPr>
          <w:ilvl w:val="0"/>
          <w:numId w:val="45"/>
        </w:numPr>
        <w:ind w:left="375"/>
        <w:rPr>
          <w:rFonts w:cstheme="minorHAnsi"/>
          <w:color w:val="273540"/>
        </w:rPr>
      </w:pPr>
      <w:r w:rsidRPr="00F80C9C">
        <w:rPr>
          <w:rFonts w:cstheme="minorHAnsi"/>
          <w:color w:val="273540"/>
        </w:rPr>
        <w:t>Enable captions and transcripts in live and recorded sessions</w:t>
      </w:r>
    </w:p>
    <w:p w14:paraId="698518AD" w14:textId="049946A8" w:rsidR="00F64F21" w:rsidRDefault="00F64F21" w:rsidP="00733722">
      <w:pPr>
        <w:numPr>
          <w:ilvl w:val="0"/>
          <w:numId w:val="45"/>
        </w:numPr>
        <w:ind w:left="375"/>
        <w:rPr>
          <w:rFonts w:cstheme="minorHAnsi"/>
          <w:color w:val="273540"/>
        </w:rPr>
      </w:pPr>
      <w:r w:rsidRPr="00F80C9C">
        <w:rPr>
          <w:rFonts w:cstheme="minorHAnsi"/>
          <w:color w:val="273540"/>
        </w:rPr>
        <w:t>Post slides, notes, or summaries in accessible formats</w:t>
      </w:r>
    </w:p>
    <w:p w14:paraId="0738599A" w14:textId="77777777" w:rsidR="00842F01" w:rsidRPr="00F80C9C" w:rsidRDefault="00842F01" w:rsidP="00733722">
      <w:pPr>
        <w:ind w:left="15"/>
        <w:rPr>
          <w:rFonts w:cstheme="minorHAnsi"/>
          <w:color w:val="273540"/>
        </w:rPr>
      </w:pPr>
    </w:p>
    <w:p w14:paraId="3210867B" w14:textId="17D20FC3" w:rsidR="00F64F21" w:rsidRDefault="00F64F21" w:rsidP="00733722">
      <w:pPr>
        <w:pStyle w:val="Heading4"/>
        <w:rPr>
          <w:rStyle w:val="Strong"/>
          <w:rFonts w:cstheme="minorHAnsi"/>
          <w:b/>
          <w:bCs/>
        </w:rPr>
      </w:pPr>
      <w:r w:rsidRPr="00F80C9C">
        <w:rPr>
          <w:rStyle w:val="Strong"/>
          <w:rFonts w:cstheme="minorHAnsi"/>
          <w:b/>
          <w:bCs/>
        </w:rPr>
        <w:t>Modelling and Guided Supports</w:t>
      </w:r>
    </w:p>
    <w:p w14:paraId="70B362C2" w14:textId="77777777" w:rsidR="00842F01" w:rsidRPr="00842F01" w:rsidRDefault="00842F01" w:rsidP="00733722"/>
    <w:p w14:paraId="3F03EA29" w14:textId="2CE0B22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learning through demonstration and step-by-step guidance.</w:t>
      </w:r>
    </w:p>
    <w:p w14:paraId="431F3771"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143AF9B1" w14:textId="1F9EC98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9A569CD"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3589CA20" w14:textId="77777777" w:rsidR="00F64F21" w:rsidRPr="00F80C9C" w:rsidRDefault="00F64F21" w:rsidP="00733722">
      <w:pPr>
        <w:numPr>
          <w:ilvl w:val="0"/>
          <w:numId w:val="46"/>
        </w:numPr>
        <w:ind w:left="375"/>
        <w:rPr>
          <w:rFonts w:cstheme="minorHAnsi"/>
          <w:color w:val="273540"/>
        </w:rPr>
      </w:pPr>
      <w:r w:rsidRPr="00F80C9C">
        <w:rPr>
          <w:rFonts w:cstheme="minorHAnsi"/>
          <w:color w:val="273540"/>
        </w:rPr>
        <w:t>Demonstrate how to solve a problem or analyze a case by narrating your thought process</w:t>
      </w:r>
    </w:p>
    <w:p w14:paraId="021C0AC4" w14:textId="77777777" w:rsidR="00F64F21" w:rsidRPr="00F80C9C" w:rsidRDefault="00F64F21" w:rsidP="00733722">
      <w:pPr>
        <w:numPr>
          <w:ilvl w:val="0"/>
          <w:numId w:val="46"/>
        </w:numPr>
        <w:ind w:left="375"/>
        <w:rPr>
          <w:rFonts w:cstheme="minorHAnsi"/>
          <w:color w:val="273540"/>
        </w:rPr>
      </w:pPr>
      <w:r w:rsidRPr="00F80C9C">
        <w:rPr>
          <w:rFonts w:cstheme="minorHAnsi"/>
          <w:color w:val="273540"/>
        </w:rPr>
        <w:t>Share worked examples with short annotations</w:t>
      </w:r>
    </w:p>
    <w:p w14:paraId="08D5AC37" w14:textId="77777777" w:rsidR="00F64F21" w:rsidRPr="00F80C9C" w:rsidRDefault="00F64F21" w:rsidP="00733722">
      <w:pPr>
        <w:numPr>
          <w:ilvl w:val="0"/>
          <w:numId w:val="46"/>
        </w:numPr>
        <w:ind w:left="375"/>
        <w:rPr>
          <w:rFonts w:cstheme="minorHAnsi"/>
          <w:color w:val="273540"/>
        </w:rPr>
      </w:pPr>
      <w:r w:rsidRPr="00F80C9C">
        <w:rPr>
          <w:rFonts w:cstheme="minorHAnsi"/>
          <w:color w:val="273540"/>
        </w:rPr>
        <w:t>Provide templates or scaffolds (e.g., outlines, prompts) for complex tasks</w:t>
      </w:r>
    </w:p>
    <w:p w14:paraId="083C7781" w14:textId="49D8B4B0" w:rsidR="00F64F21" w:rsidRDefault="00F64F21" w:rsidP="00733722">
      <w:pPr>
        <w:numPr>
          <w:ilvl w:val="0"/>
          <w:numId w:val="46"/>
        </w:numPr>
        <w:ind w:left="375"/>
        <w:rPr>
          <w:rFonts w:cstheme="minorHAnsi"/>
          <w:color w:val="273540"/>
        </w:rPr>
      </w:pPr>
      <w:r w:rsidRPr="00F80C9C">
        <w:rPr>
          <w:rFonts w:cstheme="minorHAnsi"/>
          <w:color w:val="273540"/>
        </w:rPr>
        <w:t>Give students a chance to practise with feedback before higher-stakes assessments</w:t>
      </w:r>
    </w:p>
    <w:p w14:paraId="1998AE43" w14:textId="77777777" w:rsidR="00842F01" w:rsidRPr="00F80C9C" w:rsidRDefault="00842F01" w:rsidP="00733722">
      <w:pPr>
        <w:ind w:left="15"/>
        <w:rPr>
          <w:rFonts w:cstheme="minorHAnsi"/>
          <w:color w:val="273540"/>
        </w:rPr>
      </w:pPr>
    </w:p>
    <w:p w14:paraId="12C138D8" w14:textId="11621084" w:rsidR="00F64F21" w:rsidRDefault="00F64F21" w:rsidP="00733722">
      <w:pPr>
        <w:pStyle w:val="Heading4"/>
        <w:rPr>
          <w:rStyle w:val="Strong"/>
          <w:rFonts w:cstheme="minorHAnsi"/>
          <w:b/>
          <w:bCs/>
        </w:rPr>
      </w:pPr>
      <w:r w:rsidRPr="00F80C9C">
        <w:rPr>
          <w:rStyle w:val="Strong"/>
          <w:rFonts w:cstheme="minorHAnsi"/>
          <w:b/>
          <w:bCs/>
        </w:rPr>
        <w:t>Time Management and Planning Supports</w:t>
      </w:r>
    </w:p>
    <w:p w14:paraId="7A205910" w14:textId="77777777" w:rsidR="00842F01" w:rsidRPr="00842F01" w:rsidRDefault="00842F01" w:rsidP="00733722"/>
    <w:p w14:paraId="19AE6867" w14:textId="4605B51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Help learners plan, organize, and manage their learning.</w:t>
      </w:r>
    </w:p>
    <w:p w14:paraId="64014457"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52E7F143" w14:textId="1FA7A9A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E2442A8"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271F79DF" w14:textId="77777777" w:rsidR="00F64F21" w:rsidRPr="00F80C9C" w:rsidRDefault="00F64F21" w:rsidP="00733722">
      <w:pPr>
        <w:numPr>
          <w:ilvl w:val="0"/>
          <w:numId w:val="47"/>
        </w:numPr>
        <w:ind w:left="375"/>
        <w:rPr>
          <w:rFonts w:cstheme="minorHAnsi"/>
          <w:color w:val="273540"/>
        </w:rPr>
      </w:pPr>
      <w:r w:rsidRPr="00F80C9C">
        <w:rPr>
          <w:rFonts w:cstheme="minorHAnsi"/>
          <w:color w:val="273540"/>
        </w:rPr>
        <w:t>Post weekly task lists or checklists in Quercus</w:t>
      </w:r>
    </w:p>
    <w:p w14:paraId="7D933461" w14:textId="77777777" w:rsidR="00F64F21" w:rsidRPr="00F80C9C" w:rsidRDefault="00F64F21" w:rsidP="00733722">
      <w:pPr>
        <w:numPr>
          <w:ilvl w:val="0"/>
          <w:numId w:val="47"/>
        </w:numPr>
        <w:ind w:left="375"/>
        <w:rPr>
          <w:rFonts w:cstheme="minorHAnsi"/>
          <w:color w:val="273540"/>
        </w:rPr>
      </w:pPr>
      <w:r w:rsidRPr="00F80C9C">
        <w:rPr>
          <w:rFonts w:cstheme="minorHAnsi"/>
          <w:color w:val="273540"/>
        </w:rPr>
        <w:t>Suggest milestones for larger projects to help students plan ahead</w:t>
      </w:r>
    </w:p>
    <w:p w14:paraId="134D5B50" w14:textId="77777777" w:rsidR="00F64F21" w:rsidRPr="00F80C9C" w:rsidRDefault="00F64F21" w:rsidP="00733722">
      <w:pPr>
        <w:numPr>
          <w:ilvl w:val="0"/>
          <w:numId w:val="47"/>
        </w:numPr>
        <w:ind w:left="375"/>
        <w:rPr>
          <w:rFonts w:cstheme="minorHAnsi"/>
          <w:color w:val="273540"/>
        </w:rPr>
      </w:pPr>
      <w:r w:rsidRPr="00F80C9C">
        <w:rPr>
          <w:rFonts w:cstheme="minorHAnsi"/>
          <w:color w:val="273540"/>
        </w:rPr>
        <w:t>Use pacing cues in class (e.g., "take five minutes to note your ideas")</w:t>
      </w:r>
    </w:p>
    <w:p w14:paraId="19B4B919" w14:textId="501E22D0" w:rsidR="00F64F21" w:rsidRDefault="00F64F21" w:rsidP="00733722">
      <w:pPr>
        <w:numPr>
          <w:ilvl w:val="0"/>
          <w:numId w:val="47"/>
        </w:numPr>
        <w:ind w:left="375"/>
        <w:rPr>
          <w:rFonts w:cstheme="minorHAnsi"/>
          <w:color w:val="273540"/>
        </w:rPr>
      </w:pPr>
      <w:r w:rsidRPr="00F80C9C">
        <w:rPr>
          <w:rFonts w:cstheme="minorHAnsi"/>
          <w:color w:val="273540"/>
        </w:rPr>
        <w:t>Share exemplars of study strategies or practice exams</w:t>
      </w:r>
    </w:p>
    <w:p w14:paraId="2F2A621A" w14:textId="08023F70" w:rsidR="00842F01" w:rsidRDefault="00842F01" w:rsidP="00733722">
      <w:pPr>
        <w:pBdr>
          <w:bottom w:val="single" w:sz="12" w:space="1" w:color="auto"/>
        </w:pBdr>
        <w:ind w:left="15"/>
        <w:rPr>
          <w:rFonts w:cstheme="minorHAnsi"/>
          <w:color w:val="273540"/>
        </w:rPr>
      </w:pPr>
    </w:p>
    <w:p w14:paraId="4E75C8F1" w14:textId="77777777" w:rsidR="00842F01" w:rsidRPr="00F80C9C" w:rsidRDefault="00842F01" w:rsidP="00733722">
      <w:pPr>
        <w:ind w:left="15"/>
        <w:rPr>
          <w:rFonts w:cstheme="minorHAnsi"/>
          <w:color w:val="273540"/>
        </w:rPr>
      </w:pPr>
    </w:p>
    <w:p w14:paraId="4773D7DB" w14:textId="17AAAB88" w:rsidR="00F64F21" w:rsidRDefault="00F64F21" w:rsidP="00733722">
      <w:pPr>
        <w:pStyle w:val="Heading3"/>
        <w:rPr>
          <w:rStyle w:val="Strong"/>
          <w:rFonts w:cstheme="minorHAnsi"/>
          <w:b/>
          <w:bCs/>
        </w:rPr>
      </w:pPr>
      <w:bookmarkStart w:id="44" w:name="_Toc222897089"/>
      <w:r w:rsidRPr="00F80C9C">
        <w:rPr>
          <w:rStyle w:val="Strong"/>
          <w:rFonts w:cstheme="minorHAnsi"/>
          <w:b/>
          <w:bCs/>
        </w:rPr>
        <w:t>Activities</w:t>
      </w:r>
      <w:bookmarkEnd w:id="44"/>
    </w:p>
    <w:p w14:paraId="09833C0E" w14:textId="77777777" w:rsidR="00842F01" w:rsidRPr="00842F01" w:rsidRDefault="00842F01" w:rsidP="00733722"/>
    <w:p w14:paraId="422CDAA1" w14:textId="280A8A2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Activities are opportunities for learners to apply knowledge, practice skills, and interact with content, peers, or instructors. They are where learning "sticks"—but they can also become pinch points if they aren't structured with variability in mind.</w:t>
      </w:r>
    </w:p>
    <w:p w14:paraId="3762CDB7"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4DCC25CF" w14:textId="647AAD4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5155BDA1"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2BD34F71" w14:textId="77777777" w:rsidR="00F64F21" w:rsidRPr="00F80C9C" w:rsidRDefault="00F64F21" w:rsidP="00733722">
      <w:pPr>
        <w:numPr>
          <w:ilvl w:val="0"/>
          <w:numId w:val="48"/>
        </w:numPr>
        <w:ind w:left="375"/>
        <w:rPr>
          <w:rFonts w:cstheme="minorHAnsi"/>
          <w:color w:val="273540"/>
        </w:rPr>
      </w:pPr>
      <w:r w:rsidRPr="00F80C9C">
        <w:rPr>
          <w:rFonts w:cstheme="minorHAnsi"/>
          <w:color w:val="273540"/>
        </w:rPr>
        <w:t>Only one participation format is allowed</w:t>
      </w:r>
    </w:p>
    <w:p w14:paraId="649B6256" w14:textId="77777777" w:rsidR="00F64F21" w:rsidRPr="00F80C9C" w:rsidRDefault="00F64F21" w:rsidP="00733722">
      <w:pPr>
        <w:numPr>
          <w:ilvl w:val="0"/>
          <w:numId w:val="48"/>
        </w:numPr>
        <w:ind w:left="375"/>
        <w:rPr>
          <w:rFonts w:cstheme="minorHAnsi"/>
          <w:color w:val="273540"/>
        </w:rPr>
      </w:pPr>
      <w:r w:rsidRPr="00F80C9C">
        <w:rPr>
          <w:rFonts w:cstheme="minorHAnsi"/>
          <w:color w:val="273540"/>
        </w:rPr>
        <w:t>Activities assume learners have equal confidence, prior knowledge, or access to resources</w:t>
      </w:r>
    </w:p>
    <w:p w14:paraId="3818779A" w14:textId="77777777" w:rsidR="00F64F21" w:rsidRPr="00F80C9C" w:rsidRDefault="00F64F21" w:rsidP="00733722">
      <w:pPr>
        <w:numPr>
          <w:ilvl w:val="0"/>
          <w:numId w:val="48"/>
        </w:numPr>
        <w:ind w:left="375"/>
        <w:rPr>
          <w:rFonts w:cstheme="minorHAnsi"/>
          <w:color w:val="273540"/>
        </w:rPr>
      </w:pPr>
      <w:r w:rsidRPr="00F80C9C">
        <w:rPr>
          <w:rFonts w:cstheme="minorHAnsi"/>
          <w:color w:val="273540"/>
        </w:rPr>
        <w:t>The workload or stakes are so high that students avoid risk-taking</w:t>
      </w:r>
    </w:p>
    <w:p w14:paraId="1FC98756" w14:textId="77777777" w:rsidR="00842F01" w:rsidRDefault="00842F01" w:rsidP="00733722">
      <w:pPr>
        <w:pStyle w:val="NormalWeb"/>
        <w:spacing w:before="0" w:beforeAutospacing="0" w:after="0" w:afterAutospacing="0" w:line="276" w:lineRule="auto"/>
        <w:rPr>
          <w:rFonts w:asciiTheme="minorHAnsi" w:hAnsiTheme="minorHAnsi" w:cstheme="minorHAnsi"/>
          <w:color w:val="273540"/>
        </w:rPr>
      </w:pPr>
    </w:p>
    <w:p w14:paraId="1DB11A2D" w14:textId="1159BEB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design inclusive activities, consider four areas:</w:t>
      </w:r>
    </w:p>
    <w:p w14:paraId="3AF64F78"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2E45F1E9" w14:textId="16537208" w:rsidR="00F64F21" w:rsidRDefault="00F64F21" w:rsidP="00733722">
      <w:pPr>
        <w:pStyle w:val="Heading4"/>
        <w:rPr>
          <w:rStyle w:val="Strong"/>
          <w:rFonts w:cstheme="minorHAnsi"/>
          <w:b/>
          <w:bCs/>
        </w:rPr>
      </w:pPr>
      <w:r w:rsidRPr="00F80C9C">
        <w:rPr>
          <w:rStyle w:val="Strong"/>
          <w:rFonts w:cstheme="minorHAnsi"/>
          <w:b/>
          <w:bCs/>
        </w:rPr>
        <w:t>Choice and Flexibility</w:t>
      </w:r>
    </w:p>
    <w:p w14:paraId="1A4A62AB" w14:textId="77777777" w:rsidR="00842F01" w:rsidRPr="00842F01" w:rsidRDefault="00842F01" w:rsidP="00733722"/>
    <w:p w14:paraId="4C5E4F03" w14:textId="32B7F1B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Provide multiple ways for learners to engage in activities.</w:t>
      </w:r>
    </w:p>
    <w:p w14:paraId="55C0F124"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5909F7FC" w14:textId="65EFCEF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BE4A2BE"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6E7B6CD7" w14:textId="77777777" w:rsidR="00F64F21" w:rsidRPr="00F80C9C" w:rsidRDefault="00F64F21" w:rsidP="00733722">
      <w:pPr>
        <w:numPr>
          <w:ilvl w:val="0"/>
          <w:numId w:val="49"/>
        </w:numPr>
        <w:ind w:left="375"/>
        <w:rPr>
          <w:rFonts w:cstheme="minorHAnsi"/>
          <w:color w:val="273540"/>
        </w:rPr>
      </w:pPr>
      <w:r w:rsidRPr="00F80C9C">
        <w:rPr>
          <w:rFonts w:cstheme="minorHAnsi"/>
          <w:color w:val="273540"/>
        </w:rPr>
        <w:t>Provide options for responding (e.g., short written reflection, audio clip, or infographic)</w:t>
      </w:r>
    </w:p>
    <w:p w14:paraId="100B5C55" w14:textId="77777777" w:rsidR="00F64F21" w:rsidRPr="00F80C9C" w:rsidRDefault="00F64F21" w:rsidP="00733722">
      <w:pPr>
        <w:numPr>
          <w:ilvl w:val="0"/>
          <w:numId w:val="49"/>
        </w:numPr>
        <w:ind w:left="375"/>
        <w:rPr>
          <w:rFonts w:cstheme="minorHAnsi"/>
          <w:color w:val="273540"/>
        </w:rPr>
      </w:pPr>
      <w:r w:rsidRPr="00F80C9C">
        <w:rPr>
          <w:rFonts w:cstheme="minorHAnsi"/>
          <w:color w:val="273540"/>
        </w:rPr>
        <w:t>Where possible, let students choose between individual or group work</w:t>
      </w:r>
    </w:p>
    <w:p w14:paraId="1EE1F5D5" w14:textId="77777777" w:rsidR="00F64F21" w:rsidRPr="00F80C9C" w:rsidRDefault="00F64F21" w:rsidP="00733722">
      <w:pPr>
        <w:numPr>
          <w:ilvl w:val="0"/>
          <w:numId w:val="49"/>
        </w:numPr>
        <w:ind w:left="375"/>
        <w:rPr>
          <w:rFonts w:cstheme="minorHAnsi"/>
          <w:color w:val="273540"/>
        </w:rPr>
      </w:pPr>
      <w:r w:rsidRPr="00F80C9C">
        <w:rPr>
          <w:rFonts w:cstheme="minorHAnsi"/>
          <w:color w:val="273540"/>
        </w:rPr>
        <w:t>Align varied assessment formats with the same learning outcomes</w:t>
      </w:r>
    </w:p>
    <w:p w14:paraId="5DA0B4C2" w14:textId="4D441CE7" w:rsidR="00F64F21" w:rsidRDefault="00F64F21" w:rsidP="00733722">
      <w:pPr>
        <w:numPr>
          <w:ilvl w:val="0"/>
          <w:numId w:val="49"/>
        </w:numPr>
        <w:ind w:left="375"/>
        <w:rPr>
          <w:rFonts w:cstheme="minorHAnsi"/>
          <w:color w:val="273540"/>
        </w:rPr>
      </w:pPr>
      <w:r w:rsidRPr="00F80C9C">
        <w:rPr>
          <w:rFonts w:cstheme="minorHAnsi"/>
          <w:color w:val="273540"/>
        </w:rPr>
        <w:t>Build flexibility into timelines for lower-stakes practice tasks</w:t>
      </w:r>
    </w:p>
    <w:p w14:paraId="4915A781" w14:textId="77777777" w:rsidR="00842F01" w:rsidRPr="00F80C9C" w:rsidRDefault="00842F01" w:rsidP="00733722">
      <w:pPr>
        <w:ind w:left="15"/>
        <w:rPr>
          <w:rFonts w:cstheme="minorHAnsi"/>
          <w:color w:val="273540"/>
        </w:rPr>
      </w:pPr>
    </w:p>
    <w:p w14:paraId="79436225" w14:textId="5EC7D4AE" w:rsidR="00F64F21" w:rsidRDefault="00F64F21" w:rsidP="00733722">
      <w:pPr>
        <w:pStyle w:val="Heading4"/>
        <w:rPr>
          <w:rStyle w:val="Strong"/>
          <w:rFonts w:cstheme="minorHAnsi"/>
          <w:b/>
          <w:bCs/>
        </w:rPr>
      </w:pPr>
      <w:r w:rsidRPr="00F80C9C">
        <w:rPr>
          <w:rStyle w:val="Strong"/>
          <w:rFonts w:cstheme="minorHAnsi"/>
          <w:b/>
          <w:bCs/>
        </w:rPr>
        <w:t>Collaboration and Interaction</w:t>
      </w:r>
    </w:p>
    <w:p w14:paraId="333708BA" w14:textId="77777777" w:rsidR="00842F01" w:rsidRPr="00842F01" w:rsidRDefault="00842F01" w:rsidP="00733722"/>
    <w:p w14:paraId="29192652" w14:textId="6156A88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Create opportunities for learners to learn with and from one another.</w:t>
      </w:r>
    </w:p>
    <w:p w14:paraId="548C1E88"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44DFDB73" w14:textId="1E7C18E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9D52DEB"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5AF2A570" w14:textId="3AE572E0" w:rsidR="00F64F21" w:rsidRPr="00F80C9C" w:rsidRDefault="00F64F21" w:rsidP="00733722">
      <w:pPr>
        <w:numPr>
          <w:ilvl w:val="0"/>
          <w:numId w:val="50"/>
        </w:numPr>
        <w:ind w:left="375"/>
        <w:rPr>
          <w:rFonts w:cstheme="minorHAnsi"/>
          <w:color w:val="273540"/>
        </w:rPr>
      </w:pPr>
      <w:r w:rsidRPr="00F80C9C">
        <w:rPr>
          <w:rFonts w:cstheme="minorHAnsi"/>
          <w:color w:val="273540"/>
        </w:rPr>
        <w:t>Use collaborative platforms (e.g., </w:t>
      </w:r>
      <w:hyperlink r:id="rId127" w:tgtFrame="_blank" w:history="1">
        <w:r w:rsidRPr="00F80C9C">
          <w:rPr>
            <w:rStyle w:val="Hyperlink"/>
            <w:rFonts w:cstheme="minorHAnsi"/>
            <w:color w:val="0E68B3"/>
          </w:rPr>
          <w:t>Quercus Groups</w:t>
        </w:r>
      </w:hyperlink>
      <w:r w:rsidRPr="00F80C9C">
        <w:rPr>
          <w:rFonts w:cstheme="minorHAnsi"/>
          <w:color w:val="273540"/>
        </w:rPr>
        <w:t>, </w:t>
      </w:r>
      <w:hyperlink r:id="rId128" w:history="1">
        <w:r w:rsidRPr="00F80C9C">
          <w:rPr>
            <w:rStyle w:val="Hyperlink"/>
            <w:rFonts w:cstheme="minorHAnsi"/>
            <w:color w:val="0E68B3"/>
          </w:rPr>
          <w:t>Microsoft Whiteboard</w:t>
        </w:r>
      </w:hyperlink>
      <w:r w:rsidRPr="00F80C9C">
        <w:rPr>
          <w:rFonts w:cstheme="minorHAnsi"/>
          <w:color w:val="273540"/>
        </w:rPr>
        <w:t>) to support group work</w:t>
      </w:r>
    </w:p>
    <w:p w14:paraId="29C1B1A6" w14:textId="77777777" w:rsidR="00F64F21" w:rsidRPr="00F80C9C" w:rsidRDefault="00F64F21" w:rsidP="00733722">
      <w:pPr>
        <w:numPr>
          <w:ilvl w:val="0"/>
          <w:numId w:val="50"/>
        </w:numPr>
        <w:ind w:left="375"/>
        <w:rPr>
          <w:rFonts w:cstheme="minorHAnsi"/>
          <w:color w:val="273540"/>
        </w:rPr>
      </w:pPr>
      <w:r w:rsidRPr="00F80C9C">
        <w:rPr>
          <w:rFonts w:cstheme="minorHAnsi"/>
          <w:color w:val="273540"/>
        </w:rPr>
        <w:t>Include structured peer feedback with rubrics or guiding questions</w:t>
      </w:r>
    </w:p>
    <w:p w14:paraId="06C8FFBB" w14:textId="77777777" w:rsidR="00F64F21" w:rsidRPr="00F80C9C" w:rsidRDefault="00F64F21" w:rsidP="00733722">
      <w:pPr>
        <w:numPr>
          <w:ilvl w:val="0"/>
          <w:numId w:val="50"/>
        </w:numPr>
        <w:ind w:left="375"/>
        <w:rPr>
          <w:rFonts w:cstheme="minorHAnsi"/>
          <w:color w:val="273540"/>
        </w:rPr>
      </w:pPr>
      <w:r w:rsidRPr="00F80C9C">
        <w:rPr>
          <w:rFonts w:cstheme="minorHAnsi"/>
          <w:color w:val="273540"/>
        </w:rPr>
        <w:t>Rotate roles in group projects to balance participation</w:t>
      </w:r>
    </w:p>
    <w:p w14:paraId="680754EA" w14:textId="224F407A" w:rsidR="00F64F21" w:rsidRDefault="00F64F21" w:rsidP="00733722">
      <w:pPr>
        <w:numPr>
          <w:ilvl w:val="0"/>
          <w:numId w:val="50"/>
        </w:numPr>
        <w:ind w:left="375"/>
        <w:rPr>
          <w:rFonts w:cstheme="minorHAnsi"/>
          <w:color w:val="273540"/>
        </w:rPr>
      </w:pPr>
      <w:r w:rsidRPr="00F80C9C">
        <w:rPr>
          <w:rFonts w:cstheme="minorHAnsi"/>
          <w:color w:val="273540"/>
        </w:rPr>
        <w:t>Incorporate collaborative problem-solving tasks linked to real-world contexts</w:t>
      </w:r>
    </w:p>
    <w:p w14:paraId="55695353" w14:textId="77777777" w:rsidR="00842F01" w:rsidRPr="00F80C9C" w:rsidRDefault="00842F01" w:rsidP="00733722">
      <w:pPr>
        <w:ind w:left="15"/>
        <w:rPr>
          <w:rFonts w:cstheme="minorHAnsi"/>
          <w:color w:val="273540"/>
        </w:rPr>
      </w:pPr>
    </w:p>
    <w:p w14:paraId="7C5186BF" w14:textId="44AE6A2C" w:rsidR="00F64F21" w:rsidRDefault="00F64F21" w:rsidP="00733722">
      <w:pPr>
        <w:pStyle w:val="Heading4"/>
        <w:rPr>
          <w:rStyle w:val="Strong"/>
          <w:rFonts w:cstheme="minorHAnsi"/>
          <w:b/>
          <w:bCs/>
        </w:rPr>
      </w:pPr>
      <w:r w:rsidRPr="00F80C9C">
        <w:rPr>
          <w:rStyle w:val="Strong"/>
          <w:rFonts w:cstheme="minorHAnsi"/>
          <w:b/>
          <w:bCs/>
        </w:rPr>
        <w:t>Practice and Reflection</w:t>
      </w:r>
    </w:p>
    <w:p w14:paraId="722BFDB6" w14:textId="77777777" w:rsidR="00842F01" w:rsidRPr="00842F01" w:rsidRDefault="00842F01" w:rsidP="00733722"/>
    <w:p w14:paraId="5EAB433F" w14:textId="1CB1264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Build fluency and deepen understanding through ongoing practice.</w:t>
      </w:r>
    </w:p>
    <w:p w14:paraId="53155E42"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6B3FBD72" w14:textId="75CDF13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8AC2372"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0753BE65" w14:textId="77777777" w:rsidR="00F64F21" w:rsidRPr="00F80C9C" w:rsidRDefault="00F64F21" w:rsidP="00733722">
      <w:pPr>
        <w:numPr>
          <w:ilvl w:val="0"/>
          <w:numId w:val="51"/>
        </w:numPr>
        <w:ind w:left="375"/>
        <w:rPr>
          <w:rFonts w:cstheme="minorHAnsi"/>
          <w:color w:val="273540"/>
        </w:rPr>
      </w:pPr>
      <w:r w:rsidRPr="00F80C9C">
        <w:rPr>
          <w:rFonts w:cstheme="minorHAnsi"/>
          <w:color w:val="273540"/>
        </w:rPr>
        <w:t>Use low-stakes quizzes or practice assignments before higher-stakes tasks</w:t>
      </w:r>
    </w:p>
    <w:p w14:paraId="32BBE576" w14:textId="77777777" w:rsidR="00F64F21" w:rsidRPr="00F80C9C" w:rsidRDefault="00F64F21" w:rsidP="00733722">
      <w:pPr>
        <w:numPr>
          <w:ilvl w:val="0"/>
          <w:numId w:val="51"/>
        </w:numPr>
        <w:ind w:left="375"/>
        <w:rPr>
          <w:rFonts w:cstheme="minorHAnsi"/>
          <w:color w:val="273540"/>
        </w:rPr>
      </w:pPr>
      <w:r w:rsidRPr="00F80C9C">
        <w:rPr>
          <w:rFonts w:cstheme="minorHAnsi"/>
          <w:color w:val="273540"/>
        </w:rPr>
        <w:t>Scaffold larger projects into milestones with checkpoints</w:t>
      </w:r>
    </w:p>
    <w:p w14:paraId="6D5E9F41" w14:textId="77777777" w:rsidR="00F64F21" w:rsidRPr="00F80C9C" w:rsidRDefault="00F64F21" w:rsidP="00733722">
      <w:pPr>
        <w:numPr>
          <w:ilvl w:val="0"/>
          <w:numId w:val="51"/>
        </w:numPr>
        <w:ind w:left="375"/>
        <w:rPr>
          <w:rFonts w:cstheme="minorHAnsi"/>
          <w:color w:val="273540"/>
        </w:rPr>
      </w:pPr>
      <w:r w:rsidRPr="00F80C9C">
        <w:rPr>
          <w:rFonts w:cstheme="minorHAnsi"/>
          <w:color w:val="273540"/>
        </w:rPr>
        <w:t>Add reflection prompts at the end of activities</w:t>
      </w:r>
    </w:p>
    <w:p w14:paraId="62107413" w14:textId="7ED8C379" w:rsidR="00F64F21" w:rsidRDefault="00F64F21" w:rsidP="00733722">
      <w:pPr>
        <w:numPr>
          <w:ilvl w:val="0"/>
          <w:numId w:val="51"/>
        </w:numPr>
        <w:ind w:left="375"/>
        <w:rPr>
          <w:rFonts w:cstheme="minorHAnsi"/>
          <w:color w:val="273540"/>
        </w:rPr>
      </w:pPr>
      <w:r w:rsidRPr="00F80C9C">
        <w:rPr>
          <w:rFonts w:cstheme="minorHAnsi"/>
          <w:color w:val="273540"/>
        </w:rPr>
        <w:t>Provide structured opportunities for revision and feedback</w:t>
      </w:r>
    </w:p>
    <w:p w14:paraId="5CCFEAEC" w14:textId="77777777" w:rsidR="00842F01" w:rsidRPr="00F80C9C" w:rsidRDefault="00842F01" w:rsidP="00733722">
      <w:pPr>
        <w:ind w:left="15"/>
        <w:rPr>
          <w:rFonts w:cstheme="minorHAnsi"/>
          <w:color w:val="273540"/>
        </w:rPr>
      </w:pPr>
    </w:p>
    <w:p w14:paraId="2C41F9A9" w14:textId="2F744437" w:rsidR="00F64F21" w:rsidRDefault="00F64F21" w:rsidP="00733722">
      <w:pPr>
        <w:pStyle w:val="Heading4"/>
        <w:rPr>
          <w:rStyle w:val="Strong"/>
          <w:rFonts w:cstheme="minorHAnsi"/>
          <w:b/>
          <w:bCs/>
        </w:rPr>
      </w:pPr>
      <w:r w:rsidRPr="00F80C9C">
        <w:rPr>
          <w:rStyle w:val="Strong"/>
          <w:rFonts w:cstheme="minorHAnsi"/>
          <w:b/>
          <w:bCs/>
        </w:rPr>
        <w:t>Assessment and Progress</w:t>
      </w:r>
    </w:p>
    <w:p w14:paraId="1A69BBB6" w14:textId="77777777" w:rsidR="00842F01" w:rsidRPr="00842F01" w:rsidRDefault="00842F01" w:rsidP="00733722"/>
    <w:p w14:paraId="7A138C6D" w14:textId="655304C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Provide assessment approaches that reduce barriers and support learning.</w:t>
      </w:r>
    </w:p>
    <w:p w14:paraId="3CEAB044"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5AFF2F1A" w14:textId="1278EB1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3E052CF"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0ABEDBE1" w14:textId="77777777" w:rsidR="00F64F21" w:rsidRPr="00F80C9C" w:rsidRDefault="00F64F21" w:rsidP="00733722">
      <w:pPr>
        <w:numPr>
          <w:ilvl w:val="0"/>
          <w:numId w:val="52"/>
        </w:numPr>
        <w:ind w:left="375"/>
        <w:rPr>
          <w:rFonts w:cstheme="minorHAnsi"/>
          <w:color w:val="273540"/>
        </w:rPr>
      </w:pPr>
      <w:r w:rsidRPr="00F80C9C">
        <w:rPr>
          <w:rFonts w:cstheme="minorHAnsi"/>
          <w:color w:val="273540"/>
        </w:rPr>
        <w:t>Share rubrics or checklists before assignments are due</w:t>
      </w:r>
    </w:p>
    <w:p w14:paraId="5705FBA3" w14:textId="77777777" w:rsidR="00F64F21" w:rsidRPr="00F80C9C" w:rsidRDefault="00F64F21" w:rsidP="00733722">
      <w:pPr>
        <w:numPr>
          <w:ilvl w:val="0"/>
          <w:numId w:val="52"/>
        </w:numPr>
        <w:ind w:left="375"/>
        <w:rPr>
          <w:rFonts w:cstheme="minorHAnsi"/>
          <w:color w:val="273540"/>
        </w:rPr>
      </w:pPr>
      <w:r w:rsidRPr="00F80C9C">
        <w:rPr>
          <w:rFonts w:cstheme="minorHAnsi"/>
          <w:color w:val="273540"/>
        </w:rPr>
        <w:t>Provide interim feedback on draft work or progress stages</w:t>
      </w:r>
    </w:p>
    <w:p w14:paraId="1B937F33" w14:textId="77777777" w:rsidR="00F64F21" w:rsidRPr="00F80C9C" w:rsidRDefault="00F64F21" w:rsidP="00733722">
      <w:pPr>
        <w:numPr>
          <w:ilvl w:val="0"/>
          <w:numId w:val="52"/>
        </w:numPr>
        <w:ind w:left="375"/>
        <w:rPr>
          <w:rFonts w:cstheme="minorHAnsi"/>
          <w:color w:val="273540"/>
        </w:rPr>
      </w:pPr>
      <w:r w:rsidRPr="00F80C9C">
        <w:rPr>
          <w:rFonts w:cstheme="minorHAnsi"/>
          <w:color w:val="273540"/>
        </w:rPr>
        <w:t>Use mock quizzes or trial runs to familiarize students with assessment formats</w:t>
      </w:r>
    </w:p>
    <w:p w14:paraId="136F2E8C" w14:textId="7241BB15" w:rsidR="00842F01" w:rsidRDefault="00F64F21" w:rsidP="00733722">
      <w:pPr>
        <w:numPr>
          <w:ilvl w:val="0"/>
          <w:numId w:val="52"/>
        </w:numPr>
        <w:ind w:left="375"/>
        <w:rPr>
          <w:rFonts w:cstheme="minorHAnsi"/>
          <w:color w:val="273540"/>
        </w:rPr>
      </w:pPr>
      <w:r w:rsidRPr="00F80C9C">
        <w:rPr>
          <w:rFonts w:cstheme="minorHAnsi"/>
          <w:color w:val="273540"/>
        </w:rPr>
        <w:t>Show how feedback links to grading criteria</w:t>
      </w:r>
    </w:p>
    <w:p w14:paraId="5EB2FA4E" w14:textId="13396EE9" w:rsidR="00842F01" w:rsidRDefault="00842F01" w:rsidP="00733722">
      <w:pPr>
        <w:pBdr>
          <w:bottom w:val="single" w:sz="12" w:space="1" w:color="auto"/>
        </w:pBdr>
        <w:rPr>
          <w:rFonts w:cstheme="minorHAnsi"/>
          <w:color w:val="273540"/>
        </w:rPr>
      </w:pPr>
    </w:p>
    <w:p w14:paraId="1C31B29D" w14:textId="0D7FE739" w:rsidR="00F64F21" w:rsidRPr="00842F01" w:rsidRDefault="006142F0" w:rsidP="00733722">
      <w:pPr>
        <w:pStyle w:val="NormalWeb"/>
        <w:spacing w:before="0" w:beforeAutospacing="0" w:after="0" w:afterAutospacing="0" w:line="276" w:lineRule="auto"/>
        <w:rPr>
          <w:rFonts w:asciiTheme="minorHAnsi" w:hAnsiTheme="minorHAnsi" w:cstheme="minorHAnsi"/>
          <w:color w:val="273540"/>
        </w:rPr>
      </w:pPr>
      <w:hyperlink r:id="rId129" w:history="1"/>
    </w:p>
    <w:p w14:paraId="399DF525" w14:textId="3DE9A79B" w:rsidR="00F64F21" w:rsidRDefault="00F64F21" w:rsidP="00733722">
      <w:pPr>
        <w:pStyle w:val="Heading3"/>
        <w:rPr>
          <w:rStyle w:val="Strong"/>
          <w:rFonts w:cstheme="minorHAnsi"/>
          <w:b/>
          <w:bCs/>
        </w:rPr>
      </w:pPr>
      <w:bookmarkStart w:id="45" w:name="_Toc222897090"/>
      <w:r w:rsidRPr="00F80C9C">
        <w:rPr>
          <w:rStyle w:val="Strong"/>
          <w:rFonts w:cstheme="minorHAnsi"/>
          <w:b/>
          <w:bCs/>
        </w:rPr>
        <w:t>Communication</w:t>
      </w:r>
      <w:bookmarkEnd w:id="45"/>
    </w:p>
    <w:p w14:paraId="47CFBAE0" w14:textId="77777777" w:rsidR="00842F01" w:rsidRPr="00842F01" w:rsidRDefault="00842F01" w:rsidP="00733722"/>
    <w:p w14:paraId="7BD26A8C" w14:textId="07410DD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Communication includes how you share updates, provide feedback, and establish community with learners.</w:t>
      </w:r>
    </w:p>
    <w:p w14:paraId="65BD1BF1"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524E8275" w14:textId="22E5CBC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emerge when:</w:t>
      </w:r>
    </w:p>
    <w:p w14:paraId="64C7B2B0"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28EF9740" w14:textId="77777777" w:rsidR="00F64F21" w:rsidRPr="00F80C9C" w:rsidRDefault="00F64F21" w:rsidP="00733722">
      <w:pPr>
        <w:numPr>
          <w:ilvl w:val="0"/>
          <w:numId w:val="53"/>
        </w:numPr>
        <w:ind w:left="375"/>
        <w:rPr>
          <w:rFonts w:cstheme="minorHAnsi"/>
          <w:color w:val="273540"/>
        </w:rPr>
      </w:pPr>
      <w:r w:rsidRPr="00F80C9C">
        <w:rPr>
          <w:rFonts w:cstheme="minorHAnsi"/>
          <w:color w:val="273540"/>
        </w:rPr>
        <w:t>Information is inconsistent or scattered across platforms</w:t>
      </w:r>
    </w:p>
    <w:p w14:paraId="0A8A3670" w14:textId="77777777" w:rsidR="00F64F21" w:rsidRPr="00F80C9C" w:rsidRDefault="00F64F21" w:rsidP="00733722">
      <w:pPr>
        <w:numPr>
          <w:ilvl w:val="0"/>
          <w:numId w:val="53"/>
        </w:numPr>
        <w:ind w:left="375"/>
        <w:rPr>
          <w:rFonts w:cstheme="minorHAnsi"/>
          <w:color w:val="273540"/>
        </w:rPr>
      </w:pPr>
      <w:r w:rsidRPr="00F80C9C">
        <w:rPr>
          <w:rFonts w:cstheme="minorHAnsi"/>
          <w:color w:val="273540"/>
        </w:rPr>
        <w:t>Expectations are buried in long documents</w:t>
      </w:r>
    </w:p>
    <w:p w14:paraId="73572566" w14:textId="77777777" w:rsidR="00F64F21" w:rsidRPr="00F80C9C" w:rsidRDefault="00F64F21" w:rsidP="00733722">
      <w:pPr>
        <w:numPr>
          <w:ilvl w:val="0"/>
          <w:numId w:val="53"/>
        </w:numPr>
        <w:ind w:left="375"/>
        <w:rPr>
          <w:rFonts w:cstheme="minorHAnsi"/>
          <w:color w:val="273540"/>
        </w:rPr>
      </w:pPr>
      <w:r w:rsidRPr="00F80C9C">
        <w:rPr>
          <w:rFonts w:cstheme="minorHAnsi"/>
          <w:color w:val="273540"/>
        </w:rPr>
        <w:t>Feedback arrives too late to guide improvement</w:t>
      </w:r>
    </w:p>
    <w:p w14:paraId="7142BB87" w14:textId="77777777" w:rsidR="00F64F21" w:rsidRPr="00F80C9C" w:rsidRDefault="00F64F21" w:rsidP="00733722">
      <w:pPr>
        <w:numPr>
          <w:ilvl w:val="0"/>
          <w:numId w:val="53"/>
        </w:numPr>
        <w:ind w:left="375"/>
        <w:rPr>
          <w:rFonts w:cstheme="minorHAnsi"/>
          <w:color w:val="273540"/>
        </w:rPr>
      </w:pPr>
      <w:r w:rsidRPr="00F80C9C">
        <w:rPr>
          <w:rFonts w:cstheme="minorHAnsi"/>
          <w:color w:val="273540"/>
        </w:rPr>
        <w:t>Tone feels unwelcoming, discouraging learners from reaching out</w:t>
      </w:r>
    </w:p>
    <w:p w14:paraId="298ACA27" w14:textId="77777777" w:rsidR="00842F01" w:rsidRDefault="00842F01" w:rsidP="00733722">
      <w:pPr>
        <w:pStyle w:val="NormalWeb"/>
        <w:spacing w:before="0" w:beforeAutospacing="0" w:after="0" w:afterAutospacing="0" w:line="276" w:lineRule="auto"/>
        <w:rPr>
          <w:rFonts w:asciiTheme="minorHAnsi" w:hAnsiTheme="minorHAnsi" w:cstheme="minorHAnsi"/>
          <w:color w:val="273540"/>
        </w:rPr>
      </w:pPr>
    </w:p>
    <w:p w14:paraId="28212574" w14:textId="4C7A14E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focus on three areas:</w:t>
      </w:r>
    </w:p>
    <w:p w14:paraId="0280E0DA"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1AA68CEA" w14:textId="253EB322" w:rsidR="00F64F21" w:rsidRDefault="00F64F21" w:rsidP="00733722">
      <w:pPr>
        <w:pStyle w:val="Heading4"/>
        <w:rPr>
          <w:rStyle w:val="Strong"/>
          <w:rFonts w:cstheme="minorHAnsi"/>
          <w:b/>
          <w:bCs/>
        </w:rPr>
      </w:pPr>
      <w:r w:rsidRPr="00F80C9C">
        <w:rPr>
          <w:rStyle w:val="Strong"/>
          <w:rFonts w:cstheme="minorHAnsi"/>
          <w:b/>
          <w:bCs/>
        </w:rPr>
        <w:t>Course Information and Updates</w:t>
      </w:r>
    </w:p>
    <w:p w14:paraId="716AF212" w14:textId="77777777" w:rsidR="00842F01" w:rsidRPr="00842F01" w:rsidRDefault="00842F01" w:rsidP="00733722"/>
    <w:p w14:paraId="0278A236" w14:textId="2ED5A1C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Ensure learners can access important information easily.</w:t>
      </w:r>
    </w:p>
    <w:p w14:paraId="54AB8E2E"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68F3A3BE" w14:textId="547A5A7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4ED8CAD"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65DD9DB8" w14:textId="77777777" w:rsidR="00F64F21" w:rsidRPr="00F80C9C" w:rsidRDefault="00F64F21" w:rsidP="00733722">
      <w:pPr>
        <w:numPr>
          <w:ilvl w:val="0"/>
          <w:numId w:val="54"/>
        </w:numPr>
        <w:ind w:left="375"/>
        <w:rPr>
          <w:rFonts w:cstheme="minorHAnsi"/>
          <w:color w:val="273540"/>
        </w:rPr>
      </w:pPr>
      <w:r w:rsidRPr="00F80C9C">
        <w:rPr>
          <w:rFonts w:cstheme="minorHAnsi"/>
          <w:color w:val="273540"/>
        </w:rPr>
        <w:t>Post announcements in Quercus at regular intervals (e.g., weekly "overview" updates)</w:t>
      </w:r>
    </w:p>
    <w:p w14:paraId="01F889B1" w14:textId="77777777" w:rsidR="00F64F21" w:rsidRPr="00F80C9C" w:rsidRDefault="00F64F21" w:rsidP="00733722">
      <w:pPr>
        <w:numPr>
          <w:ilvl w:val="0"/>
          <w:numId w:val="54"/>
        </w:numPr>
        <w:ind w:left="375"/>
        <w:rPr>
          <w:rFonts w:cstheme="minorHAnsi"/>
          <w:color w:val="273540"/>
        </w:rPr>
      </w:pPr>
      <w:r w:rsidRPr="00F80C9C">
        <w:rPr>
          <w:rFonts w:cstheme="minorHAnsi"/>
          <w:color w:val="273540"/>
        </w:rPr>
        <w:t>Keep course navigation and information in a central, predictable place</w:t>
      </w:r>
    </w:p>
    <w:p w14:paraId="36C709B8" w14:textId="77777777" w:rsidR="00F64F21" w:rsidRPr="00F80C9C" w:rsidRDefault="00F64F21" w:rsidP="00733722">
      <w:pPr>
        <w:numPr>
          <w:ilvl w:val="0"/>
          <w:numId w:val="54"/>
        </w:numPr>
        <w:ind w:left="375"/>
        <w:rPr>
          <w:rFonts w:cstheme="minorHAnsi"/>
          <w:color w:val="273540"/>
        </w:rPr>
      </w:pPr>
      <w:r w:rsidRPr="00F80C9C">
        <w:rPr>
          <w:rFonts w:cstheme="minorHAnsi"/>
          <w:color w:val="273540"/>
        </w:rPr>
        <w:t>Provide reminders for upcoming deadlines in one consistent channel</w:t>
      </w:r>
    </w:p>
    <w:p w14:paraId="0CCC9717" w14:textId="583AB5F1" w:rsidR="00F64F21" w:rsidRDefault="00F64F21" w:rsidP="00733722">
      <w:pPr>
        <w:numPr>
          <w:ilvl w:val="0"/>
          <w:numId w:val="54"/>
        </w:numPr>
        <w:ind w:left="375"/>
        <w:rPr>
          <w:rFonts w:cstheme="minorHAnsi"/>
          <w:color w:val="273540"/>
        </w:rPr>
      </w:pPr>
      <w:r w:rsidRPr="00F80C9C">
        <w:rPr>
          <w:rFonts w:cstheme="minorHAnsi"/>
          <w:color w:val="273540"/>
        </w:rPr>
        <w:t>Share a short guide outlining how course communication and updates will be shared (email, office hours, discussion expectations)</w:t>
      </w:r>
    </w:p>
    <w:p w14:paraId="5F62CA5F" w14:textId="77777777" w:rsidR="00842F01" w:rsidRPr="00F80C9C" w:rsidRDefault="00842F01" w:rsidP="00733722">
      <w:pPr>
        <w:rPr>
          <w:rFonts w:cstheme="minorHAnsi"/>
          <w:color w:val="273540"/>
        </w:rPr>
      </w:pPr>
    </w:p>
    <w:p w14:paraId="1FCCFD29" w14:textId="6BFA86F6" w:rsidR="00F64F21" w:rsidRDefault="00F64F21" w:rsidP="00733722">
      <w:pPr>
        <w:pStyle w:val="Heading4"/>
        <w:rPr>
          <w:rStyle w:val="Strong"/>
          <w:rFonts w:cstheme="minorHAnsi"/>
          <w:b/>
          <w:bCs/>
        </w:rPr>
      </w:pPr>
      <w:r w:rsidRPr="00F80C9C">
        <w:rPr>
          <w:rStyle w:val="Strong"/>
          <w:rFonts w:cstheme="minorHAnsi"/>
          <w:b/>
          <w:bCs/>
        </w:rPr>
        <w:t>Feedback and Dialogue</w:t>
      </w:r>
    </w:p>
    <w:p w14:paraId="05186D27" w14:textId="77777777" w:rsidR="00842F01" w:rsidRPr="00842F01" w:rsidRDefault="00842F01" w:rsidP="00733722"/>
    <w:p w14:paraId="1618E364" w14:textId="1520264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Provide actionable feedback and open channels for conversation.</w:t>
      </w:r>
    </w:p>
    <w:p w14:paraId="0D69DCC6"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53D83078" w14:textId="31473D0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4FCBF49"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27C84DD4" w14:textId="0F74CE53" w:rsidR="00F64F21" w:rsidRPr="00F80C9C" w:rsidRDefault="00F64F21" w:rsidP="00733722">
      <w:pPr>
        <w:numPr>
          <w:ilvl w:val="0"/>
          <w:numId w:val="55"/>
        </w:numPr>
        <w:ind w:left="375"/>
        <w:rPr>
          <w:rFonts w:cstheme="minorHAnsi"/>
          <w:color w:val="273540"/>
        </w:rPr>
      </w:pPr>
      <w:r w:rsidRPr="00F80C9C">
        <w:rPr>
          <w:rFonts w:cstheme="minorHAnsi"/>
          <w:color w:val="273540"/>
        </w:rPr>
        <w:t>Use </w:t>
      </w:r>
      <w:proofErr w:type="spellStart"/>
      <w:r w:rsidR="006142F0">
        <w:fldChar w:fldCharType="begin"/>
      </w:r>
      <w:r w:rsidR="006142F0">
        <w:instrText xml:space="preserve"> HYPERLINK "https://community.instructure.com/en/kb/articles/661157-how-do-i-use-speedgrader" \t "_blank" </w:instrText>
      </w:r>
      <w:r w:rsidR="006142F0">
        <w:fldChar w:fldCharType="separate"/>
      </w:r>
      <w:r w:rsidRPr="00F80C9C">
        <w:rPr>
          <w:rStyle w:val="Hyperlink"/>
          <w:rFonts w:cstheme="minorHAnsi"/>
          <w:color w:val="0E68B3"/>
        </w:rPr>
        <w:t>SpeedGrader</w:t>
      </w:r>
      <w:proofErr w:type="spellEnd"/>
      <w:r w:rsidR="006142F0">
        <w:rPr>
          <w:rStyle w:val="Hyperlink"/>
          <w:rFonts w:cstheme="minorHAnsi"/>
          <w:color w:val="0E68B3"/>
        </w:rPr>
        <w:fldChar w:fldCharType="end"/>
      </w:r>
      <w:r w:rsidRPr="00F80C9C">
        <w:rPr>
          <w:rFonts w:cstheme="minorHAnsi"/>
          <w:color w:val="273540"/>
        </w:rPr>
        <w:t> to provide text, audio, or video feedback</w:t>
      </w:r>
    </w:p>
    <w:p w14:paraId="4A5E7683" w14:textId="77777777" w:rsidR="00F64F21" w:rsidRPr="00F80C9C" w:rsidRDefault="00F64F21" w:rsidP="00733722">
      <w:pPr>
        <w:numPr>
          <w:ilvl w:val="0"/>
          <w:numId w:val="55"/>
        </w:numPr>
        <w:ind w:left="375"/>
        <w:rPr>
          <w:rFonts w:cstheme="minorHAnsi"/>
          <w:color w:val="273540"/>
        </w:rPr>
      </w:pPr>
      <w:r w:rsidRPr="00F80C9C">
        <w:rPr>
          <w:rFonts w:cstheme="minorHAnsi"/>
          <w:color w:val="273540"/>
        </w:rPr>
        <w:t>Build in draft checkpoints for feedback before final submissions</w:t>
      </w:r>
    </w:p>
    <w:p w14:paraId="24F557C8" w14:textId="77777777" w:rsidR="00F64F21" w:rsidRPr="00F80C9C" w:rsidRDefault="00F64F21" w:rsidP="00733722">
      <w:pPr>
        <w:numPr>
          <w:ilvl w:val="0"/>
          <w:numId w:val="55"/>
        </w:numPr>
        <w:ind w:left="375"/>
        <w:rPr>
          <w:rFonts w:cstheme="minorHAnsi"/>
          <w:color w:val="273540"/>
        </w:rPr>
      </w:pPr>
      <w:r w:rsidRPr="00F80C9C">
        <w:rPr>
          <w:rFonts w:cstheme="minorHAnsi"/>
          <w:color w:val="273540"/>
        </w:rPr>
        <w:t>Invite questions in multiple formats (office hours, discussion boards, surveys)</w:t>
      </w:r>
    </w:p>
    <w:p w14:paraId="7335657A" w14:textId="3F431E86" w:rsidR="00F64F21" w:rsidRDefault="00F64F21" w:rsidP="00733722">
      <w:pPr>
        <w:numPr>
          <w:ilvl w:val="0"/>
          <w:numId w:val="55"/>
        </w:numPr>
        <w:ind w:left="375"/>
        <w:rPr>
          <w:rFonts w:cstheme="minorHAnsi"/>
          <w:color w:val="273540"/>
        </w:rPr>
      </w:pPr>
      <w:r w:rsidRPr="00F80C9C">
        <w:rPr>
          <w:rFonts w:cstheme="minorHAnsi"/>
          <w:color w:val="273540"/>
        </w:rPr>
        <w:t>Share anonymized examples of strong student work (with permission)</w:t>
      </w:r>
    </w:p>
    <w:p w14:paraId="0CF6CDB4" w14:textId="77777777" w:rsidR="00842F01" w:rsidRPr="00F80C9C" w:rsidRDefault="00842F01" w:rsidP="00733722">
      <w:pPr>
        <w:ind w:left="15"/>
        <w:rPr>
          <w:rFonts w:cstheme="minorHAnsi"/>
          <w:color w:val="273540"/>
        </w:rPr>
      </w:pPr>
    </w:p>
    <w:p w14:paraId="6282E0A5" w14:textId="733E2FC1" w:rsidR="00F64F21" w:rsidRDefault="00F64F21" w:rsidP="00733722">
      <w:pPr>
        <w:pStyle w:val="Heading4"/>
        <w:rPr>
          <w:rStyle w:val="Strong"/>
          <w:rFonts w:cstheme="minorHAnsi"/>
          <w:b/>
          <w:bCs/>
        </w:rPr>
      </w:pPr>
      <w:r w:rsidRPr="00F80C9C">
        <w:rPr>
          <w:rStyle w:val="Strong"/>
          <w:rFonts w:cstheme="minorHAnsi"/>
          <w:b/>
          <w:bCs/>
        </w:rPr>
        <w:t>Community and Belonging</w:t>
      </w:r>
    </w:p>
    <w:p w14:paraId="33BAF640" w14:textId="77777777" w:rsidR="00842F01" w:rsidRPr="00842F01" w:rsidRDefault="00842F01" w:rsidP="00733722"/>
    <w:p w14:paraId="51F1065D" w14:textId="2685C7E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Foster respectful interaction and a sense of connection.</w:t>
      </w:r>
    </w:p>
    <w:p w14:paraId="75528371"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268DF142" w14:textId="79896B6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7EB2BA9"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2E6D31CA" w14:textId="77777777" w:rsidR="00F64F21" w:rsidRPr="00F80C9C" w:rsidRDefault="00F64F21" w:rsidP="00733722">
      <w:pPr>
        <w:numPr>
          <w:ilvl w:val="0"/>
          <w:numId w:val="56"/>
        </w:numPr>
        <w:ind w:left="375"/>
        <w:rPr>
          <w:rFonts w:cstheme="minorHAnsi"/>
          <w:color w:val="273540"/>
        </w:rPr>
      </w:pPr>
      <w:r w:rsidRPr="00F80C9C">
        <w:rPr>
          <w:rFonts w:cstheme="minorHAnsi"/>
          <w:color w:val="273540"/>
        </w:rPr>
        <w:t>Co-create </w:t>
      </w:r>
      <w:hyperlink r:id="rId130" w:history="1">
        <w:r w:rsidRPr="00F80C9C">
          <w:rPr>
            <w:rStyle w:val="Hyperlink"/>
            <w:rFonts w:cstheme="minorHAnsi"/>
            <w:color w:val="0E68B3"/>
          </w:rPr>
          <w:t>community guidelines</w:t>
        </w:r>
      </w:hyperlink>
      <w:r w:rsidRPr="00F80C9C">
        <w:rPr>
          <w:rFonts w:cstheme="minorHAnsi"/>
          <w:color w:val="273540"/>
        </w:rPr>
        <w:t> for respectful interaction</w:t>
      </w:r>
    </w:p>
    <w:p w14:paraId="2E1BF0CB" w14:textId="77777777" w:rsidR="00F64F21" w:rsidRPr="00F80C9C" w:rsidRDefault="00F64F21" w:rsidP="00733722">
      <w:pPr>
        <w:numPr>
          <w:ilvl w:val="0"/>
          <w:numId w:val="56"/>
        </w:numPr>
        <w:ind w:left="375"/>
        <w:rPr>
          <w:rFonts w:cstheme="minorHAnsi"/>
          <w:color w:val="273540"/>
        </w:rPr>
      </w:pPr>
      <w:r w:rsidRPr="00F80C9C">
        <w:rPr>
          <w:rFonts w:cstheme="minorHAnsi"/>
          <w:color w:val="273540"/>
        </w:rPr>
        <w:t>Use introductions or icebreakers at the start of the term</w:t>
      </w:r>
    </w:p>
    <w:p w14:paraId="00F1707F" w14:textId="77777777" w:rsidR="00F64F21" w:rsidRPr="00F80C9C" w:rsidRDefault="00F64F21" w:rsidP="00733722">
      <w:pPr>
        <w:numPr>
          <w:ilvl w:val="0"/>
          <w:numId w:val="56"/>
        </w:numPr>
        <w:ind w:left="375"/>
        <w:rPr>
          <w:rFonts w:cstheme="minorHAnsi"/>
          <w:color w:val="273540"/>
        </w:rPr>
      </w:pPr>
      <w:r w:rsidRPr="00F80C9C">
        <w:rPr>
          <w:rFonts w:cstheme="minorHAnsi"/>
          <w:color w:val="273540"/>
        </w:rPr>
        <w:t>Acknowledge diverse contributions in class or online discussions</w:t>
      </w:r>
    </w:p>
    <w:p w14:paraId="497555F5" w14:textId="03F6BE00" w:rsidR="00F64F21" w:rsidRDefault="00F64F21" w:rsidP="00733722">
      <w:pPr>
        <w:numPr>
          <w:ilvl w:val="0"/>
          <w:numId w:val="56"/>
        </w:numPr>
        <w:ind w:left="375"/>
        <w:rPr>
          <w:rFonts w:cstheme="minorHAnsi"/>
          <w:color w:val="273540"/>
        </w:rPr>
      </w:pPr>
      <w:r w:rsidRPr="00F80C9C">
        <w:rPr>
          <w:rFonts w:cstheme="minorHAnsi"/>
          <w:color w:val="273540"/>
        </w:rPr>
        <w:t>Use short surveys or check-ins to surface student experiences mid-course</w:t>
      </w:r>
    </w:p>
    <w:p w14:paraId="2BE3C40B" w14:textId="77777777" w:rsidR="00842F01" w:rsidRPr="00F80C9C" w:rsidRDefault="00842F01" w:rsidP="00733722">
      <w:pPr>
        <w:pBdr>
          <w:bottom w:val="single" w:sz="12" w:space="1" w:color="auto"/>
        </w:pBdr>
        <w:ind w:left="15"/>
        <w:rPr>
          <w:rFonts w:cstheme="minorHAnsi"/>
          <w:color w:val="273540"/>
        </w:rPr>
      </w:pPr>
    </w:p>
    <w:p w14:paraId="58833F47" w14:textId="541D0822" w:rsidR="00F64F21" w:rsidRPr="00F80C9C" w:rsidRDefault="006142F0" w:rsidP="00733722">
      <w:pPr>
        <w:pStyle w:val="NormalWeb"/>
        <w:spacing w:before="0" w:beforeAutospacing="0" w:after="0" w:afterAutospacing="0" w:line="276" w:lineRule="auto"/>
        <w:rPr>
          <w:rFonts w:asciiTheme="minorHAnsi" w:hAnsiTheme="minorHAnsi" w:cstheme="minorHAnsi"/>
          <w:color w:val="273540"/>
        </w:rPr>
      </w:pPr>
      <w:hyperlink r:id="rId131" w:history="1"/>
    </w:p>
    <w:p w14:paraId="3E1F7C81" w14:textId="0B607929" w:rsidR="00F64F21" w:rsidRDefault="00217368" w:rsidP="00733722">
      <w:pPr>
        <w:pStyle w:val="Heading3"/>
        <w:rPr>
          <w:rStyle w:val="Strong"/>
          <w:rFonts w:cstheme="minorHAnsi"/>
          <w:b/>
          <w:bCs/>
        </w:rPr>
      </w:pPr>
      <w:bookmarkStart w:id="46" w:name="_Toc222897091"/>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Connect Methods to Your Pinch Point</w:t>
      </w:r>
      <w:bookmarkEnd w:id="46"/>
    </w:p>
    <w:p w14:paraId="0E4F036C" w14:textId="77777777" w:rsidR="00842F01" w:rsidRPr="00842F01" w:rsidRDefault="00842F01" w:rsidP="00733722"/>
    <w:p w14:paraId="58F8486A" w14:textId="010CD74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132"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5AA9A255" w14:textId="77777777" w:rsidR="00842F01" w:rsidRPr="00F80C9C" w:rsidRDefault="00842F01" w:rsidP="00733722">
      <w:pPr>
        <w:pStyle w:val="NormalWeb"/>
        <w:spacing w:before="0" w:beforeAutospacing="0" w:after="0" w:afterAutospacing="0" w:line="276" w:lineRule="auto"/>
        <w:rPr>
          <w:rFonts w:asciiTheme="minorHAnsi" w:hAnsiTheme="minorHAnsi" w:cstheme="minorHAnsi"/>
          <w:color w:val="273540"/>
        </w:rPr>
      </w:pPr>
    </w:p>
    <w:p w14:paraId="47FEE565" w14:textId="77777777" w:rsidR="00F64F21" w:rsidRPr="00F80C9C" w:rsidRDefault="00F64F21" w:rsidP="00733722">
      <w:pPr>
        <w:numPr>
          <w:ilvl w:val="0"/>
          <w:numId w:val="57"/>
        </w:numPr>
        <w:ind w:left="375"/>
        <w:rPr>
          <w:rFonts w:cstheme="minorHAnsi"/>
          <w:color w:val="273540"/>
        </w:rPr>
      </w:pPr>
      <w:r w:rsidRPr="00F80C9C">
        <w:rPr>
          <w:rFonts w:cstheme="minorHAnsi"/>
          <w:color w:val="273540"/>
        </w:rPr>
        <w:t>What methods (instruction, activities, communication) are most connected to this pinch point?</w:t>
      </w:r>
    </w:p>
    <w:p w14:paraId="18B33A32" w14:textId="77777777" w:rsidR="00F64F21" w:rsidRPr="00F80C9C" w:rsidRDefault="00F64F21" w:rsidP="00733722">
      <w:pPr>
        <w:numPr>
          <w:ilvl w:val="0"/>
          <w:numId w:val="57"/>
        </w:numPr>
        <w:ind w:left="375"/>
        <w:rPr>
          <w:rFonts w:cstheme="minorHAnsi"/>
          <w:color w:val="273540"/>
        </w:rPr>
      </w:pPr>
      <w:r w:rsidRPr="00F80C9C">
        <w:rPr>
          <w:rFonts w:cstheme="minorHAnsi"/>
          <w:color w:val="273540"/>
        </w:rPr>
        <w:t>How do I currently use instruction, activities, and communication in this part of my course?</w:t>
      </w:r>
    </w:p>
    <w:p w14:paraId="2ECC5639" w14:textId="77777777" w:rsidR="00F64F21" w:rsidRPr="00F80C9C" w:rsidRDefault="00F64F21" w:rsidP="00733722">
      <w:pPr>
        <w:numPr>
          <w:ilvl w:val="0"/>
          <w:numId w:val="57"/>
        </w:numPr>
        <w:ind w:left="375"/>
        <w:rPr>
          <w:rFonts w:cstheme="minorHAnsi"/>
          <w:color w:val="273540"/>
        </w:rPr>
      </w:pPr>
      <w:r w:rsidRPr="00F80C9C">
        <w:rPr>
          <w:rFonts w:cstheme="minorHAnsi"/>
          <w:color w:val="273540"/>
        </w:rPr>
        <w:t>Could any of these methods be creating or amplifying barriers?</w:t>
      </w:r>
    </w:p>
    <w:p w14:paraId="70149C2D" w14:textId="77777777" w:rsidR="00F64F21" w:rsidRPr="00F80C9C" w:rsidRDefault="00F64F21" w:rsidP="00733722">
      <w:pPr>
        <w:numPr>
          <w:ilvl w:val="0"/>
          <w:numId w:val="57"/>
        </w:numPr>
        <w:ind w:left="375"/>
        <w:rPr>
          <w:rFonts w:cstheme="minorHAnsi"/>
          <w:color w:val="273540"/>
        </w:rPr>
      </w:pPr>
      <w:r w:rsidRPr="00F80C9C">
        <w:rPr>
          <w:rFonts w:cstheme="minorHAnsi"/>
          <w:color w:val="273540"/>
        </w:rPr>
        <w:t>How are assessment instructions, activities, and feedback communicated? Do they reduce barriers or unintentionally create them?</w:t>
      </w:r>
    </w:p>
    <w:p w14:paraId="61B85186" w14:textId="77777777" w:rsidR="00F64F21" w:rsidRPr="00F80C9C" w:rsidRDefault="00F64F21" w:rsidP="00733722">
      <w:pPr>
        <w:numPr>
          <w:ilvl w:val="0"/>
          <w:numId w:val="57"/>
        </w:numPr>
        <w:ind w:left="375"/>
        <w:rPr>
          <w:rFonts w:cstheme="minorHAnsi"/>
          <w:color w:val="273540"/>
        </w:rPr>
      </w:pPr>
      <w:r w:rsidRPr="00F80C9C">
        <w:rPr>
          <w:rFonts w:cstheme="minorHAnsi"/>
          <w:color w:val="273540"/>
        </w:rPr>
        <w:t>What small adjustment could I test to reduce a barrier or better welcome learner variability?</w:t>
      </w:r>
    </w:p>
    <w:p w14:paraId="0DBDC3C3" w14:textId="77777777" w:rsidR="00842F01" w:rsidRDefault="00842F01" w:rsidP="00733722">
      <w:pPr>
        <w:pStyle w:val="NormalWeb"/>
        <w:spacing w:before="0" w:beforeAutospacing="0" w:after="0" w:afterAutospacing="0" w:line="276" w:lineRule="auto"/>
        <w:rPr>
          <w:rFonts w:asciiTheme="minorHAnsi" w:hAnsiTheme="minorHAnsi" w:cstheme="minorHAnsi"/>
          <w:color w:val="273540"/>
        </w:rPr>
      </w:pPr>
    </w:p>
    <w:p w14:paraId="771C6029" w14:textId="38C58CF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you feel stuck or need inspiration, explore the </w:t>
      </w:r>
      <w:hyperlink r:id="rId133" w:tgtFrame="_blank" w:history="1">
        <w:r w:rsidRPr="00F80C9C">
          <w:rPr>
            <w:rStyle w:val="Hyperlink"/>
            <w:rFonts w:asciiTheme="minorHAnsi" w:hAnsiTheme="minorHAnsi" w:cstheme="minorHAnsi"/>
            <w:color w:val="0E68B3"/>
          </w:rPr>
          <w:t>Methods Strategy Library</w:t>
        </w:r>
      </w:hyperlink>
      <w:r w:rsidRPr="00F80C9C">
        <w:rPr>
          <w:rFonts w:asciiTheme="minorHAnsi" w:hAnsiTheme="minorHAnsi" w:cstheme="minorHAnsi"/>
          <w:color w:val="273540"/>
        </w:rPr>
        <w:t> on the CTSI website. It offers a wider range of practical strategies aligned with the categories introduced here.</w:t>
      </w:r>
    </w:p>
    <w:p w14:paraId="15224BA4" w14:textId="77777777" w:rsidR="00842F01" w:rsidRDefault="00842F01" w:rsidP="00733722">
      <w:pPr>
        <w:pStyle w:val="NormalWeb"/>
        <w:spacing w:before="0" w:beforeAutospacing="0" w:after="0" w:afterAutospacing="0" w:line="276" w:lineRule="auto"/>
        <w:rPr>
          <w:rFonts w:asciiTheme="minorHAnsi" w:hAnsiTheme="minorHAnsi" w:cstheme="minorHAnsi"/>
          <w:color w:val="273540"/>
        </w:rPr>
      </w:pPr>
    </w:p>
    <w:p w14:paraId="16A206F9" w14:textId="4E00DC8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reflections in the Methods section of your Action Planner. You don</w:t>
      </w:r>
      <w:r w:rsidR="00842F01">
        <w:rPr>
          <w:rFonts w:asciiTheme="minorHAnsi" w:hAnsiTheme="minorHAnsi" w:cstheme="minorHAnsi"/>
          <w:color w:val="273540"/>
        </w:rPr>
        <w:t>’</w:t>
      </w:r>
      <w:r w:rsidRPr="00F80C9C">
        <w:rPr>
          <w:rFonts w:asciiTheme="minorHAnsi" w:hAnsiTheme="minorHAnsi" w:cstheme="minorHAnsi"/>
          <w:color w:val="273540"/>
        </w:rPr>
        <w:t>t need full solutions yet—just observations about where methods may be influencing your pinch point.</w:t>
      </w:r>
    </w:p>
    <w:p w14:paraId="5E94F713" w14:textId="77777777" w:rsidR="00842F01" w:rsidRDefault="00842F01"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485559C5" w14:textId="7AB1C279" w:rsidR="00F64F21" w:rsidRPr="00842F01" w:rsidRDefault="006142F0" w:rsidP="00733722">
      <w:pPr>
        <w:pStyle w:val="NormalWeb"/>
        <w:spacing w:before="0" w:beforeAutospacing="0" w:after="0" w:afterAutospacing="0" w:line="276" w:lineRule="auto"/>
        <w:rPr>
          <w:rFonts w:asciiTheme="minorHAnsi" w:hAnsiTheme="minorHAnsi" w:cstheme="minorHAnsi"/>
          <w:color w:val="273540"/>
        </w:rPr>
      </w:pPr>
      <w:hyperlink r:id="rId134" w:history="1"/>
    </w:p>
    <w:p w14:paraId="0D61B229" w14:textId="107E969E" w:rsidR="00F64F21" w:rsidRDefault="00F64F21" w:rsidP="00733722">
      <w:pPr>
        <w:pStyle w:val="Heading3"/>
        <w:rPr>
          <w:rStyle w:val="Strong"/>
          <w:rFonts w:cstheme="minorHAnsi"/>
          <w:b/>
          <w:bCs/>
        </w:rPr>
      </w:pPr>
      <w:bookmarkStart w:id="47" w:name="_Toc222897092"/>
      <w:r w:rsidRPr="00F80C9C">
        <w:rPr>
          <w:rStyle w:val="Strong"/>
          <w:rFonts w:cstheme="minorHAnsi"/>
          <w:b/>
          <w:bCs/>
        </w:rPr>
        <w:t>Looking Ahead</w:t>
      </w:r>
      <w:bookmarkEnd w:id="47"/>
    </w:p>
    <w:p w14:paraId="6364EC36" w14:textId="77777777" w:rsidR="00842F01" w:rsidRPr="00842F01" w:rsidRDefault="00842F01" w:rsidP="00733722"/>
    <w:p w14:paraId="77FC8F54"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You've now mapped the core methods that shape student learning. Each of these areas can become a pinch point, but they are also fertile ground for Plus-One or Minus-One redesign.</w:t>
      </w:r>
    </w:p>
    <w:p w14:paraId="2EA88B4A" w14:textId="77777777" w:rsidR="00842F01" w:rsidRDefault="00842F01" w:rsidP="00733722">
      <w:pPr>
        <w:pStyle w:val="NormalWeb"/>
        <w:spacing w:before="0" w:beforeAutospacing="0" w:after="0" w:afterAutospacing="0" w:line="276" w:lineRule="auto"/>
        <w:rPr>
          <w:rFonts w:asciiTheme="minorHAnsi" w:hAnsiTheme="minorHAnsi" w:cstheme="minorHAnsi"/>
          <w:color w:val="273540"/>
        </w:rPr>
      </w:pPr>
    </w:p>
    <w:p w14:paraId="2F1391D0" w14:textId="31C6B20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the next section, you'll move from methods to </w:t>
      </w:r>
      <w:r w:rsidRPr="00F80C9C">
        <w:rPr>
          <w:rStyle w:val="Strong"/>
          <w:rFonts w:asciiTheme="minorHAnsi" w:hAnsiTheme="minorHAnsi" w:cstheme="minorHAnsi"/>
          <w:color w:val="273540"/>
        </w:rPr>
        <w:t>materials</w:t>
      </w:r>
      <w:r w:rsidRPr="00F80C9C">
        <w:rPr>
          <w:rFonts w:asciiTheme="minorHAnsi" w:hAnsiTheme="minorHAnsi" w:cstheme="minorHAnsi"/>
          <w:color w:val="273540"/>
        </w:rPr>
        <w:t>—the content, formats, and tools that students interact with most directly.</w:t>
      </w:r>
    </w:p>
    <w:p w14:paraId="0DD7F1F9" w14:textId="0919F28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2D2E210C"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0AEE5F43" w14:textId="158F153A" w:rsidR="00F64F21" w:rsidRPr="00F80C9C" w:rsidRDefault="00F64F21" w:rsidP="00733722">
      <w:pPr>
        <w:pStyle w:val="Heading2"/>
      </w:pPr>
      <w:bookmarkStart w:id="48" w:name="_Toc222897093"/>
      <w:r w:rsidRPr="00F80C9C">
        <w:t>2.3 Materials: Content, Formats, Tools</w:t>
      </w:r>
      <w:bookmarkEnd w:id="48"/>
    </w:p>
    <w:p w14:paraId="75C938A5" w14:textId="7CDEC43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438F11B2" w14:textId="56B31801"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2FACAFF6" w14:textId="77777777" w:rsidR="004B3783" w:rsidRPr="00F80C9C" w:rsidRDefault="004B3783" w:rsidP="00733722">
      <w:pPr>
        <w:pStyle w:val="NormalWeb"/>
        <w:spacing w:before="0" w:beforeAutospacing="0" w:after="0" w:afterAutospacing="0" w:line="276" w:lineRule="auto"/>
        <w:rPr>
          <w:rFonts w:asciiTheme="minorHAnsi" w:hAnsiTheme="minorHAnsi" w:cstheme="minorHAnsi"/>
          <w:color w:val="273540"/>
        </w:rPr>
      </w:pPr>
    </w:p>
    <w:p w14:paraId="62A6A7F6" w14:textId="77777777" w:rsidR="00F64F21" w:rsidRPr="00F80C9C" w:rsidRDefault="006142F0" w:rsidP="00733722">
      <w:pPr>
        <w:numPr>
          <w:ilvl w:val="0"/>
          <w:numId w:val="58"/>
        </w:numPr>
        <w:ind w:left="375"/>
        <w:rPr>
          <w:rFonts w:cstheme="minorHAnsi"/>
          <w:color w:val="273540"/>
        </w:rPr>
      </w:pPr>
      <w:hyperlink r:id="rId135" w:anchor="why" w:history="1">
        <w:r w:rsidR="00F64F21" w:rsidRPr="00F80C9C">
          <w:rPr>
            <w:rStyle w:val="Hyperlink"/>
            <w:rFonts w:cstheme="minorHAnsi"/>
            <w:color w:val="2872AF"/>
          </w:rPr>
          <w:t>Why Materials Matter</w:t>
        </w:r>
      </w:hyperlink>
    </w:p>
    <w:p w14:paraId="2E868174" w14:textId="77777777" w:rsidR="00F64F21" w:rsidRPr="00F80C9C" w:rsidRDefault="006142F0" w:rsidP="00733722">
      <w:pPr>
        <w:numPr>
          <w:ilvl w:val="0"/>
          <w:numId w:val="58"/>
        </w:numPr>
        <w:ind w:left="375"/>
        <w:rPr>
          <w:rFonts w:cstheme="minorHAnsi"/>
          <w:color w:val="273540"/>
        </w:rPr>
      </w:pPr>
      <w:hyperlink r:id="rId136" w:anchor="contents" w:history="1">
        <w:r w:rsidR="00F64F21" w:rsidRPr="00F80C9C">
          <w:rPr>
            <w:rStyle w:val="Hyperlink"/>
            <w:rFonts w:cstheme="minorHAnsi"/>
            <w:color w:val="2872AF"/>
          </w:rPr>
          <w:t>Content</w:t>
        </w:r>
      </w:hyperlink>
    </w:p>
    <w:p w14:paraId="792106FE" w14:textId="77777777" w:rsidR="00F64F21" w:rsidRPr="00F80C9C" w:rsidRDefault="006142F0" w:rsidP="00733722">
      <w:pPr>
        <w:numPr>
          <w:ilvl w:val="0"/>
          <w:numId w:val="58"/>
        </w:numPr>
        <w:ind w:left="375"/>
        <w:rPr>
          <w:rFonts w:cstheme="minorHAnsi"/>
          <w:color w:val="273540"/>
        </w:rPr>
      </w:pPr>
      <w:hyperlink r:id="rId137" w:anchor="formats" w:history="1">
        <w:r w:rsidR="00F64F21" w:rsidRPr="00F80C9C">
          <w:rPr>
            <w:rStyle w:val="Hyperlink"/>
            <w:rFonts w:cstheme="minorHAnsi"/>
            <w:color w:val="2872AF"/>
          </w:rPr>
          <w:t>Formats</w:t>
        </w:r>
      </w:hyperlink>
    </w:p>
    <w:p w14:paraId="031645E6" w14:textId="77777777" w:rsidR="00F64F21" w:rsidRPr="00F80C9C" w:rsidRDefault="006142F0" w:rsidP="00733722">
      <w:pPr>
        <w:numPr>
          <w:ilvl w:val="0"/>
          <w:numId w:val="58"/>
        </w:numPr>
        <w:ind w:left="375"/>
        <w:rPr>
          <w:rFonts w:cstheme="minorHAnsi"/>
          <w:color w:val="273540"/>
        </w:rPr>
      </w:pPr>
      <w:hyperlink r:id="rId138" w:anchor="tools" w:history="1">
        <w:r w:rsidR="00F64F21" w:rsidRPr="00F80C9C">
          <w:rPr>
            <w:rStyle w:val="Hyperlink"/>
            <w:rFonts w:cstheme="minorHAnsi"/>
            <w:color w:val="2872AF"/>
          </w:rPr>
          <w:t>Tools</w:t>
        </w:r>
      </w:hyperlink>
    </w:p>
    <w:p w14:paraId="08843358" w14:textId="77777777" w:rsidR="00F64F21" w:rsidRPr="00F80C9C" w:rsidRDefault="006142F0" w:rsidP="00733722">
      <w:pPr>
        <w:numPr>
          <w:ilvl w:val="0"/>
          <w:numId w:val="58"/>
        </w:numPr>
        <w:ind w:left="375"/>
        <w:rPr>
          <w:rFonts w:cstheme="minorHAnsi"/>
          <w:color w:val="273540"/>
        </w:rPr>
      </w:pPr>
      <w:hyperlink r:id="rId139" w:anchor="plan" w:history="1">
        <w:r w:rsidR="00F64F21" w:rsidRPr="00F80C9C">
          <w:rPr>
            <w:rStyle w:val="Hyperlink"/>
            <w:rFonts w:cstheme="minorHAnsi"/>
            <w:color w:val="2872AF"/>
          </w:rPr>
          <w:t>Pause for Planning: Connect Materials to Your Pinch Point</w:t>
        </w:r>
      </w:hyperlink>
    </w:p>
    <w:p w14:paraId="52B25F95" w14:textId="77777777" w:rsidR="00F64F21" w:rsidRPr="00F80C9C" w:rsidRDefault="006142F0" w:rsidP="00733722">
      <w:pPr>
        <w:numPr>
          <w:ilvl w:val="0"/>
          <w:numId w:val="58"/>
        </w:numPr>
        <w:ind w:left="375"/>
        <w:rPr>
          <w:rFonts w:cstheme="minorHAnsi"/>
          <w:color w:val="273540"/>
        </w:rPr>
      </w:pPr>
      <w:hyperlink r:id="rId140" w:anchor="ahead" w:history="1">
        <w:r w:rsidR="00F64F21" w:rsidRPr="00F80C9C">
          <w:rPr>
            <w:rStyle w:val="Hyperlink"/>
            <w:rFonts w:cstheme="minorHAnsi"/>
            <w:color w:val="2872AF"/>
          </w:rPr>
          <w:t>Looking Ahead</w:t>
        </w:r>
      </w:hyperlink>
    </w:p>
    <w:p w14:paraId="2009B2D6" w14:textId="58FA11BA" w:rsidR="00F64F21" w:rsidRDefault="00F64F21" w:rsidP="00733722">
      <w:pPr>
        <w:pBdr>
          <w:bottom w:val="single" w:sz="12" w:space="1" w:color="auto"/>
        </w:pBdr>
        <w:rPr>
          <w:rFonts w:cstheme="minorHAnsi"/>
        </w:rPr>
      </w:pPr>
    </w:p>
    <w:p w14:paraId="22EFED70" w14:textId="77777777" w:rsidR="004B3783" w:rsidRPr="00F80C9C" w:rsidRDefault="004B3783" w:rsidP="00733722">
      <w:pPr>
        <w:rPr>
          <w:rFonts w:cstheme="minorHAnsi"/>
        </w:rPr>
      </w:pPr>
    </w:p>
    <w:p w14:paraId="2F1E6C86" w14:textId="7DDBF4B5" w:rsidR="00F64F21" w:rsidRDefault="00F64F21" w:rsidP="00733722">
      <w:pPr>
        <w:pStyle w:val="Heading3"/>
        <w:rPr>
          <w:rStyle w:val="Strong"/>
          <w:rFonts w:cstheme="minorHAnsi"/>
          <w:b/>
          <w:bCs/>
        </w:rPr>
      </w:pPr>
      <w:bookmarkStart w:id="49" w:name="_Toc222897094"/>
      <w:r w:rsidRPr="00F80C9C">
        <w:rPr>
          <w:rStyle w:val="Strong"/>
          <w:rFonts w:cstheme="minorHAnsi"/>
          <w:b/>
          <w:bCs/>
        </w:rPr>
        <w:t>Why Materials Matter</w:t>
      </w:r>
      <w:bookmarkEnd w:id="49"/>
    </w:p>
    <w:p w14:paraId="7A47B591" w14:textId="77777777" w:rsidR="004B3783" w:rsidRPr="004B3783" w:rsidRDefault="004B3783" w:rsidP="00733722"/>
    <w:p w14:paraId="3D360DAC"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Materials are the content, formats, and tools that learners interact with most directly. They provide the substance of a course—what students read, watch, practice, and use to demonstrate their learning.</w:t>
      </w:r>
    </w:p>
    <w:p w14:paraId="1BD7BE2E" w14:textId="77777777" w:rsidR="004B3783" w:rsidRDefault="004B3783" w:rsidP="00733722">
      <w:pPr>
        <w:pStyle w:val="NormalWeb"/>
        <w:spacing w:before="0" w:beforeAutospacing="0" w:after="0" w:afterAutospacing="0" w:line="276" w:lineRule="auto"/>
        <w:rPr>
          <w:rFonts w:asciiTheme="minorHAnsi" w:hAnsiTheme="minorHAnsi" w:cstheme="minorHAnsi"/>
          <w:color w:val="273540"/>
        </w:rPr>
      </w:pPr>
    </w:p>
    <w:p w14:paraId="5DB753C7" w14:textId="2C0D7895"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Meyer, Rose, &amp; Gordon (2026) emphasize that </w:t>
      </w:r>
      <w:r w:rsidRPr="00F80C9C">
        <w:rPr>
          <w:rStyle w:val="Strong"/>
          <w:rFonts w:asciiTheme="minorHAnsi" w:hAnsiTheme="minorHAnsi" w:cstheme="minorHAnsi"/>
          <w:color w:val="273540"/>
        </w:rPr>
        <w:t>flexible materials</w:t>
      </w:r>
      <w:r w:rsidRPr="00F80C9C">
        <w:rPr>
          <w:rFonts w:asciiTheme="minorHAnsi" w:hAnsiTheme="minorHAnsi" w:cstheme="minorHAnsi"/>
          <w:color w:val="273540"/>
        </w:rPr>
        <w:t> act as scaffolds that can be faded over time, giving learners multiple entry points while preserving rigour. This flexibility supports agency and reduces the need for after-the-fact accommodations.</w:t>
      </w:r>
    </w:p>
    <w:p w14:paraId="3ED40FF7" w14:textId="77777777" w:rsidR="004B3783" w:rsidRDefault="004B3783" w:rsidP="00733722">
      <w:pPr>
        <w:pStyle w:val="NormalWeb"/>
        <w:spacing w:before="0" w:beforeAutospacing="0" w:after="0" w:afterAutospacing="0" w:line="276" w:lineRule="auto"/>
        <w:rPr>
          <w:rFonts w:asciiTheme="minorHAnsi" w:hAnsiTheme="minorHAnsi" w:cstheme="minorHAnsi"/>
          <w:color w:val="273540"/>
        </w:rPr>
      </w:pPr>
    </w:p>
    <w:p w14:paraId="5D15E065" w14:textId="3EA79A3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roofErr w:type="spellStart"/>
      <w:r w:rsidRPr="00F80C9C">
        <w:rPr>
          <w:rFonts w:asciiTheme="minorHAnsi" w:hAnsiTheme="minorHAnsi" w:cstheme="minorHAnsi"/>
          <w:color w:val="273540"/>
        </w:rPr>
        <w:t>Sweller's</w:t>
      </w:r>
      <w:proofErr w:type="spellEnd"/>
      <w:r w:rsidRPr="00F80C9C">
        <w:rPr>
          <w:rFonts w:asciiTheme="minorHAnsi" w:hAnsiTheme="minorHAnsi" w:cstheme="minorHAnsi"/>
          <w:color w:val="273540"/>
        </w:rPr>
        <w:t xml:space="preserve"> cognitive load theory (2019) reminds us that clarity, coherence, and well-organized materials reduce extraneous load, allowing learners to focus on core ideas and deeper thinking. Poorly structured documents, cluttered slides, or overlapping media can overwhelm learners, especially when paired with complex tasks.</w:t>
      </w:r>
    </w:p>
    <w:p w14:paraId="75CC37CA" w14:textId="77777777" w:rsidR="004B3783" w:rsidRDefault="004B3783" w:rsidP="00733722">
      <w:pPr>
        <w:pStyle w:val="NormalWeb"/>
        <w:spacing w:before="0" w:beforeAutospacing="0" w:after="0" w:afterAutospacing="0" w:line="276" w:lineRule="auto"/>
        <w:rPr>
          <w:rFonts w:asciiTheme="minorHAnsi" w:hAnsiTheme="minorHAnsi" w:cstheme="minorHAnsi"/>
          <w:color w:val="273540"/>
        </w:rPr>
      </w:pPr>
    </w:p>
    <w:p w14:paraId="2B4E5A22" w14:textId="36852D5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roofErr w:type="spellStart"/>
      <w:r w:rsidRPr="00F80C9C">
        <w:rPr>
          <w:rFonts w:asciiTheme="minorHAnsi" w:hAnsiTheme="minorHAnsi" w:cstheme="minorHAnsi"/>
          <w:color w:val="273540"/>
        </w:rPr>
        <w:t>F</w:t>
      </w:r>
      <w:r w:rsidR="004B3783">
        <w:rPr>
          <w:rFonts w:asciiTheme="minorHAnsi" w:hAnsiTheme="minorHAnsi" w:cstheme="minorHAnsi"/>
          <w:color w:val="273540"/>
        </w:rPr>
        <w:t>r</w:t>
      </w:r>
      <w:r w:rsidRPr="00F80C9C">
        <w:rPr>
          <w:rFonts w:asciiTheme="minorHAnsi" w:hAnsiTheme="minorHAnsi" w:cstheme="minorHAnsi"/>
          <w:color w:val="273540"/>
        </w:rPr>
        <w:t>itzgerald</w:t>
      </w:r>
      <w:proofErr w:type="spellEnd"/>
      <w:r w:rsidRPr="00F80C9C">
        <w:rPr>
          <w:rFonts w:asciiTheme="minorHAnsi" w:hAnsiTheme="minorHAnsi" w:cstheme="minorHAnsi"/>
          <w:color w:val="273540"/>
        </w:rPr>
        <w:t xml:space="preserve"> (2020) highlights how inclusive materials—those that reflect diverse identities and experiences—can support belonging and reduce disciplinary marginalization in higher education.</w:t>
      </w:r>
    </w:p>
    <w:p w14:paraId="6E62727C" w14:textId="77777777" w:rsidR="004B3783" w:rsidRDefault="004B3783" w:rsidP="00733722">
      <w:pPr>
        <w:pStyle w:val="NormalWeb"/>
        <w:spacing w:before="0" w:beforeAutospacing="0" w:after="0" w:afterAutospacing="0" w:line="276" w:lineRule="auto"/>
        <w:rPr>
          <w:rFonts w:asciiTheme="minorHAnsi" w:hAnsiTheme="minorHAnsi" w:cstheme="minorHAnsi"/>
          <w:color w:val="273540"/>
        </w:rPr>
      </w:pPr>
    </w:p>
    <w:p w14:paraId="77E4A337" w14:textId="51CEFE3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Together, these perspectives make one point clear: </w:t>
      </w:r>
      <w:r w:rsidRPr="00F80C9C">
        <w:rPr>
          <w:rStyle w:val="Strong"/>
          <w:rFonts w:asciiTheme="minorHAnsi" w:hAnsiTheme="minorHAnsi" w:cstheme="minorHAnsi"/>
          <w:color w:val="273540"/>
        </w:rPr>
        <w:t>materials are not neutral</w:t>
      </w:r>
      <w:r w:rsidRPr="00F80C9C">
        <w:rPr>
          <w:rFonts w:asciiTheme="minorHAnsi" w:hAnsiTheme="minorHAnsi" w:cstheme="minorHAnsi"/>
          <w:color w:val="273540"/>
        </w:rPr>
        <w:t>. Every decision about what to include, how to present it, and what tools accompany it has implications for equity, inclusion, and learner success. This page explores three dimensions of materials—</w:t>
      </w:r>
      <w:r w:rsidRPr="00F80C9C">
        <w:rPr>
          <w:rStyle w:val="Strong"/>
          <w:rFonts w:asciiTheme="minorHAnsi" w:hAnsiTheme="minorHAnsi" w:cstheme="minorHAnsi"/>
          <w:color w:val="273540"/>
        </w:rPr>
        <w:t>content</w:t>
      </w:r>
      <w:r w:rsidRPr="00F80C9C">
        <w:rPr>
          <w:rFonts w:asciiTheme="minorHAnsi" w:hAnsiTheme="minorHAnsi" w:cstheme="minorHAnsi"/>
          <w:color w:val="273540"/>
        </w:rPr>
        <w:t>, </w:t>
      </w:r>
      <w:r w:rsidRPr="00F80C9C">
        <w:rPr>
          <w:rStyle w:val="Strong"/>
          <w:rFonts w:asciiTheme="minorHAnsi" w:hAnsiTheme="minorHAnsi" w:cstheme="minorHAnsi"/>
          <w:color w:val="273540"/>
        </w:rPr>
        <w:t>formats</w:t>
      </w:r>
      <w:r w:rsidRPr="00F80C9C">
        <w:rPr>
          <w:rFonts w:asciiTheme="minorHAnsi" w:hAnsiTheme="minorHAnsi" w:cstheme="minorHAnsi"/>
          <w:color w:val="273540"/>
        </w:rPr>
        <w:t>, and </w:t>
      </w:r>
      <w:r w:rsidRPr="00F80C9C">
        <w:rPr>
          <w:rStyle w:val="Strong"/>
          <w:rFonts w:asciiTheme="minorHAnsi" w:hAnsiTheme="minorHAnsi" w:cstheme="minorHAnsi"/>
          <w:color w:val="273540"/>
        </w:rPr>
        <w:t>tools</w:t>
      </w:r>
      <w:r w:rsidRPr="00F80C9C">
        <w:rPr>
          <w:rFonts w:asciiTheme="minorHAnsi" w:hAnsiTheme="minorHAnsi" w:cstheme="minorHAnsi"/>
          <w:color w:val="273540"/>
        </w:rPr>
        <w:t>—and considers how each can reduce barriers or open new possibilities for learners.</w:t>
      </w:r>
    </w:p>
    <w:p w14:paraId="0CFACDD0" w14:textId="77777777" w:rsidR="004B3783" w:rsidRPr="00F80C9C" w:rsidRDefault="004B3783" w:rsidP="00733722">
      <w:pPr>
        <w:pStyle w:val="NormalWeb"/>
        <w:spacing w:before="0" w:beforeAutospacing="0" w:after="0" w:afterAutospacing="0" w:line="276" w:lineRule="auto"/>
        <w:rPr>
          <w:rFonts w:asciiTheme="minorHAnsi" w:hAnsiTheme="minorHAnsi" w:cstheme="minorHAnsi"/>
          <w:color w:val="273540"/>
        </w:rPr>
      </w:pPr>
    </w:p>
    <w:p w14:paraId="19565F28" w14:textId="01F1B63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35F45168" wp14:editId="6BFA71EE">
            <wp:extent cx="2971800" cy="2962656"/>
            <wp:effectExtent l="0" t="0" r="0" b="9525"/>
            <wp:docPr id="48" name="Picture 48" descr="The second dimension: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04266" descr="The second dimension: Materials"/>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971800" cy="2962656"/>
                    </a:xfrm>
                    <a:prstGeom prst="rect">
                      <a:avLst/>
                    </a:prstGeom>
                    <a:noFill/>
                    <a:ln>
                      <a:noFill/>
                    </a:ln>
                  </pic:spPr>
                </pic:pic>
              </a:graphicData>
            </a:graphic>
          </wp:inline>
        </w:drawing>
      </w:r>
    </w:p>
    <w:p w14:paraId="30E928E3" w14:textId="77777777" w:rsidR="004B3783" w:rsidRPr="00F80C9C" w:rsidRDefault="004B3783"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37085CB" w14:textId="3A45E375" w:rsidR="00F64F21" w:rsidRPr="004B3783" w:rsidRDefault="006142F0" w:rsidP="00733722">
      <w:pPr>
        <w:pStyle w:val="NormalWeb"/>
        <w:spacing w:before="0" w:beforeAutospacing="0" w:after="0" w:afterAutospacing="0" w:line="276" w:lineRule="auto"/>
        <w:rPr>
          <w:rFonts w:asciiTheme="minorHAnsi" w:hAnsiTheme="minorHAnsi" w:cstheme="minorHAnsi"/>
          <w:color w:val="273540"/>
        </w:rPr>
      </w:pPr>
      <w:hyperlink r:id="rId142" w:history="1"/>
    </w:p>
    <w:p w14:paraId="4EC98BCB" w14:textId="1D2DC894" w:rsidR="00F64F21" w:rsidRDefault="00F64F21" w:rsidP="00733722">
      <w:pPr>
        <w:pStyle w:val="Heading3"/>
        <w:rPr>
          <w:rStyle w:val="Strong"/>
          <w:rFonts w:cstheme="minorHAnsi"/>
          <w:b/>
          <w:bCs/>
        </w:rPr>
      </w:pPr>
      <w:bookmarkStart w:id="50" w:name="_Toc222897095"/>
      <w:r w:rsidRPr="00F80C9C">
        <w:rPr>
          <w:rStyle w:val="Strong"/>
          <w:rFonts w:cstheme="minorHAnsi"/>
          <w:b/>
          <w:bCs/>
        </w:rPr>
        <w:t>Content</w:t>
      </w:r>
      <w:bookmarkEnd w:id="50"/>
    </w:p>
    <w:p w14:paraId="007484AD" w14:textId="77777777" w:rsidR="00F156B5" w:rsidRPr="00F156B5" w:rsidRDefault="00F156B5" w:rsidP="00733722"/>
    <w:p w14:paraId="2504DCCA" w14:textId="1112891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Content includes the ideas, perspectives, and information learners engage with—whether in readings, lectures, assignments, or case studies.</w:t>
      </w:r>
    </w:p>
    <w:p w14:paraId="0F21D93A"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4696F664" w14:textId="209748F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66D636F4"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28773F55" w14:textId="77777777" w:rsidR="00F64F21" w:rsidRPr="00F80C9C" w:rsidRDefault="00F64F21" w:rsidP="00733722">
      <w:pPr>
        <w:numPr>
          <w:ilvl w:val="0"/>
          <w:numId w:val="59"/>
        </w:numPr>
        <w:ind w:left="375"/>
        <w:rPr>
          <w:rFonts w:cstheme="minorHAnsi"/>
          <w:color w:val="273540"/>
        </w:rPr>
      </w:pPr>
      <w:r w:rsidRPr="00F80C9C">
        <w:rPr>
          <w:rFonts w:cstheme="minorHAnsi"/>
          <w:color w:val="273540"/>
        </w:rPr>
        <w:t>Identities or perspectives are not reflected</w:t>
      </w:r>
    </w:p>
    <w:p w14:paraId="01C57407" w14:textId="77777777" w:rsidR="00F64F21" w:rsidRPr="00F80C9C" w:rsidRDefault="00F64F21" w:rsidP="00733722">
      <w:pPr>
        <w:numPr>
          <w:ilvl w:val="0"/>
          <w:numId w:val="59"/>
        </w:numPr>
        <w:ind w:left="375"/>
        <w:rPr>
          <w:rFonts w:cstheme="minorHAnsi"/>
          <w:color w:val="273540"/>
        </w:rPr>
      </w:pPr>
      <w:r w:rsidRPr="00F80C9C">
        <w:rPr>
          <w:rFonts w:cstheme="minorHAnsi"/>
          <w:color w:val="273540"/>
        </w:rPr>
        <w:t>Readings are dense or unstructured</w:t>
      </w:r>
    </w:p>
    <w:p w14:paraId="0F00E359" w14:textId="77777777" w:rsidR="00F64F21" w:rsidRPr="00F80C9C" w:rsidRDefault="00F64F21" w:rsidP="00733722">
      <w:pPr>
        <w:numPr>
          <w:ilvl w:val="0"/>
          <w:numId w:val="59"/>
        </w:numPr>
        <w:ind w:left="375"/>
        <w:rPr>
          <w:rFonts w:cstheme="minorHAnsi"/>
          <w:color w:val="273540"/>
        </w:rPr>
      </w:pPr>
      <w:r w:rsidRPr="00F80C9C">
        <w:rPr>
          <w:rFonts w:cstheme="minorHAnsi"/>
          <w:color w:val="273540"/>
        </w:rPr>
        <w:t>Content is provided in only one modality</w:t>
      </w:r>
    </w:p>
    <w:p w14:paraId="301E86A8" w14:textId="77777777" w:rsidR="00F64F21" w:rsidRPr="00F80C9C" w:rsidRDefault="00F64F21" w:rsidP="00733722">
      <w:pPr>
        <w:numPr>
          <w:ilvl w:val="0"/>
          <w:numId w:val="59"/>
        </w:numPr>
        <w:ind w:left="375"/>
        <w:rPr>
          <w:rFonts w:cstheme="minorHAnsi"/>
          <w:color w:val="273540"/>
        </w:rPr>
      </w:pPr>
      <w:r w:rsidRPr="00F80C9C">
        <w:rPr>
          <w:rFonts w:cstheme="minorHAnsi"/>
          <w:color w:val="273540"/>
        </w:rPr>
        <w:t>Topics feel disconnected from learner goals</w:t>
      </w:r>
    </w:p>
    <w:p w14:paraId="023D1D0B" w14:textId="77777777" w:rsidR="00F156B5" w:rsidRDefault="00F156B5" w:rsidP="00733722">
      <w:pPr>
        <w:pStyle w:val="NormalWeb"/>
        <w:spacing w:before="0" w:beforeAutospacing="0" w:after="0" w:afterAutospacing="0" w:line="276" w:lineRule="auto"/>
        <w:rPr>
          <w:rFonts w:asciiTheme="minorHAnsi" w:hAnsiTheme="minorHAnsi" w:cstheme="minorHAnsi"/>
          <w:color w:val="273540"/>
        </w:rPr>
      </w:pPr>
    </w:p>
    <w:p w14:paraId="1E20A3CA" w14:textId="7D8FF04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design inclusive content, consider four areas:</w:t>
      </w:r>
    </w:p>
    <w:p w14:paraId="1600F5D7"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65383E2B" w14:textId="3DE3E5D7" w:rsidR="00F64F21" w:rsidRDefault="00F64F21" w:rsidP="00733722">
      <w:pPr>
        <w:pStyle w:val="Heading4"/>
        <w:rPr>
          <w:rStyle w:val="Strong"/>
          <w:rFonts w:cstheme="minorHAnsi"/>
          <w:b/>
          <w:bCs/>
        </w:rPr>
      </w:pPr>
      <w:r w:rsidRPr="00F80C9C">
        <w:rPr>
          <w:rStyle w:val="Strong"/>
          <w:rFonts w:cstheme="minorHAnsi"/>
          <w:b/>
          <w:bCs/>
        </w:rPr>
        <w:t>Representation and Perspectives</w:t>
      </w:r>
    </w:p>
    <w:p w14:paraId="6AF52D70" w14:textId="77777777" w:rsidR="00F156B5" w:rsidRPr="00F156B5" w:rsidRDefault="00F156B5" w:rsidP="00733722"/>
    <w:p w14:paraId="39B5E3E5" w14:textId="5ADD14B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Include content that reflects diverse voices, identities, and authentic examples.</w:t>
      </w:r>
    </w:p>
    <w:p w14:paraId="6E701055"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11F48DBA" w14:textId="5C2F900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7B44B69"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6DEDE19F" w14:textId="77777777" w:rsidR="00F64F21" w:rsidRPr="00F80C9C" w:rsidRDefault="00F64F21" w:rsidP="00733722">
      <w:pPr>
        <w:numPr>
          <w:ilvl w:val="0"/>
          <w:numId w:val="60"/>
        </w:numPr>
        <w:ind w:left="375"/>
        <w:rPr>
          <w:rFonts w:cstheme="minorHAnsi"/>
          <w:color w:val="273540"/>
        </w:rPr>
      </w:pPr>
      <w:r w:rsidRPr="00F80C9C">
        <w:rPr>
          <w:rFonts w:cstheme="minorHAnsi"/>
          <w:color w:val="273540"/>
        </w:rPr>
        <w:t>Select readings and media that reflect diverse voices and lived experiences</w:t>
      </w:r>
    </w:p>
    <w:p w14:paraId="59F594C9" w14:textId="77777777" w:rsidR="00F64F21" w:rsidRPr="00F80C9C" w:rsidRDefault="00F64F21" w:rsidP="00733722">
      <w:pPr>
        <w:numPr>
          <w:ilvl w:val="0"/>
          <w:numId w:val="60"/>
        </w:numPr>
        <w:ind w:left="375"/>
        <w:rPr>
          <w:rFonts w:cstheme="minorHAnsi"/>
          <w:color w:val="273540"/>
        </w:rPr>
      </w:pPr>
      <w:r w:rsidRPr="00F80C9C">
        <w:rPr>
          <w:rFonts w:cstheme="minorHAnsi"/>
          <w:color w:val="273540"/>
        </w:rPr>
        <w:t>Use case studies or examples that connect across communities and contexts</w:t>
      </w:r>
    </w:p>
    <w:p w14:paraId="3D59BEF5" w14:textId="77777777" w:rsidR="00F64F21" w:rsidRPr="00F80C9C" w:rsidRDefault="00F64F21" w:rsidP="00733722">
      <w:pPr>
        <w:numPr>
          <w:ilvl w:val="0"/>
          <w:numId w:val="60"/>
        </w:numPr>
        <w:ind w:left="375"/>
        <w:rPr>
          <w:rFonts w:cstheme="minorHAnsi"/>
          <w:color w:val="273540"/>
        </w:rPr>
      </w:pPr>
      <w:r w:rsidRPr="00F80C9C">
        <w:rPr>
          <w:rFonts w:cstheme="minorHAnsi"/>
          <w:color w:val="273540"/>
        </w:rPr>
        <w:t>Invite learners to contribute examples or sources tied to their own backgrounds or interests</w:t>
      </w:r>
    </w:p>
    <w:p w14:paraId="36FF91F9" w14:textId="4ABDB4D7" w:rsidR="00F64F21" w:rsidRDefault="00F64F21" w:rsidP="00733722">
      <w:pPr>
        <w:numPr>
          <w:ilvl w:val="0"/>
          <w:numId w:val="60"/>
        </w:numPr>
        <w:ind w:left="375"/>
        <w:rPr>
          <w:rFonts w:cstheme="minorHAnsi"/>
          <w:color w:val="273540"/>
        </w:rPr>
      </w:pPr>
      <w:r w:rsidRPr="00F80C9C">
        <w:rPr>
          <w:rFonts w:cstheme="minorHAnsi"/>
          <w:color w:val="273540"/>
        </w:rPr>
        <w:t>Review and update materials regularly to ensure they remain current and relevant</w:t>
      </w:r>
    </w:p>
    <w:p w14:paraId="6ACF70B2" w14:textId="77777777" w:rsidR="00F156B5" w:rsidRPr="00F80C9C" w:rsidRDefault="00F156B5" w:rsidP="00733722">
      <w:pPr>
        <w:ind w:left="15"/>
        <w:rPr>
          <w:rFonts w:cstheme="minorHAnsi"/>
          <w:color w:val="273540"/>
        </w:rPr>
      </w:pPr>
    </w:p>
    <w:p w14:paraId="058FD68D" w14:textId="33235FA4" w:rsidR="00F64F21" w:rsidRDefault="00F64F21" w:rsidP="00733722">
      <w:pPr>
        <w:pStyle w:val="Heading4"/>
        <w:rPr>
          <w:rStyle w:val="Strong"/>
          <w:rFonts w:cstheme="minorHAnsi"/>
          <w:b/>
          <w:bCs/>
        </w:rPr>
      </w:pPr>
      <w:r w:rsidRPr="00F80C9C">
        <w:rPr>
          <w:rStyle w:val="Strong"/>
          <w:rFonts w:cstheme="minorHAnsi"/>
          <w:b/>
          <w:bCs/>
        </w:rPr>
        <w:t>Clarity and Structure</w:t>
      </w:r>
    </w:p>
    <w:p w14:paraId="6F18DD88" w14:textId="77777777" w:rsidR="00F156B5" w:rsidRPr="00F156B5" w:rsidRDefault="00F156B5" w:rsidP="00733722"/>
    <w:p w14:paraId="7A269192" w14:textId="27F7AB2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Organize content so it is understandable, consistent, and easy to follow.</w:t>
      </w:r>
    </w:p>
    <w:p w14:paraId="636D1396"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34AB90A4" w14:textId="6A95525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D8475D8"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34D8AE22" w14:textId="77777777" w:rsidR="00F64F21" w:rsidRPr="00F80C9C" w:rsidRDefault="00F64F21" w:rsidP="00733722">
      <w:pPr>
        <w:numPr>
          <w:ilvl w:val="0"/>
          <w:numId w:val="61"/>
        </w:numPr>
        <w:ind w:left="375"/>
        <w:rPr>
          <w:rFonts w:cstheme="minorHAnsi"/>
          <w:color w:val="273540"/>
        </w:rPr>
      </w:pPr>
      <w:r w:rsidRPr="00F80C9C">
        <w:rPr>
          <w:rFonts w:cstheme="minorHAnsi"/>
          <w:color w:val="273540"/>
        </w:rPr>
        <w:t>Provide guiding questions or short introductions before readings or videos</w:t>
      </w:r>
    </w:p>
    <w:p w14:paraId="779D1DEC" w14:textId="77777777" w:rsidR="00F64F21" w:rsidRPr="00F80C9C" w:rsidRDefault="00F64F21" w:rsidP="00733722">
      <w:pPr>
        <w:numPr>
          <w:ilvl w:val="0"/>
          <w:numId w:val="61"/>
        </w:numPr>
        <w:ind w:left="375"/>
        <w:rPr>
          <w:rFonts w:cstheme="minorHAnsi"/>
          <w:color w:val="273540"/>
        </w:rPr>
      </w:pPr>
      <w:r w:rsidRPr="00F80C9C">
        <w:rPr>
          <w:rFonts w:cstheme="minorHAnsi"/>
          <w:color w:val="273540"/>
        </w:rPr>
        <w:t>Break longer texts into manageable sections with clear headings</w:t>
      </w:r>
    </w:p>
    <w:p w14:paraId="6191E330" w14:textId="77777777" w:rsidR="00F64F21" w:rsidRPr="00F80C9C" w:rsidRDefault="00F64F21" w:rsidP="00733722">
      <w:pPr>
        <w:numPr>
          <w:ilvl w:val="0"/>
          <w:numId w:val="61"/>
        </w:numPr>
        <w:ind w:left="375"/>
        <w:rPr>
          <w:rFonts w:cstheme="minorHAnsi"/>
          <w:color w:val="273540"/>
        </w:rPr>
      </w:pPr>
      <w:r w:rsidRPr="00F80C9C">
        <w:rPr>
          <w:rFonts w:cstheme="minorHAnsi"/>
          <w:color w:val="273540"/>
        </w:rPr>
        <w:t>Use glossaries or quick-reference sheets for discipline-specific vocabulary</w:t>
      </w:r>
    </w:p>
    <w:p w14:paraId="34C59D67" w14:textId="5DA9E00B" w:rsidR="00F64F21" w:rsidRDefault="00F64F21" w:rsidP="00733722">
      <w:pPr>
        <w:numPr>
          <w:ilvl w:val="0"/>
          <w:numId w:val="61"/>
        </w:numPr>
        <w:ind w:left="375"/>
        <w:rPr>
          <w:rFonts w:cstheme="minorHAnsi"/>
          <w:color w:val="273540"/>
        </w:rPr>
      </w:pPr>
      <w:r w:rsidRPr="00F80C9C">
        <w:rPr>
          <w:rFonts w:cstheme="minorHAnsi"/>
          <w:color w:val="273540"/>
        </w:rPr>
        <w:t>Summarize main points at the end of lectures or readings</w:t>
      </w:r>
    </w:p>
    <w:p w14:paraId="5904FA82" w14:textId="77777777" w:rsidR="00F156B5" w:rsidRPr="00F80C9C" w:rsidRDefault="00F156B5" w:rsidP="00733722">
      <w:pPr>
        <w:ind w:left="15"/>
        <w:rPr>
          <w:rFonts w:cstheme="minorHAnsi"/>
          <w:color w:val="273540"/>
        </w:rPr>
      </w:pPr>
    </w:p>
    <w:p w14:paraId="1C3440A7" w14:textId="2F0B3860" w:rsidR="00F64F21" w:rsidRDefault="00F64F21" w:rsidP="00733722">
      <w:pPr>
        <w:pStyle w:val="Heading4"/>
        <w:rPr>
          <w:rStyle w:val="Strong"/>
          <w:rFonts w:cstheme="minorHAnsi"/>
          <w:b/>
          <w:bCs/>
        </w:rPr>
      </w:pPr>
      <w:r w:rsidRPr="00F80C9C">
        <w:rPr>
          <w:rStyle w:val="Strong"/>
          <w:rFonts w:cstheme="minorHAnsi"/>
          <w:b/>
          <w:bCs/>
        </w:rPr>
        <w:t>Accessibility and Alternatives</w:t>
      </w:r>
    </w:p>
    <w:p w14:paraId="5C7E8AF9" w14:textId="77777777" w:rsidR="00F156B5" w:rsidRPr="00F156B5" w:rsidRDefault="00F156B5" w:rsidP="00733722"/>
    <w:p w14:paraId="1BA0FE0B" w14:textId="7DA652F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Provide options so content can be accessed and perceived in multiple ways.</w:t>
      </w:r>
    </w:p>
    <w:p w14:paraId="70C9A5C5"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0A3EA864" w14:textId="02E960E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E36DB13"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20CEC73E" w14:textId="77777777" w:rsidR="00F64F21" w:rsidRPr="00F80C9C" w:rsidRDefault="00F64F21" w:rsidP="00733722">
      <w:pPr>
        <w:numPr>
          <w:ilvl w:val="0"/>
          <w:numId w:val="62"/>
        </w:numPr>
        <w:ind w:left="375"/>
        <w:rPr>
          <w:rFonts w:cstheme="minorHAnsi"/>
          <w:color w:val="273540"/>
        </w:rPr>
      </w:pPr>
      <w:r w:rsidRPr="00F80C9C">
        <w:rPr>
          <w:rFonts w:cstheme="minorHAnsi"/>
          <w:color w:val="273540"/>
        </w:rPr>
        <w:t>Choose or create readings and slides that are screen-reader accessible</w:t>
      </w:r>
    </w:p>
    <w:p w14:paraId="37BE50DE" w14:textId="77777777" w:rsidR="00F64F21" w:rsidRPr="00F80C9C" w:rsidRDefault="00F64F21" w:rsidP="00733722">
      <w:pPr>
        <w:numPr>
          <w:ilvl w:val="0"/>
          <w:numId w:val="62"/>
        </w:numPr>
        <w:ind w:left="375"/>
        <w:rPr>
          <w:rFonts w:cstheme="minorHAnsi"/>
          <w:color w:val="273540"/>
        </w:rPr>
      </w:pPr>
      <w:r w:rsidRPr="00F80C9C">
        <w:rPr>
          <w:rFonts w:cstheme="minorHAnsi"/>
          <w:color w:val="273540"/>
        </w:rPr>
        <w:t>Provide captions and transcripts for video or audio</w:t>
      </w:r>
    </w:p>
    <w:p w14:paraId="1B312918" w14:textId="77777777" w:rsidR="00F64F21" w:rsidRPr="00F80C9C" w:rsidRDefault="00F64F21" w:rsidP="00733722">
      <w:pPr>
        <w:numPr>
          <w:ilvl w:val="0"/>
          <w:numId w:val="62"/>
        </w:numPr>
        <w:ind w:left="375"/>
        <w:rPr>
          <w:rFonts w:cstheme="minorHAnsi"/>
          <w:color w:val="273540"/>
        </w:rPr>
      </w:pPr>
      <w:r w:rsidRPr="00F80C9C">
        <w:rPr>
          <w:rFonts w:cstheme="minorHAnsi"/>
          <w:color w:val="273540"/>
        </w:rPr>
        <w:t>Use </w:t>
      </w:r>
      <w:hyperlink r:id="rId143" w:anchor="images" w:history="1">
        <w:r w:rsidRPr="00F80C9C">
          <w:rPr>
            <w:rStyle w:val="Hyperlink"/>
            <w:rFonts w:cstheme="minorHAnsi"/>
            <w:color w:val="0E68B3"/>
          </w:rPr>
          <w:t>alt text</w:t>
        </w:r>
      </w:hyperlink>
      <w:r w:rsidRPr="00F80C9C">
        <w:rPr>
          <w:rFonts w:cstheme="minorHAnsi"/>
          <w:color w:val="273540"/>
        </w:rPr>
        <w:t> for images, charts, and graphics</w:t>
      </w:r>
    </w:p>
    <w:p w14:paraId="48024C65" w14:textId="297F565A" w:rsidR="00F64F21" w:rsidRDefault="00F64F21" w:rsidP="00733722">
      <w:pPr>
        <w:numPr>
          <w:ilvl w:val="0"/>
          <w:numId w:val="62"/>
        </w:numPr>
        <w:ind w:left="375"/>
        <w:rPr>
          <w:rFonts w:cstheme="minorHAnsi"/>
          <w:color w:val="273540"/>
        </w:rPr>
      </w:pPr>
      <w:r w:rsidRPr="00F80C9C">
        <w:rPr>
          <w:rFonts w:cstheme="minorHAnsi"/>
          <w:color w:val="273540"/>
        </w:rPr>
        <w:t>Offer low-bandwidth or print-friendly versions of media-heavy resources</w:t>
      </w:r>
    </w:p>
    <w:p w14:paraId="15207B23" w14:textId="77777777" w:rsidR="00F156B5" w:rsidRPr="00F80C9C" w:rsidRDefault="00F156B5" w:rsidP="00733722">
      <w:pPr>
        <w:ind w:left="15"/>
        <w:rPr>
          <w:rFonts w:cstheme="minorHAnsi"/>
          <w:color w:val="273540"/>
        </w:rPr>
      </w:pPr>
    </w:p>
    <w:p w14:paraId="1B398DE5" w14:textId="1A20A949" w:rsidR="00F64F21" w:rsidRDefault="00F64F21" w:rsidP="00733722">
      <w:pPr>
        <w:pStyle w:val="Heading4"/>
        <w:rPr>
          <w:rStyle w:val="Strong"/>
          <w:rFonts w:cstheme="minorHAnsi"/>
          <w:b/>
          <w:bCs/>
        </w:rPr>
      </w:pPr>
      <w:r w:rsidRPr="00F80C9C">
        <w:rPr>
          <w:rStyle w:val="Strong"/>
          <w:rFonts w:cstheme="minorHAnsi"/>
          <w:b/>
          <w:bCs/>
        </w:rPr>
        <w:t>Relevance and Connection</w:t>
      </w:r>
    </w:p>
    <w:p w14:paraId="720B1881" w14:textId="77777777" w:rsidR="00F156B5" w:rsidRPr="00F156B5" w:rsidRDefault="00F156B5" w:rsidP="00733722"/>
    <w:p w14:paraId="0A053D72" w14:textId="2EB7F58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Link content to learners' goals, experiences, and real-world contexts.</w:t>
      </w:r>
    </w:p>
    <w:p w14:paraId="62537F87"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0612FB2F" w14:textId="38505A6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DA9CF27"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213AF977" w14:textId="77777777" w:rsidR="00F64F21" w:rsidRPr="00F80C9C" w:rsidRDefault="00F64F21" w:rsidP="00733722">
      <w:pPr>
        <w:numPr>
          <w:ilvl w:val="0"/>
          <w:numId w:val="63"/>
        </w:numPr>
        <w:ind w:left="375"/>
        <w:rPr>
          <w:rFonts w:cstheme="minorHAnsi"/>
          <w:color w:val="273540"/>
        </w:rPr>
      </w:pPr>
      <w:r w:rsidRPr="00F80C9C">
        <w:rPr>
          <w:rFonts w:cstheme="minorHAnsi"/>
          <w:color w:val="273540"/>
        </w:rPr>
        <w:t>Introduce content with a short note on why it matters or how it connects to learning outcomes</w:t>
      </w:r>
    </w:p>
    <w:p w14:paraId="6E811754" w14:textId="77777777" w:rsidR="00F64F21" w:rsidRPr="00F80C9C" w:rsidRDefault="00F64F21" w:rsidP="00733722">
      <w:pPr>
        <w:numPr>
          <w:ilvl w:val="0"/>
          <w:numId w:val="63"/>
        </w:numPr>
        <w:ind w:left="375"/>
        <w:rPr>
          <w:rFonts w:cstheme="minorHAnsi"/>
          <w:color w:val="273540"/>
        </w:rPr>
      </w:pPr>
      <w:r w:rsidRPr="00F80C9C">
        <w:rPr>
          <w:rFonts w:cstheme="minorHAnsi"/>
          <w:color w:val="273540"/>
        </w:rPr>
        <w:t>Use examples linked to current events or professional contexts</w:t>
      </w:r>
    </w:p>
    <w:p w14:paraId="6968EE32" w14:textId="1891A52F" w:rsidR="00F64F21" w:rsidRPr="00F80C9C" w:rsidRDefault="00F64F21" w:rsidP="00733722">
      <w:pPr>
        <w:numPr>
          <w:ilvl w:val="0"/>
          <w:numId w:val="63"/>
        </w:numPr>
        <w:ind w:left="375"/>
        <w:rPr>
          <w:rFonts w:cstheme="minorHAnsi"/>
          <w:color w:val="273540"/>
        </w:rPr>
      </w:pPr>
      <w:r w:rsidRPr="00F80C9C">
        <w:rPr>
          <w:rFonts w:cstheme="minorHAnsi"/>
          <w:color w:val="273540"/>
        </w:rPr>
        <w:t xml:space="preserve">Provide optional </w:t>
      </w:r>
      <w:r w:rsidR="00F156B5">
        <w:rPr>
          <w:rFonts w:cstheme="minorHAnsi"/>
          <w:color w:val="273540"/>
        </w:rPr>
        <w:t>“</w:t>
      </w:r>
      <w:r w:rsidRPr="00F80C9C">
        <w:rPr>
          <w:rFonts w:cstheme="minorHAnsi"/>
          <w:color w:val="273540"/>
        </w:rPr>
        <w:t>dig deeper</w:t>
      </w:r>
      <w:r w:rsidR="00F156B5">
        <w:rPr>
          <w:rFonts w:cstheme="minorHAnsi"/>
          <w:color w:val="273540"/>
        </w:rPr>
        <w:t>”</w:t>
      </w:r>
      <w:r w:rsidRPr="00F80C9C">
        <w:rPr>
          <w:rFonts w:cstheme="minorHAnsi"/>
          <w:color w:val="273540"/>
        </w:rPr>
        <w:t xml:space="preserve"> resources for learners who want to explore further</w:t>
      </w:r>
    </w:p>
    <w:p w14:paraId="7986D797" w14:textId="77777777" w:rsidR="00F64F21" w:rsidRPr="00F80C9C" w:rsidRDefault="00F64F21" w:rsidP="00733722">
      <w:pPr>
        <w:numPr>
          <w:ilvl w:val="0"/>
          <w:numId w:val="63"/>
        </w:numPr>
        <w:ind w:left="375"/>
        <w:rPr>
          <w:rFonts w:cstheme="minorHAnsi"/>
          <w:color w:val="273540"/>
        </w:rPr>
      </w:pPr>
      <w:r w:rsidRPr="00F80C9C">
        <w:rPr>
          <w:rFonts w:cstheme="minorHAnsi"/>
          <w:color w:val="273540"/>
        </w:rPr>
        <w:t>Encourage learners to connect materials to their own interests or career paths</w:t>
      </w:r>
    </w:p>
    <w:p w14:paraId="331950A4" w14:textId="77777777" w:rsidR="00F156B5" w:rsidRDefault="00F156B5"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21B6FAD1" w14:textId="19D10F68" w:rsidR="00F64F21" w:rsidRPr="00F156B5" w:rsidRDefault="006142F0" w:rsidP="00733722">
      <w:pPr>
        <w:pStyle w:val="NormalWeb"/>
        <w:spacing w:before="0" w:beforeAutospacing="0" w:after="0" w:afterAutospacing="0" w:line="276" w:lineRule="auto"/>
        <w:rPr>
          <w:rFonts w:asciiTheme="minorHAnsi" w:hAnsiTheme="minorHAnsi" w:cstheme="minorHAnsi"/>
          <w:color w:val="273540"/>
        </w:rPr>
      </w:pPr>
      <w:hyperlink r:id="rId144" w:history="1"/>
    </w:p>
    <w:p w14:paraId="03C0E352" w14:textId="0448DAAF" w:rsidR="00F64F21" w:rsidRDefault="00F64F21" w:rsidP="00733722">
      <w:pPr>
        <w:pStyle w:val="Heading3"/>
        <w:rPr>
          <w:rStyle w:val="Strong"/>
          <w:rFonts w:cstheme="minorHAnsi"/>
          <w:b/>
          <w:bCs/>
        </w:rPr>
      </w:pPr>
      <w:bookmarkStart w:id="51" w:name="_Toc222897096"/>
      <w:r w:rsidRPr="00F80C9C">
        <w:rPr>
          <w:rStyle w:val="Strong"/>
          <w:rFonts w:cstheme="minorHAnsi"/>
          <w:b/>
          <w:bCs/>
        </w:rPr>
        <w:t>Formats</w:t>
      </w:r>
      <w:bookmarkEnd w:id="51"/>
    </w:p>
    <w:p w14:paraId="79FA0D24" w14:textId="77777777" w:rsidR="00F156B5" w:rsidRPr="00F156B5" w:rsidRDefault="00F156B5" w:rsidP="00733722"/>
    <w:p w14:paraId="19DD6788" w14:textId="08D7064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Formats are the ways content is packaged and presented—slides, documents, videos, or web pages. They shape usability and can either support or hinder focus.</w:t>
      </w:r>
    </w:p>
    <w:p w14:paraId="3C19AB4A"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5DD97C5C" w14:textId="3FCCFE4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36433C03"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7B84B8D9" w14:textId="77777777" w:rsidR="00F64F21" w:rsidRPr="00F80C9C" w:rsidRDefault="00F64F21" w:rsidP="00733722">
      <w:pPr>
        <w:numPr>
          <w:ilvl w:val="0"/>
          <w:numId w:val="64"/>
        </w:numPr>
        <w:ind w:left="375"/>
        <w:rPr>
          <w:rFonts w:cstheme="minorHAnsi"/>
          <w:color w:val="273540"/>
        </w:rPr>
      </w:pPr>
      <w:r w:rsidRPr="00F80C9C">
        <w:rPr>
          <w:rFonts w:cstheme="minorHAnsi"/>
          <w:color w:val="273540"/>
        </w:rPr>
        <w:t>Files are incompatible with assistive technologies</w:t>
      </w:r>
    </w:p>
    <w:p w14:paraId="2DB45E76" w14:textId="77777777" w:rsidR="00F64F21" w:rsidRPr="00F80C9C" w:rsidRDefault="00F64F21" w:rsidP="00733722">
      <w:pPr>
        <w:numPr>
          <w:ilvl w:val="0"/>
          <w:numId w:val="64"/>
        </w:numPr>
        <w:ind w:left="375"/>
        <w:rPr>
          <w:rFonts w:cstheme="minorHAnsi"/>
          <w:color w:val="273540"/>
        </w:rPr>
      </w:pPr>
      <w:r w:rsidRPr="00F80C9C">
        <w:rPr>
          <w:rFonts w:cstheme="minorHAnsi"/>
          <w:color w:val="273540"/>
        </w:rPr>
        <w:t>Organization is inconsistent across weeks or platforms</w:t>
      </w:r>
    </w:p>
    <w:p w14:paraId="7B9891A1" w14:textId="77777777" w:rsidR="00F64F21" w:rsidRPr="00F80C9C" w:rsidRDefault="00F64F21" w:rsidP="00733722">
      <w:pPr>
        <w:numPr>
          <w:ilvl w:val="0"/>
          <w:numId w:val="64"/>
        </w:numPr>
        <w:ind w:left="375"/>
        <w:rPr>
          <w:rFonts w:cstheme="minorHAnsi"/>
          <w:color w:val="273540"/>
        </w:rPr>
      </w:pPr>
      <w:r w:rsidRPr="00F80C9C">
        <w:rPr>
          <w:rFonts w:cstheme="minorHAnsi"/>
          <w:color w:val="273540"/>
        </w:rPr>
        <w:t>Delivery relies on only one modality</w:t>
      </w:r>
    </w:p>
    <w:p w14:paraId="2717D99B" w14:textId="77777777" w:rsidR="00F64F21" w:rsidRPr="00F80C9C" w:rsidRDefault="00F64F21" w:rsidP="00733722">
      <w:pPr>
        <w:numPr>
          <w:ilvl w:val="0"/>
          <w:numId w:val="64"/>
        </w:numPr>
        <w:ind w:left="375"/>
        <w:rPr>
          <w:rFonts w:cstheme="minorHAnsi"/>
          <w:color w:val="273540"/>
        </w:rPr>
      </w:pPr>
      <w:r w:rsidRPr="00F80C9C">
        <w:rPr>
          <w:rFonts w:cstheme="minorHAnsi"/>
          <w:color w:val="273540"/>
        </w:rPr>
        <w:t>Slides, documents, or visuals are overly dense or cluttered</w:t>
      </w:r>
    </w:p>
    <w:p w14:paraId="6A7D12F7" w14:textId="77777777" w:rsidR="00F156B5" w:rsidRDefault="00F156B5" w:rsidP="00733722">
      <w:pPr>
        <w:pStyle w:val="NormalWeb"/>
        <w:spacing w:before="0" w:beforeAutospacing="0" w:after="0" w:afterAutospacing="0" w:line="276" w:lineRule="auto"/>
        <w:rPr>
          <w:rFonts w:asciiTheme="minorHAnsi" w:hAnsiTheme="minorHAnsi" w:cstheme="minorHAnsi"/>
          <w:color w:val="273540"/>
        </w:rPr>
      </w:pPr>
    </w:p>
    <w:p w14:paraId="5903DC8F" w14:textId="5B4D8EC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Many of the following formatting choices support assistive technologies (including screen readers) and reduce cognitive load by making content easier to perceive and navigate. To design inclusive formats, consider four areas:</w:t>
      </w:r>
    </w:p>
    <w:p w14:paraId="496A7A13"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04313E35" w14:textId="14D9FD54" w:rsidR="00F64F21" w:rsidRDefault="00F64F21" w:rsidP="00733722">
      <w:pPr>
        <w:pStyle w:val="Heading4"/>
        <w:rPr>
          <w:rStyle w:val="Strong"/>
          <w:rFonts w:cstheme="minorHAnsi"/>
          <w:b/>
          <w:bCs/>
        </w:rPr>
      </w:pPr>
      <w:r w:rsidRPr="00F80C9C">
        <w:rPr>
          <w:rStyle w:val="Strong"/>
          <w:rFonts w:cstheme="minorHAnsi"/>
          <w:b/>
          <w:bCs/>
        </w:rPr>
        <w:t>Accessibility and Readability</w:t>
      </w:r>
    </w:p>
    <w:p w14:paraId="09D82B81" w14:textId="77777777" w:rsidR="00F156B5" w:rsidRPr="00F156B5" w:rsidRDefault="00F156B5" w:rsidP="00733722"/>
    <w:p w14:paraId="702C2C13" w14:textId="450998E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Ensure materials are presented in ways that all learners can perceive and navigate.</w:t>
      </w:r>
    </w:p>
    <w:p w14:paraId="1C3ABF3D"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69A3D746" w14:textId="14C7564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E46012A"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4D869ABB" w14:textId="77777777" w:rsidR="00F64F21" w:rsidRPr="00F80C9C" w:rsidRDefault="00F64F21" w:rsidP="00733722">
      <w:pPr>
        <w:numPr>
          <w:ilvl w:val="0"/>
          <w:numId w:val="65"/>
        </w:numPr>
        <w:ind w:left="375"/>
        <w:rPr>
          <w:rFonts w:cstheme="minorHAnsi"/>
          <w:color w:val="273540"/>
        </w:rPr>
      </w:pPr>
      <w:r w:rsidRPr="00F80C9C">
        <w:rPr>
          <w:rFonts w:cstheme="minorHAnsi"/>
          <w:color w:val="273540"/>
        </w:rPr>
        <w:t>Use built-in heading styles in Word or Quercus Pages</w:t>
      </w:r>
    </w:p>
    <w:p w14:paraId="3FEACCE7" w14:textId="77777777" w:rsidR="00F64F21" w:rsidRPr="00F80C9C" w:rsidRDefault="00F64F21" w:rsidP="00733722">
      <w:pPr>
        <w:numPr>
          <w:ilvl w:val="0"/>
          <w:numId w:val="65"/>
        </w:numPr>
        <w:ind w:left="375"/>
        <w:rPr>
          <w:rFonts w:cstheme="minorHAnsi"/>
          <w:color w:val="273540"/>
        </w:rPr>
      </w:pPr>
      <w:r w:rsidRPr="00F80C9C">
        <w:rPr>
          <w:rFonts w:cstheme="minorHAnsi"/>
          <w:color w:val="273540"/>
        </w:rPr>
        <w:t>Add </w:t>
      </w:r>
      <w:hyperlink r:id="rId145" w:anchor="images" w:history="1">
        <w:r w:rsidRPr="00F80C9C">
          <w:rPr>
            <w:rStyle w:val="Hyperlink"/>
            <w:rFonts w:cstheme="minorHAnsi"/>
            <w:color w:val="0E68B3"/>
          </w:rPr>
          <w:t>alt text</w:t>
        </w:r>
      </w:hyperlink>
      <w:r w:rsidRPr="00F80C9C">
        <w:rPr>
          <w:rFonts w:cstheme="minorHAnsi"/>
          <w:color w:val="273540"/>
        </w:rPr>
        <w:t> to images, charts, and graphics</w:t>
      </w:r>
    </w:p>
    <w:p w14:paraId="2DC39302" w14:textId="77777777" w:rsidR="00F64F21" w:rsidRPr="00F80C9C" w:rsidRDefault="00F64F21" w:rsidP="00733722">
      <w:pPr>
        <w:numPr>
          <w:ilvl w:val="0"/>
          <w:numId w:val="65"/>
        </w:numPr>
        <w:ind w:left="375"/>
        <w:rPr>
          <w:rFonts w:cstheme="minorHAnsi"/>
          <w:color w:val="273540"/>
        </w:rPr>
      </w:pPr>
      <w:r w:rsidRPr="00F80C9C">
        <w:rPr>
          <w:rFonts w:cstheme="minorHAnsi"/>
          <w:color w:val="273540"/>
        </w:rPr>
        <w:t>Check contrast and font readability in slides and documents</w:t>
      </w:r>
    </w:p>
    <w:p w14:paraId="42EB8C71" w14:textId="1EA78F83" w:rsidR="00F64F21" w:rsidRDefault="00F64F21" w:rsidP="00733722">
      <w:pPr>
        <w:numPr>
          <w:ilvl w:val="0"/>
          <w:numId w:val="65"/>
        </w:numPr>
        <w:ind w:left="375"/>
        <w:rPr>
          <w:rFonts w:cstheme="minorHAnsi"/>
          <w:color w:val="273540"/>
        </w:rPr>
      </w:pPr>
      <w:r w:rsidRPr="00F80C9C">
        <w:rPr>
          <w:rFonts w:cstheme="minorHAnsi"/>
          <w:color w:val="273540"/>
        </w:rPr>
        <w:t>Provide captions or transcripts for videos and audio</w:t>
      </w:r>
    </w:p>
    <w:p w14:paraId="1D39539B" w14:textId="77777777" w:rsidR="00F156B5" w:rsidRPr="00F80C9C" w:rsidRDefault="00F156B5" w:rsidP="00733722">
      <w:pPr>
        <w:ind w:left="15"/>
        <w:rPr>
          <w:rFonts w:cstheme="minorHAnsi"/>
          <w:color w:val="273540"/>
        </w:rPr>
      </w:pPr>
    </w:p>
    <w:p w14:paraId="6177A749" w14:textId="3B4931EF" w:rsidR="00F64F21" w:rsidRDefault="00F64F21" w:rsidP="00733722">
      <w:pPr>
        <w:pStyle w:val="Heading4"/>
        <w:rPr>
          <w:rStyle w:val="Strong"/>
          <w:rFonts w:cstheme="minorHAnsi"/>
          <w:b/>
          <w:bCs/>
        </w:rPr>
      </w:pPr>
      <w:r w:rsidRPr="00F80C9C">
        <w:rPr>
          <w:rStyle w:val="Strong"/>
          <w:rFonts w:cstheme="minorHAnsi"/>
          <w:b/>
          <w:bCs/>
        </w:rPr>
        <w:t>Consistency and Navigation</w:t>
      </w:r>
    </w:p>
    <w:p w14:paraId="020D6263" w14:textId="77777777" w:rsidR="00F156B5" w:rsidRPr="00F156B5" w:rsidRDefault="00F156B5" w:rsidP="00733722"/>
    <w:p w14:paraId="46598C5D" w14:textId="56842B2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Organize formats so learners can predict, locate, and use materials more easily.</w:t>
      </w:r>
    </w:p>
    <w:p w14:paraId="27788A68"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746A9463" w14:textId="56627F5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BBBF1FE"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37CB9A8B" w14:textId="77777777" w:rsidR="00F64F21" w:rsidRPr="00F80C9C" w:rsidRDefault="00F64F21" w:rsidP="00733722">
      <w:pPr>
        <w:numPr>
          <w:ilvl w:val="0"/>
          <w:numId w:val="66"/>
        </w:numPr>
        <w:ind w:left="375"/>
        <w:rPr>
          <w:rFonts w:cstheme="minorHAnsi"/>
          <w:color w:val="273540"/>
        </w:rPr>
      </w:pPr>
      <w:r w:rsidRPr="00F80C9C">
        <w:rPr>
          <w:rFonts w:cstheme="minorHAnsi"/>
          <w:color w:val="273540"/>
        </w:rPr>
        <w:t>Organize Quercus modules using a predictable structure with clear labels</w:t>
      </w:r>
    </w:p>
    <w:p w14:paraId="18F494A6" w14:textId="77777777" w:rsidR="00F64F21" w:rsidRPr="00F80C9C" w:rsidRDefault="00F64F21" w:rsidP="00733722">
      <w:pPr>
        <w:numPr>
          <w:ilvl w:val="0"/>
          <w:numId w:val="66"/>
        </w:numPr>
        <w:ind w:left="375"/>
        <w:rPr>
          <w:rFonts w:cstheme="minorHAnsi"/>
          <w:color w:val="273540"/>
        </w:rPr>
      </w:pPr>
      <w:r w:rsidRPr="00F80C9C">
        <w:rPr>
          <w:rFonts w:cstheme="minorHAnsi"/>
          <w:color w:val="273540"/>
        </w:rPr>
        <w:t>Use consistent file formats and naming conventions</w:t>
      </w:r>
    </w:p>
    <w:p w14:paraId="79F76916" w14:textId="77777777" w:rsidR="00F64F21" w:rsidRPr="00F80C9C" w:rsidRDefault="00F64F21" w:rsidP="00733722">
      <w:pPr>
        <w:numPr>
          <w:ilvl w:val="0"/>
          <w:numId w:val="66"/>
        </w:numPr>
        <w:ind w:left="375"/>
        <w:rPr>
          <w:rFonts w:cstheme="minorHAnsi"/>
          <w:color w:val="273540"/>
        </w:rPr>
      </w:pPr>
      <w:r w:rsidRPr="00F80C9C">
        <w:rPr>
          <w:rFonts w:cstheme="minorHAnsi"/>
          <w:color w:val="273540"/>
        </w:rPr>
        <w:t>Provide a short "how to navigate this resource" note for complex documents</w:t>
      </w:r>
    </w:p>
    <w:p w14:paraId="23876775" w14:textId="143F5865" w:rsidR="00F64F21" w:rsidRDefault="006142F0" w:rsidP="00733722">
      <w:pPr>
        <w:numPr>
          <w:ilvl w:val="0"/>
          <w:numId w:val="66"/>
        </w:numPr>
        <w:ind w:left="375"/>
        <w:rPr>
          <w:rFonts w:cstheme="minorHAnsi"/>
          <w:color w:val="273540"/>
        </w:rPr>
      </w:pPr>
      <w:hyperlink r:id="rId146" w:anchor="hide-navigation-links" w:tgtFrame="_blank" w:history="1">
        <w:r w:rsidR="00F64F21" w:rsidRPr="00F80C9C">
          <w:rPr>
            <w:rStyle w:val="Hyperlink"/>
            <w:rFonts w:cstheme="minorHAnsi"/>
            <w:color w:val="0E68B3"/>
          </w:rPr>
          <w:t>Hide unused Quercus navigation links</w:t>
        </w:r>
      </w:hyperlink>
      <w:r w:rsidR="00F64F21" w:rsidRPr="00F80C9C">
        <w:rPr>
          <w:rFonts w:cstheme="minorHAnsi"/>
          <w:color w:val="273540"/>
        </w:rPr>
        <w:t> to reduce clutter</w:t>
      </w:r>
    </w:p>
    <w:p w14:paraId="5D2EDA3B" w14:textId="77777777" w:rsidR="00F156B5" w:rsidRPr="00F80C9C" w:rsidRDefault="00F156B5" w:rsidP="00733722">
      <w:pPr>
        <w:ind w:left="15"/>
        <w:rPr>
          <w:rFonts w:cstheme="minorHAnsi"/>
          <w:color w:val="273540"/>
        </w:rPr>
      </w:pPr>
    </w:p>
    <w:p w14:paraId="1C98ADBA" w14:textId="6976E478" w:rsidR="00F64F21" w:rsidRDefault="00F64F21" w:rsidP="00733722">
      <w:pPr>
        <w:pStyle w:val="Heading4"/>
        <w:rPr>
          <w:rStyle w:val="Strong"/>
          <w:rFonts w:cstheme="minorHAnsi"/>
          <w:b/>
          <w:bCs/>
        </w:rPr>
      </w:pPr>
      <w:r w:rsidRPr="00F80C9C">
        <w:rPr>
          <w:rStyle w:val="Strong"/>
          <w:rFonts w:cstheme="minorHAnsi"/>
          <w:b/>
          <w:bCs/>
        </w:rPr>
        <w:t>Multimodal Options</w:t>
      </w:r>
    </w:p>
    <w:p w14:paraId="1127C409" w14:textId="77777777" w:rsidR="00F156B5" w:rsidRPr="00F156B5" w:rsidRDefault="00F156B5" w:rsidP="00733722"/>
    <w:p w14:paraId="284D7138" w14:textId="3D984B1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Not every material needs to be multimodal, but a few strategic choices can reduce barriers. When appropriate, offer materials in more than one format so learners can engage through different modes.</w:t>
      </w:r>
    </w:p>
    <w:p w14:paraId="16855F37"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3DFD311C" w14:textId="15A27AC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54BF351"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3551C8C1" w14:textId="77777777" w:rsidR="00F64F21" w:rsidRPr="00F80C9C" w:rsidRDefault="00F64F21" w:rsidP="00733722">
      <w:pPr>
        <w:numPr>
          <w:ilvl w:val="0"/>
          <w:numId w:val="67"/>
        </w:numPr>
        <w:ind w:left="375"/>
        <w:rPr>
          <w:rFonts w:cstheme="minorHAnsi"/>
          <w:color w:val="273540"/>
        </w:rPr>
      </w:pPr>
      <w:r w:rsidRPr="00F80C9C">
        <w:rPr>
          <w:rFonts w:cstheme="minorHAnsi"/>
          <w:color w:val="273540"/>
        </w:rPr>
        <w:t>Pair diagrams or visualizations with written explanations</w:t>
      </w:r>
    </w:p>
    <w:p w14:paraId="1D8F55D4" w14:textId="77777777" w:rsidR="00F64F21" w:rsidRPr="00F80C9C" w:rsidRDefault="00F64F21" w:rsidP="00733722">
      <w:pPr>
        <w:numPr>
          <w:ilvl w:val="0"/>
          <w:numId w:val="67"/>
        </w:numPr>
        <w:ind w:left="375"/>
        <w:rPr>
          <w:rFonts w:cstheme="minorHAnsi"/>
          <w:color w:val="273540"/>
        </w:rPr>
      </w:pPr>
      <w:r w:rsidRPr="00F80C9C">
        <w:rPr>
          <w:rFonts w:cstheme="minorHAnsi"/>
          <w:color w:val="273540"/>
        </w:rPr>
        <w:t>Provide slides as PDFs alongside recordings</w:t>
      </w:r>
    </w:p>
    <w:p w14:paraId="1EDC64F5" w14:textId="77777777" w:rsidR="00F64F21" w:rsidRPr="00F80C9C" w:rsidRDefault="00F64F21" w:rsidP="00733722">
      <w:pPr>
        <w:numPr>
          <w:ilvl w:val="0"/>
          <w:numId w:val="67"/>
        </w:numPr>
        <w:ind w:left="375"/>
        <w:rPr>
          <w:rFonts w:cstheme="minorHAnsi"/>
          <w:color w:val="273540"/>
        </w:rPr>
      </w:pPr>
      <w:r w:rsidRPr="00F80C9C">
        <w:rPr>
          <w:rFonts w:cstheme="minorHAnsi"/>
          <w:color w:val="273540"/>
        </w:rPr>
        <w:t>Reinforce key instructions in both verbal and written form</w:t>
      </w:r>
    </w:p>
    <w:p w14:paraId="0819D4AA" w14:textId="1DC21C8E" w:rsidR="00F64F21" w:rsidRDefault="00F64F21" w:rsidP="00733722">
      <w:pPr>
        <w:numPr>
          <w:ilvl w:val="0"/>
          <w:numId w:val="67"/>
        </w:numPr>
        <w:ind w:left="375"/>
        <w:rPr>
          <w:rFonts w:cstheme="minorHAnsi"/>
          <w:color w:val="273540"/>
        </w:rPr>
      </w:pPr>
      <w:r w:rsidRPr="00F80C9C">
        <w:rPr>
          <w:rFonts w:cstheme="minorHAnsi"/>
          <w:color w:val="273540"/>
        </w:rPr>
        <w:t>Offer content in more than one format where appropriate (e.g., article and podcast)</w:t>
      </w:r>
    </w:p>
    <w:p w14:paraId="3ACE3AEB" w14:textId="77777777" w:rsidR="00F156B5" w:rsidRPr="00F80C9C" w:rsidRDefault="00F156B5" w:rsidP="00733722">
      <w:pPr>
        <w:ind w:left="15"/>
        <w:rPr>
          <w:rFonts w:cstheme="minorHAnsi"/>
          <w:color w:val="273540"/>
        </w:rPr>
      </w:pPr>
    </w:p>
    <w:p w14:paraId="62002013" w14:textId="14B72037" w:rsidR="00F64F21" w:rsidRDefault="00F64F21" w:rsidP="00733722">
      <w:pPr>
        <w:pStyle w:val="Heading4"/>
        <w:rPr>
          <w:rStyle w:val="Strong"/>
          <w:rFonts w:cstheme="minorHAnsi"/>
          <w:b/>
          <w:bCs/>
        </w:rPr>
      </w:pPr>
      <w:r w:rsidRPr="00F80C9C">
        <w:rPr>
          <w:rStyle w:val="Strong"/>
          <w:rFonts w:cstheme="minorHAnsi"/>
          <w:b/>
          <w:bCs/>
        </w:rPr>
        <w:t>Clarity and Cognitive Load</w:t>
      </w:r>
    </w:p>
    <w:p w14:paraId="505BA576" w14:textId="77777777" w:rsidR="00F156B5" w:rsidRPr="00F156B5" w:rsidRDefault="00F156B5" w:rsidP="00733722"/>
    <w:p w14:paraId="39DB5A16" w14:textId="66E784A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Reduce unnecessary complexity in materials to support focus and comprehension.</w:t>
      </w:r>
    </w:p>
    <w:p w14:paraId="5AD8938B"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2F1BC806" w14:textId="41A1210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5D7CC1BD"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57D55356" w14:textId="77777777" w:rsidR="00F64F21" w:rsidRPr="00F80C9C" w:rsidRDefault="00F64F21" w:rsidP="00733722">
      <w:pPr>
        <w:numPr>
          <w:ilvl w:val="0"/>
          <w:numId w:val="68"/>
        </w:numPr>
        <w:ind w:left="375"/>
        <w:rPr>
          <w:rFonts w:cstheme="minorHAnsi"/>
          <w:color w:val="273540"/>
        </w:rPr>
      </w:pPr>
      <w:r w:rsidRPr="00F80C9C">
        <w:rPr>
          <w:rFonts w:cstheme="minorHAnsi"/>
          <w:color w:val="273540"/>
        </w:rPr>
        <w:t>Use clear, direct language in instructions</w:t>
      </w:r>
    </w:p>
    <w:p w14:paraId="2DEAFD2F" w14:textId="77777777" w:rsidR="00F64F21" w:rsidRPr="00F80C9C" w:rsidRDefault="00F64F21" w:rsidP="00733722">
      <w:pPr>
        <w:numPr>
          <w:ilvl w:val="0"/>
          <w:numId w:val="68"/>
        </w:numPr>
        <w:ind w:left="375"/>
        <w:rPr>
          <w:rFonts w:cstheme="minorHAnsi"/>
          <w:color w:val="273540"/>
        </w:rPr>
      </w:pPr>
      <w:r w:rsidRPr="00F80C9C">
        <w:rPr>
          <w:rFonts w:cstheme="minorHAnsi"/>
          <w:color w:val="273540"/>
        </w:rPr>
        <w:t>Keep slide layouts consistent and uncluttered</w:t>
      </w:r>
    </w:p>
    <w:p w14:paraId="2AFFBFFA" w14:textId="77777777" w:rsidR="00F64F21" w:rsidRPr="00F80C9C" w:rsidRDefault="00F64F21" w:rsidP="00733722">
      <w:pPr>
        <w:numPr>
          <w:ilvl w:val="0"/>
          <w:numId w:val="68"/>
        </w:numPr>
        <w:ind w:left="375"/>
        <w:rPr>
          <w:rFonts w:cstheme="minorHAnsi"/>
          <w:color w:val="273540"/>
        </w:rPr>
      </w:pPr>
      <w:r w:rsidRPr="00F80C9C">
        <w:rPr>
          <w:rFonts w:cstheme="minorHAnsi"/>
          <w:color w:val="273540"/>
        </w:rPr>
        <w:t>Highlight or bold key terms instead of relying on colour alone</w:t>
      </w:r>
    </w:p>
    <w:p w14:paraId="3074B3BC" w14:textId="77777777" w:rsidR="00F64F21" w:rsidRPr="00F80C9C" w:rsidRDefault="00F64F21" w:rsidP="00733722">
      <w:pPr>
        <w:numPr>
          <w:ilvl w:val="0"/>
          <w:numId w:val="68"/>
        </w:numPr>
        <w:ind w:left="375"/>
        <w:rPr>
          <w:rFonts w:cstheme="minorHAnsi"/>
          <w:color w:val="273540"/>
        </w:rPr>
      </w:pPr>
      <w:r w:rsidRPr="00F80C9C">
        <w:rPr>
          <w:rFonts w:cstheme="minorHAnsi"/>
          <w:color w:val="273540"/>
        </w:rPr>
        <w:t>Break longer documents into sections with summaries or key takeaways</w:t>
      </w:r>
    </w:p>
    <w:p w14:paraId="1760B5EA" w14:textId="77777777" w:rsidR="00F156B5" w:rsidRDefault="00F156B5"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5076CB75" w14:textId="0DCCC70A" w:rsidR="00F64F21" w:rsidRPr="00F156B5" w:rsidRDefault="006142F0" w:rsidP="00733722">
      <w:pPr>
        <w:pStyle w:val="NormalWeb"/>
        <w:spacing w:before="0" w:beforeAutospacing="0" w:after="0" w:afterAutospacing="0" w:line="276" w:lineRule="auto"/>
        <w:rPr>
          <w:rFonts w:asciiTheme="minorHAnsi" w:hAnsiTheme="minorHAnsi" w:cstheme="minorHAnsi"/>
          <w:color w:val="273540"/>
        </w:rPr>
      </w:pPr>
      <w:hyperlink r:id="rId147" w:history="1"/>
    </w:p>
    <w:p w14:paraId="7868161A" w14:textId="03FC8A40" w:rsidR="00F64F21" w:rsidRDefault="00F64F21" w:rsidP="00733722">
      <w:pPr>
        <w:pStyle w:val="Heading3"/>
        <w:rPr>
          <w:rStyle w:val="Strong"/>
          <w:rFonts w:cstheme="minorHAnsi"/>
          <w:b/>
          <w:bCs/>
        </w:rPr>
      </w:pPr>
      <w:bookmarkStart w:id="52" w:name="_Toc222897097"/>
      <w:r w:rsidRPr="00F80C9C">
        <w:rPr>
          <w:rStyle w:val="Strong"/>
          <w:rFonts w:cstheme="minorHAnsi"/>
          <w:b/>
          <w:bCs/>
        </w:rPr>
        <w:t>Tools</w:t>
      </w:r>
      <w:bookmarkEnd w:id="52"/>
    </w:p>
    <w:p w14:paraId="0A5074E6" w14:textId="77777777" w:rsidR="00F156B5" w:rsidRPr="00F156B5" w:rsidRDefault="00F156B5" w:rsidP="00733722"/>
    <w:p w14:paraId="4C24D20A" w14:textId="4BA13F2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Tools are the platforms and technologies learners use to access and create materials, from Quercus and Microsoft 365 apps to lab equipment and assistive technologies.</w:t>
      </w:r>
    </w:p>
    <w:p w14:paraId="04005300"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3B9AA75E" w14:textId="1B7CD15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1E779BC6"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3713A3E8" w14:textId="77777777" w:rsidR="00F64F21" w:rsidRPr="00F80C9C" w:rsidRDefault="00F64F21" w:rsidP="00733722">
      <w:pPr>
        <w:numPr>
          <w:ilvl w:val="0"/>
          <w:numId w:val="69"/>
        </w:numPr>
        <w:ind w:left="375"/>
        <w:rPr>
          <w:rFonts w:cstheme="minorHAnsi"/>
          <w:color w:val="273540"/>
        </w:rPr>
      </w:pPr>
      <w:r w:rsidRPr="00F80C9C">
        <w:rPr>
          <w:rFonts w:cstheme="minorHAnsi"/>
          <w:color w:val="273540"/>
        </w:rPr>
        <w:t>Bandwidth or device limitations make tools difficult to access</w:t>
      </w:r>
    </w:p>
    <w:p w14:paraId="0783BE32" w14:textId="77777777" w:rsidR="00F64F21" w:rsidRPr="00F80C9C" w:rsidRDefault="00F64F21" w:rsidP="00733722">
      <w:pPr>
        <w:numPr>
          <w:ilvl w:val="0"/>
          <w:numId w:val="69"/>
        </w:numPr>
        <w:ind w:left="375"/>
        <w:rPr>
          <w:rFonts w:cstheme="minorHAnsi"/>
          <w:color w:val="273540"/>
        </w:rPr>
      </w:pPr>
      <w:r w:rsidRPr="00F80C9C">
        <w:rPr>
          <w:rFonts w:cstheme="minorHAnsi"/>
          <w:color w:val="273540"/>
        </w:rPr>
        <w:t>Collaboration tools lack clear guidance or accountability</w:t>
      </w:r>
    </w:p>
    <w:p w14:paraId="64243F81" w14:textId="77777777" w:rsidR="00F64F21" w:rsidRPr="00F80C9C" w:rsidRDefault="00F64F21" w:rsidP="00733722">
      <w:pPr>
        <w:numPr>
          <w:ilvl w:val="0"/>
          <w:numId w:val="69"/>
        </w:numPr>
        <w:ind w:left="375"/>
        <w:rPr>
          <w:rFonts w:cstheme="minorHAnsi"/>
          <w:color w:val="273540"/>
        </w:rPr>
      </w:pPr>
      <w:r w:rsidRPr="00F80C9C">
        <w:rPr>
          <w:rFonts w:cstheme="minorHAnsi"/>
          <w:color w:val="273540"/>
        </w:rPr>
        <w:t>Tools are not compatible with assistive technologies</w:t>
      </w:r>
    </w:p>
    <w:p w14:paraId="5DA532AB" w14:textId="77777777" w:rsidR="00F64F21" w:rsidRPr="00F80C9C" w:rsidRDefault="00F64F21" w:rsidP="00733722">
      <w:pPr>
        <w:numPr>
          <w:ilvl w:val="0"/>
          <w:numId w:val="69"/>
        </w:numPr>
        <w:ind w:left="375"/>
        <w:rPr>
          <w:rFonts w:cstheme="minorHAnsi"/>
          <w:color w:val="273540"/>
        </w:rPr>
      </w:pPr>
      <w:r w:rsidRPr="00F80C9C">
        <w:rPr>
          <w:rFonts w:cstheme="minorHAnsi"/>
          <w:color w:val="273540"/>
        </w:rPr>
        <w:t>A single mandated tool restricts flexibility and learner choice</w:t>
      </w:r>
    </w:p>
    <w:p w14:paraId="227C973F" w14:textId="77777777" w:rsidR="00F156B5" w:rsidRDefault="00F156B5" w:rsidP="00733722">
      <w:pPr>
        <w:pStyle w:val="NormalWeb"/>
        <w:spacing w:before="0" w:beforeAutospacing="0" w:after="0" w:afterAutospacing="0" w:line="276" w:lineRule="auto"/>
        <w:rPr>
          <w:rFonts w:asciiTheme="minorHAnsi" w:hAnsiTheme="minorHAnsi" w:cstheme="minorHAnsi"/>
          <w:color w:val="273540"/>
        </w:rPr>
      </w:pPr>
    </w:p>
    <w:p w14:paraId="2595BF29" w14:textId="20C31F6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leverage inclusive tools, consider four areas:</w:t>
      </w:r>
    </w:p>
    <w:p w14:paraId="7899AD1A"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7CD35717" w14:textId="3A92BF19" w:rsidR="00F64F21" w:rsidRDefault="00F64F21" w:rsidP="00733722">
      <w:pPr>
        <w:pStyle w:val="Heading4"/>
        <w:rPr>
          <w:rStyle w:val="Strong"/>
          <w:rFonts w:cstheme="minorHAnsi"/>
          <w:b/>
          <w:bCs/>
        </w:rPr>
      </w:pPr>
      <w:r w:rsidRPr="00F80C9C">
        <w:rPr>
          <w:rStyle w:val="Strong"/>
          <w:rFonts w:cstheme="minorHAnsi"/>
          <w:b/>
          <w:bCs/>
        </w:rPr>
        <w:t>Access and Usability</w:t>
      </w:r>
    </w:p>
    <w:p w14:paraId="2AB9F747" w14:textId="77777777" w:rsidR="00F156B5" w:rsidRPr="00F156B5" w:rsidRDefault="00F156B5" w:rsidP="00733722"/>
    <w:p w14:paraId="52C10D55" w14:textId="3B50266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Choose tools that are easy to access, navigate, and learn.</w:t>
      </w:r>
    </w:p>
    <w:p w14:paraId="0CDEEFF4"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53295902" w14:textId="5FA81AA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F12C57E"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7448877A" w14:textId="77777777" w:rsidR="00F64F21" w:rsidRPr="00F80C9C" w:rsidRDefault="00F64F21" w:rsidP="00733722">
      <w:pPr>
        <w:numPr>
          <w:ilvl w:val="0"/>
          <w:numId w:val="70"/>
        </w:numPr>
        <w:ind w:left="375"/>
        <w:rPr>
          <w:rFonts w:cstheme="minorHAnsi"/>
          <w:color w:val="273540"/>
        </w:rPr>
      </w:pPr>
      <w:r w:rsidRPr="00F80C9C">
        <w:rPr>
          <w:rFonts w:cstheme="minorHAnsi"/>
          <w:color w:val="273540"/>
        </w:rPr>
        <w:t>Provide clear instructions for using course tools</w:t>
      </w:r>
    </w:p>
    <w:p w14:paraId="1D8246CA" w14:textId="77777777" w:rsidR="00F64F21" w:rsidRPr="00F80C9C" w:rsidRDefault="00F64F21" w:rsidP="00733722">
      <w:pPr>
        <w:numPr>
          <w:ilvl w:val="0"/>
          <w:numId w:val="70"/>
        </w:numPr>
        <w:ind w:left="375"/>
        <w:rPr>
          <w:rFonts w:cstheme="minorHAnsi"/>
          <w:color w:val="273540"/>
        </w:rPr>
      </w:pPr>
      <w:r w:rsidRPr="00F80C9C">
        <w:rPr>
          <w:rFonts w:cstheme="minorHAnsi"/>
          <w:color w:val="273540"/>
        </w:rPr>
        <w:t>Centralize links in Quercus so learners don't need to search across platforms</w:t>
      </w:r>
    </w:p>
    <w:p w14:paraId="29E2636A" w14:textId="77777777" w:rsidR="00F64F21" w:rsidRPr="00F80C9C" w:rsidRDefault="00F64F21" w:rsidP="00733722">
      <w:pPr>
        <w:numPr>
          <w:ilvl w:val="0"/>
          <w:numId w:val="70"/>
        </w:numPr>
        <w:ind w:left="375"/>
        <w:rPr>
          <w:rFonts w:cstheme="minorHAnsi"/>
          <w:color w:val="273540"/>
        </w:rPr>
      </w:pPr>
      <w:r w:rsidRPr="00F80C9C">
        <w:rPr>
          <w:rFonts w:cstheme="minorHAnsi"/>
          <w:color w:val="273540"/>
        </w:rPr>
        <w:t>Offer practice opportunities with low-stakes tasks (e.g., practice quiz, trial upload)</w:t>
      </w:r>
    </w:p>
    <w:p w14:paraId="6D0C9D8A" w14:textId="77777777" w:rsidR="00F64F21" w:rsidRPr="00F80C9C" w:rsidRDefault="00F64F21" w:rsidP="00733722">
      <w:pPr>
        <w:numPr>
          <w:ilvl w:val="0"/>
          <w:numId w:val="70"/>
        </w:numPr>
        <w:ind w:left="375"/>
        <w:rPr>
          <w:rFonts w:cstheme="minorHAnsi"/>
          <w:color w:val="273540"/>
        </w:rPr>
      </w:pPr>
      <w:r w:rsidRPr="00F80C9C">
        <w:rPr>
          <w:rFonts w:cstheme="minorHAnsi"/>
          <w:color w:val="273540"/>
        </w:rPr>
        <w:t>Be mindful of bandwidth and recommend tools that work across devices</w:t>
      </w:r>
    </w:p>
    <w:p w14:paraId="1804B4A4" w14:textId="1E2F4A4B" w:rsidR="00F64F21" w:rsidRDefault="00F64F21" w:rsidP="00733722">
      <w:pPr>
        <w:numPr>
          <w:ilvl w:val="0"/>
          <w:numId w:val="70"/>
        </w:numPr>
        <w:ind w:left="375"/>
        <w:rPr>
          <w:rFonts w:cstheme="minorHAnsi"/>
          <w:color w:val="273540"/>
        </w:rPr>
      </w:pPr>
      <w:r w:rsidRPr="00F80C9C">
        <w:rPr>
          <w:rFonts w:cstheme="minorHAnsi"/>
          <w:color w:val="273540"/>
        </w:rPr>
        <w:t>Direct students to campus resources (e.g., </w:t>
      </w:r>
      <w:hyperlink r:id="rId148" w:history="1">
        <w:r w:rsidRPr="00F80C9C">
          <w:rPr>
            <w:rStyle w:val="Hyperlink"/>
            <w:rFonts w:cstheme="minorHAnsi"/>
            <w:color w:val="0E68B3"/>
          </w:rPr>
          <w:t>CTSI Student Support page</w:t>
        </w:r>
      </w:hyperlink>
      <w:r w:rsidRPr="00F80C9C">
        <w:rPr>
          <w:rFonts w:cstheme="minorHAnsi"/>
          <w:color w:val="273540"/>
        </w:rPr>
        <w:t>, </w:t>
      </w:r>
      <w:hyperlink r:id="rId149" w:tgtFrame="_blank" w:history="1">
        <w:r w:rsidRPr="00F80C9C">
          <w:rPr>
            <w:rStyle w:val="Hyperlink"/>
            <w:rFonts w:cstheme="minorHAnsi"/>
            <w:color w:val="0E68B3"/>
          </w:rPr>
          <w:t>Information Commons Help Desk</w:t>
        </w:r>
      </w:hyperlink>
      <w:r w:rsidRPr="00F80C9C">
        <w:rPr>
          <w:rFonts w:cstheme="minorHAnsi"/>
          <w:color w:val="273540"/>
        </w:rPr>
        <w:t>)</w:t>
      </w:r>
    </w:p>
    <w:p w14:paraId="1741D8B8" w14:textId="77777777" w:rsidR="00F156B5" w:rsidRPr="00F80C9C" w:rsidRDefault="00F156B5" w:rsidP="00733722">
      <w:pPr>
        <w:ind w:left="15"/>
        <w:rPr>
          <w:rFonts w:cstheme="minorHAnsi"/>
          <w:color w:val="273540"/>
        </w:rPr>
      </w:pPr>
    </w:p>
    <w:p w14:paraId="0792B4A6" w14:textId="5423CA88" w:rsidR="00F64F21" w:rsidRDefault="00F64F21" w:rsidP="00733722">
      <w:pPr>
        <w:pStyle w:val="Heading4"/>
        <w:rPr>
          <w:rStyle w:val="Strong"/>
          <w:rFonts w:cstheme="minorHAnsi"/>
          <w:b/>
          <w:bCs/>
        </w:rPr>
      </w:pPr>
      <w:r w:rsidRPr="00F80C9C">
        <w:rPr>
          <w:rStyle w:val="Strong"/>
          <w:rFonts w:cstheme="minorHAnsi"/>
          <w:b/>
          <w:bCs/>
        </w:rPr>
        <w:t>Collaboration and Interaction</w:t>
      </w:r>
    </w:p>
    <w:p w14:paraId="7C1DAC61" w14:textId="77777777" w:rsidR="00F156B5" w:rsidRPr="00F156B5" w:rsidRDefault="00F156B5" w:rsidP="00733722"/>
    <w:p w14:paraId="2228F935" w14:textId="196AF17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Use tools that support communication, teamwork, and shared problem-solving.</w:t>
      </w:r>
    </w:p>
    <w:p w14:paraId="36BD1441"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18ED22E0" w14:textId="0EBECEC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90FF8AB"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5C5F9CD4" w14:textId="0AF08B06" w:rsidR="00F64F21" w:rsidRPr="00F80C9C" w:rsidRDefault="00F64F21" w:rsidP="00733722">
      <w:pPr>
        <w:numPr>
          <w:ilvl w:val="0"/>
          <w:numId w:val="71"/>
        </w:numPr>
        <w:ind w:left="375"/>
        <w:rPr>
          <w:rFonts w:cstheme="minorHAnsi"/>
          <w:color w:val="273540"/>
        </w:rPr>
      </w:pPr>
      <w:r w:rsidRPr="00F80C9C">
        <w:rPr>
          <w:rFonts w:cstheme="minorHAnsi"/>
          <w:color w:val="273540"/>
        </w:rPr>
        <w:t>Enable group work through </w:t>
      </w:r>
      <w:hyperlink r:id="rId150" w:tgtFrame="_blank" w:history="1">
        <w:r w:rsidRPr="00F80C9C">
          <w:rPr>
            <w:rStyle w:val="Hyperlink"/>
            <w:rFonts w:cstheme="minorHAnsi"/>
            <w:color w:val="0E68B3"/>
          </w:rPr>
          <w:t>Quercus Groups</w:t>
        </w:r>
      </w:hyperlink>
      <w:r w:rsidRPr="00F80C9C">
        <w:rPr>
          <w:rFonts w:cstheme="minorHAnsi"/>
          <w:color w:val="273540"/>
        </w:rPr>
        <w:t> or </w:t>
      </w:r>
      <w:hyperlink r:id="rId151" w:history="1">
        <w:r w:rsidRPr="00F80C9C">
          <w:rPr>
            <w:rStyle w:val="Hyperlink"/>
            <w:rFonts w:cstheme="minorHAnsi"/>
            <w:color w:val="0E68B3"/>
          </w:rPr>
          <w:t>Microsoft 365</w:t>
        </w:r>
      </w:hyperlink>
    </w:p>
    <w:p w14:paraId="5B10465C" w14:textId="49121BA7" w:rsidR="00F64F21" w:rsidRPr="00F80C9C" w:rsidRDefault="00F64F21" w:rsidP="00733722">
      <w:pPr>
        <w:numPr>
          <w:ilvl w:val="0"/>
          <w:numId w:val="71"/>
        </w:numPr>
        <w:ind w:left="375"/>
        <w:rPr>
          <w:rFonts w:cstheme="minorHAnsi"/>
          <w:color w:val="273540"/>
        </w:rPr>
      </w:pPr>
      <w:r w:rsidRPr="00F80C9C">
        <w:rPr>
          <w:rFonts w:cstheme="minorHAnsi"/>
          <w:color w:val="273540"/>
        </w:rPr>
        <w:t>Support collaborative annotation or dialogue using </w:t>
      </w:r>
      <w:hyperlink r:id="rId152" w:history="1">
        <w:r w:rsidRPr="00F80C9C">
          <w:rPr>
            <w:rStyle w:val="Hyperlink"/>
            <w:rFonts w:cstheme="minorHAnsi"/>
            <w:color w:val="0E68B3"/>
          </w:rPr>
          <w:t>Hypothesis</w:t>
        </w:r>
      </w:hyperlink>
      <w:r w:rsidRPr="00F80C9C">
        <w:rPr>
          <w:rFonts w:cstheme="minorHAnsi"/>
          <w:color w:val="273540"/>
        </w:rPr>
        <w:t> or </w:t>
      </w:r>
      <w:hyperlink r:id="rId153" w:tgtFrame="_blank" w:history="1">
        <w:r w:rsidRPr="00F80C9C">
          <w:rPr>
            <w:rStyle w:val="Hyperlink"/>
            <w:rFonts w:cstheme="minorHAnsi"/>
            <w:color w:val="0E68B3"/>
          </w:rPr>
          <w:t>Quercus Discussions</w:t>
        </w:r>
      </w:hyperlink>
    </w:p>
    <w:p w14:paraId="1A680CFE" w14:textId="77777777" w:rsidR="00F64F21" w:rsidRPr="00F80C9C" w:rsidRDefault="00F64F21" w:rsidP="00733722">
      <w:pPr>
        <w:numPr>
          <w:ilvl w:val="0"/>
          <w:numId w:val="71"/>
        </w:numPr>
        <w:ind w:left="375"/>
        <w:rPr>
          <w:rFonts w:cstheme="minorHAnsi"/>
          <w:color w:val="273540"/>
        </w:rPr>
      </w:pPr>
      <w:r w:rsidRPr="00F80C9C">
        <w:rPr>
          <w:rFonts w:cstheme="minorHAnsi"/>
          <w:color w:val="273540"/>
        </w:rPr>
        <w:t>Encourage shared note-taking with </w:t>
      </w:r>
      <w:hyperlink r:id="rId154" w:history="1">
        <w:r w:rsidRPr="00F80C9C">
          <w:rPr>
            <w:rStyle w:val="Hyperlink"/>
            <w:rFonts w:cstheme="minorHAnsi"/>
            <w:color w:val="0E68B3"/>
          </w:rPr>
          <w:t>Microsoft OneDrive</w:t>
        </w:r>
      </w:hyperlink>
      <w:r w:rsidRPr="00F80C9C">
        <w:rPr>
          <w:rFonts w:cstheme="minorHAnsi"/>
          <w:color w:val="273540"/>
        </w:rPr>
        <w:t> or other collaborative tools</w:t>
      </w:r>
    </w:p>
    <w:p w14:paraId="24C73063" w14:textId="04C3976F" w:rsidR="00F64F21" w:rsidRDefault="00F64F21" w:rsidP="00733722">
      <w:pPr>
        <w:numPr>
          <w:ilvl w:val="0"/>
          <w:numId w:val="71"/>
        </w:numPr>
        <w:ind w:left="375"/>
        <w:rPr>
          <w:rFonts w:cstheme="minorHAnsi"/>
          <w:color w:val="273540"/>
        </w:rPr>
      </w:pPr>
      <w:r w:rsidRPr="00F80C9C">
        <w:rPr>
          <w:rFonts w:cstheme="minorHAnsi"/>
          <w:color w:val="273540"/>
        </w:rPr>
        <w:t>Use live polls (e.g., </w:t>
      </w:r>
      <w:proofErr w:type="spellStart"/>
      <w:r w:rsidR="006142F0">
        <w:fldChar w:fldCharType="begin"/>
      </w:r>
      <w:r w:rsidR="006142F0">
        <w:instrText xml:space="preserve"> HYPERLINK "https://teaching.utoronto.ca/tool-guides/iclicker/" </w:instrText>
      </w:r>
      <w:r w:rsidR="006142F0">
        <w:fldChar w:fldCharType="separate"/>
      </w:r>
      <w:r w:rsidRPr="00F80C9C">
        <w:rPr>
          <w:rStyle w:val="Hyperlink"/>
          <w:rFonts w:cstheme="minorHAnsi"/>
          <w:color w:val="0E68B3"/>
        </w:rPr>
        <w:t>iClicker</w:t>
      </w:r>
      <w:proofErr w:type="spellEnd"/>
      <w:r w:rsidR="006142F0">
        <w:rPr>
          <w:rStyle w:val="Hyperlink"/>
          <w:rFonts w:cstheme="minorHAnsi"/>
          <w:color w:val="0E68B3"/>
        </w:rPr>
        <w:fldChar w:fldCharType="end"/>
      </w:r>
      <w:r w:rsidRPr="00F80C9C">
        <w:rPr>
          <w:rFonts w:cstheme="minorHAnsi"/>
          <w:color w:val="273540"/>
        </w:rPr>
        <w:t>, </w:t>
      </w:r>
      <w:hyperlink r:id="rId155" w:history="1">
        <w:r w:rsidRPr="00F80C9C">
          <w:rPr>
            <w:rStyle w:val="Hyperlink"/>
            <w:rFonts w:cstheme="minorHAnsi"/>
            <w:color w:val="0E68B3"/>
          </w:rPr>
          <w:t>Microsoft Forms</w:t>
        </w:r>
      </w:hyperlink>
      <w:r w:rsidRPr="00F80C9C">
        <w:rPr>
          <w:rFonts w:cstheme="minorHAnsi"/>
          <w:color w:val="273540"/>
        </w:rPr>
        <w:t>) to invite collective input</w:t>
      </w:r>
    </w:p>
    <w:p w14:paraId="5E953299" w14:textId="77777777" w:rsidR="00F156B5" w:rsidRPr="00F80C9C" w:rsidRDefault="00F156B5" w:rsidP="00733722">
      <w:pPr>
        <w:ind w:left="15"/>
        <w:rPr>
          <w:rFonts w:cstheme="minorHAnsi"/>
          <w:color w:val="273540"/>
        </w:rPr>
      </w:pPr>
    </w:p>
    <w:p w14:paraId="0897FDB7" w14:textId="1CC2F70B" w:rsidR="00F64F21" w:rsidRDefault="00F64F21" w:rsidP="00733722">
      <w:pPr>
        <w:pStyle w:val="Heading4"/>
        <w:rPr>
          <w:rStyle w:val="Strong"/>
          <w:rFonts w:cstheme="minorHAnsi"/>
          <w:b/>
          <w:bCs/>
        </w:rPr>
      </w:pPr>
      <w:r w:rsidRPr="00F80C9C">
        <w:rPr>
          <w:rStyle w:val="Strong"/>
          <w:rFonts w:cstheme="minorHAnsi"/>
          <w:b/>
          <w:bCs/>
        </w:rPr>
        <w:t>Accessibility and Assistive Technologies</w:t>
      </w:r>
    </w:p>
    <w:p w14:paraId="7E8C2434" w14:textId="77777777" w:rsidR="00F156B5" w:rsidRPr="00F156B5" w:rsidRDefault="00F156B5" w:rsidP="00733722"/>
    <w:p w14:paraId="49ED0E5A" w14:textId="6155DC7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Select tools with built-in accessibility features and ensure compatibility with assistive technologies.</w:t>
      </w:r>
    </w:p>
    <w:p w14:paraId="35F7D1EB"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264C675E" w14:textId="7F3CF48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607E5FF8"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5C263E5D" w14:textId="77777777" w:rsidR="00F64F21" w:rsidRPr="00F80C9C" w:rsidRDefault="00F64F21" w:rsidP="00733722">
      <w:pPr>
        <w:numPr>
          <w:ilvl w:val="0"/>
          <w:numId w:val="72"/>
        </w:numPr>
        <w:ind w:left="375"/>
        <w:rPr>
          <w:rFonts w:cstheme="minorHAnsi"/>
          <w:color w:val="273540"/>
        </w:rPr>
      </w:pPr>
      <w:r w:rsidRPr="00F80C9C">
        <w:rPr>
          <w:rFonts w:cstheme="minorHAnsi"/>
          <w:color w:val="273540"/>
        </w:rPr>
        <w:t>Choose tools that work with screen readers and other assistive technologies</w:t>
      </w:r>
    </w:p>
    <w:p w14:paraId="42335EFC" w14:textId="77777777" w:rsidR="00F64F21" w:rsidRPr="00F80C9C" w:rsidRDefault="00F64F21" w:rsidP="00733722">
      <w:pPr>
        <w:numPr>
          <w:ilvl w:val="0"/>
          <w:numId w:val="72"/>
        </w:numPr>
        <w:ind w:left="375"/>
        <w:rPr>
          <w:rFonts w:cstheme="minorHAnsi"/>
          <w:color w:val="273540"/>
        </w:rPr>
      </w:pPr>
      <w:r w:rsidRPr="00F80C9C">
        <w:rPr>
          <w:rFonts w:cstheme="minorHAnsi"/>
          <w:color w:val="273540"/>
        </w:rPr>
        <w:t>Enable automatic captioning in Zoom, Teams, or PowerPoint</w:t>
      </w:r>
    </w:p>
    <w:p w14:paraId="47CFC449" w14:textId="77777777" w:rsidR="00F64F21" w:rsidRPr="00F80C9C" w:rsidRDefault="00F64F21" w:rsidP="00733722">
      <w:pPr>
        <w:numPr>
          <w:ilvl w:val="0"/>
          <w:numId w:val="72"/>
        </w:numPr>
        <w:ind w:left="375"/>
        <w:rPr>
          <w:rFonts w:cstheme="minorHAnsi"/>
          <w:color w:val="273540"/>
        </w:rPr>
      </w:pPr>
      <w:r w:rsidRPr="00F80C9C">
        <w:rPr>
          <w:rFonts w:cstheme="minorHAnsi"/>
          <w:color w:val="273540"/>
        </w:rPr>
        <w:t>Provide alternatives if a tool is not fully accessible (e.g., a text version of a simulation)</w:t>
      </w:r>
    </w:p>
    <w:p w14:paraId="08A9FD17" w14:textId="6B34A773" w:rsidR="00F64F21" w:rsidRDefault="00F64F21" w:rsidP="00733722">
      <w:pPr>
        <w:numPr>
          <w:ilvl w:val="0"/>
          <w:numId w:val="72"/>
        </w:numPr>
        <w:ind w:left="375"/>
        <w:rPr>
          <w:rFonts w:cstheme="minorHAnsi"/>
          <w:color w:val="273540"/>
        </w:rPr>
      </w:pPr>
      <w:r w:rsidRPr="00F80C9C">
        <w:rPr>
          <w:rFonts w:cstheme="minorHAnsi"/>
          <w:color w:val="273540"/>
        </w:rPr>
        <w:t>Invite learner feedback to identify accessibility challenges early</w:t>
      </w:r>
    </w:p>
    <w:p w14:paraId="5E08D85E" w14:textId="77777777" w:rsidR="00F156B5" w:rsidRPr="00F80C9C" w:rsidRDefault="00F156B5" w:rsidP="00733722">
      <w:pPr>
        <w:ind w:left="15"/>
        <w:rPr>
          <w:rFonts w:cstheme="minorHAnsi"/>
          <w:color w:val="273540"/>
        </w:rPr>
      </w:pPr>
    </w:p>
    <w:p w14:paraId="7C5F034A" w14:textId="14617614" w:rsidR="00F64F21" w:rsidRDefault="00F64F21" w:rsidP="00733722">
      <w:pPr>
        <w:pStyle w:val="Heading4"/>
        <w:rPr>
          <w:rStyle w:val="Strong"/>
          <w:rFonts w:cstheme="minorHAnsi"/>
          <w:b/>
          <w:bCs/>
        </w:rPr>
      </w:pPr>
      <w:r w:rsidRPr="00F80C9C">
        <w:rPr>
          <w:rStyle w:val="Strong"/>
          <w:rFonts w:cstheme="minorHAnsi"/>
          <w:b/>
          <w:bCs/>
        </w:rPr>
        <w:t>Flexibility and Choice</w:t>
      </w:r>
    </w:p>
    <w:p w14:paraId="79FB8E44" w14:textId="77777777" w:rsidR="00F156B5" w:rsidRPr="00F156B5" w:rsidRDefault="00F156B5" w:rsidP="00733722"/>
    <w:p w14:paraId="640E26F7" w14:textId="428DBEF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Offer tool options so learners can engage in ways that best support their goals and contexts.</w:t>
      </w:r>
    </w:p>
    <w:p w14:paraId="52E3D1BC"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0DF9BFF4" w14:textId="08F2087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83C9287"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4145AE89" w14:textId="77777777" w:rsidR="00F64F21" w:rsidRPr="00F80C9C" w:rsidRDefault="00F64F21" w:rsidP="00733722">
      <w:pPr>
        <w:numPr>
          <w:ilvl w:val="0"/>
          <w:numId w:val="73"/>
        </w:numPr>
        <w:ind w:left="375"/>
        <w:rPr>
          <w:rFonts w:cstheme="minorHAnsi"/>
          <w:color w:val="273540"/>
        </w:rPr>
      </w:pPr>
      <w:r w:rsidRPr="00F80C9C">
        <w:rPr>
          <w:rFonts w:cstheme="minorHAnsi"/>
          <w:color w:val="273540"/>
        </w:rPr>
        <w:t>When appropriate, allow different formats for submissions (text, video, infographic)</w:t>
      </w:r>
    </w:p>
    <w:p w14:paraId="29458EC5" w14:textId="77777777" w:rsidR="00F64F21" w:rsidRPr="00F80C9C" w:rsidRDefault="00F64F21" w:rsidP="00733722">
      <w:pPr>
        <w:numPr>
          <w:ilvl w:val="0"/>
          <w:numId w:val="73"/>
        </w:numPr>
        <w:ind w:left="375"/>
        <w:rPr>
          <w:rFonts w:cstheme="minorHAnsi"/>
          <w:color w:val="273540"/>
        </w:rPr>
      </w:pPr>
      <w:r w:rsidRPr="00F80C9C">
        <w:rPr>
          <w:rFonts w:cstheme="minorHAnsi"/>
          <w:color w:val="273540"/>
        </w:rPr>
        <w:t>Provide options for participation within a tool (e.g., post written response or upload media)</w:t>
      </w:r>
    </w:p>
    <w:p w14:paraId="6C82DC9A" w14:textId="77777777" w:rsidR="00F64F21" w:rsidRPr="00F80C9C" w:rsidRDefault="00F64F21" w:rsidP="00733722">
      <w:pPr>
        <w:numPr>
          <w:ilvl w:val="0"/>
          <w:numId w:val="73"/>
        </w:numPr>
        <w:ind w:left="375"/>
        <w:rPr>
          <w:rFonts w:cstheme="minorHAnsi"/>
          <w:color w:val="273540"/>
        </w:rPr>
      </w:pPr>
      <w:r w:rsidRPr="00F80C9C">
        <w:rPr>
          <w:rFonts w:cstheme="minorHAnsi"/>
          <w:color w:val="273540"/>
        </w:rPr>
        <w:t>Be transparent about when a specific tool is required and when alternatives are possible</w:t>
      </w:r>
    </w:p>
    <w:p w14:paraId="7355F342" w14:textId="56CE2D31" w:rsidR="00F64F21" w:rsidRDefault="00F64F21" w:rsidP="00733722">
      <w:pPr>
        <w:numPr>
          <w:ilvl w:val="0"/>
          <w:numId w:val="73"/>
        </w:numPr>
        <w:ind w:left="375"/>
        <w:rPr>
          <w:rFonts w:cstheme="minorHAnsi"/>
          <w:color w:val="273540"/>
        </w:rPr>
      </w:pPr>
      <w:r w:rsidRPr="00F80C9C">
        <w:rPr>
          <w:rFonts w:cstheme="minorHAnsi"/>
          <w:color w:val="273540"/>
        </w:rPr>
        <w:t>Offer optional practice with different tools so learners can discover what works best</w:t>
      </w:r>
    </w:p>
    <w:p w14:paraId="3EA89D13" w14:textId="659EA76F" w:rsidR="00F156B5" w:rsidRDefault="00F156B5" w:rsidP="00733722">
      <w:pPr>
        <w:pBdr>
          <w:bottom w:val="single" w:sz="12" w:space="1" w:color="auto"/>
        </w:pBdr>
        <w:ind w:left="15"/>
        <w:rPr>
          <w:rFonts w:cstheme="minorHAnsi"/>
          <w:color w:val="273540"/>
        </w:rPr>
      </w:pPr>
    </w:p>
    <w:p w14:paraId="654E533A" w14:textId="0FC9233F" w:rsidR="00F64F21" w:rsidRPr="00F80C9C" w:rsidRDefault="006142F0" w:rsidP="00733722">
      <w:pPr>
        <w:pStyle w:val="NormalWeb"/>
        <w:spacing w:before="0" w:beforeAutospacing="0" w:after="0" w:afterAutospacing="0" w:line="276" w:lineRule="auto"/>
        <w:rPr>
          <w:rFonts w:asciiTheme="minorHAnsi" w:hAnsiTheme="minorHAnsi" w:cstheme="minorHAnsi"/>
          <w:color w:val="273540"/>
        </w:rPr>
      </w:pPr>
      <w:hyperlink r:id="rId156" w:history="1"/>
    </w:p>
    <w:p w14:paraId="08DBBE5A" w14:textId="1E758DFF" w:rsidR="00F64F21" w:rsidRDefault="00217368" w:rsidP="00733722">
      <w:pPr>
        <w:pStyle w:val="Heading3"/>
        <w:rPr>
          <w:rStyle w:val="Strong"/>
          <w:rFonts w:cstheme="minorHAnsi"/>
          <w:b/>
          <w:bCs/>
        </w:rPr>
      </w:pPr>
      <w:bookmarkStart w:id="53" w:name="_Toc222897098"/>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Connect Materials to Your Pinch Point</w:t>
      </w:r>
      <w:bookmarkEnd w:id="53"/>
    </w:p>
    <w:p w14:paraId="7C3FB60F" w14:textId="77777777" w:rsidR="00F156B5" w:rsidRPr="00F156B5" w:rsidRDefault="00F156B5" w:rsidP="00733722"/>
    <w:p w14:paraId="712233D8" w14:textId="3A16559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157"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14D23CF7" w14:textId="77777777" w:rsidR="00F156B5" w:rsidRPr="00F80C9C" w:rsidRDefault="00F156B5" w:rsidP="00733722">
      <w:pPr>
        <w:pStyle w:val="NormalWeb"/>
        <w:spacing w:before="0" w:beforeAutospacing="0" w:after="0" w:afterAutospacing="0" w:line="276" w:lineRule="auto"/>
        <w:rPr>
          <w:rFonts w:asciiTheme="minorHAnsi" w:hAnsiTheme="minorHAnsi" w:cstheme="minorHAnsi"/>
          <w:color w:val="273540"/>
        </w:rPr>
      </w:pPr>
    </w:p>
    <w:p w14:paraId="482BEBAA" w14:textId="77777777" w:rsidR="00F64F21" w:rsidRPr="00F80C9C" w:rsidRDefault="00F64F21" w:rsidP="00733722">
      <w:pPr>
        <w:numPr>
          <w:ilvl w:val="0"/>
          <w:numId w:val="74"/>
        </w:numPr>
        <w:ind w:left="375"/>
        <w:rPr>
          <w:rFonts w:cstheme="minorHAnsi"/>
          <w:color w:val="273540"/>
        </w:rPr>
      </w:pPr>
      <w:r w:rsidRPr="00F80C9C">
        <w:rPr>
          <w:rFonts w:cstheme="minorHAnsi"/>
          <w:color w:val="273540"/>
        </w:rPr>
        <w:t>What materials (content, formats, tools) are most connected to this pinch point?</w:t>
      </w:r>
    </w:p>
    <w:p w14:paraId="57FCBEE2" w14:textId="77777777" w:rsidR="00F64F21" w:rsidRPr="00F80C9C" w:rsidRDefault="00F64F21" w:rsidP="00733722">
      <w:pPr>
        <w:numPr>
          <w:ilvl w:val="0"/>
          <w:numId w:val="74"/>
        </w:numPr>
        <w:ind w:left="375"/>
        <w:rPr>
          <w:rFonts w:cstheme="minorHAnsi"/>
          <w:color w:val="273540"/>
        </w:rPr>
      </w:pPr>
      <w:r w:rsidRPr="00F80C9C">
        <w:rPr>
          <w:rFonts w:cstheme="minorHAnsi"/>
          <w:color w:val="273540"/>
        </w:rPr>
        <w:t>How are these materials currently organized or presented in my course?</w:t>
      </w:r>
    </w:p>
    <w:p w14:paraId="1633D40C" w14:textId="77777777" w:rsidR="00F64F21" w:rsidRPr="00F80C9C" w:rsidRDefault="00F64F21" w:rsidP="00733722">
      <w:pPr>
        <w:numPr>
          <w:ilvl w:val="0"/>
          <w:numId w:val="74"/>
        </w:numPr>
        <w:ind w:left="375"/>
        <w:rPr>
          <w:rFonts w:cstheme="minorHAnsi"/>
          <w:color w:val="273540"/>
        </w:rPr>
      </w:pPr>
      <w:r w:rsidRPr="00F80C9C">
        <w:rPr>
          <w:rFonts w:cstheme="minorHAnsi"/>
          <w:color w:val="273540"/>
        </w:rPr>
        <w:t>Could the way I've chosen or structured them be creating or amplifying barriers?</w:t>
      </w:r>
    </w:p>
    <w:p w14:paraId="5D5A9212" w14:textId="77777777" w:rsidR="00F64F21" w:rsidRPr="00F80C9C" w:rsidRDefault="00F64F21" w:rsidP="00733722">
      <w:pPr>
        <w:numPr>
          <w:ilvl w:val="0"/>
          <w:numId w:val="74"/>
        </w:numPr>
        <w:ind w:left="375"/>
        <w:rPr>
          <w:rFonts w:cstheme="minorHAnsi"/>
          <w:color w:val="273540"/>
        </w:rPr>
      </w:pPr>
      <w:r w:rsidRPr="00F80C9C">
        <w:rPr>
          <w:rFonts w:cstheme="minorHAnsi"/>
          <w:color w:val="273540"/>
        </w:rPr>
        <w:t>How do assessment materials—rubrics, instructions, templates—support or hinder success?</w:t>
      </w:r>
    </w:p>
    <w:p w14:paraId="76A2A1D7" w14:textId="77777777" w:rsidR="00F64F21" w:rsidRPr="00F80C9C" w:rsidRDefault="00F64F21" w:rsidP="00733722">
      <w:pPr>
        <w:numPr>
          <w:ilvl w:val="0"/>
          <w:numId w:val="74"/>
        </w:numPr>
        <w:ind w:left="375"/>
        <w:rPr>
          <w:rFonts w:cstheme="minorHAnsi"/>
          <w:color w:val="273540"/>
        </w:rPr>
      </w:pPr>
      <w:r w:rsidRPr="00F80C9C">
        <w:rPr>
          <w:rFonts w:cstheme="minorHAnsi"/>
          <w:color w:val="273540"/>
        </w:rPr>
        <w:t>What small adjustment could I test to reduce a barrier or make materials more inclusive?</w:t>
      </w:r>
    </w:p>
    <w:p w14:paraId="341252BE" w14:textId="77777777" w:rsidR="00F156B5" w:rsidRDefault="00F156B5" w:rsidP="00733722">
      <w:pPr>
        <w:pStyle w:val="NormalWeb"/>
        <w:spacing w:before="0" w:beforeAutospacing="0" w:after="0" w:afterAutospacing="0" w:line="276" w:lineRule="auto"/>
        <w:rPr>
          <w:rFonts w:asciiTheme="minorHAnsi" w:hAnsiTheme="minorHAnsi" w:cstheme="minorHAnsi"/>
          <w:color w:val="273540"/>
        </w:rPr>
      </w:pPr>
    </w:p>
    <w:p w14:paraId="5827A51F" w14:textId="607999E8"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you'd like more ideas, explore the </w:t>
      </w:r>
      <w:hyperlink r:id="rId158" w:tgtFrame="_blank" w:history="1">
        <w:r w:rsidRPr="00F80C9C">
          <w:rPr>
            <w:rStyle w:val="Hyperlink"/>
            <w:rFonts w:asciiTheme="minorHAnsi" w:hAnsiTheme="minorHAnsi" w:cstheme="minorHAnsi"/>
            <w:color w:val="0E68B3"/>
          </w:rPr>
          <w:t>Materials Strategy Library</w:t>
        </w:r>
      </w:hyperlink>
      <w:r w:rsidRPr="00F80C9C">
        <w:rPr>
          <w:rFonts w:asciiTheme="minorHAnsi" w:hAnsiTheme="minorHAnsi" w:cstheme="minorHAnsi"/>
          <w:color w:val="273540"/>
        </w:rPr>
        <w:t> on the CTSI website. It expands on the categories introduced here with additional strategies you can adapt to your context.</w:t>
      </w:r>
    </w:p>
    <w:p w14:paraId="2F102113" w14:textId="77777777" w:rsidR="00F156B5" w:rsidRDefault="00F156B5" w:rsidP="00733722">
      <w:pPr>
        <w:pStyle w:val="NormalWeb"/>
        <w:spacing w:before="0" w:beforeAutospacing="0" w:after="0" w:afterAutospacing="0" w:line="276" w:lineRule="auto"/>
        <w:rPr>
          <w:rFonts w:asciiTheme="minorHAnsi" w:hAnsiTheme="minorHAnsi" w:cstheme="minorHAnsi"/>
          <w:color w:val="273540"/>
        </w:rPr>
      </w:pPr>
    </w:p>
    <w:p w14:paraId="03F68562" w14:textId="3272F77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observations in the Materials section of your Action Planner. You don</w:t>
      </w:r>
      <w:r w:rsidR="00F156B5">
        <w:rPr>
          <w:rFonts w:asciiTheme="minorHAnsi" w:hAnsiTheme="minorHAnsi" w:cstheme="minorHAnsi"/>
          <w:color w:val="273540"/>
        </w:rPr>
        <w:t>’</w:t>
      </w:r>
      <w:r w:rsidRPr="00F80C9C">
        <w:rPr>
          <w:rFonts w:asciiTheme="minorHAnsi" w:hAnsiTheme="minorHAnsi" w:cstheme="minorHAnsi"/>
          <w:color w:val="273540"/>
        </w:rPr>
        <w:t>t need to decide on changes yet—just note where materials might be influencing your pinch point.</w:t>
      </w:r>
    </w:p>
    <w:p w14:paraId="3E4489B9" w14:textId="77777777" w:rsidR="00F156B5" w:rsidRDefault="00F156B5"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5E993C3C" w14:textId="24672094" w:rsidR="00F64F21" w:rsidRPr="00F156B5" w:rsidRDefault="006142F0" w:rsidP="00733722">
      <w:pPr>
        <w:pStyle w:val="NormalWeb"/>
        <w:spacing w:before="0" w:beforeAutospacing="0" w:after="0" w:afterAutospacing="0" w:line="276" w:lineRule="auto"/>
        <w:rPr>
          <w:rFonts w:asciiTheme="minorHAnsi" w:hAnsiTheme="minorHAnsi" w:cstheme="minorHAnsi"/>
          <w:color w:val="273540"/>
        </w:rPr>
      </w:pPr>
      <w:hyperlink r:id="rId159" w:history="1"/>
    </w:p>
    <w:p w14:paraId="37A8B5B2" w14:textId="23599CF8" w:rsidR="00F64F21" w:rsidRDefault="00F64F21" w:rsidP="00733722">
      <w:pPr>
        <w:pStyle w:val="Heading3"/>
        <w:rPr>
          <w:rStyle w:val="Strong"/>
          <w:rFonts w:cstheme="minorHAnsi"/>
          <w:b/>
          <w:bCs/>
        </w:rPr>
      </w:pPr>
      <w:bookmarkStart w:id="54" w:name="_Toc222897099"/>
      <w:r w:rsidRPr="00F80C9C">
        <w:rPr>
          <w:rStyle w:val="Strong"/>
          <w:rFonts w:cstheme="minorHAnsi"/>
          <w:b/>
          <w:bCs/>
        </w:rPr>
        <w:t>Looking Ahead</w:t>
      </w:r>
      <w:bookmarkEnd w:id="54"/>
    </w:p>
    <w:p w14:paraId="3FE78958" w14:textId="77777777" w:rsidR="00F156B5" w:rsidRPr="00F156B5" w:rsidRDefault="00F156B5" w:rsidP="00733722"/>
    <w:p w14:paraId="5E4F36B8"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You've now mapped how content, formats, and tools shape the student experience. Each of these dimensions can either reinforce barriers or expand possibilities for learners.</w:t>
      </w:r>
    </w:p>
    <w:p w14:paraId="264B1CD6" w14:textId="77777777" w:rsidR="00F156B5" w:rsidRDefault="00F156B5" w:rsidP="00733722">
      <w:pPr>
        <w:pStyle w:val="NormalWeb"/>
        <w:spacing w:before="0" w:beforeAutospacing="0" w:after="0" w:afterAutospacing="0" w:line="276" w:lineRule="auto"/>
        <w:rPr>
          <w:rFonts w:asciiTheme="minorHAnsi" w:hAnsiTheme="minorHAnsi" w:cstheme="minorHAnsi"/>
          <w:color w:val="273540"/>
        </w:rPr>
      </w:pPr>
    </w:p>
    <w:p w14:paraId="1FF30E82" w14:textId="308CD81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the next section, you'll explore </w:t>
      </w:r>
      <w:r w:rsidRPr="00F80C9C">
        <w:rPr>
          <w:rStyle w:val="Strong"/>
          <w:rFonts w:asciiTheme="minorHAnsi" w:hAnsiTheme="minorHAnsi" w:cstheme="minorHAnsi"/>
          <w:color w:val="273540"/>
        </w:rPr>
        <w:t>environments</w:t>
      </w:r>
      <w:r w:rsidRPr="00F80C9C">
        <w:rPr>
          <w:rFonts w:asciiTheme="minorHAnsi" w:hAnsiTheme="minorHAnsi" w:cstheme="minorHAnsi"/>
          <w:color w:val="273540"/>
        </w:rPr>
        <w:t>—the digital, physical, and social spaces where learning takes place.</w:t>
      </w:r>
    </w:p>
    <w:p w14:paraId="66775863" w14:textId="1947F0F6"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3F7511AB"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5EFCAFE3" w14:textId="5DB68E11" w:rsidR="00F64F21" w:rsidRPr="00F80C9C" w:rsidRDefault="00F64F21" w:rsidP="00733722">
      <w:pPr>
        <w:pStyle w:val="Heading2"/>
      </w:pPr>
      <w:bookmarkStart w:id="55" w:name="_Toc222897100"/>
      <w:r w:rsidRPr="00F80C9C">
        <w:t>2.4 Environments: Digital, Physical, Social</w:t>
      </w:r>
      <w:bookmarkEnd w:id="55"/>
    </w:p>
    <w:p w14:paraId="1EF48636" w14:textId="43792331"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25CD8AEE" w14:textId="591614B3"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3F24FA15" w14:textId="77777777" w:rsidR="00B84403" w:rsidRPr="00F80C9C" w:rsidRDefault="00B84403" w:rsidP="00733722">
      <w:pPr>
        <w:pStyle w:val="NormalWeb"/>
        <w:spacing w:before="0" w:beforeAutospacing="0" w:after="0" w:afterAutospacing="0" w:line="276" w:lineRule="auto"/>
        <w:rPr>
          <w:rFonts w:asciiTheme="minorHAnsi" w:hAnsiTheme="minorHAnsi" w:cstheme="minorHAnsi"/>
          <w:color w:val="273540"/>
        </w:rPr>
      </w:pPr>
    </w:p>
    <w:p w14:paraId="5957809C" w14:textId="77777777" w:rsidR="00F64F21" w:rsidRPr="00F80C9C" w:rsidRDefault="006142F0" w:rsidP="00733722">
      <w:pPr>
        <w:numPr>
          <w:ilvl w:val="0"/>
          <w:numId w:val="75"/>
        </w:numPr>
        <w:ind w:left="375"/>
        <w:rPr>
          <w:rFonts w:cstheme="minorHAnsi"/>
          <w:color w:val="273540"/>
        </w:rPr>
      </w:pPr>
      <w:hyperlink r:id="rId160" w:anchor="why" w:history="1">
        <w:r w:rsidR="00F64F21" w:rsidRPr="00F80C9C">
          <w:rPr>
            <w:rStyle w:val="Hyperlink"/>
            <w:rFonts w:cstheme="minorHAnsi"/>
            <w:color w:val="2872AF"/>
          </w:rPr>
          <w:t>Why Environments Matter</w:t>
        </w:r>
      </w:hyperlink>
    </w:p>
    <w:p w14:paraId="0CEDCAB3" w14:textId="77777777" w:rsidR="00F64F21" w:rsidRPr="00F80C9C" w:rsidRDefault="006142F0" w:rsidP="00733722">
      <w:pPr>
        <w:numPr>
          <w:ilvl w:val="0"/>
          <w:numId w:val="75"/>
        </w:numPr>
        <w:ind w:left="375"/>
        <w:rPr>
          <w:rFonts w:cstheme="minorHAnsi"/>
          <w:color w:val="273540"/>
        </w:rPr>
      </w:pPr>
      <w:hyperlink r:id="rId161" w:anchor="digital" w:history="1">
        <w:r w:rsidR="00F64F21" w:rsidRPr="00F80C9C">
          <w:rPr>
            <w:rStyle w:val="Hyperlink"/>
            <w:rFonts w:cstheme="minorHAnsi"/>
            <w:color w:val="2872AF"/>
          </w:rPr>
          <w:t>Digital Environments</w:t>
        </w:r>
      </w:hyperlink>
    </w:p>
    <w:p w14:paraId="1985E954" w14:textId="77777777" w:rsidR="00F64F21" w:rsidRPr="00F80C9C" w:rsidRDefault="006142F0" w:rsidP="00733722">
      <w:pPr>
        <w:numPr>
          <w:ilvl w:val="0"/>
          <w:numId w:val="75"/>
        </w:numPr>
        <w:ind w:left="375"/>
        <w:rPr>
          <w:rFonts w:cstheme="minorHAnsi"/>
          <w:color w:val="273540"/>
        </w:rPr>
      </w:pPr>
      <w:hyperlink r:id="rId162" w:anchor="physical" w:history="1">
        <w:r w:rsidR="00F64F21" w:rsidRPr="00F80C9C">
          <w:rPr>
            <w:rStyle w:val="Hyperlink"/>
            <w:rFonts w:cstheme="minorHAnsi"/>
            <w:color w:val="2872AF"/>
          </w:rPr>
          <w:t>Physical Environments</w:t>
        </w:r>
      </w:hyperlink>
    </w:p>
    <w:p w14:paraId="41550D1D" w14:textId="77777777" w:rsidR="00F64F21" w:rsidRPr="00F80C9C" w:rsidRDefault="006142F0" w:rsidP="00733722">
      <w:pPr>
        <w:numPr>
          <w:ilvl w:val="0"/>
          <w:numId w:val="75"/>
        </w:numPr>
        <w:ind w:left="375"/>
        <w:rPr>
          <w:rFonts w:cstheme="minorHAnsi"/>
          <w:color w:val="273540"/>
        </w:rPr>
      </w:pPr>
      <w:hyperlink r:id="rId163" w:anchor="social" w:history="1">
        <w:r w:rsidR="00F64F21" w:rsidRPr="00F80C9C">
          <w:rPr>
            <w:rStyle w:val="Hyperlink"/>
            <w:rFonts w:cstheme="minorHAnsi"/>
            <w:color w:val="2872AF"/>
          </w:rPr>
          <w:t>Social Environments</w:t>
        </w:r>
      </w:hyperlink>
    </w:p>
    <w:p w14:paraId="76E4E3F4" w14:textId="77777777" w:rsidR="00F64F21" w:rsidRPr="00F80C9C" w:rsidRDefault="006142F0" w:rsidP="00733722">
      <w:pPr>
        <w:numPr>
          <w:ilvl w:val="0"/>
          <w:numId w:val="75"/>
        </w:numPr>
        <w:ind w:left="375"/>
        <w:rPr>
          <w:rFonts w:cstheme="minorHAnsi"/>
          <w:color w:val="273540"/>
        </w:rPr>
      </w:pPr>
      <w:hyperlink r:id="rId164" w:anchor="plan" w:history="1">
        <w:r w:rsidR="00F64F21" w:rsidRPr="00F80C9C">
          <w:rPr>
            <w:rStyle w:val="Hyperlink"/>
            <w:rFonts w:cstheme="minorHAnsi"/>
            <w:color w:val="2872AF"/>
          </w:rPr>
          <w:t>Pause for Planning: Connect Environments to Your Pinch Point</w:t>
        </w:r>
      </w:hyperlink>
    </w:p>
    <w:p w14:paraId="460A005A" w14:textId="77777777" w:rsidR="00F64F21" w:rsidRPr="00F80C9C" w:rsidRDefault="006142F0" w:rsidP="00733722">
      <w:pPr>
        <w:numPr>
          <w:ilvl w:val="0"/>
          <w:numId w:val="75"/>
        </w:numPr>
        <w:ind w:left="375"/>
        <w:rPr>
          <w:rFonts w:cstheme="minorHAnsi"/>
          <w:color w:val="273540"/>
        </w:rPr>
      </w:pPr>
      <w:hyperlink r:id="rId165" w:anchor="ahead" w:history="1">
        <w:r w:rsidR="00F64F21" w:rsidRPr="00F80C9C">
          <w:rPr>
            <w:rStyle w:val="Hyperlink"/>
            <w:rFonts w:cstheme="minorHAnsi"/>
            <w:color w:val="2872AF"/>
          </w:rPr>
          <w:t>Looking Ahead</w:t>
        </w:r>
      </w:hyperlink>
    </w:p>
    <w:p w14:paraId="08BC4827" w14:textId="372071BB" w:rsidR="00F64F21" w:rsidRDefault="00F64F21" w:rsidP="00733722">
      <w:pPr>
        <w:pBdr>
          <w:bottom w:val="single" w:sz="12" w:space="1" w:color="auto"/>
        </w:pBdr>
        <w:rPr>
          <w:rFonts w:cstheme="minorHAnsi"/>
        </w:rPr>
      </w:pPr>
    </w:p>
    <w:p w14:paraId="3B5F1C58" w14:textId="77777777" w:rsidR="00B84403" w:rsidRPr="00F80C9C" w:rsidRDefault="00B84403" w:rsidP="00733722">
      <w:pPr>
        <w:rPr>
          <w:rFonts w:cstheme="minorHAnsi"/>
        </w:rPr>
      </w:pPr>
    </w:p>
    <w:p w14:paraId="3A28B046" w14:textId="4ACF2519" w:rsidR="00F64F21" w:rsidRDefault="00F64F21" w:rsidP="00733722">
      <w:pPr>
        <w:pStyle w:val="Heading3"/>
        <w:rPr>
          <w:rStyle w:val="Strong"/>
          <w:rFonts w:cstheme="minorHAnsi"/>
          <w:b/>
          <w:bCs/>
        </w:rPr>
      </w:pPr>
      <w:bookmarkStart w:id="56" w:name="_Toc222897101"/>
      <w:r w:rsidRPr="00F80C9C">
        <w:rPr>
          <w:rStyle w:val="Strong"/>
          <w:rFonts w:cstheme="minorHAnsi"/>
          <w:b/>
          <w:bCs/>
        </w:rPr>
        <w:t>Why Environments Matter</w:t>
      </w:r>
      <w:bookmarkEnd w:id="56"/>
    </w:p>
    <w:p w14:paraId="07CF14B7" w14:textId="77777777" w:rsidR="00B84403" w:rsidRPr="00B84403" w:rsidRDefault="00B84403" w:rsidP="00733722"/>
    <w:p w14:paraId="45FF386F"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Environments are the spaces in which learning happens—digital platforms, physical classrooms, and the social arenas that connect learners. </w:t>
      </w:r>
      <w:r w:rsidRPr="00F80C9C">
        <w:rPr>
          <w:rStyle w:val="Strong"/>
          <w:rFonts w:asciiTheme="minorHAnsi" w:hAnsiTheme="minorHAnsi" w:cstheme="minorHAnsi"/>
          <w:color w:val="273540"/>
        </w:rPr>
        <w:t>Even the best methods and materials can falter if the environment creates barriers.</w:t>
      </w:r>
    </w:p>
    <w:p w14:paraId="5C66236D" w14:textId="77777777" w:rsidR="00B84403" w:rsidRDefault="00B84403" w:rsidP="00733722">
      <w:pPr>
        <w:pStyle w:val="NormalWeb"/>
        <w:spacing w:before="0" w:beforeAutospacing="0" w:after="0" w:afterAutospacing="0" w:line="276" w:lineRule="auto"/>
        <w:rPr>
          <w:rFonts w:asciiTheme="minorHAnsi" w:hAnsiTheme="minorHAnsi" w:cstheme="minorHAnsi"/>
          <w:color w:val="273540"/>
        </w:rPr>
      </w:pPr>
    </w:p>
    <w:p w14:paraId="6B24CD58" w14:textId="2E5A61C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Meyer, Rose, &amp; Gordon (2026) argue that environments are the lens through which all other design decisions manifest. UDL environments must therefore be flexible, responsive, and designed with variability in mind—not retrofitted after the fact.</w:t>
      </w:r>
    </w:p>
    <w:p w14:paraId="5B528181" w14:textId="77777777" w:rsidR="00B84403" w:rsidRDefault="00B84403" w:rsidP="00733722">
      <w:pPr>
        <w:pStyle w:val="NormalWeb"/>
        <w:spacing w:before="0" w:beforeAutospacing="0" w:after="0" w:afterAutospacing="0" w:line="276" w:lineRule="auto"/>
        <w:rPr>
          <w:rFonts w:asciiTheme="minorHAnsi" w:hAnsiTheme="minorHAnsi" w:cstheme="minorHAnsi"/>
          <w:color w:val="273540"/>
        </w:rPr>
      </w:pPr>
    </w:p>
    <w:p w14:paraId="7DE68CB2" w14:textId="5569EA68"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xml:space="preserve">Empirical evidence also supports the power of environment: Walker, Brooks, and </w:t>
      </w:r>
      <w:proofErr w:type="spellStart"/>
      <w:r w:rsidRPr="00F80C9C">
        <w:rPr>
          <w:rFonts w:asciiTheme="minorHAnsi" w:hAnsiTheme="minorHAnsi" w:cstheme="minorHAnsi"/>
          <w:color w:val="273540"/>
        </w:rPr>
        <w:t>Baepler</w:t>
      </w:r>
      <w:proofErr w:type="spellEnd"/>
      <w:r w:rsidRPr="00F80C9C">
        <w:rPr>
          <w:rFonts w:asciiTheme="minorHAnsi" w:hAnsiTheme="minorHAnsi" w:cstheme="minorHAnsi"/>
          <w:color w:val="273540"/>
        </w:rPr>
        <w:t xml:space="preserve"> (2011), writing in Educause Review, found that when instructors adapted their teaching to technology-enhanced Active Learning Classrooms (ALCs), student performance exceeded expectations relative to prior achievement indicators.</w:t>
      </w:r>
    </w:p>
    <w:p w14:paraId="1A62D689" w14:textId="77777777" w:rsidR="00B84403" w:rsidRDefault="00B84403" w:rsidP="00733722">
      <w:pPr>
        <w:pStyle w:val="NormalWeb"/>
        <w:spacing w:before="0" w:beforeAutospacing="0" w:after="0" w:afterAutospacing="0" w:line="276" w:lineRule="auto"/>
        <w:rPr>
          <w:rStyle w:val="Strong"/>
          <w:rFonts w:asciiTheme="minorHAnsi" w:hAnsiTheme="minorHAnsi" w:cstheme="minorHAnsi"/>
          <w:color w:val="273540"/>
        </w:rPr>
      </w:pPr>
    </w:p>
    <w:p w14:paraId="10B07FE1" w14:textId="5CCD16B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Environments are never simply a backdrop</w:t>
      </w:r>
      <w:r w:rsidRPr="00F80C9C">
        <w:rPr>
          <w:rFonts w:asciiTheme="minorHAnsi" w:hAnsiTheme="minorHAnsi" w:cstheme="minorHAnsi"/>
          <w:color w:val="273540"/>
        </w:rPr>
        <w:t>—they shape what is possible, who participates, and how learners experience your course. This page explores three domains of environment—</w:t>
      </w:r>
      <w:r w:rsidRPr="00F80C9C">
        <w:rPr>
          <w:rStyle w:val="Strong"/>
          <w:rFonts w:asciiTheme="minorHAnsi" w:hAnsiTheme="minorHAnsi" w:cstheme="minorHAnsi"/>
          <w:color w:val="273540"/>
        </w:rPr>
        <w:t>digital</w:t>
      </w:r>
      <w:r w:rsidRPr="00F80C9C">
        <w:rPr>
          <w:rFonts w:asciiTheme="minorHAnsi" w:hAnsiTheme="minorHAnsi" w:cstheme="minorHAnsi"/>
          <w:color w:val="273540"/>
        </w:rPr>
        <w:t>, </w:t>
      </w:r>
      <w:r w:rsidRPr="00F80C9C">
        <w:rPr>
          <w:rStyle w:val="Strong"/>
          <w:rFonts w:asciiTheme="minorHAnsi" w:hAnsiTheme="minorHAnsi" w:cstheme="minorHAnsi"/>
          <w:color w:val="273540"/>
        </w:rPr>
        <w:t>physical</w:t>
      </w:r>
      <w:r w:rsidRPr="00F80C9C">
        <w:rPr>
          <w:rFonts w:asciiTheme="minorHAnsi" w:hAnsiTheme="minorHAnsi" w:cstheme="minorHAnsi"/>
          <w:color w:val="273540"/>
        </w:rPr>
        <w:t>, and </w:t>
      </w:r>
      <w:r w:rsidRPr="00F80C9C">
        <w:rPr>
          <w:rStyle w:val="Strong"/>
          <w:rFonts w:asciiTheme="minorHAnsi" w:hAnsiTheme="minorHAnsi" w:cstheme="minorHAnsi"/>
          <w:color w:val="273540"/>
        </w:rPr>
        <w:t>social</w:t>
      </w:r>
      <w:r w:rsidRPr="00F80C9C">
        <w:rPr>
          <w:rFonts w:asciiTheme="minorHAnsi" w:hAnsiTheme="minorHAnsi" w:cstheme="minorHAnsi"/>
          <w:color w:val="273540"/>
        </w:rPr>
        <w:t>—and considers how each can reduce barriers and foster inclusion. While some environmental conditions may sit outside your immediate control, many design decisions fall within your circle of control or influence—such as how you structure digital spaces, adapt classroom use, or facilitate interaction.</w:t>
      </w:r>
    </w:p>
    <w:p w14:paraId="42EC64BC" w14:textId="77777777" w:rsidR="00B84403" w:rsidRPr="00F80C9C" w:rsidRDefault="00B84403" w:rsidP="00733722">
      <w:pPr>
        <w:pStyle w:val="NormalWeb"/>
        <w:spacing w:before="0" w:beforeAutospacing="0" w:after="0" w:afterAutospacing="0" w:line="276" w:lineRule="auto"/>
        <w:rPr>
          <w:rFonts w:asciiTheme="minorHAnsi" w:hAnsiTheme="minorHAnsi" w:cstheme="minorHAnsi"/>
          <w:color w:val="273540"/>
        </w:rPr>
      </w:pPr>
    </w:p>
    <w:p w14:paraId="5E268DEA" w14:textId="0378C1B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108EF0F2" wp14:editId="5AF7C590">
            <wp:extent cx="2971800" cy="2962656"/>
            <wp:effectExtent l="0" t="0" r="0" b="9525"/>
            <wp:docPr id="52" name="Picture 52" descr="The third dimension: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04265" descr="The third dimension: Environments"/>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971800" cy="2962656"/>
                    </a:xfrm>
                    <a:prstGeom prst="rect">
                      <a:avLst/>
                    </a:prstGeom>
                    <a:noFill/>
                    <a:ln>
                      <a:noFill/>
                    </a:ln>
                  </pic:spPr>
                </pic:pic>
              </a:graphicData>
            </a:graphic>
          </wp:inline>
        </w:drawing>
      </w:r>
    </w:p>
    <w:p w14:paraId="67AC83C9" w14:textId="77777777" w:rsidR="00B84403" w:rsidRDefault="00B84403"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2E08297F" w14:textId="5DBCEE14" w:rsidR="00F64F21" w:rsidRPr="00B84403" w:rsidRDefault="006142F0" w:rsidP="00733722">
      <w:pPr>
        <w:pStyle w:val="NormalWeb"/>
        <w:spacing w:before="0" w:beforeAutospacing="0" w:after="0" w:afterAutospacing="0" w:line="276" w:lineRule="auto"/>
        <w:rPr>
          <w:rFonts w:asciiTheme="minorHAnsi" w:hAnsiTheme="minorHAnsi" w:cstheme="minorHAnsi"/>
          <w:color w:val="273540"/>
        </w:rPr>
      </w:pPr>
      <w:hyperlink r:id="rId167" w:history="1"/>
    </w:p>
    <w:p w14:paraId="0A2CB9DE" w14:textId="34066C7A" w:rsidR="00F64F21" w:rsidRDefault="00F64F21" w:rsidP="00733722">
      <w:pPr>
        <w:pStyle w:val="Heading3"/>
        <w:rPr>
          <w:rStyle w:val="Strong"/>
          <w:rFonts w:cstheme="minorHAnsi"/>
          <w:b/>
          <w:bCs/>
        </w:rPr>
      </w:pPr>
      <w:bookmarkStart w:id="57" w:name="_Toc222897102"/>
      <w:r w:rsidRPr="00F80C9C">
        <w:rPr>
          <w:rStyle w:val="Strong"/>
          <w:rFonts w:cstheme="minorHAnsi"/>
          <w:b/>
          <w:bCs/>
        </w:rPr>
        <w:t>Digital Environments</w:t>
      </w:r>
      <w:bookmarkEnd w:id="57"/>
    </w:p>
    <w:p w14:paraId="757C5DC8" w14:textId="77777777" w:rsidR="00B84403" w:rsidRPr="00B84403" w:rsidRDefault="00B84403" w:rsidP="00733722"/>
    <w:p w14:paraId="70E32D1F" w14:textId="5D1C1A9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Digital environments include Quercus, learning apps, video platforms, and other online tools.</w:t>
      </w:r>
    </w:p>
    <w:p w14:paraId="1A34BD1E"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5646F64C" w14:textId="7447EC7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06472610"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7B639B25" w14:textId="77777777" w:rsidR="00F64F21" w:rsidRPr="00F80C9C" w:rsidRDefault="00F64F21" w:rsidP="00733722">
      <w:pPr>
        <w:numPr>
          <w:ilvl w:val="0"/>
          <w:numId w:val="76"/>
        </w:numPr>
        <w:ind w:left="375"/>
        <w:rPr>
          <w:rFonts w:cstheme="minorHAnsi"/>
          <w:color w:val="273540"/>
        </w:rPr>
      </w:pPr>
      <w:r w:rsidRPr="00F80C9C">
        <w:rPr>
          <w:rFonts w:cstheme="minorHAnsi"/>
          <w:color w:val="273540"/>
        </w:rPr>
        <w:t>Course sites are inconsistently organized, making it hard to locate readings, assignments, or announcements</w:t>
      </w:r>
    </w:p>
    <w:p w14:paraId="3743DCF8" w14:textId="77777777" w:rsidR="00F64F21" w:rsidRPr="00F80C9C" w:rsidRDefault="00F64F21" w:rsidP="00733722">
      <w:pPr>
        <w:numPr>
          <w:ilvl w:val="0"/>
          <w:numId w:val="76"/>
        </w:numPr>
        <w:ind w:left="375"/>
        <w:rPr>
          <w:rFonts w:cstheme="minorHAnsi"/>
          <w:color w:val="273540"/>
        </w:rPr>
      </w:pPr>
      <w:r w:rsidRPr="00F80C9C">
        <w:rPr>
          <w:rFonts w:cstheme="minorHAnsi"/>
          <w:color w:val="273540"/>
        </w:rPr>
        <w:t>Files or platforms do not work with assistive technologies</w:t>
      </w:r>
    </w:p>
    <w:p w14:paraId="4180D9C1" w14:textId="77777777" w:rsidR="00F64F21" w:rsidRPr="00F80C9C" w:rsidRDefault="00F64F21" w:rsidP="00733722">
      <w:pPr>
        <w:numPr>
          <w:ilvl w:val="0"/>
          <w:numId w:val="76"/>
        </w:numPr>
        <w:ind w:left="375"/>
        <w:rPr>
          <w:rFonts w:cstheme="minorHAnsi"/>
          <w:color w:val="273540"/>
        </w:rPr>
      </w:pPr>
      <w:r w:rsidRPr="00F80C9C">
        <w:rPr>
          <w:rFonts w:cstheme="minorHAnsi"/>
          <w:color w:val="273540"/>
        </w:rPr>
        <w:t>Participation relies only on synchronous sessions, leaving out those who need alternatives</w:t>
      </w:r>
    </w:p>
    <w:p w14:paraId="072E9BC8" w14:textId="77777777" w:rsidR="00F64F21" w:rsidRPr="00F80C9C" w:rsidRDefault="00F64F21" w:rsidP="00733722">
      <w:pPr>
        <w:numPr>
          <w:ilvl w:val="0"/>
          <w:numId w:val="76"/>
        </w:numPr>
        <w:ind w:left="375"/>
        <w:rPr>
          <w:rFonts w:cstheme="minorHAnsi"/>
          <w:color w:val="273540"/>
        </w:rPr>
      </w:pPr>
      <w:r w:rsidRPr="00F80C9C">
        <w:rPr>
          <w:rFonts w:cstheme="minorHAnsi"/>
          <w:color w:val="273540"/>
        </w:rPr>
        <w:t>Students are not oriented to the platform, increasing frustration and disengagement</w:t>
      </w:r>
    </w:p>
    <w:p w14:paraId="7F14B272" w14:textId="77777777" w:rsidR="00624C11" w:rsidRDefault="00624C11" w:rsidP="00733722">
      <w:pPr>
        <w:pStyle w:val="NormalWeb"/>
        <w:spacing w:before="0" w:beforeAutospacing="0" w:after="0" w:afterAutospacing="0" w:line="276" w:lineRule="auto"/>
        <w:rPr>
          <w:rFonts w:asciiTheme="minorHAnsi" w:hAnsiTheme="minorHAnsi" w:cstheme="minorHAnsi"/>
          <w:color w:val="273540"/>
        </w:rPr>
      </w:pPr>
    </w:p>
    <w:p w14:paraId="221AF2E4" w14:textId="580EAC2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design inclusive digital environments, consider four areas:</w:t>
      </w:r>
    </w:p>
    <w:p w14:paraId="45EE83C5"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7EE4E73F" w14:textId="6A41FA39" w:rsidR="00F64F21" w:rsidRDefault="00F64F21" w:rsidP="00733722">
      <w:pPr>
        <w:pStyle w:val="Heading4"/>
        <w:rPr>
          <w:rStyle w:val="Strong"/>
          <w:rFonts w:cstheme="minorHAnsi"/>
          <w:b/>
          <w:bCs/>
        </w:rPr>
      </w:pPr>
      <w:r w:rsidRPr="00F80C9C">
        <w:rPr>
          <w:rStyle w:val="Strong"/>
          <w:rFonts w:cstheme="minorHAnsi"/>
          <w:b/>
          <w:bCs/>
        </w:rPr>
        <w:t>Navigation and Structure</w:t>
      </w:r>
    </w:p>
    <w:p w14:paraId="00295EDD" w14:textId="77777777" w:rsidR="00624C11" w:rsidRPr="00624C11" w:rsidRDefault="00624C11" w:rsidP="00733722"/>
    <w:p w14:paraId="2E885499" w14:textId="4E28E4F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Make it easier for learners to find what they need.</w:t>
      </w:r>
    </w:p>
    <w:p w14:paraId="11E445FA"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3F223D09" w14:textId="7D5D47C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E98AEAE"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1F8C58BD" w14:textId="56BBB187" w:rsidR="00F64F21" w:rsidRPr="00F80C9C" w:rsidRDefault="00F64F21" w:rsidP="00733722">
      <w:pPr>
        <w:numPr>
          <w:ilvl w:val="0"/>
          <w:numId w:val="77"/>
        </w:numPr>
        <w:ind w:left="375"/>
        <w:rPr>
          <w:rFonts w:cstheme="minorHAnsi"/>
          <w:color w:val="273540"/>
        </w:rPr>
      </w:pPr>
      <w:r w:rsidRPr="00F80C9C">
        <w:rPr>
          <w:rFonts w:cstheme="minorHAnsi"/>
          <w:color w:val="273540"/>
        </w:rPr>
        <w:t>Streamline Quercus by </w:t>
      </w:r>
      <w:hyperlink r:id="rId168" w:anchor="hide-navigation-links" w:tgtFrame="_blank" w:history="1">
        <w:r w:rsidRPr="00F80C9C">
          <w:rPr>
            <w:rStyle w:val="Hyperlink"/>
            <w:rFonts w:cstheme="minorHAnsi"/>
            <w:color w:val="0E68B3"/>
          </w:rPr>
          <w:t>disabling unused menu items</w:t>
        </w:r>
      </w:hyperlink>
    </w:p>
    <w:p w14:paraId="663515A9" w14:textId="77777777" w:rsidR="00F64F21" w:rsidRPr="00F80C9C" w:rsidRDefault="00F64F21" w:rsidP="00733722">
      <w:pPr>
        <w:numPr>
          <w:ilvl w:val="0"/>
          <w:numId w:val="77"/>
        </w:numPr>
        <w:ind w:left="375"/>
        <w:rPr>
          <w:rFonts w:cstheme="minorHAnsi"/>
          <w:color w:val="273540"/>
        </w:rPr>
      </w:pPr>
      <w:r w:rsidRPr="00F80C9C">
        <w:rPr>
          <w:rFonts w:cstheme="minorHAnsi"/>
          <w:color w:val="273540"/>
        </w:rPr>
        <w:t>Keep weekly modules consistent in layout and labelling</w:t>
      </w:r>
    </w:p>
    <w:p w14:paraId="1D8CEDC8" w14:textId="77777777" w:rsidR="00F64F21" w:rsidRPr="00F80C9C" w:rsidRDefault="00F64F21" w:rsidP="00733722">
      <w:pPr>
        <w:numPr>
          <w:ilvl w:val="0"/>
          <w:numId w:val="77"/>
        </w:numPr>
        <w:ind w:left="375"/>
        <w:rPr>
          <w:rFonts w:cstheme="minorHAnsi"/>
          <w:color w:val="273540"/>
        </w:rPr>
      </w:pPr>
      <w:r w:rsidRPr="00F80C9C">
        <w:rPr>
          <w:rFonts w:cstheme="minorHAnsi"/>
          <w:color w:val="273540"/>
        </w:rPr>
        <w:t>Use built-in heading styles (e.g., Heading 1, Heading 2) in Quercus Pages and documents</w:t>
      </w:r>
    </w:p>
    <w:p w14:paraId="428ACF06" w14:textId="42724B5D" w:rsidR="00F64F21" w:rsidRDefault="00F64F21" w:rsidP="00733722">
      <w:pPr>
        <w:numPr>
          <w:ilvl w:val="0"/>
          <w:numId w:val="77"/>
        </w:numPr>
        <w:ind w:left="375"/>
        <w:rPr>
          <w:rFonts w:cstheme="minorHAnsi"/>
          <w:color w:val="273540"/>
        </w:rPr>
      </w:pPr>
      <w:r w:rsidRPr="00F80C9C">
        <w:rPr>
          <w:rFonts w:cstheme="minorHAnsi"/>
          <w:color w:val="273540"/>
        </w:rPr>
        <w:t>Incorporate visual cues (icons, numbering, or dates) so students always know where to look</w:t>
      </w:r>
    </w:p>
    <w:p w14:paraId="35C1F5E5" w14:textId="77777777" w:rsidR="00624C11" w:rsidRPr="00F80C9C" w:rsidRDefault="00624C11" w:rsidP="00733722">
      <w:pPr>
        <w:ind w:left="15"/>
        <w:rPr>
          <w:rFonts w:cstheme="minorHAnsi"/>
          <w:color w:val="273540"/>
        </w:rPr>
      </w:pPr>
    </w:p>
    <w:p w14:paraId="6234E9F3" w14:textId="6D031420" w:rsidR="00F64F21" w:rsidRDefault="00F64F21" w:rsidP="00733722">
      <w:pPr>
        <w:pStyle w:val="Heading4"/>
        <w:rPr>
          <w:rStyle w:val="Strong"/>
          <w:rFonts w:cstheme="minorHAnsi"/>
          <w:b/>
          <w:bCs/>
        </w:rPr>
      </w:pPr>
      <w:r w:rsidRPr="00F80C9C">
        <w:rPr>
          <w:rStyle w:val="Strong"/>
          <w:rFonts w:cstheme="minorHAnsi"/>
          <w:b/>
          <w:bCs/>
        </w:rPr>
        <w:t>Accessibility and Alternatives</w:t>
      </w:r>
    </w:p>
    <w:p w14:paraId="2A2809D6" w14:textId="77777777" w:rsidR="00624C11" w:rsidRPr="00624C11" w:rsidRDefault="00624C11" w:rsidP="00733722"/>
    <w:p w14:paraId="23000824" w14:textId="5D0E141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multiple ways of accessing and perceiving content.</w:t>
      </w:r>
    </w:p>
    <w:p w14:paraId="002646F3"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53450007" w14:textId="577C846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5EF08975"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191EFA2A" w14:textId="77777777" w:rsidR="00F64F21" w:rsidRPr="00F80C9C" w:rsidRDefault="00F64F21" w:rsidP="00733722">
      <w:pPr>
        <w:numPr>
          <w:ilvl w:val="0"/>
          <w:numId w:val="78"/>
        </w:numPr>
        <w:ind w:left="375"/>
        <w:rPr>
          <w:rFonts w:cstheme="minorHAnsi"/>
          <w:color w:val="273540"/>
        </w:rPr>
      </w:pPr>
      <w:r w:rsidRPr="00F80C9C">
        <w:rPr>
          <w:rFonts w:cstheme="minorHAnsi"/>
          <w:color w:val="273540"/>
        </w:rPr>
        <w:t>Use </w:t>
      </w:r>
      <w:hyperlink r:id="rId169" w:anchor="images" w:history="1">
        <w:r w:rsidRPr="00F80C9C">
          <w:rPr>
            <w:rStyle w:val="Hyperlink"/>
            <w:rFonts w:cstheme="minorHAnsi"/>
            <w:color w:val="0E68B3"/>
          </w:rPr>
          <w:t>alt text</w:t>
        </w:r>
      </w:hyperlink>
      <w:r w:rsidRPr="00F80C9C">
        <w:rPr>
          <w:rFonts w:cstheme="minorHAnsi"/>
          <w:color w:val="273540"/>
        </w:rPr>
        <w:t> for images in slides, documents, and Quercus</w:t>
      </w:r>
    </w:p>
    <w:p w14:paraId="546FED21" w14:textId="77777777" w:rsidR="00F64F21" w:rsidRPr="00F80C9C" w:rsidRDefault="00F64F21" w:rsidP="00733722">
      <w:pPr>
        <w:numPr>
          <w:ilvl w:val="0"/>
          <w:numId w:val="78"/>
        </w:numPr>
        <w:ind w:left="375"/>
        <w:rPr>
          <w:rFonts w:cstheme="minorHAnsi"/>
          <w:color w:val="273540"/>
        </w:rPr>
      </w:pPr>
      <w:r w:rsidRPr="00F80C9C">
        <w:rPr>
          <w:rFonts w:cstheme="minorHAnsi"/>
          <w:color w:val="273540"/>
        </w:rPr>
        <w:t>Provide captions and transcripts for recordings in Zoom, Teams, or Stream/</w:t>
      </w:r>
      <w:proofErr w:type="spellStart"/>
      <w:r w:rsidRPr="00F80C9C">
        <w:rPr>
          <w:rFonts w:cstheme="minorHAnsi"/>
          <w:color w:val="273540"/>
        </w:rPr>
        <w:t>Clipchamp</w:t>
      </w:r>
      <w:proofErr w:type="spellEnd"/>
    </w:p>
    <w:p w14:paraId="64E8FCF4" w14:textId="77777777" w:rsidR="00F64F21" w:rsidRPr="00F80C9C" w:rsidRDefault="00F64F21" w:rsidP="00733722">
      <w:pPr>
        <w:numPr>
          <w:ilvl w:val="0"/>
          <w:numId w:val="78"/>
        </w:numPr>
        <w:ind w:left="375"/>
        <w:rPr>
          <w:rFonts w:cstheme="minorHAnsi"/>
          <w:color w:val="273540"/>
        </w:rPr>
      </w:pPr>
      <w:r w:rsidRPr="00F80C9C">
        <w:rPr>
          <w:rFonts w:cstheme="minorHAnsi"/>
          <w:color w:val="273540"/>
        </w:rPr>
        <w:t>Share a lower-bandwidth option when possible (e.g., PDF version of slides)</w:t>
      </w:r>
    </w:p>
    <w:p w14:paraId="593D010B" w14:textId="4CD64983" w:rsidR="00F64F21" w:rsidRDefault="00F64F21" w:rsidP="00733722">
      <w:pPr>
        <w:numPr>
          <w:ilvl w:val="0"/>
          <w:numId w:val="78"/>
        </w:numPr>
        <w:ind w:left="375"/>
        <w:rPr>
          <w:rFonts w:cstheme="minorHAnsi"/>
          <w:color w:val="273540"/>
        </w:rPr>
      </w:pPr>
      <w:r w:rsidRPr="00F80C9C">
        <w:rPr>
          <w:rFonts w:cstheme="minorHAnsi"/>
          <w:color w:val="273540"/>
        </w:rPr>
        <w:t xml:space="preserve">Avoid unnecessary </w:t>
      </w:r>
      <w:proofErr w:type="spellStart"/>
      <w:r w:rsidRPr="00F80C9C">
        <w:rPr>
          <w:rFonts w:cstheme="minorHAnsi"/>
          <w:color w:val="273540"/>
        </w:rPr>
        <w:t>autoplay</w:t>
      </w:r>
      <w:proofErr w:type="spellEnd"/>
      <w:r w:rsidRPr="00F80C9C">
        <w:rPr>
          <w:rFonts w:cstheme="minorHAnsi"/>
          <w:color w:val="273540"/>
        </w:rPr>
        <w:t xml:space="preserve"> or flashing media that distracts or excludes</w:t>
      </w:r>
    </w:p>
    <w:p w14:paraId="53CEF1AB" w14:textId="77777777" w:rsidR="00624C11" w:rsidRPr="00F80C9C" w:rsidRDefault="00624C11" w:rsidP="00733722">
      <w:pPr>
        <w:ind w:left="15"/>
        <w:rPr>
          <w:rFonts w:cstheme="minorHAnsi"/>
          <w:color w:val="273540"/>
        </w:rPr>
      </w:pPr>
    </w:p>
    <w:p w14:paraId="145DEC20" w14:textId="451A071C" w:rsidR="00F64F21" w:rsidRDefault="00F64F21" w:rsidP="00733722">
      <w:pPr>
        <w:pStyle w:val="Heading4"/>
        <w:rPr>
          <w:rStyle w:val="Strong"/>
          <w:rFonts w:cstheme="minorHAnsi"/>
          <w:b/>
          <w:bCs/>
        </w:rPr>
      </w:pPr>
      <w:r w:rsidRPr="00F80C9C">
        <w:rPr>
          <w:rStyle w:val="Strong"/>
          <w:rFonts w:cstheme="minorHAnsi"/>
          <w:b/>
          <w:bCs/>
        </w:rPr>
        <w:t>Participation and Communication</w:t>
      </w:r>
    </w:p>
    <w:p w14:paraId="128F9CC9" w14:textId="77777777" w:rsidR="00624C11" w:rsidRPr="00624C11" w:rsidRDefault="00624C11" w:rsidP="00733722"/>
    <w:p w14:paraId="72383507" w14:textId="2A7E75C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Offer flexible ways for learners to engage.</w:t>
      </w:r>
    </w:p>
    <w:p w14:paraId="507A2ECF"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71575097" w14:textId="7A62A64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5919490"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3DBBA538" w14:textId="77777777" w:rsidR="00F64F21" w:rsidRPr="00F80C9C" w:rsidRDefault="00F64F21" w:rsidP="00733722">
      <w:pPr>
        <w:numPr>
          <w:ilvl w:val="0"/>
          <w:numId w:val="79"/>
        </w:numPr>
        <w:ind w:left="375"/>
        <w:rPr>
          <w:rFonts w:cstheme="minorHAnsi"/>
          <w:color w:val="273540"/>
        </w:rPr>
      </w:pPr>
      <w:r w:rsidRPr="00F80C9C">
        <w:rPr>
          <w:rFonts w:cstheme="minorHAnsi"/>
          <w:color w:val="273540"/>
        </w:rPr>
        <w:t>Use tools like </w:t>
      </w:r>
      <w:hyperlink r:id="rId170" w:history="1">
        <w:r w:rsidRPr="00F80C9C">
          <w:rPr>
            <w:rStyle w:val="Hyperlink"/>
            <w:rFonts w:cstheme="minorHAnsi"/>
            <w:color w:val="0E68B3"/>
          </w:rPr>
          <w:t>Microsoft Forms</w:t>
        </w:r>
      </w:hyperlink>
      <w:r w:rsidRPr="00F80C9C">
        <w:rPr>
          <w:rFonts w:cstheme="minorHAnsi"/>
          <w:color w:val="273540"/>
        </w:rPr>
        <w:t> for polls or quick quizzes</w:t>
      </w:r>
    </w:p>
    <w:p w14:paraId="62BE32A1" w14:textId="77777777" w:rsidR="00F64F21" w:rsidRPr="00F80C9C" w:rsidRDefault="00F64F21" w:rsidP="00733722">
      <w:pPr>
        <w:numPr>
          <w:ilvl w:val="0"/>
          <w:numId w:val="79"/>
        </w:numPr>
        <w:ind w:left="375"/>
        <w:rPr>
          <w:rFonts w:cstheme="minorHAnsi"/>
          <w:color w:val="273540"/>
        </w:rPr>
      </w:pPr>
      <w:r w:rsidRPr="00F80C9C">
        <w:rPr>
          <w:rFonts w:cstheme="minorHAnsi"/>
          <w:color w:val="273540"/>
        </w:rPr>
        <w:t>Provide asynchronous options such as discussion boards, shared documents, or recorded presentations</w:t>
      </w:r>
    </w:p>
    <w:p w14:paraId="35A929CC" w14:textId="77777777" w:rsidR="00F64F21" w:rsidRPr="00F80C9C" w:rsidRDefault="00F64F21" w:rsidP="00733722">
      <w:pPr>
        <w:numPr>
          <w:ilvl w:val="0"/>
          <w:numId w:val="79"/>
        </w:numPr>
        <w:ind w:left="375"/>
        <w:rPr>
          <w:rFonts w:cstheme="minorHAnsi"/>
          <w:color w:val="273540"/>
        </w:rPr>
      </w:pPr>
      <w:r w:rsidRPr="00F80C9C">
        <w:rPr>
          <w:rFonts w:cstheme="minorHAnsi"/>
          <w:color w:val="273540"/>
        </w:rPr>
        <w:t>Add slide prompts ("check chat," "pause for questions") to balance participation modes</w:t>
      </w:r>
    </w:p>
    <w:p w14:paraId="35B552BF" w14:textId="2CFD1694" w:rsidR="00F64F21" w:rsidRDefault="00F64F21" w:rsidP="00733722">
      <w:pPr>
        <w:numPr>
          <w:ilvl w:val="0"/>
          <w:numId w:val="79"/>
        </w:numPr>
        <w:ind w:left="375"/>
        <w:rPr>
          <w:rFonts w:cstheme="minorHAnsi"/>
          <w:color w:val="273540"/>
        </w:rPr>
      </w:pPr>
      <w:r w:rsidRPr="00F80C9C">
        <w:rPr>
          <w:rFonts w:cstheme="minorHAnsi"/>
          <w:color w:val="273540"/>
        </w:rPr>
        <w:t>Offer multiple ways to participate in Zoom or Teams (chat, polls, reactions, microphones)</w:t>
      </w:r>
    </w:p>
    <w:p w14:paraId="04580370" w14:textId="77777777" w:rsidR="00624C11" w:rsidRPr="00F80C9C" w:rsidRDefault="00624C11" w:rsidP="00733722">
      <w:pPr>
        <w:ind w:left="15"/>
        <w:rPr>
          <w:rFonts w:cstheme="minorHAnsi"/>
          <w:color w:val="273540"/>
        </w:rPr>
      </w:pPr>
    </w:p>
    <w:p w14:paraId="083448D9" w14:textId="3F8880BB" w:rsidR="00F64F21" w:rsidRDefault="00F64F21" w:rsidP="00733722">
      <w:pPr>
        <w:pStyle w:val="Heading4"/>
        <w:rPr>
          <w:rStyle w:val="Strong"/>
          <w:rFonts w:cstheme="minorHAnsi"/>
          <w:b/>
          <w:bCs/>
        </w:rPr>
      </w:pPr>
      <w:r w:rsidRPr="00F80C9C">
        <w:rPr>
          <w:rStyle w:val="Strong"/>
          <w:rFonts w:cstheme="minorHAnsi"/>
          <w:b/>
          <w:bCs/>
        </w:rPr>
        <w:t>Support and Guidance</w:t>
      </w:r>
    </w:p>
    <w:p w14:paraId="72BF63BE" w14:textId="77777777" w:rsidR="00624C11" w:rsidRPr="00624C11" w:rsidRDefault="00624C11" w:rsidP="00733722"/>
    <w:p w14:paraId="58DB700B" w14:textId="336259C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Reduce barriers by providing clear guidance and pointing to resources.</w:t>
      </w:r>
    </w:p>
    <w:p w14:paraId="5F19D99D"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75662D36" w14:textId="7DBE451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076D29CC"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6BE15AF0" w14:textId="39701783" w:rsidR="00F64F21" w:rsidRPr="00F80C9C" w:rsidRDefault="00F64F21" w:rsidP="00733722">
      <w:pPr>
        <w:numPr>
          <w:ilvl w:val="0"/>
          <w:numId w:val="80"/>
        </w:numPr>
        <w:ind w:left="375"/>
        <w:rPr>
          <w:rFonts w:cstheme="minorHAnsi"/>
          <w:color w:val="273540"/>
        </w:rPr>
      </w:pPr>
      <w:r w:rsidRPr="00F80C9C">
        <w:rPr>
          <w:rFonts w:cstheme="minorHAnsi"/>
          <w:color w:val="273540"/>
        </w:rPr>
        <w:t xml:space="preserve">Provide a short </w:t>
      </w:r>
      <w:r w:rsidR="00624C11">
        <w:rPr>
          <w:rFonts w:cstheme="minorHAnsi"/>
          <w:color w:val="273540"/>
        </w:rPr>
        <w:t>“</w:t>
      </w:r>
      <w:r w:rsidRPr="00F80C9C">
        <w:rPr>
          <w:rFonts w:cstheme="minorHAnsi"/>
          <w:color w:val="273540"/>
        </w:rPr>
        <w:t>how to navigate this course</w:t>
      </w:r>
      <w:r w:rsidR="00624C11">
        <w:rPr>
          <w:rFonts w:cstheme="minorHAnsi"/>
          <w:color w:val="273540"/>
        </w:rPr>
        <w:t>”</w:t>
      </w:r>
      <w:r w:rsidRPr="00F80C9C">
        <w:rPr>
          <w:rFonts w:cstheme="minorHAnsi"/>
          <w:color w:val="273540"/>
        </w:rPr>
        <w:t xml:space="preserve"> guide or video tour</w:t>
      </w:r>
    </w:p>
    <w:p w14:paraId="3F6A9FCD" w14:textId="7DCAB405" w:rsidR="00F64F21" w:rsidRPr="00F80C9C" w:rsidRDefault="00F64F21" w:rsidP="00733722">
      <w:pPr>
        <w:numPr>
          <w:ilvl w:val="0"/>
          <w:numId w:val="80"/>
        </w:numPr>
        <w:ind w:left="375"/>
        <w:rPr>
          <w:rFonts w:cstheme="minorHAnsi"/>
          <w:color w:val="273540"/>
        </w:rPr>
      </w:pPr>
      <w:r w:rsidRPr="00F80C9C">
        <w:rPr>
          <w:rFonts w:cstheme="minorHAnsi"/>
          <w:color w:val="273540"/>
        </w:rPr>
        <w:t xml:space="preserve">Post orientation materials in a </w:t>
      </w:r>
      <w:r w:rsidR="00624C11">
        <w:rPr>
          <w:rFonts w:cstheme="minorHAnsi"/>
          <w:color w:val="273540"/>
        </w:rPr>
        <w:t>“</w:t>
      </w:r>
      <w:r w:rsidRPr="00F80C9C">
        <w:rPr>
          <w:rFonts w:cstheme="minorHAnsi"/>
          <w:color w:val="273540"/>
        </w:rPr>
        <w:t>Start Here</w:t>
      </w:r>
      <w:r w:rsidR="00624C11">
        <w:rPr>
          <w:rFonts w:cstheme="minorHAnsi"/>
          <w:color w:val="273540"/>
        </w:rPr>
        <w:t>”</w:t>
      </w:r>
      <w:r w:rsidRPr="00F80C9C">
        <w:rPr>
          <w:rFonts w:cstheme="minorHAnsi"/>
          <w:color w:val="273540"/>
        </w:rPr>
        <w:t xml:space="preserve"> module</w:t>
      </w:r>
    </w:p>
    <w:p w14:paraId="788143A0" w14:textId="79967C67" w:rsidR="00F64F21" w:rsidRPr="00F80C9C" w:rsidRDefault="00F64F21" w:rsidP="00733722">
      <w:pPr>
        <w:numPr>
          <w:ilvl w:val="0"/>
          <w:numId w:val="80"/>
        </w:numPr>
        <w:ind w:left="375"/>
        <w:rPr>
          <w:rFonts w:cstheme="minorHAnsi"/>
          <w:color w:val="273540"/>
        </w:rPr>
      </w:pPr>
      <w:r w:rsidRPr="00F80C9C">
        <w:rPr>
          <w:rFonts w:cstheme="minorHAnsi"/>
          <w:color w:val="273540"/>
        </w:rPr>
        <w:t>Highlight where to find technical help (e.g., </w:t>
      </w:r>
      <w:hyperlink r:id="rId171" w:history="1">
        <w:r w:rsidRPr="00F80C9C">
          <w:rPr>
            <w:rStyle w:val="Hyperlink"/>
            <w:rFonts w:cstheme="minorHAnsi"/>
            <w:color w:val="0E68B3"/>
          </w:rPr>
          <w:t>CTSI Student Support page</w:t>
        </w:r>
      </w:hyperlink>
      <w:r w:rsidRPr="00F80C9C">
        <w:rPr>
          <w:rFonts w:cstheme="minorHAnsi"/>
          <w:color w:val="273540"/>
        </w:rPr>
        <w:t>, </w:t>
      </w:r>
      <w:hyperlink r:id="rId172" w:tgtFrame="_blank" w:history="1">
        <w:r w:rsidRPr="00F80C9C">
          <w:rPr>
            <w:rStyle w:val="Hyperlink"/>
            <w:rFonts w:cstheme="minorHAnsi"/>
            <w:color w:val="0E68B3"/>
          </w:rPr>
          <w:t>Information Commons Help Desk</w:t>
        </w:r>
      </w:hyperlink>
      <w:r w:rsidRPr="00F80C9C">
        <w:rPr>
          <w:rFonts w:cstheme="minorHAnsi"/>
          <w:color w:val="273540"/>
        </w:rPr>
        <w:t>)</w:t>
      </w:r>
    </w:p>
    <w:p w14:paraId="6A21C201" w14:textId="77777777" w:rsidR="00624C11" w:rsidRDefault="00624C11"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7D22FAA3" w14:textId="35E05227" w:rsidR="00F64F21" w:rsidRPr="00624C11" w:rsidRDefault="006142F0" w:rsidP="00733722">
      <w:pPr>
        <w:pStyle w:val="NormalWeb"/>
        <w:spacing w:before="0" w:beforeAutospacing="0" w:after="0" w:afterAutospacing="0" w:line="276" w:lineRule="auto"/>
        <w:rPr>
          <w:rFonts w:asciiTheme="minorHAnsi" w:hAnsiTheme="minorHAnsi" w:cstheme="minorHAnsi"/>
          <w:color w:val="273540"/>
        </w:rPr>
      </w:pPr>
      <w:hyperlink r:id="rId173" w:history="1"/>
    </w:p>
    <w:p w14:paraId="41F6360D" w14:textId="79BC7051" w:rsidR="00F64F21" w:rsidRDefault="00F64F21" w:rsidP="00733722">
      <w:pPr>
        <w:pStyle w:val="Heading3"/>
        <w:rPr>
          <w:rStyle w:val="Strong"/>
          <w:rFonts w:cstheme="minorHAnsi"/>
          <w:b/>
          <w:bCs/>
        </w:rPr>
      </w:pPr>
      <w:bookmarkStart w:id="58" w:name="_Toc222897103"/>
      <w:r w:rsidRPr="00F80C9C">
        <w:rPr>
          <w:rStyle w:val="Strong"/>
          <w:rFonts w:cstheme="minorHAnsi"/>
          <w:b/>
          <w:bCs/>
        </w:rPr>
        <w:t>Physical Environments</w:t>
      </w:r>
      <w:bookmarkEnd w:id="58"/>
    </w:p>
    <w:p w14:paraId="4D2DBE93" w14:textId="77777777" w:rsidR="00624C11" w:rsidRPr="00624C11" w:rsidRDefault="00624C11" w:rsidP="00733722"/>
    <w:p w14:paraId="1D846DDC" w14:textId="6EF4DDA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Physical environments include classrooms, labs, studios, and performance spaces.</w:t>
      </w:r>
    </w:p>
    <w:p w14:paraId="42E817C0"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7C77624A" w14:textId="5CE3F0B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2F95D59A"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0B02BB21" w14:textId="77777777" w:rsidR="00F64F21" w:rsidRPr="00F80C9C" w:rsidRDefault="00F64F21" w:rsidP="00733722">
      <w:pPr>
        <w:numPr>
          <w:ilvl w:val="0"/>
          <w:numId w:val="81"/>
        </w:numPr>
        <w:ind w:left="375"/>
        <w:rPr>
          <w:rFonts w:cstheme="minorHAnsi"/>
          <w:color w:val="273540"/>
        </w:rPr>
      </w:pPr>
      <w:r w:rsidRPr="00F80C9C">
        <w:rPr>
          <w:rFonts w:cstheme="minorHAnsi"/>
          <w:color w:val="273540"/>
        </w:rPr>
        <w:t>Learners cannot see, hear, or physically access key parts of the space</w:t>
      </w:r>
    </w:p>
    <w:p w14:paraId="02D1996A" w14:textId="77777777" w:rsidR="00F64F21" w:rsidRPr="00F80C9C" w:rsidRDefault="00F64F21" w:rsidP="00733722">
      <w:pPr>
        <w:numPr>
          <w:ilvl w:val="0"/>
          <w:numId w:val="81"/>
        </w:numPr>
        <w:ind w:left="375"/>
        <w:rPr>
          <w:rFonts w:cstheme="minorHAnsi"/>
          <w:color w:val="273540"/>
        </w:rPr>
      </w:pPr>
      <w:r w:rsidRPr="00F80C9C">
        <w:rPr>
          <w:rFonts w:cstheme="minorHAnsi"/>
          <w:color w:val="273540"/>
        </w:rPr>
        <w:t>Equipment or materials are designed for only one type of user</w:t>
      </w:r>
    </w:p>
    <w:p w14:paraId="3DF7225E" w14:textId="77777777" w:rsidR="00F64F21" w:rsidRPr="00F80C9C" w:rsidRDefault="00F64F21" w:rsidP="00733722">
      <w:pPr>
        <w:numPr>
          <w:ilvl w:val="0"/>
          <w:numId w:val="81"/>
        </w:numPr>
        <w:ind w:left="375"/>
        <w:rPr>
          <w:rFonts w:cstheme="minorHAnsi"/>
          <w:color w:val="273540"/>
        </w:rPr>
      </w:pPr>
      <w:r w:rsidRPr="00F80C9C">
        <w:rPr>
          <w:rFonts w:cstheme="minorHAnsi"/>
          <w:color w:val="273540"/>
        </w:rPr>
        <w:t>Room layouts conflict with group work or active learning</w:t>
      </w:r>
    </w:p>
    <w:p w14:paraId="4CEE4618" w14:textId="77777777" w:rsidR="00F64F21" w:rsidRPr="00F80C9C" w:rsidRDefault="00F64F21" w:rsidP="00733722">
      <w:pPr>
        <w:numPr>
          <w:ilvl w:val="0"/>
          <w:numId w:val="81"/>
        </w:numPr>
        <w:ind w:left="375"/>
        <w:rPr>
          <w:rFonts w:cstheme="minorHAnsi"/>
          <w:color w:val="273540"/>
        </w:rPr>
      </w:pPr>
      <w:r w:rsidRPr="00F80C9C">
        <w:rPr>
          <w:rFonts w:cstheme="minorHAnsi"/>
          <w:color w:val="273540"/>
        </w:rPr>
        <w:t>Noise, lighting, or crowding disrupts participation</w:t>
      </w:r>
    </w:p>
    <w:p w14:paraId="2D82BDC9" w14:textId="77777777" w:rsidR="00624C11" w:rsidRDefault="00624C11" w:rsidP="00733722">
      <w:pPr>
        <w:pStyle w:val="NormalWeb"/>
        <w:spacing w:before="0" w:beforeAutospacing="0" w:after="0" w:afterAutospacing="0" w:line="276" w:lineRule="auto"/>
        <w:rPr>
          <w:rFonts w:asciiTheme="minorHAnsi" w:hAnsiTheme="minorHAnsi" w:cstheme="minorHAnsi"/>
          <w:color w:val="273540"/>
        </w:rPr>
      </w:pPr>
    </w:p>
    <w:p w14:paraId="6C03DE4F" w14:textId="0BB7984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design inclusive physical environments, consider four areas:</w:t>
      </w:r>
    </w:p>
    <w:p w14:paraId="1D595726"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6B746380" w14:textId="07711C9B" w:rsidR="00F64F21" w:rsidRDefault="00F64F21" w:rsidP="00733722">
      <w:pPr>
        <w:pStyle w:val="Heading4"/>
        <w:rPr>
          <w:rStyle w:val="Strong"/>
          <w:rFonts w:cstheme="minorHAnsi"/>
          <w:b/>
          <w:bCs/>
        </w:rPr>
      </w:pPr>
      <w:r w:rsidRPr="00F80C9C">
        <w:rPr>
          <w:rStyle w:val="Strong"/>
          <w:rFonts w:cstheme="minorHAnsi"/>
          <w:b/>
          <w:bCs/>
        </w:rPr>
        <w:t>Accessibility and Visibility</w:t>
      </w:r>
    </w:p>
    <w:p w14:paraId="19632AF2" w14:textId="77777777" w:rsidR="00624C11" w:rsidRPr="00624C11" w:rsidRDefault="00624C11" w:rsidP="00733722"/>
    <w:p w14:paraId="6B1A076E" w14:textId="0C73481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Improve access so participants can more easily perceive information and engage in the space.</w:t>
      </w:r>
    </w:p>
    <w:p w14:paraId="3DA0E9A7"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609BF062" w14:textId="613082F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D1CE24C"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5961CF52" w14:textId="77777777" w:rsidR="00F64F21" w:rsidRPr="00F80C9C" w:rsidRDefault="00F64F21" w:rsidP="00733722">
      <w:pPr>
        <w:numPr>
          <w:ilvl w:val="0"/>
          <w:numId w:val="82"/>
        </w:numPr>
        <w:ind w:left="375"/>
        <w:rPr>
          <w:rFonts w:cstheme="minorHAnsi"/>
          <w:color w:val="273540"/>
        </w:rPr>
      </w:pPr>
      <w:r w:rsidRPr="00F80C9C">
        <w:rPr>
          <w:rFonts w:cstheme="minorHAnsi"/>
          <w:color w:val="273540"/>
        </w:rPr>
        <w:t>Use microphones in larger classrooms or group settings</w:t>
      </w:r>
    </w:p>
    <w:p w14:paraId="185B4FF6" w14:textId="77777777" w:rsidR="00F64F21" w:rsidRPr="00F80C9C" w:rsidRDefault="00F64F21" w:rsidP="00733722">
      <w:pPr>
        <w:numPr>
          <w:ilvl w:val="0"/>
          <w:numId w:val="82"/>
        </w:numPr>
        <w:ind w:left="375"/>
        <w:rPr>
          <w:rFonts w:cstheme="minorHAnsi"/>
          <w:color w:val="273540"/>
        </w:rPr>
      </w:pPr>
      <w:r w:rsidRPr="00F80C9C">
        <w:rPr>
          <w:rFonts w:cstheme="minorHAnsi"/>
          <w:color w:val="273540"/>
        </w:rPr>
        <w:t>Check lighting, glare, and acoustics; adjust to improve visibility and audibility</w:t>
      </w:r>
    </w:p>
    <w:p w14:paraId="02175BAD" w14:textId="77777777" w:rsidR="00F64F21" w:rsidRPr="00F80C9C" w:rsidRDefault="00F64F21" w:rsidP="00733722">
      <w:pPr>
        <w:numPr>
          <w:ilvl w:val="0"/>
          <w:numId w:val="82"/>
        </w:numPr>
        <w:ind w:left="375"/>
        <w:rPr>
          <w:rFonts w:cstheme="minorHAnsi"/>
          <w:color w:val="273540"/>
        </w:rPr>
      </w:pPr>
      <w:r w:rsidRPr="00F80C9C">
        <w:rPr>
          <w:rFonts w:cstheme="minorHAnsi"/>
          <w:color w:val="273540"/>
        </w:rPr>
        <w:t>Arrange seating for clear sightlines</w:t>
      </w:r>
    </w:p>
    <w:p w14:paraId="55249E04" w14:textId="782249A9" w:rsidR="00F64F21" w:rsidRDefault="00F64F21" w:rsidP="00733722">
      <w:pPr>
        <w:numPr>
          <w:ilvl w:val="0"/>
          <w:numId w:val="82"/>
        </w:numPr>
        <w:ind w:left="375"/>
        <w:rPr>
          <w:rFonts w:cstheme="minorHAnsi"/>
          <w:color w:val="273540"/>
        </w:rPr>
      </w:pPr>
      <w:r w:rsidRPr="00F80C9C">
        <w:rPr>
          <w:rFonts w:cstheme="minorHAnsi"/>
          <w:color w:val="273540"/>
        </w:rPr>
        <w:t>Ensure accessible seating and mobility routes are available</w:t>
      </w:r>
    </w:p>
    <w:p w14:paraId="5670C03E" w14:textId="77777777" w:rsidR="00624C11" w:rsidRPr="00F80C9C" w:rsidRDefault="00624C11" w:rsidP="00733722">
      <w:pPr>
        <w:ind w:left="15"/>
        <w:rPr>
          <w:rFonts w:cstheme="minorHAnsi"/>
          <w:color w:val="273540"/>
        </w:rPr>
      </w:pPr>
    </w:p>
    <w:p w14:paraId="78CED2B3" w14:textId="3E8C016F" w:rsidR="00F64F21" w:rsidRDefault="00F64F21" w:rsidP="00733722">
      <w:pPr>
        <w:pStyle w:val="Heading4"/>
        <w:rPr>
          <w:rStyle w:val="Strong"/>
          <w:rFonts w:cstheme="minorHAnsi"/>
          <w:b/>
          <w:bCs/>
        </w:rPr>
      </w:pPr>
      <w:r w:rsidRPr="00F80C9C">
        <w:rPr>
          <w:rStyle w:val="Strong"/>
          <w:rFonts w:cstheme="minorHAnsi"/>
          <w:b/>
          <w:bCs/>
        </w:rPr>
        <w:t>Materials and Resources</w:t>
      </w:r>
    </w:p>
    <w:p w14:paraId="1C1FE348" w14:textId="77777777" w:rsidR="00624C11" w:rsidRPr="00624C11" w:rsidRDefault="00624C11" w:rsidP="00733722"/>
    <w:p w14:paraId="3176064E" w14:textId="0E5F007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Offer resources in ways that support access and understanding.</w:t>
      </w:r>
    </w:p>
    <w:p w14:paraId="6DA1E816"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17DC99C2" w14:textId="775194C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0FC612E1"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05035C88" w14:textId="77777777" w:rsidR="00F64F21" w:rsidRPr="00F80C9C" w:rsidRDefault="00F64F21" w:rsidP="00733722">
      <w:pPr>
        <w:numPr>
          <w:ilvl w:val="0"/>
          <w:numId w:val="83"/>
        </w:numPr>
        <w:ind w:left="375"/>
        <w:rPr>
          <w:rFonts w:cstheme="minorHAnsi"/>
          <w:color w:val="273540"/>
        </w:rPr>
      </w:pPr>
      <w:r w:rsidRPr="00F80C9C">
        <w:rPr>
          <w:rFonts w:cstheme="minorHAnsi"/>
          <w:color w:val="273540"/>
        </w:rPr>
        <w:t>Share slides, notes, or handouts when appropriate</w:t>
      </w:r>
    </w:p>
    <w:p w14:paraId="6D017198" w14:textId="77777777" w:rsidR="00F64F21" w:rsidRPr="00F80C9C" w:rsidRDefault="00F64F21" w:rsidP="00733722">
      <w:pPr>
        <w:numPr>
          <w:ilvl w:val="0"/>
          <w:numId w:val="83"/>
        </w:numPr>
        <w:ind w:left="375"/>
        <w:rPr>
          <w:rFonts w:cstheme="minorHAnsi"/>
          <w:color w:val="273540"/>
        </w:rPr>
      </w:pPr>
      <w:r w:rsidRPr="00F80C9C">
        <w:rPr>
          <w:rFonts w:cstheme="minorHAnsi"/>
          <w:color w:val="273540"/>
        </w:rPr>
        <w:t>Provide signage and instructions in labs or studios to reduce confusion</w:t>
      </w:r>
    </w:p>
    <w:p w14:paraId="6B6FCA27" w14:textId="3CCF0134" w:rsidR="00F64F21" w:rsidRDefault="00F64F21" w:rsidP="00733722">
      <w:pPr>
        <w:numPr>
          <w:ilvl w:val="0"/>
          <w:numId w:val="83"/>
        </w:numPr>
        <w:ind w:left="375"/>
        <w:rPr>
          <w:rFonts w:cstheme="minorHAnsi"/>
          <w:color w:val="273540"/>
        </w:rPr>
      </w:pPr>
      <w:r w:rsidRPr="00F80C9C">
        <w:rPr>
          <w:rFonts w:cstheme="minorHAnsi"/>
          <w:color w:val="273540"/>
        </w:rPr>
        <w:t>Invite learners to request alternative formats (e.g., large-print labels, adaptive equipment)</w:t>
      </w:r>
    </w:p>
    <w:p w14:paraId="6C6DFBF5" w14:textId="77777777" w:rsidR="00624C11" w:rsidRPr="00F80C9C" w:rsidRDefault="00624C11" w:rsidP="00733722">
      <w:pPr>
        <w:ind w:left="15"/>
        <w:rPr>
          <w:rFonts w:cstheme="minorHAnsi"/>
          <w:color w:val="273540"/>
        </w:rPr>
      </w:pPr>
    </w:p>
    <w:p w14:paraId="3AAB36C6" w14:textId="5267DE90" w:rsidR="00F64F21" w:rsidRDefault="00F64F21" w:rsidP="00733722">
      <w:pPr>
        <w:pStyle w:val="Heading4"/>
        <w:rPr>
          <w:rStyle w:val="Strong"/>
          <w:rFonts w:cstheme="minorHAnsi"/>
          <w:b/>
          <w:bCs/>
        </w:rPr>
      </w:pPr>
      <w:r w:rsidRPr="00F80C9C">
        <w:rPr>
          <w:rStyle w:val="Strong"/>
          <w:rFonts w:cstheme="minorHAnsi"/>
          <w:b/>
          <w:bCs/>
        </w:rPr>
        <w:t>Activity Design</w:t>
      </w:r>
    </w:p>
    <w:p w14:paraId="75D21E30" w14:textId="77777777" w:rsidR="00624C11" w:rsidRPr="00624C11" w:rsidRDefault="00624C11" w:rsidP="00733722"/>
    <w:p w14:paraId="55612677" w14:textId="18DD1C8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Adapt activities to fit the realities of physical spaces.</w:t>
      </w:r>
    </w:p>
    <w:p w14:paraId="759B97D7"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0B0D8996" w14:textId="6D1D138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0F832F23"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2163F79E" w14:textId="77777777" w:rsidR="00F64F21" w:rsidRPr="00F80C9C" w:rsidRDefault="00F64F21" w:rsidP="00733722">
      <w:pPr>
        <w:numPr>
          <w:ilvl w:val="0"/>
          <w:numId w:val="84"/>
        </w:numPr>
        <w:ind w:left="375"/>
        <w:rPr>
          <w:rFonts w:cstheme="minorHAnsi"/>
          <w:color w:val="273540"/>
        </w:rPr>
      </w:pPr>
      <w:r w:rsidRPr="00F80C9C">
        <w:rPr>
          <w:rFonts w:cstheme="minorHAnsi"/>
          <w:color w:val="273540"/>
        </w:rPr>
        <w:t>Adapt activities to the space (e.g., group work in movable layouts, pair discussions in fixed seating)</w:t>
      </w:r>
    </w:p>
    <w:p w14:paraId="131F1DC0" w14:textId="77777777" w:rsidR="00F64F21" w:rsidRPr="00F80C9C" w:rsidRDefault="00F64F21" w:rsidP="00733722">
      <w:pPr>
        <w:numPr>
          <w:ilvl w:val="0"/>
          <w:numId w:val="84"/>
        </w:numPr>
        <w:ind w:left="375"/>
        <w:rPr>
          <w:rFonts w:cstheme="minorHAnsi"/>
          <w:color w:val="273540"/>
        </w:rPr>
      </w:pPr>
      <w:r w:rsidRPr="00F80C9C">
        <w:rPr>
          <w:rFonts w:cstheme="minorHAnsi"/>
          <w:color w:val="273540"/>
        </w:rPr>
        <w:t>Provide multiple means for accessing lab or studio instructions (visual, verbal, tactile)</w:t>
      </w:r>
    </w:p>
    <w:p w14:paraId="2BC50ED1" w14:textId="36B40664" w:rsidR="00F64F21" w:rsidRDefault="00F64F21" w:rsidP="00733722">
      <w:pPr>
        <w:numPr>
          <w:ilvl w:val="0"/>
          <w:numId w:val="84"/>
        </w:numPr>
        <w:ind w:left="375"/>
        <w:rPr>
          <w:rFonts w:cstheme="minorHAnsi"/>
          <w:color w:val="273540"/>
        </w:rPr>
      </w:pPr>
      <w:r w:rsidRPr="00F80C9C">
        <w:rPr>
          <w:rFonts w:cstheme="minorHAnsi"/>
          <w:color w:val="273540"/>
        </w:rPr>
        <w:t>Ensure technology setup (e.g., projectors, boards, or rehearsal equipment) matches the intended activity</w:t>
      </w:r>
    </w:p>
    <w:p w14:paraId="3365F868" w14:textId="77777777" w:rsidR="00624C11" w:rsidRPr="00F80C9C" w:rsidRDefault="00624C11" w:rsidP="00733722">
      <w:pPr>
        <w:ind w:left="15"/>
        <w:rPr>
          <w:rFonts w:cstheme="minorHAnsi"/>
          <w:color w:val="273540"/>
        </w:rPr>
      </w:pPr>
    </w:p>
    <w:p w14:paraId="41D62704" w14:textId="37605CA7" w:rsidR="00F64F21" w:rsidRDefault="00F64F21" w:rsidP="00733722">
      <w:pPr>
        <w:pStyle w:val="Heading4"/>
        <w:rPr>
          <w:rStyle w:val="Strong"/>
          <w:rFonts w:cstheme="minorHAnsi"/>
          <w:b/>
          <w:bCs/>
        </w:rPr>
      </w:pPr>
      <w:r w:rsidRPr="00F80C9C">
        <w:rPr>
          <w:rStyle w:val="Strong"/>
          <w:rFonts w:cstheme="minorHAnsi"/>
          <w:b/>
          <w:bCs/>
        </w:rPr>
        <w:t>Participation and Sensory Supports</w:t>
      </w:r>
    </w:p>
    <w:p w14:paraId="06CF47F1" w14:textId="77777777" w:rsidR="00624C11" w:rsidRPr="00624C11" w:rsidRDefault="00624C11" w:rsidP="00733722"/>
    <w:p w14:paraId="4FA39C0B" w14:textId="590790C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Acknowledge and reduce sensory barriers so participation feels possible for all.</w:t>
      </w:r>
    </w:p>
    <w:p w14:paraId="124A5D9E"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52A638CC" w14:textId="49F62DC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0446C153"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4DDDCC0A" w14:textId="77777777" w:rsidR="00F64F21" w:rsidRPr="00F80C9C" w:rsidRDefault="00F64F21" w:rsidP="00733722">
      <w:pPr>
        <w:numPr>
          <w:ilvl w:val="0"/>
          <w:numId w:val="85"/>
        </w:numPr>
        <w:ind w:left="375"/>
        <w:rPr>
          <w:rFonts w:cstheme="minorHAnsi"/>
          <w:color w:val="273540"/>
        </w:rPr>
      </w:pPr>
      <w:r w:rsidRPr="00F80C9C">
        <w:rPr>
          <w:rFonts w:cstheme="minorHAnsi"/>
          <w:color w:val="273540"/>
        </w:rPr>
        <w:t>Offer quiet zones or reduced-noise areas where possible</w:t>
      </w:r>
    </w:p>
    <w:p w14:paraId="50E984FB" w14:textId="77777777" w:rsidR="00F64F21" w:rsidRPr="00F80C9C" w:rsidRDefault="00F64F21" w:rsidP="00733722">
      <w:pPr>
        <w:numPr>
          <w:ilvl w:val="0"/>
          <w:numId w:val="85"/>
        </w:numPr>
        <w:ind w:left="375"/>
        <w:rPr>
          <w:rFonts w:cstheme="minorHAnsi"/>
          <w:color w:val="273540"/>
        </w:rPr>
      </w:pPr>
      <w:r w:rsidRPr="00F80C9C">
        <w:rPr>
          <w:rFonts w:cstheme="minorHAnsi"/>
          <w:color w:val="273540"/>
        </w:rPr>
        <w:t>Encourage personal sensory supports (e.g., fidget tools, sunglasses, headphones)</w:t>
      </w:r>
    </w:p>
    <w:p w14:paraId="299F79DC" w14:textId="77777777" w:rsidR="00F64F21" w:rsidRPr="00F80C9C" w:rsidRDefault="00F64F21" w:rsidP="00733722">
      <w:pPr>
        <w:numPr>
          <w:ilvl w:val="0"/>
          <w:numId w:val="85"/>
        </w:numPr>
        <w:ind w:left="375"/>
        <w:rPr>
          <w:rFonts w:cstheme="minorHAnsi"/>
          <w:color w:val="273540"/>
        </w:rPr>
      </w:pPr>
      <w:r w:rsidRPr="00F80C9C">
        <w:rPr>
          <w:rFonts w:cstheme="minorHAnsi"/>
          <w:color w:val="273540"/>
        </w:rPr>
        <w:t>Signal that movement (stretching, changing seats) is acceptable</w:t>
      </w:r>
    </w:p>
    <w:p w14:paraId="6612BD3E" w14:textId="2806D084" w:rsidR="00F64F21" w:rsidRPr="00F80C9C" w:rsidRDefault="00F64F21" w:rsidP="00733722">
      <w:pPr>
        <w:numPr>
          <w:ilvl w:val="0"/>
          <w:numId w:val="85"/>
        </w:numPr>
        <w:ind w:left="375"/>
        <w:rPr>
          <w:rFonts w:cstheme="minorHAnsi"/>
          <w:color w:val="273540"/>
        </w:rPr>
      </w:pPr>
      <w:r w:rsidRPr="00F80C9C">
        <w:rPr>
          <w:rFonts w:cstheme="minorHAnsi"/>
          <w:color w:val="273540"/>
        </w:rPr>
        <w:t>Be mindful of scent sensitivities and follow </w:t>
      </w:r>
      <w:hyperlink r:id="rId174" w:history="1">
        <w:r w:rsidRPr="00F80C9C">
          <w:rPr>
            <w:rStyle w:val="Hyperlink"/>
            <w:rFonts w:cstheme="minorHAnsi"/>
            <w:color w:val="0E68B3"/>
          </w:rPr>
          <w:t>U of T</w:t>
        </w:r>
        <w:r w:rsidR="00624C11">
          <w:rPr>
            <w:rStyle w:val="Hyperlink"/>
            <w:rFonts w:cstheme="minorHAnsi"/>
            <w:color w:val="0E68B3"/>
          </w:rPr>
          <w:t>’</w:t>
        </w:r>
        <w:r w:rsidRPr="00F80C9C">
          <w:rPr>
            <w:rStyle w:val="Hyperlink"/>
            <w:rFonts w:cstheme="minorHAnsi"/>
            <w:color w:val="0E68B3"/>
          </w:rPr>
          <w:t>s scent-reduced guidelines</w:t>
        </w:r>
      </w:hyperlink>
    </w:p>
    <w:p w14:paraId="47D35785" w14:textId="77777777" w:rsidR="00624C11" w:rsidRDefault="00624C11"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3CDF0ADE" w14:textId="006208EA" w:rsidR="00F64F21" w:rsidRPr="00624C11" w:rsidRDefault="006142F0" w:rsidP="00733722">
      <w:pPr>
        <w:pStyle w:val="NormalWeb"/>
        <w:spacing w:before="0" w:beforeAutospacing="0" w:after="0" w:afterAutospacing="0" w:line="276" w:lineRule="auto"/>
        <w:rPr>
          <w:rFonts w:asciiTheme="minorHAnsi" w:hAnsiTheme="minorHAnsi" w:cstheme="minorHAnsi"/>
          <w:color w:val="273540"/>
        </w:rPr>
      </w:pPr>
      <w:hyperlink r:id="rId175" w:history="1"/>
    </w:p>
    <w:p w14:paraId="53B0ABCE" w14:textId="4BFCAFC8" w:rsidR="00F64F21" w:rsidRDefault="00F64F21" w:rsidP="00733722">
      <w:pPr>
        <w:pStyle w:val="Heading3"/>
        <w:rPr>
          <w:rStyle w:val="Strong"/>
          <w:rFonts w:cstheme="minorHAnsi"/>
          <w:b/>
          <w:bCs/>
        </w:rPr>
      </w:pPr>
      <w:bookmarkStart w:id="59" w:name="_Toc222897104"/>
      <w:r w:rsidRPr="00F80C9C">
        <w:rPr>
          <w:rStyle w:val="Strong"/>
          <w:rFonts w:cstheme="minorHAnsi"/>
          <w:b/>
          <w:bCs/>
        </w:rPr>
        <w:t>Social Environments</w:t>
      </w:r>
      <w:bookmarkEnd w:id="59"/>
    </w:p>
    <w:p w14:paraId="37F05D08" w14:textId="77777777" w:rsidR="00624C11" w:rsidRPr="00624C11" w:rsidRDefault="00624C11" w:rsidP="00733722"/>
    <w:p w14:paraId="3BBBF0C7" w14:textId="1B2DC7D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Social environments are the norms, relationships, and dynamics that shape classroom culture.</w:t>
      </w:r>
    </w:p>
    <w:p w14:paraId="46572A1D"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3410CE32" w14:textId="18F7732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emerge when:</w:t>
      </w:r>
    </w:p>
    <w:p w14:paraId="680A5A9D"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03C32E15" w14:textId="77777777" w:rsidR="00F64F21" w:rsidRPr="00F80C9C" w:rsidRDefault="00F64F21" w:rsidP="00733722">
      <w:pPr>
        <w:numPr>
          <w:ilvl w:val="0"/>
          <w:numId w:val="86"/>
        </w:numPr>
        <w:ind w:left="375"/>
        <w:rPr>
          <w:rFonts w:cstheme="minorHAnsi"/>
          <w:color w:val="273540"/>
        </w:rPr>
      </w:pPr>
      <w:r w:rsidRPr="00F80C9C">
        <w:rPr>
          <w:rFonts w:cstheme="minorHAnsi"/>
          <w:color w:val="273540"/>
        </w:rPr>
        <w:t xml:space="preserve">Processing </w:t>
      </w:r>
      <w:proofErr w:type="spellStart"/>
      <w:r w:rsidRPr="00F80C9C">
        <w:rPr>
          <w:rFonts w:cstheme="minorHAnsi"/>
          <w:color w:val="273540"/>
        </w:rPr>
        <w:t>tims</w:t>
      </w:r>
      <w:proofErr w:type="spellEnd"/>
      <w:r w:rsidRPr="00F80C9C">
        <w:rPr>
          <w:rFonts w:cstheme="minorHAnsi"/>
          <w:color w:val="273540"/>
        </w:rPr>
        <w:t xml:space="preserve"> is limited</w:t>
      </w:r>
    </w:p>
    <w:p w14:paraId="71CB8DE7" w14:textId="77777777" w:rsidR="00F64F21" w:rsidRPr="00F80C9C" w:rsidRDefault="00F64F21" w:rsidP="00733722">
      <w:pPr>
        <w:numPr>
          <w:ilvl w:val="0"/>
          <w:numId w:val="86"/>
        </w:numPr>
        <w:ind w:left="375"/>
        <w:rPr>
          <w:rFonts w:cstheme="minorHAnsi"/>
          <w:color w:val="273540"/>
        </w:rPr>
      </w:pPr>
      <w:r w:rsidRPr="00F80C9C">
        <w:rPr>
          <w:rFonts w:cstheme="minorHAnsi"/>
          <w:color w:val="273540"/>
        </w:rPr>
        <w:t>Only one mode of participation is accepted</w:t>
      </w:r>
    </w:p>
    <w:p w14:paraId="290FD28D" w14:textId="77777777" w:rsidR="00F64F21" w:rsidRPr="00F80C9C" w:rsidRDefault="00F64F21" w:rsidP="00733722">
      <w:pPr>
        <w:numPr>
          <w:ilvl w:val="0"/>
          <w:numId w:val="86"/>
        </w:numPr>
        <w:ind w:left="375"/>
        <w:rPr>
          <w:rFonts w:cstheme="minorHAnsi"/>
          <w:color w:val="273540"/>
        </w:rPr>
      </w:pPr>
      <w:r w:rsidRPr="00F80C9C">
        <w:rPr>
          <w:rFonts w:cstheme="minorHAnsi"/>
          <w:color w:val="273540"/>
        </w:rPr>
        <w:t>Group work lacks clear expectations</w:t>
      </w:r>
    </w:p>
    <w:p w14:paraId="5F0D39F9" w14:textId="77777777" w:rsidR="00F64F21" w:rsidRPr="00F80C9C" w:rsidRDefault="00F64F21" w:rsidP="00733722">
      <w:pPr>
        <w:numPr>
          <w:ilvl w:val="0"/>
          <w:numId w:val="86"/>
        </w:numPr>
        <w:ind w:left="375"/>
        <w:rPr>
          <w:rFonts w:cstheme="minorHAnsi"/>
          <w:color w:val="273540"/>
        </w:rPr>
      </w:pPr>
      <w:r w:rsidRPr="00F80C9C">
        <w:rPr>
          <w:rFonts w:cstheme="minorHAnsi"/>
          <w:color w:val="273540"/>
        </w:rPr>
        <w:t>Classroom climate feels unwelcoming</w:t>
      </w:r>
    </w:p>
    <w:p w14:paraId="5C487E3B" w14:textId="77777777" w:rsidR="00624C11" w:rsidRDefault="00624C11" w:rsidP="00733722">
      <w:pPr>
        <w:pStyle w:val="NormalWeb"/>
        <w:spacing w:before="0" w:beforeAutospacing="0" w:after="0" w:afterAutospacing="0" w:line="276" w:lineRule="auto"/>
        <w:rPr>
          <w:rFonts w:asciiTheme="minorHAnsi" w:hAnsiTheme="minorHAnsi" w:cstheme="minorHAnsi"/>
          <w:color w:val="273540"/>
        </w:rPr>
      </w:pPr>
    </w:p>
    <w:p w14:paraId="1975DBA1" w14:textId="641F7B2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design inclusive social environments, consider four areas:</w:t>
      </w:r>
    </w:p>
    <w:p w14:paraId="26C50361"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59775E9E" w14:textId="6F1F6326" w:rsidR="00F64F21" w:rsidRDefault="00F64F21" w:rsidP="00733722">
      <w:pPr>
        <w:pStyle w:val="Heading4"/>
        <w:rPr>
          <w:rStyle w:val="Strong"/>
          <w:rFonts w:cstheme="minorHAnsi"/>
          <w:b/>
          <w:bCs/>
        </w:rPr>
      </w:pPr>
      <w:r w:rsidRPr="00F80C9C">
        <w:rPr>
          <w:rStyle w:val="Strong"/>
          <w:rFonts w:cstheme="minorHAnsi"/>
          <w:b/>
          <w:bCs/>
        </w:rPr>
        <w:t>Timing and Reflection</w:t>
      </w:r>
    </w:p>
    <w:p w14:paraId="222B8A83" w14:textId="77777777" w:rsidR="00624C11" w:rsidRPr="00624C11" w:rsidRDefault="00624C11" w:rsidP="00733722"/>
    <w:p w14:paraId="5375B6E7" w14:textId="7B6D980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Build in space for preparation and reflection before participation.</w:t>
      </w:r>
    </w:p>
    <w:p w14:paraId="366E5FF2"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65F69E26" w14:textId="4363964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5E886FE4"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411DF6AA" w14:textId="77777777" w:rsidR="00F64F21" w:rsidRPr="00F80C9C" w:rsidRDefault="00F64F21" w:rsidP="00733722">
      <w:pPr>
        <w:numPr>
          <w:ilvl w:val="0"/>
          <w:numId w:val="87"/>
        </w:numPr>
        <w:ind w:left="375"/>
        <w:rPr>
          <w:rFonts w:cstheme="minorHAnsi"/>
          <w:color w:val="273540"/>
        </w:rPr>
      </w:pPr>
      <w:r w:rsidRPr="00F80C9C">
        <w:rPr>
          <w:rFonts w:cstheme="minorHAnsi"/>
          <w:color w:val="273540"/>
        </w:rPr>
        <w:t>Build in pauses for reflection before discussion</w:t>
      </w:r>
    </w:p>
    <w:p w14:paraId="358CAFF3" w14:textId="77777777" w:rsidR="00F64F21" w:rsidRPr="00F80C9C" w:rsidRDefault="00F64F21" w:rsidP="00733722">
      <w:pPr>
        <w:numPr>
          <w:ilvl w:val="0"/>
          <w:numId w:val="87"/>
        </w:numPr>
        <w:ind w:left="375"/>
        <w:rPr>
          <w:rFonts w:cstheme="minorHAnsi"/>
          <w:color w:val="273540"/>
        </w:rPr>
      </w:pPr>
      <w:r w:rsidRPr="00F80C9C">
        <w:rPr>
          <w:rFonts w:cstheme="minorHAnsi"/>
          <w:color w:val="273540"/>
        </w:rPr>
        <w:t>Use "think–pair–share" or short writes before sharing aloud</w:t>
      </w:r>
    </w:p>
    <w:p w14:paraId="7146CF19" w14:textId="333958B8" w:rsidR="00F64F21" w:rsidRDefault="00F64F21" w:rsidP="00733722">
      <w:pPr>
        <w:numPr>
          <w:ilvl w:val="0"/>
          <w:numId w:val="87"/>
        </w:numPr>
        <w:ind w:left="375"/>
        <w:rPr>
          <w:rFonts w:cstheme="minorHAnsi"/>
          <w:color w:val="273540"/>
        </w:rPr>
      </w:pPr>
      <w:r w:rsidRPr="00F80C9C">
        <w:rPr>
          <w:rFonts w:cstheme="minorHAnsi"/>
          <w:color w:val="273540"/>
        </w:rPr>
        <w:t>Provide advance notice of interactive activities</w:t>
      </w:r>
    </w:p>
    <w:p w14:paraId="3A0D4AFC" w14:textId="77777777" w:rsidR="00624C11" w:rsidRPr="00F80C9C" w:rsidRDefault="00624C11" w:rsidP="00733722">
      <w:pPr>
        <w:ind w:left="15"/>
        <w:rPr>
          <w:rFonts w:cstheme="minorHAnsi"/>
          <w:color w:val="273540"/>
        </w:rPr>
      </w:pPr>
    </w:p>
    <w:p w14:paraId="4483D968" w14:textId="2B026B9B" w:rsidR="00F64F21" w:rsidRDefault="00F64F21" w:rsidP="00733722">
      <w:pPr>
        <w:pStyle w:val="Heading4"/>
        <w:rPr>
          <w:rStyle w:val="Strong"/>
          <w:rFonts w:cstheme="minorHAnsi"/>
          <w:b/>
          <w:bCs/>
        </w:rPr>
      </w:pPr>
      <w:r w:rsidRPr="00F80C9C">
        <w:rPr>
          <w:rStyle w:val="Strong"/>
          <w:rFonts w:cstheme="minorHAnsi"/>
          <w:b/>
          <w:bCs/>
        </w:rPr>
        <w:t>Participation Options</w:t>
      </w:r>
    </w:p>
    <w:p w14:paraId="16E6ECC8" w14:textId="77777777" w:rsidR="00624C11" w:rsidRPr="00624C11" w:rsidRDefault="00624C11" w:rsidP="00733722"/>
    <w:p w14:paraId="11385735" w14:textId="3416757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Offer flexibility in how people engage and communicate.</w:t>
      </w:r>
    </w:p>
    <w:p w14:paraId="5CA55B01"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3976395D" w14:textId="4EA10A1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30D985C"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0783659A" w14:textId="77777777" w:rsidR="00F64F21" w:rsidRPr="00F80C9C" w:rsidRDefault="00F64F21" w:rsidP="00733722">
      <w:pPr>
        <w:numPr>
          <w:ilvl w:val="0"/>
          <w:numId w:val="88"/>
        </w:numPr>
        <w:ind w:left="375"/>
        <w:rPr>
          <w:rFonts w:cstheme="minorHAnsi"/>
          <w:color w:val="273540"/>
        </w:rPr>
      </w:pPr>
      <w:r w:rsidRPr="00F80C9C">
        <w:rPr>
          <w:rFonts w:cstheme="minorHAnsi"/>
          <w:color w:val="273540"/>
        </w:rPr>
        <w:t>Allow contributions through multiple modes (oral, written, polls, collaborative documents)</w:t>
      </w:r>
    </w:p>
    <w:p w14:paraId="56DD7CFE" w14:textId="77777777" w:rsidR="00F64F21" w:rsidRPr="00F80C9C" w:rsidRDefault="00F64F21" w:rsidP="00733722">
      <w:pPr>
        <w:numPr>
          <w:ilvl w:val="0"/>
          <w:numId w:val="88"/>
        </w:numPr>
        <w:ind w:left="375"/>
        <w:rPr>
          <w:rFonts w:cstheme="minorHAnsi"/>
          <w:color w:val="273540"/>
        </w:rPr>
      </w:pPr>
      <w:r w:rsidRPr="00F80C9C">
        <w:rPr>
          <w:rFonts w:cstheme="minorHAnsi"/>
          <w:color w:val="273540"/>
        </w:rPr>
        <w:t>Make it clear that both in-class and online participation are valued</w:t>
      </w:r>
    </w:p>
    <w:p w14:paraId="0A10F105" w14:textId="0B9AC024" w:rsidR="00F64F21" w:rsidRDefault="00F64F21" w:rsidP="00733722">
      <w:pPr>
        <w:numPr>
          <w:ilvl w:val="0"/>
          <w:numId w:val="88"/>
        </w:numPr>
        <w:ind w:left="375"/>
        <w:rPr>
          <w:rFonts w:cstheme="minorHAnsi"/>
          <w:color w:val="273540"/>
        </w:rPr>
      </w:pPr>
      <w:r w:rsidRPr="00F80C9C">
        <w:rPr>
          <w:rFonts w:cstheme="minorHAnsi"/>
          <w:color w:val="273540"/>
        </w:rPr>
        <w:t>Provide options for live or recorded presentations</w:t>
      </w:r>
    </w:p>
    <w:p w14:paraId="4AC9D9D4" w14:textId="77777777" w:rsidR="00624C11" w:rsidRPr="00F80C9C" w:rsidRDefault="00624C11" w:rsidP="00733722">
      <w:pPr>
        <w:ind w:left="15"/>
        <w:rPr>
          <w:rFonts w:cstheme="minorHAnsi"/>
          <w:color w:val="273540"/>
        </w:rPr>
      </w:pPr>
    </w:p>
    <w:p w14:paraId="46FB1100" w14:textId="3CB66F0F" w:rsidR="00F64F21" w:rsidRDefault="00F64F21" w:rsidP="00733722">
      <w:pPr>
        <w:pStyle w:val="Heading4"/>
        <w:rPr>
          <w:rStyle w:val="Strong"/>
          <w:rFonts w:cstheme="minorHAnsi"/>
          <w:b/>
          <w:bCs/>
        </w:rPr>
      </w:pPr>
      <w:r w:rsidRPr="00F80C9C">
        <w:rPr>
          <w:rStyle w:val="Strong"/>
          <w:rFonts w:cstheme="minorHAnsi"/>
          <w:b/>
          <w:bCs/>
        </w:rPr>
        <w:t>Peer and Group Practices</w:t>
      </w:r>
    </w:p>
    <w:p w14:paraId="3DCF7282" w14:textId="77777777" w:rsidR="00624C11" w:rsidRPr="00624C11" w:rsidRDefault="00624C11" w:rsidP="00733722"/>
    <w:p w14:paraId="28C81214" w14:textId="5A68B9D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collaboration and make group work more inclusive.</w:t>
      </w:r>
    </w:p>
    <w:p w14:paraId="7EAD89E6"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1E6A6461" w14:textId="629029E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FA350D0"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7299B247" w14:textId="77777777" w:rsidR="00F64F21" w:rsidRPr="00F80C9C" w:rsidRDefault="00F64F21" w:rsidP="00733722">
      <w:pPr>
        <w:numPr>
          <w:ilvl w:val="0"/>
          <w:numId w:val="89"/>
        </w:numPr>
        <w:ind w:left="375"/>
        <w:rPr>
          <w:rFonts w:cstheme="minorHAnsi"/>
          <w:color w:val="273540"/>
        </w:rPr>
      </w:pPr>
      <w:r w:rsidRPr="00F80C9C">
        <w:rPr>
          <w:rFonts w:cstheme="minorHAnsi"/>
          <w:color w:val="273540"/>
        </w:rPr>
        <w:t>Assign rotating roles in group work (e.g., facilitator, note-taker, timekeeper)</w:t>
      </w:r>
    </w:p>
    <w:p w14:paraId="0D595438" w14:textId="77777777" w:rsidR="00F64F21" w:rsidRPr="00F80C9C" w:rsidRDefault="00F64F21" w:rsidP="00733722">
      <w:pPr>
        <w:numPr>
          <w:ilvl w:val="0"/>
          <w:numId w:val="89"/>
        </w:numPr>
        <w:ind w:left="375"/>
        <w:rPr>
          <w:rFonts w:cstheme="minorHAnsi"/>
          <w:color w:val="273540"/>
        </w:rPr>
      </w:pPr>
      <w:r w:rsidRPr="00F80C9C">
        <w:rPr>
          <w:rFonts w:cstheme="minorHAnsi"/>
          <w:color w:val="273540"/>
        </w:rPr>
        <w:t>Provide structured peer review with guiding prompts</w:t>
      </w:r>
    </w:p>
    <w:p w14:paraId="370096BA" w14:textId="47601E9E" w:rsidR="00F64F21" w:rsidRDefault="00F64F21" w:rsidP="00733722">
      <w:pPr>
        <w:numPr>
          <w:ilvl w:val="0"/>
          <w:numId w:val="89"/>
        </w:numPr>
        <w:ind w:left="375"/>
        <w:rPr>
          <w:rFonts w:cstheme="minorHAnsi"/>
          <w:color w:val="273540"/>
        </w:rPr>
      </w:pPr>
      <w:r w:rsidRPr="00F80C9C">
        <w:rPr>
          <w:rFonts w:cstheme="minorHAnsi"/>
          <w:color w:val="273540"/>
        </w:rPr>
        <w:t>Set clear expectations for group contributions and accountability</w:t>
      </w:r>
    </w:p>
    <w:p w14:paraId="4D83722F" w14:textId="77777777" w:rsidR="00624C11" w:rsidRPr="00F80C9C" w:rsidRDefault="00624C11" w:rsidP="00733722">
      <w:pPr>
        <w:ind w:left="15"/>
        <w:rPr>
          <w:rFonts w:cstheme="minorHAnsi"/>
          <w:color w:val="273540"/>
        </w:rPr>
      </w:pPr>
    </w:p>
    <w:p w14:paraId="2CA321C2" w14:textId="46C0464C" w:rsidR="00F64F21" w:rsidRDefault="00F64F21" w:rsidP="00733722">
      <w:pPr>
        <w:pStyle w:val="Heading4"/>
        <w:rPr>
          <w:rStyle w:val="Strong"/>
          <w:rFonts w:cstheme="minorHAnsi"/>
          <w:b/>
          <w:bCs/>
        </w:rPr>
      </w:pPr>
      <w:r w:rsidRPr="00F80C9C">
        <w:rPr>
          <w:rStyle w:val="Strong"/>
          <w:rFonts w:cstheme="minorHAnsi"/>
          <w:b/>
          <w:bCs/>
        </w:rPr>
        <w:t>Community and Belonging</w:t>
      </w:r>
    </w:p>
    <w:p w14:paraId="5955A78D" w14:textId="77777777" w:rsidR="00624C11" w:rsidRPr="00624C11" w:rsidRDefault="00624C11" w:rsidP="00733722"/>
    <w:p w14:paraId="0952CE32" w14:textId="4609B32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Foster a culture of inclusion, trust, and recognition.</w:t>
      </w:r>
    </w:p>
    <w:p w14:paraId="7D2B8ED9"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48BD08EA" w14:textId="0B14224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E74CD66"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170BCE0E" w14:textId="77777777" w:rsidR="00F64F21" w:rsidRPr="00F80C9C" w:rsidRDefault="00F64F21" w:rsidP="00733722">
      <w:pPr>
        <w:numPr>
          <w:ilvl w:val="0"/>
          <w:numId w:val="90"/>
        </w:numPr>
        <w:ind w:left="375"/>
        <w:rPr>
          <w:rFonts w:cstheme="minorHAnsi"/>
          <w:color w:val="273540"/>
        </w:rPr>
      </w:pPr>
      <w:r w:rsidRPr="00F80C9C">
        <w:rPr>
          <w:rFonts w:cstheme="minorHAnsi"/>
          <w:color w:val="273540"/>
        </w:rPr>
        <w:t>Co-create </w:t>
      </w:r>
      <w:hyperlink r:id="rId176" w:history="1">
        <w:r w:rsidRPr="00F80C9C">
          <w:rPr>
            <w:rStyle w:val="Hyperlink"/>
            <w:rFonts w:cstheme="minorHAnsi"/>
            <w:color w:val="0E68B3"/>
          </w:rPr>
          <w:t>community agreements</w:t>
        </w:r>
      </w:hyperlink>
      <w:r w:rsidRPr="00F80C9C">
        <w:rPr>
          <w:rFonts w:cstheme="minorHAnsi"/>
          <w:color w:val="273540"/>
        </w:rPr>
        <w:t> with learners</w:t>
      </w:r>
    </w:p>
    <w:p w14:paraId="3AECA8C8" w14:textId="77777777" w:rsidR="00F64F21" w:rsidRPr="00F80C9C" w:rsidRDefault="00F64F21" w:rsidP="00733722">
      <w:pPr>
        <w:numPr>
          <w:ilvl w:val="0"/>
          <w:numId w:val="90"/>
        </w:numPr>
        <w:ind w:left="375"/>
        <w:rPr>
          <w:rFonts w:cstheme="minorHAnsi"/>
          <w:color w:val="273540"/>
        </w:rPr>
      </w:pPr>
      <w:r w:rsidRPr="00F80C9C">
        <w:rPr>
          <w:rFonts w:cstheme="minorHAnsi"/>
          <w:color w:val="273540"/>
        </w:rPr>
        <w:t>Recognize and value diverse contributions</w:t>
      </w:r>
    </w:p>
    <w:p w14:paraId="2413D541" w14:textId="77777777" w:rsidR="00F64F21" w:rsidRPr="00F80C9C" w:rsidRDefault="00F64F21" w:rsidP="00733722">
      <w:pPr>
        <w:numPr>
          <w:ilvl w:val="0"/>
          <w:numId w:val="90"/>
        </w:numPr>
        <w:ind w:left="375"/>
        <w:rPr>
          <w:rFonts w:cstheme="minorHAnsi"/>
          <w:color w:val="273540"/>
        </w:rPr>
      </w:pPr>
      <w:r w:rsidRPr="00F80C9C">
        <w:rPr>
          <w:rFonts w:cstheme="minorHAnsi"/>
          <w:color w:val="273540"/>
        </w:rPr>
        <w:t>Incorporate low-stakes introductions or icebreakers</w:t>
      </w:r>
    </w:p>
    <w:p w14:paraId="27E8D4DD" w14:textId="77777777" w:rsidR="00F64F21" w:rsidRPr="00F80C9C" w:rsidRDefault="00F64F21" w:rsidP="00733722">
      <w:pPr>
        <w:numPr>
          <w:ilvl w:val="0"/>
          <w:numId w:val="90"/>
        </w:numPr>
        <w:ind w:left="375"/>
        <w:rPr>
          <w:rFonts w:cstheme="minorHAnsi"/>
          <w:color w:val="273540"/>
        </w:rPr>
      </w:pPr>
      <w:r w:rsidRPr="00F80C9C">
        <w:rPr>
          <w:rFonts w:cstheme="minorHAnsi"/>
          <w:color w:val="273540"/>
        </w:rPr>
        <w:t>Build moments of recognition or gratitude into class routines</w:t>
      </w:r>
    </w:p>
    <w:p w14:paraId="37062E72" w14:textId="77777777" w:rsidR="00624C11" w:rsidRDefault="00624C11"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38D7E58D" w14:textId="15F8B8D0" w:rsidR="00F64F21" w:rsidRPr="00F80C9C" w:rsidRDefault="006142F0" w:rsidP="00733722">
      <w:pPr>
        <w:pStyle w:val="NormalWeb"/>
        <w:spacing w:before="0" w:beforeAutospacing="0" w:after="0" w:afterAutospacing="0" w:line="276" w:lineRule="auto"/>
        <w:rPr>
          <w:rFonts w:asciiTheme="minorHAnsi" w:hAnsiTheme="minorHAnsi" w:cstheme="minorHAnsi"/>
          <w:color w:val="273540"/>
        </w:rPr>
      </w:pPr>
      <w:hyperlink r:id="rId177" w:history="1"/>
    </w:p>
    <w:p w14:paraId="4D8E3521" w14:textId="15760F35" w:rsidR="00F64F21" w:rsidRDefault="00217368" w:rsidP="00733722">
      <w:pPr>
        <w:pStyle w:val="Heading3"/>
        <w:rPr>
          <w:rStyle w:val="Strong"/>
          <w:rFonts w:cstheme="minorHAnsi"/>
          <w:b/>
          <w:bCs/>
        </w:rPr>
      </w:pPr>
      <w:bookmarkStart w:id="60" w:name="_Toc222897105"/>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Connect Environments to Your Pinch Point</w:t>
      </w:r>
      <w:bookmarkEnd w:id="60"/>
    </w:p>
    <w:p w14:paraId="28B10458" w14:textId="77777777" w:rsidR="00624C11" w:rsidRPr="00624C11" w:rsidRDefault="00624C11" w:rsidP="00733722"/>
    <w:p w14:paraId="639903D6" w14:textId="0F01571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178"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5E1B312D" w14:textId="77777777" w:rsidR="00624C11" w:rsidRPr="00F80C9C" w:rsidRDefault="00624C11" w:rsidP="00733722">
      <w:pPr>
        <w:pStyle w:val="NormalWeb"/>
        <w:spacing w:before="0" w:beforeAutospacing="0" w:after="0" w:afterAutospacing="0" w:line="276" w:lineRule="auto"/>
        <w:rPr>
          <w:rFonts w:asciiTheme="minorHAnsi" w:hAnsiTheme="minorHAnsi" w:cstheme="minorHAnsi"/>
          <w:color w:val="273540"/>
        </w:rPr>
      </w:pPr>
    </w:p>
    <w:p w14:paraId="00350236" w14:textId="77777777" w:rsidR="00F64F21" w:rsidRPr="00F80C9C" w:rsidRDefault="00F64F21" w:rsidP="00733722">
      <w:pPr>
        <w:numPr>
          <w:ilvl w:val="0"/>
          <w:numId w:val="91"/>
        </w:numPr>
        <w:ind w:left="375"/>
        <w:rPr>
          <w:rFonts w:cstheme="minorHAnsi"/>
          <w:color w:val="273540"/>
        </w:rPr>
      </w:pPr>
      <w:r w:rsidRPr="00F80C9C">
        <w:rPr>
          <w:rFonts w:cstheme="minorHAnsi"/>
          <w:color w:val="273540"/>
        </w:rPr>
        <w:t>What environments (digital, physical, social) are most connected to this pinch point?</w:t>
      </w:r>
    </w:p>
    <w:p w14:paraId="0CA28073" w14:textId="77777777" w:rsidR="00F64F21" w:rsidRPr="00F80C9C" w:rsidRDefault="00F64F21" w:rsidP="00733722">
      <w:pPr>
        <w:numPr>
          <w:ilvl w:val="0"/>
          <w:numId w:val="91"/>
        </w:numPr>
        <w:ind w:left="375"/>
        <w:rPr>
          <w:rFonts w:cstheme="minorHAnsi"/>
          <w:color w:val="273540"/>
        </w:rPr>
      </w:pPr>
      <w:r w:rsidRPr="00F80C9C">
        <w:rPr>
          <w:rFonts w:cstheme="minorHAnsi"/>
          <w:color w:val="273540"/>
        </w:rPr>
        <w:t>How do I currently design the spaces where learners engage—course sites, classrooms, or community norms?</w:t>
      </w:r>
    </w:p>
    <w:p w14:paraId="51268369" w14:textId="77777777" w:rsidR="00F64F21" w:rsidRPr="00F80C9C" w:rsidRDefault="00F64F21" w:rsidP="00733722">
      <w:pPr>
        <w:numPr>
          <w:ilvl w:val="0"/>
          <w:numId w:val="91"/>
        </w:numPr>
        <w:ind w:left="375"/>
        <w:rPr>
          <w:rFonts w:cstheme="minorHAnsi"/>
          <w:color w:val="273540"/>
        </w:rPr>
      </w:pPr>
      <w:r w:rsidRPr="00F80C9C">
        <w:rPr>
          <w:rFonts w:cstheme="minorHAnsi"/>
          <w:color w:val="273540"/>
        </w:rPr>
        <w:t>Could any of these environments be creating or amplifying barriers?</w:t>
      </w:r>
    </w:p>
    <w:p w14:paraId="4D8C2DDF" w14:textId="77777777" w:rsidR="00F64F21" w:rsidRPr="00F80C9C" w:rsidRDefault="00F64F21" w:rsidP="00733722">
      <w:pPr>
        <w:numPr>
          <w:ilvl w:val="0"/>
          <w:numId w:val="91"/>
        </w:numPr>
        <w:ind w:left="375"/>
        <w:rPr>
          <w:rFonts w:cstheme="minorHAnsi"/>
          <w:color w:val="273540"/>
        </w:rPr>
      </w:pPr>
      <w:r w:rsidRPr="00F80C9C">
        <w:rPr>
          <w:rFonts w:cstheme="minorHAnsi"/>
          <w:color w:val="273540"/>
        </w:rPr>
        <w:t>How do assessment environments (online platforms, testing spaces, or group structures) support or hinder student success?</w:t>
      </w:r>
    </w:p>
    <w:p w14:paraId="15C8B3A8" w14:textId="77777777" w:rsidR="00F64F21" w:rsidRPr="00F80C9C" w:rsidRDefault="00F64F21" w:rsidP="00733722">
      <w:pPr>
        <w:numPr>
          <w:ilvl w:val="0"/>
          <w:numId w:val="91"/>
        </w:numPr>
        <w:ind w:left="375"/>
        <w:rPr>
          <w:rFonts w:cstheme="minorHAnsi"/>
          <w:color w:val="273540"/>
        </w:rPr>
      </w:pPr>
      <w:r w:rsidRPr="00F80C9C">
        <w:rPr>
          <w:rFonts w:cstheme="minorHAnsi"/>
          <w:color w:val="273540"/>
        </w:rPr>
        <w:t>What small adjustment could I test to reduce a barrier or create a more inclusive environment?</w:t>
      </w:r>
    </w:p>
    <w:p w14:paraId="63480611" w14:textId="77777777" w:rsidR="00624C11" w:rsidRDefault="00624C11" w:rsidP="00733722">
      <w:pPr>
        <w:pStyle w:val="NormalWeb"/>
        <w:spacing w:before="0" w:beforeAutospacing="0" w:after="0" w:afterAutospacing="0" w:line="276" w:lineRule="auto"/>
        <w:rPr>
          <w:rFonts w:asciiTheme="minorHAnsi" w:hAnsiTheme="minorHAnsi" w:cstheme="minorHAnsi"/>
          <w:color w:val="273540"/>
        </w:rPr>
      </w:pPr>
    </w:p>
    <w:p w14:paraId="4FA1003C" w14:textId="543A7FD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you'd like more ideas, explore the </w:t>
      </w:r>
      <w:hyperlink r:id="rId179" w:tgtFrame="_blank" w:history="1">
        <w:r w:rsidRPr="00F80C9C">
          <w:rPr>
            <w:rStyle w:val="Hyperlink"/>
            <w:rFonts w:asciiTheme="minorHAnsi" w:hAnsiTheme="minorHAnsi" w:cstheme="minorHAnsi"/>
            <w:color w:val="0E68B3"/>
          </w:rPr>
          <w:t>Environments Strategy Library</w:t>
        </w:r>
      </w:hyperlink>
      <w:r w:rsidRPr="00F80C9C">
        <w:rPr>
          <w:rFonts w:asciiTheme="minorHAnsi" w:hAnsiTheme="minorHAnsi" w:cstheme="minorHAnsi"/>
          <w:color w:val="273540"/>
        </w:rPr>
        <w:t> on the CTSI website. It expands on the categories introduced here with additional strategies you can adapt to your teaching context.</w:t>
      </w:r>
    </w:p>
    <w:p w14:paraId="570E3DB9" w14:textId="77777777" w:rsidR="00624C11" w:rsidRDefault="00624C11" w:rsidP="00733722">
      <w:pPr>
        <w:pStyle w:val="NormalWeb"/>
        <w:spacing w:before="0" w:beforeAutospacing="0" w:after="0" w:afterAutospacing="0" w:line="276" w:lineRule="auto"/>
        <w:rPr>
          <w:rFonts w:asciiTheme="minorHAnsi" w:hAnsiTheme="minorHAnsi" w:cstheme="minorHAnsi"/>
          <w:color w:val="273540"/>
        </w:rPr>
      </w:pPr>
    </w:p>
    <w:p w14:paraId="6E92CD38" w14:textId="5D1DB0A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observations in the Environments section of your Action Planner.</w:t>
      </w:r>
    </w:p>
    <w:p w14:paraId="5E8FED22" w14:textId="77777777" w:rsidR="00624C11" w:rsidRDefault="00624C11"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41B4B421" w14:textId="21D8883E" w:rsidR="00F64F21" w:rsidRPr="00624C11" w:rsidRDefault="006142F0" w:rsidP="00733722">
      <w:pPr>
        <w:pStyle w:val="NormalWeb"/>
        <w:spacing w:before="0" w:beforeAutospacing="0" w:after="0" w:afterAutospacing="0" w:line="276" w:lineRule="auto"/>
        <w:rPr>
          <w:rFonts w:asciiTheme="minorHAnsi" w:hAnsiTheme="minorHAnsi" w:cstheme="minorHAnsi"/>
          <w:color w:val="273540"/>
        </w:rPr>
      </w:pPr>
      <w:hyperlink r:id="rId180" w:history="1"/>
    </w:p>
    <w:p w14:paraId="4C6F1D78" w14:textId="0AEF66D4" w:rsidR="00F64F21" w:rsidRDefault="00F64F21" w:rsidP="00733722">
      <w:pPr>
        <w:pStyle w:val="Heading3"/>
        <w:rPr>
          <w:rStyle w:val="Strong"/>
          <w:rFonts w:cstheme="minorHAnsi"/>
          <w:b/>
          <w:bCs/>
        </w:rPr>
      </w:pPr>
      <w:bookmarkStart w:id="61" w:name="_Toc222897106"/>
      <w:r w:rsidRPr="00F80C9C">
        <w:rPr>
          <w:rStyle w:val="Strong"/>
          <w:rFonts w:cstheme="minorHAnsi"/>
          <w:b/>
          <w:bCs/>
        </w:rPr>
        <w:t>Looking Ahead</w:t>
      </w:r>
      <w:bookmarkEnd w:id="61"/>
    </w:p>
    <w:p w14:paraId="1D487E40" w14:textId="77777777" w:rsidR="00624C11" w:rsidRPr="00624C11" w:rsidRDefault="00624C11" w:rsidP="00733722"/>
    <w:p w14:paraId="5DCA695F"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With digital, physical, and social environments, you've now explored the third dimension of course design. Each environment can either reinforce barriers or open up possibilities for learners.</w:t>
      </w:r>
    </w:p>
    <w:p w14:paraId="4AD1ABD5" w14:textId="77777777" w:rsidR="00624C11" w:rsidRDefault="00624C11" w:rsidP="00733722">
      <w:pPr>
        <w:pStyle w:val="NormalWeb"/>
        <w:spacing w:before="0" w:beforeAutospacing="0" w:after="0" w:afterAutospacing="0" w:line="276" w:lineRule="auto"/>
        <w:rPr>
          <w:rFonts w:asciiTheme="minorHAnsi" w:hAnsiTheme="minorHAnsi" w:cstheme="minorHAnsi"/>
          <w:color w:val="273540"/>
        </w:rPr>
      </w:pPr>
    </w:p>
    <w:p w14:paraId="3939471D" w14:textId="01202FAD"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the next module, you'll shift from environments to </w:t>
      </w:r>
      <w:r w:rsidRPr="00F80C9C">
        <w:rPr>
          <w:rStyle w:val="Strong"/>
          <w:rFonts w:asciiTheme="minorHAnsi" w:hAnsiTheme="minorHAnsi" w:cstheme="minorHAnsi"/>
          <w:color w:val="273540"/>
        </w:rPr>
        <w:t>scaffolds</w:t>
      </w:r>
      <w:r w:rsidRPr="00F80C9C">
        <w:rPr>
          <w:rFonts w:asciiTheme="minorHAnsi" w:hAnsiTheme="minorHAnsi" w:cstheme="minorHAnsi"/>
          <w:color w:val="273540"/>
        </w:rPr>
        <w:t>—the proactive supports that help students access, persist, and succeed.</w:t>
      </w:r>
    </w:p>
    <w:p w14:paraId="77D30E1B" w14:textId="77F3BEE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F36EA6B"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0EB35D23" w14:textId="0933B1C1" w:rsidR="00F64F21" w:rsidRPr="00F80C9C" w:rsidRDefault="00F64F21" w:rsidP="00733722">
      <w:pPr>
        <w:pStyle w:val="Heading2"/>
      </w:pPr>
      <w:bookmarkStart w:id="62" w:name="_Toc222897107"/>
      <w:r w:rsidRPr="00F80C9C">
        <w:t>2.5 Try One Thing: Methods, Materials, Environments</w:t>
      </w:r>
      <w:bookmarkEnd w:id="62"/>
    </w:p>
    <w:p w14:paraId="1208CF59" w14:textId="5CEF338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70755AE" w14:textId="0C1A822E"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7000E1FE" w14:textId="77777777" w:rsidR="00733722" w:rsidRPr="00F80C9C" w:rsidRDefault="00733722" w:rsidP="00733722">
      <w:pPr>
        <w:pStyle w:val="NormalWeb"/>
        <w:spacing w:before="0" w:beforeAutospacing="0" w:after="0" w:afterAutospacing="0" w:line="276" w:lineRule="auto"/>
        <w:rPr>
          <w:rFonts w:asciiTheme="minorHAnsi" w:hAnsiTheme="minorHAnsi" w:cstheme="minorHAnsi"/>
          <w:color w:val="273540"/>
        </w:rPr>
      </w:pPr>
    </w:p>
    <w:p w14:paraId="6F6EF7EF" w14:textId="77777777" w:rsidR="00F64F21" w:rsidRPr="00F80C9C" w:rsidRDefault="006142F0" w:rsidP="00733722">
      <w:pPr>
        <w:numPr>
          <w:ilvl w:val="0"/>
          <w:numId w:val="92"/>
        </w:numPr>
        <w:ind w:left="375"/>
        <w:rPr>
          <w:rFonts w:cstheme="minorHAnsi"/>
          <w:color w:val="273540"/>
        </w:rPr>
      </w:pPr>
      <w:hyperlink r:id="rId181" w:anchor="audio" w:history="1">
        <w:r w:rsidR="00F64F21" w:rsidRPr="00F80C9C">
          <w:rPr>
            <w:rStyle w:val="Hyperlink"/>
            <w:rFonts w:cstheme="minorHAnsi"/>
            <w:color w:val="2872AF"/>
          </w:rPr>
          <w:t xml:space="preserve">Audio Framing </w:t>
        </w:r>
        <w:r w:rsidR="00F64F21" w:rsidRPr="00F80C9C">
          <w:rPr>
            <w:rStyle w:val="Hyperlink"/>
            <w:rFonts w:ascii="Segoe UI Emoji" w:hAnsi="Segoe UI Emoji" w:cs="Segoe UI Emoji"/>
            <w:color w:val="2872AF"/>
          </w:rPr>
          <w:t>🎧</w:t>
        </w:r>
        <w:r w:rsidR="00F64F21" w:rsidRPr="00F80C9C">
          <w:rPr>
            <w:rStyle w:val="Hyperlink"/>
            <w:rFonts w:cstheme="minorHAnsi"/>
            <w:color w:val="2872AF"/>
          </w:rPr>
          <w:t xml:space="preserve"> Designing Dimensions</w:t>
        </w:r>
      </w:hyperlink>
    </w:p>
    <w:p w14:paraId="0F2A7241" w14:textId="77777777" w:rsidR="00F64F21" w:rsidRPr="00F80C9C" w:rsidRDefault="006142F0" w:rsidP="00733722">
      <w:pPr>
        <w:numPr>
          <w:ilvl w:val="0"/>
          <w:numId w:val="92"/>
        </w:numPr>
        <w:ind w:left="375"/>
        <w:rPr>
          <w:rFonts w:cstheme="minorHAnsi"/>
          <w:color w:val="273540"/>
        </w:rPr>
      </w:pPr>
      <w:hyperlink r:id="rId182" w:anchor="pinch" w:history="1">
        <w:r w:rsidR="00F64F21" w:rsidRPr="00F80C9C">
          <w:rPr>
            <w:rStyle w:val="Hyperlink"/>
            <w:rFonts w:cstheme="minorHAnsi"/>
            <w:color w:val="2872AF"/>
          </w:rPr>
          <w:t>From Pinch Point to Possibilities</w:t>
        </w:r>
      </w:hyperlink>
    </w:p>
    <w:p w14:paraId="6A6DE6C7" w14:textId="77777777" w:rsidR="00F64F21" w:rsidRPr="00F80C9C" w:rsidRDefault="006142F0" w:rsidP="00733722">
      <w:pPr>
        <w:numPr>
          <w:ilvl w:val="0"/>
          <w:numId w:val="92"/>
        </w:numPr>
        <w:ind w:left="375"/>
        <w:rPr>
          <w:rFonts w:cstheme="minorHAnsi"/>
          <w:color w:val="273540"/>
        </w:rPr>
      </w:pPr>
      <w:hyperlink r:id="rId183" w:anchor="alignment" w:history="1">
        <w:r w:rsidR="00F64F21" w:rsidRPr="00F80C9C">
          <w:rPr>
            <w:rStyle w:val="Hyperlink"/>
            <w:rFonts w:cstheme="minorHAnsi"/>
            <w:color w:val="2872AF"/>
          </w:rPr>
          <w:t>Why Alignment Matters</w:t>
        </w:r>
      </w:hyperlink>
    </w:p>
    <w:p w14:paraId="153B3EDB" w14:textId="77777777" w:rsidR="00F64F21" w:rsidRPr="00F80C9C" w:rsidRDefault="006142F0" w:rsidP="00733722">
      <w:pPr>
        <w:numPr>
          <w:ilvl w:val="0"/>
          <w:numId w:val="92"/>
        </w:numPr>
        <w:ind w:left="375"/>
        <w:rPr>
          <w:rFonts w:cstheme="minorHAnsi"/>
          <w:color w:val="273540"/>
        </w:rPr>
      </w:pPr>
      <w:hyperlink r:id="rId184" w:anchor="feedback" w:history="1">
        <w:r w:rsidR="00F64F21" w:rsidRPr="00F80C9C">
          <w:rPr>
            <w:rStyle w:val="Hyperlink"/>
            <w:rFonts w:cstheme="minorHAnsi"/>
            <w:color w:val="2872AF"/>
          </w:rPr>
          <w:t>Feedback and Iteration</w:t>
        </w:r>
      </w:hyperlink>
    </w:p>
    <w:p w14:paraId="1CE713E1" w14:textId="77777777" w:rsidR="00F64F21" w:rsidRPr="00F80C9C" w:rsidRDefault="006142F0" w:rsidP="00733722">
      <w:pPr>
        <w:numPr>
          <w:ilvl w:val="0"/>
          <w:numId w:val="92"/>
        </w:numPr>
        <w:ind w:left="375"/>
        <w:rPr>
          <w:rFonts w:cstheme="minorHAnsi"/>
          <w:color w:val="273540"/>
        </w:rPr>
      </w:pPr>
      <w:hyperlink r:id="rId185" w:anchor="next" w:history="1">
        <w:r w:rsidR="00F64F21" w:rsidRPr="00F80C9C">
          <w:rPr>
            <w:rStyle w:val="Hyperlink"/>
            <w:rFonts w:cstheme="minorHAnsi"/>
            <w:color w:val="2872AF"/>
          </w:rPr>
          <w:t>Next Module: Designing Scaffolds</w:t>
        </w:r>
      </w:hyperlink>
    </w:p>
    <w:p w14:paraId="67F25AAE" w14:textId="07804B92" w:rsidR="00F64F21" w:rsidRDefault="00F64F21" w:rsidP="00733722">
      <w:pPr>
        <w:pBdr>
          <w:bottom w:val="single" w:sz="12" w:space="1" w:color="auto"/>
        </w:pBdr>
        <w:rPr>
          <w:rFonts w:cstheme="minorHAnsi"/>
        </w:rPr>
      </w:pPr>
    </w:p>
    <w:p w14:paraId="6C763B3E" w14:textId="77777777" w:rsidR="00733722" w:rsidRPr="00F80C9C" w:rsidRDefault="00733722" w:rsidP="00733722">
      <w:pPr>
        <w:rPr>
          <w:rFonts w:cstheme="minorHAnsi"/>
        </w:rPr>
      </w:pPr>
    </w:p>
    <w:p w14:paraId="578DAB0A" w14:textId="0ECB9E75" w:rsidR="00F64F21" w:rsidRDefault="00F64F21" w:rsidP="00733722">
      <w:pPr>
        <w:pStyle w:val="Heading3"/>
        <w:rPr>
          <w:rStyle w:val="Strong"/>
          <w:rFonts w:cstheme="minorHAnsi"/>
          <w:b/>
          <w:bCs/>
        </w:rPr>
      </w:pPr>
      <w:bookmarkStart w:id="63" w:name="_Toc222897108"/>
      <w:r w:rsidRPr="00F80C9C">
        <w:rPr>
          <w:rStyle w:val="Strong"/>
          <w:rFonts w:cstheme="minorHAnsi"/>
          <w:b/>
          <w:bCs/>
        </w:rPr>
        <w:t xml:space="preserve">Audio Framing </w:t>
      </w:r>
      <w:r w:rsidRPr="00F80C9C">
        <w:rPr>
          <w:rStyle w:val="Strong"/>
          <w:rFonts w:ascii="Segoe UI Emoji" w:hAnsi="Segoe UI Emoji" w:cs="Segoe UI Emoji"/>
          <w:b/>
          <w:bCs/>
        </w:rPr>
        <w:t>🎧</w:t>
      </w:r>
      <w:r w:rsidRPr="00F80C9C">
        <w:rPr>
          <w:rStyle w:val="Strong"/>
          <w:rFonts w:cstheme="minorHAnsi"/>
          <w:b/>
          <w:bCs/>
        </w:rPr>
        <w:t xml:space="preserve"> Designing Dimensions</w:t>
      </w:r>
      <w:bookmarkEnd w:id="63"/>
    </w:p>
    <w:p w14:paraId="348A9565" w14:textId="77777777" w:rsidR="00733722" w:rsidRPr="00733722" w:rsidRDefault="00733722" w:rsidP="00733722"/>
    <w:p w14:paraId="70E772B3" w14:textId="4392019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Listen to a 90-second audio framing that highlights how methods, materials, and environments can move you from analysis to small, intentional design shifts.</w:t>
      </w:r>
    </w:p>
    <w:p w14:paraId="53538C51" w14:textId="77777777" w:rsidR="00733722" w:rsidRPr="00F80C9C" w:rsidRDefault="00733722" w:rsidP="00733722">
      <w:pPr>
        <w:pStyle w:val="NormalWeb"/>
        <w:spacing w:before="0" w:beforeAutospacing="0" w:after="0" w:afterAutospacing="0" w:line="276" w:lineRule="auto"/>
        <w:rPr>
          <w:rFonts w:asciiTheme="minorHAnsi" w:hAnsiTheme="minorHAnsi" w:cstheme="minorHAnsi"/>
          <w:color w:val="273540"/>
        </w:rPr>
      </w:pPr>
    </w:p>
    <w:p w14:paraId="7A283595" w14:textId="77777777" w:rsidR="00F64F21" w:rsidRPr="00F80C9C" w:rsidRDefault="00F64F21" w:rsidP="00166322">
      <w:pPr>
        <w:pStyle w:val="Heading4"/>
        <w:pBdr>
          <w:top w:val="single" w:sz="4" w:space="1" w:color="auto"/>
          <w:left w:val="single" w:sz="4" w:space="4" w:color="auto"/>
          <w:right w:val="single" w:sz="4" w:space="4" w:color="auto"/>
        </w:pBdr>
        <w:shd w:val="clear" w:color="auto" w:fill="E7E6E6" w:themeFill="background2"/>
      </w:pPr>
      <w:r w:rsidRPr="00F80C9C">
        <w:t>Transcript</w:t>
      </w:r>
    </w:p>
    <w:p w14:paraId="7D760BCB"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739C9F5E" w14:textId="62B2B928" w:rsidR="00F64F21" w:rsidRPr="00F80C9C" w:rsidRDefault="00F64F21"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Up to this point, you've been looking closely at your pinch point through three dimensions: methods, materials, and environments.</w:t>
      </w:r>
    </w:p>
    <w:p w14:paraId="487E7FD6"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5A9ADE4B" w14:textId="34AF69E7" w:rsidR="00F64F21" w:rsidRPr="00F80C9C" w:rsidRDefault="00F64F21"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is where things often become clearer. Sometimes what feels like a "student issue" turns out to be a navigation issue. Or a materials issue. Or a method that unintentionally narrows participation.</w:t>
      </w:r>
    </w:p>
    <w:p w14:paraId="338B3166"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024EDAE9" w14:textId="37FB0212" w:rsidR="00F64F21" w:rsidRPr="00F80C9C" w:rsidRDefault="00F64F21"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goal here isn't to diagnose everything. It's to notice where the design feels tight.</w:t>
      </w:r>
    </w:p>
    <w:p w14:paraId="6B7F9AA5"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2630D332" w14:textId="195CAACC" w:rsidR="00F64F21" w:rsidRDefault="00F64F21"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Each dimension shapes the learner experience in different ways.</w:t>
      </w:r>
    </w:p>
    <w:p w14:paraId="13111B85" w14:textId="77777777" w:rsidR="00166322" w:rsidRPr="00F80C9C"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3A22E1A2" w14:textId="77777777" w:rsidR="00F64F21" w:rsidRPr="00F80C9C" w:rsidRDefault="00F64F21" w:rsidP="00166322">
      <w:pPr>
        <w:numPr>
          <w:ilvl w:val="0"/>
          <w:numId w:val="93"/>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Methods shape how learning unfolds.</w:t>
      </w:r>
    </w:p>
    <w:p w14:paraId="6736E4BB" w14:textId="77777777" w:rsidR="00F64F21" w:rsidRPr="00F80C9C" w:rsidRDefault="00F64F21" w:rsidP="00166322">
      <w:pPr>
        <w:numPr>
          <w:ilvl w:val="0"/>
          <w:numId w:val="93"/>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Materials shape what learners interact with.</w:t>
      </w:r>
    </w:p>
    <w:p w14:paraId="3FF1D4D1" w14:textId="77777777" w:rsidR="00F64F21" w:rsidRPr="00F80C9C" w:rsidRDefault="00F64F21" w:rsidP="00166322">
      <w:pPr>
        <w:numPr>
          <w:ilvl w:val="0"/>
          <w:numId w:val="93"/>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Environments shape the conditions around learning—physical, digital, and social.</w:t>
      </w:r>
    </w:p>
    <w:p w14:paraId="0CE14691"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3B7E2B92" w14:textId="125974C4" w:rsidR="00F64F21" w:rsidRPr="00F80C9C" w:rsidRDefault="00F64F21"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one of these dimensions constrains access or clarity, friction appears.</w:t>
      </w:r>
    </w:p>
    <w:p w14:paraId="3C28A250"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725A4B1D" w14:textId="395CE777" w:rsidR="00F64F21" w:rsidRPr="00F80C9C" w:rsidRDefault="00F64F21"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Now, instead of trying to solve the whole system, choose one small shift. A Plus-One that opens up an additional pathway. Or a Minus-One that removes a point of overload.</w:t>
      </w:r>
    </w:p>
    <w:p w14:paraId="3B244EFB"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0D0097E4" w14:textId="7DE7A7FB" w:rsidR="00F64F21" w:rsidRPr="00F80C9C" w:rsidRDefault="00F64F21"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Think of this as prototyping. You're not committing to a permanent redesign. You're testing a hypothesis: What happens if I adjust this one element?</w:t>
      </w:r>
    </w:p>
    <w:p w14:paraId="67D6BFDA"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6ACFBF25" w14:textId="7AF6C454" w:rsidR="00F64F21" w:rsidRPr="00F80C9C" w:rsidRDefault="00F64F21"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Small design refinements, aligned with your learning outcomes, can create meaningful change. And once you see how one dimension shifts the experience, you'll start to notice new possibilities across your course.</w:t>
      </w:r>
    </w:p>
    <w:p w14:paraId="528F54F0" w14:textId="77777777" w:rsidR="00166322" w:rsidRDefault="00166322" w:rsidP="00166322">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3EE4ECEC" w14:textId="348AF96B" w:rsidR="00F64F21" w:rsidRPr="00F80C9C" w:rsidRDefault="00F64F21" w:rsidP="00166322">
      <w:pPr>
        <w:pStyle w:val="NormalWeb"/>
        <w:pBdr>
          <w:left w:val="single" w:sz="4" w:space="4" w:color="auto"/>
          <w:bottom w:val="single" w:sz="4" w:space="1"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That's the move from analysis to action.</w:t>
      </w:r>
    </w:p>
    <w:p w14:paraId="37311825" w14:textId="77777777" w:rsidR="00166322" w:rsidRDefault="00166322" w:rsidP="00166322">
      <w:pPr>
        <w:pStyle w:val="NormalWeb"/>
        <w:pBdr>
          <w:bottom w:val="single" w:sz="12" w:space="1" w:color="auto"/>
        </w:pBdr>
        <w:spacing w:before="0" w:beforeAutospacing="0" w:after="0" w:afterAutospacing="0" w:line="276" w:lineRule="auto"/>
        <w:rPr>
          <w:rFonts w:asciiTheme="minorHAnsi" w:hAnsiTheme="minorHAnsi" w:cstheme="minorHAnsi"/>
        </w:rPr>
      </w:pPr>
    </w:p>
    <w:p w14:paraId="198B39F1" w14:textId="28C87330" w:rsidR="00F64F21" w:rsidRPr="00166322" w:rsidRDefault="006142F0" w:rsidP="00166322">
      <w:pPr>
        <w:pStyle w:val="NormalWeb"/>
        <w:spacing w:before="0" w:beforeAutospacing="0" w:after="0" w:afterAutospacing="0" w:line="276" w:lineRule="auto"/>
        <w:rPr>
          <w:rFonts w:asciiTheme="minorHAnsi" w:hAnsiTheme="minorHAnsi" w:cstheme="minorHAnsi"/>
          <w:color w:val="273540"/>
        </w:rPr>
      </w:pPr>
      <w:hyperlink r:id="rId186" w:history="1"/>
    </w:p>
    <w:p w14:paraId="0D3A9850" w14:textId="2CF7CFA8" w:rsidR="00F64F21" w:rsidRDefault="00F64F21" w:rsidP="00733722">
      <w:pPr>
        <w:pStyle w:val="Heading3"/>
        <w:rPr>
          <w:rStyle w:val="Strong"/>
          <w:rFonts w:cstheme="minorHAnsi"/>
          <w:b/>
          <w:bCs/>
        </w:rPr>
      </w:pPr>
      <w:bookmarkStart w:id="64" w:name="_Toc222897109"/>
      <w:r w:rsidRPr="00F80C9C">
        <w:rPr>
          <w:rStyle w:val="Strong"/>
          <w:rFonts w:cstheme="minorHAnsi"/>
          <w:b/>
          <w:bCs/>
        </w:rPr>
        <w:t>From Pinch Point to Possibilities</w:t>
      </w:r>
      <w:bookmarkEnd w:id="64"/>
    </w:p>
    <w:p w14:paraId="39E623FE" w14:textId="77777777" w:rsidR="00166322" w:rsidRPr="00166322" w:rsidRDefault="00166322" w:rsidP="00166322"/>
    <w:p w14:paraId="1BF1ECA9"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Module 1, you identified a pinch point—a course element where the design feels tight. In Module 2, you examined that pinch point through the lens of </w:t>
      </w:r>
      <w:r w:rsidRPr="00F80C9C">
        <w:rPr>
          <w:rStyle w:val="Strong"/>
          <w:rFonts w:asciiTheme="minorHAnsi" w:hAnsiTheme="minorHAnsi" w:cstheme="minorHAnsi"/>
          <w:color w:val="273540"/>
        </w:rPr>
        <w:t>methods, materials, and environments</w:t>
      </w:r>
      <w:r w:rsidRPr="00F80C9C">
        <w:rPr>
          <w:rFonts w:asciiTheme="minorHAnsi" w:hAnsiTheme="minorHAnsi" w:cstheme="minorHAnsi"/>
          <w:color w:val="273540"/>
        </w:rPr>
        <w:t>. Along the way, you may have spotted additional "mini pinch points" in how you teach, what learners interact with, or the spaces they navigate.</w:t>
      </w:r>
    </w:p>
    <w:p w14:paraId="0461D7E5"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2B10E0B1" w14:textId="4CFF977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Now it's time to move from analysis to action.</w:t>
      </w:r>
    </w:p>
    <w:p w14:paraId="0A7C9F03"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4188C336" w14:textId="38A419C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You don't need to overhaul everything at once. Instead, start with one small, intentional change—a </w:t>
      </w:r>
      <w:r w:rsidRPr="00F80C9C">
        <w:rPr>
          <w:rStyle w:val="Strong"/>
          <w:rFonts w:asciiTheme="minorHAnsi" w:hAnsiTheme="minorHAnsi" w:cstheme="minorHAnsi"/>
          <w:color w:val="273540"/>
        </w:rPr>
        <w:t>Plus-One</w:t>
      </w:r>
      <w:r w:rsidRPr="00F80C9C">
        <w:rPr>
          <w:rFonts w:asciiTheme="minorHAnsi" w:hAnsiTheme="minorHAnsi" w:cstheme="minorHAnsi"/>
          <w:color w:val="273540"/>
        </w:rPr>
        <w:t> (adding an option) or a </w:t>
      </w:r>
      <w:r w:rsidRPr="00F80C9C">
        <w:rPr>
          <w:rStyle w:val="Strong"/>
          <w:rFonts w:asciiTheme="minorHAnsi" w:hAnsiTheme="minorHAnsi" w:cstheme="minorHAnsi"/>
          <w:color w:val="273540"/>
        </w:rPr>
        <w:t>Minus-One</w:t>
      </w:r>
      <w:r w:rsidRPr="00F80C9C">
        <w:rPr>
          <w:rFonts w:asciiTheme="minorHAnsi" w:hAnsiTheme="minorHAnsi" w:cstheme="minorHAnsi"/>
          <w:color w:val="273540"/>
        </w:rPr>
        <w:t> (removing a barrier).</w:t>
      </w:r>
    </w:p>
    <w:p w14:paraId="4383B1EC"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36B5D173" w14:textId="5EC1B8B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 if students struggle to locate assignment instructions, a Plus-One might add a weekly overview announcement, while a Minus-One might simplify the course menu to highlight only essential links.</w:t>
      </w:r>
    </w:p>
    <w:p w14:paraId="48D80A9D" w14:textId="77777777" w:rsidR="00166322" w:rsidRPr="00F80C9C" w:rsidRDefault="00166322" w:rsidP="00733722">
      <w:pPr>
        <w:pStyle w:val="NormalWeb"/>
        <w:spacing w:before="0" w:beforeAutospacing="0" w:after="0" w:afterAutospacing="0" w:line="276" w:lineRule="auto"/>
        <w:rPr>
          <w:rFonts w:asciiTheme="minorHAnsi" w:hAnsiTheme="minorHAnsi" w:cstheme="minorHAnsi"/>
          <w:color w:val="273540"/>
        </w:rPr>
      </w:pPr>
    </w:p>
    <w:p w14:paraId="7830F2A7" w14:textId="2F41D91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4242E2AC" wp14:editId="2E49CEA1">
            <wp:extent cx="2971800" cy="2980944"/>
            <wp:effectExtent l="0" t="0" r="0" b="0"/>
            <wp:docPr id="58" name="Picture 58"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0458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71800" cy="2980944"/>
                    </a:xfrm>
                    <a:prstGeom prst="rect">
                      <a:avLst/>
                    </a:prstGeom>
                    <a:noFill/>
                    <a:ln>
                      <a:noFill/>
                    </a:ln>
                  </pic:spPr>
                </pic:pic>
              </a:graphicData>
            </a:graphic>
          </wp:inline>
        </w:drawing>
      </w:r>
    </w:p>
    <w:p w14:paraId="08D9F49F" w14:textId="3AC8CCAE"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2C8A264B" w14:textId="4EBB2FD2"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Try One Thing</w:t>
      </w:r>
    </w:p>
    <w:p w14:paraId="60FACB98" w14:textId="77777777" w:rsidR="00166322" w:rsidRPr="00166322" w:rsidRDefault="00166322" w:rsidP="00166322"/>
    <w:p w14:paraId="4AEBDD5E" w14:textId="1061828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Return to your notes from 2.2, 2.3, and 2.4. Ask yourself:</w:t>
      </w:r>
    </w:p>
    <w:p w14:paraId="07D935A3" w14:textId="77777777" w:rsidR="00166322" w:rsidRPr="00F80C9C" w:rsidRDefault="00166322" w:rsidP="00733722">
      <w:pPr>
        <w:pStyle w:val="NormalWeb"/>
        <w:spacing w:before="0" w:beforeAutospacing="0" w:after="0" w:afterAutospacing="0" w:line="276" w:lineRule="auto"/>
        <w:rPr>
          <w:rFonts w:asciiTheme="minorHAnsi" w:hAnsiTheme="minorHAnsi" w:cstheme="minorHAnsi"/>
          <w:color w:val="273540"/>
        </w:rPr>
      </w:pPr>
    </w:p>
    <w:p w14:paraId="55983BFC" w14:textId="77777777" w:rsidR="00F64F21" w:rsidRPr="00F80C9C" w:rsidRDefault="00F64F21" w:rsidP="00733722">
      <w:pPr>
        <w:numPr>
          <w:ilvl w:val="0"/>
          <w:numId w:val="94"/>
        </w:numPr>
        <w:ind w:left="375"/>
        <w:rPr>
          <w:rFonts w:cstheme="minorHAnsi"/>
          <w:color w:val="273540"/>
        </w:rPr>
      </w:pPr>
      <w:r w:rsidRPr="00F80C9C">
        <w:rPr>
          <w:rFonts w:cstheme="minorHAnsi"/>
          <w:color w:val="273540"/>
        </w:rPr>
        <w:t>Which potential change feels both impactful for learners and feasible for me to implement? Start with your </w:t>
      </w:r>
      <w:r w:rsidRPr="00F80C9C">
        <w:rPr>
          <w:rStyle w:val="Strong"/>
          <w:rFonts w:cstheme="minorHAnsi"/>
          <w:color w:val="273540"/>
        </w:rPr>
        <w:t>circle of control</w:t>
      </w:r>
      <w:r w:rsidRPr="00F80C9C">
        <w:rPr>
          <w:rFonts w:cstheme="minorHAnsi"/>
          <w:color w:val="273540"/>
        </w:rPr>
        <w:t>—the choices directly within your teaching practice.</w:t>
      </w:r>
    </w:p>
    <w:p w14:paraId="4C420E69" w14:textId="77777777" w:rsidR="00F64F21" w:rsidRPr="00F80C9C" w:rsidRDefault="00F64F21" w:rsidP="00733722">
      <w:pPr>
        <w:numPr>
          <w:ilvl w:val="0"/>
          <w:numId w:val="94"/>
        </w:numPr>
        <w:ind w:left="375"/>
        <w:rPr>
          <w:rFonts w:cstheme="minorHAnsi"/>
          <w:color w:val="273540"/>
        </w:rPr>
      </w:pPr>
      <w:r w:rsidRPr="00F80C9C">
        <w:rPr>
          <w:rFonts w:cstheme="minorHAnsi"/>
          <w:color w:val="273540"/>
        </w:rPr>
        <w:t>Which </w:t>
      </w:r>
      <w:r w:rsidRPr="00F80C9C">
        <w:rPr>
          <w:rStyle w:val="Strong"/>
          <w:rFonts w:cstheme="minorHAnsi"/>
          <w:color w:val="273540"/>
        </w:rPr>
        <w:t>method, material, or environment</w:t>
      </w:r>
      <w:r w:rsidRPr="00F80C9C">
        <w:rPr>
          <w:rFonts w:cstheme="minorHAnsi"/>
          <w:color w:val="273540"/>
        </w:rPr>
        <w:t> is most connected to my pinch point?</w:t>
      </w:r>
    </w:p>
    <w:p w14:paraId="1D2FA026" w14:textId="77777777" w:rsidR="00F64F21" w:rsidRPr="00F80C9C" w:rsidRDefault="00F64F21" w:rsidP="00733722">
      <w:pPr>
        <w:numPr>
          <w:ilvl w:val="0"/>
          <w:numId w:val="94"/>
        </w:numPr>
        <w:ind w:left="375"/>
        <w:rPr>
          <w:rFonts w:cstheme="minorHAnsi"/>
          <w:color w:val="273540"/>
        </w:rPr>
      </w:pPr>
      <w:r w:rsidRPr="00F80C9C">
        <w:rPr>
          <w:rFonts w:cstheme="minorHAnsi"/>
          <w:color w:val="273540"/>
        </w:rPr>
        <w:t>What is one small adjustment I could try?</w:t>
      </w:r>
    </w:p>
    <w:p w14:paraId="471F88A7" w14:textId="77777777" w:rsidR="00F64F21" w:rsidRPr="00F80C9C" w:rsidRDefault="00F64F21" w:rsidP="00733722">
      <w:pPr>
        <w:numPr>
          <w:ilvl w:val="1"/>
          <w:numId w:val="94"/>
        </w:numPr>
        <w:ind w:left="750"/>
        <w:rPr>
          <w:rFonts w:cstheme="minorHAnsi"/>
          <w:color w:val="273540"/>
        </w:rPr>
      </w:pPr>
      <w:r w:rsidRPr="00F80C9C">
        <w:rPr>
          <w:rStyle w:val="Strong"/>
          <w:rFonts w:cstheme="minorHAnsi"/>
          <w:color w:val="273540"/>
        </w:rPr>
        <w:t>Plus-One:</w:t>
      </w:r>
      <w:r w:rsidRPr="00F80C9C">
        <w:rPr>
          <w:rFonts w:cstheme="minorHAnsi"/>
          <w:color w:val="273540"/>
        </w:rPr>
        <w:t> What's one additional option that would open up access or flexibility?</w:t>
      </w:r>
    </w:p>
    <w:p w14:paraId="1FCA4703" w14:textId="77777777" w:rsidR="00F64F21" w:rsidRPr="00F80C9C" w:rsidRDefault="00F64F21" w:rsidP="00733722">
      <w:pPr>
        <w:numPr>
          <w:ilvl w:val="1"/>
          <w:numId w:val="94"/>
        </w:numPr>
        <w:ind w:left="750"/>
        <w:rPr>
          <w:rFonts w:cstheme="minorHAnsi"/>
          <w:color w:val="273540"/>
        </w:rPr>
      </w:pPr>
      <w:r w:rsidRPr="00F80C9C">
        <w:rPr>
          <w:rStyle w:val="Strong"/>
          <w:rFonts w:cstheme="minorHAnsi"/>
          <w:color w:val="273540"/>
        </w:rPr>
        <w:t>Minus-One:</w:t>
      </w:r>
      <w:r w:rsidRPr="00F80C9C">
        <w:rPr>
          <w:rFonts w:cstheme="minorHAnsi"/>
          <w:color w:val="273540"/>
        </w:rPr>
        <w:t> What's one barrier I could remove to simplify or reduce overload?</w:t>
      </w:r>
    </w:p>
    <w:p w14:paraId="089CF12B"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2E12F77D" w14:textId="32EB515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idea in the </w:t>
      </w:r>
      <w:r w:rsidRPr="00F80C9C">
        <w:rPr>
          <w:rStyle w:val="Strong"/>
          <w:rFonts w:asciiTheme="minorHAnsi" w:hAnsiTheme="minorHAnsi" w:cstheme="minorHAnsi"/>
          <w:color w:val="273540"/>
        </w:rPr>
        <w:t>Try One Thing</w:t>
      </w:r>
      <w:r w:rsidRPr="00F80C9C">
        <w:rPr>
          <w:rFonts w:asciiTheme="minorHAnsi" w:hAnsiTheme="minorHAnsi" w:cstheme="minorHAnsi"/>
          <w:color w:val="273540"/>
        </w:rPr>
        <w:t> section of your Action Planner.</w:t>
      </w:r>
    </w:p>
    <w:p w14:paraId="3AFF1FDB"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28AD2F22" w14:textId="07DCC1B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you're not ready to commit yet, simply write "to be explored." Modules 3 and 4 will provide more strategies to revisit your pinch point.</w:t>
      </w:r>
    </w:p>
    <w:p w14:paraId="0D3C6844" w14:textId="77777777" w:rsidR="00166322" w:rsidRDefault="00166322" w:rsidP="00733722">
      <w:pPr>
        <w:pStyle w:val="NormalWeb"/>
        <w:spacing w:before="0" w:beforeAutospacing="0" w:after="0" w:afterAutospacing="0" w:line="276" w:lineRule="auto"/>
        <w:rPr>
          <w:rStyle w:val="Strong"/>
          <w:rFonts w:asciiTheme="minorHAnsi" w:hAnsiTheme="minorHAnsi" w:cstheme="minorHAnsi"/>
          <w:color w:val="273540"/>
        </w:rPr>
      </w:pPr>
    </w:p>
    <w:p w14:paraId="16F5F216" w14:textId="6875E0C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Need implementation support?</w:t>
      </w:r>
      <w:r w:rsidRPr="00F80C9C">
        <w:rPr>
          <w:rFonts w:asciiTheme="minorHAnsi" w:hAnsiTheme="minorHAnsi" w:cstheme="minorHAnsi"/>
          <w:color w:val="273540"/>
        </w:rPr>
        <w:t> Connect with colleagues or your local teaching and learning centre.</w:t>
      </w:r>
    </w:p>
    <w:p w14:paraId="708B8EB0" w14:textId="77777777" w:rsidR="00166322" w:rsidRDefault="00166322" w:rsidP="00166322">
      <w:pPr>
        <w:pStyle w:val="NormalWeb"/>
        <w:pBdr>
          <w:bottom w:val="single" w:sz="12" w:space="1" w:color="auto"/>
        </w:pBdr>
        <w:spacing w:before="0" w:beforeAutospacing="0" w:after="0" w:afterAutospacing="0" w:line="276" w:lineRule="auto"/>
        <w:rPr>
          <w:rFonts w:asciiTheme="minorHAnsi" w:hAnsiTheme="minorHAnsi" w:cstheme="minorHAnsi"/>
        </w:rPr>
      </w:pPr>
    </w:p>
    <w:p w14:paraId="7B3F5339" w14:textId="6071352F" w:rsidR="00F64F21" w:rsidRPr="00166322" w:rsidRDefault="006142F0" w:rsidP="00166322">
      <w:pPr>
        <w:pStyle w:val="NormalWeb"/>
        <w:spacing w:before="0" w:beforeAutospacing="0" w:after="0" w:afterAutospacing="0" w:line="276" w:lineRule="auto"/>
        <w:rPr>
          <w:rFonts w:asciiTheme="minorHAnsi" w:hAnsiTheme="minorHAnsi" w:cstheme="minorHAnsi"/>
          <w:color w:val="273540"/>
        </w:rPr>
      </w:pPr>
      <w:hyperlink r:id="rId187" w:history="1"/>
    </w:p>
    <w:p w14:paraId="4768BA00" w14:textId="721238DE" w:rsidR="00F64F21" w:rsidRDefault="00F64F21" w:rsidP="00733722">
      <w:pPr>
        <w:pStyle w:val="Heading3"/>
        <w:rPr>
          <w:rStyle w:val="Strong"/>
          <w:rFonts w:cstheme="minorHAnsi"/>
          <w:b/>
          <w:bCs/>
        </w:rPr>
      </w:pPr>
      <w:bookmarkStart w:id="65" w:name="_Toc222897110"/>
      <w:r w:rsidRPr="00F80C9C">
        <w:rPr>
          <w:rStyle w:val="Strong"/>
          <w:rFonts w:cstheme="minorHAnsi"/>
          <w:b/>
          <w:bCs/>
        </w:rPr>
        <w:t>Why Alignment Matters</w:t>
      </w:r>
      <w:bookmarkEnd w:id="65"/>
    </w:p>
    <w:p w14:paraId="401C92F6" w14:textId="77777777" w:rsidR="00166322" w:rsidRPr="00166322" w:rsidRDefault="00166322" w:rsidP="00166322"/>
    <w:p w14:paraId="17B47B6D"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Not all changes are equally valuable. A change may be feasible but not meaningful—or innovative but misaligned with your core values. Alignment ensures that your </w:t>
      </w:r>
      <w:r w:rsidRPr="00F80C9C">
        <w:rPr>
          <w:rStyle w:val="Strong"/>
          <w:rFonts w:asciiTheme="minorHAnsi" w:hAnsiTheme="minorHAnsi" w:cstheme="minorHAnsi"/>
          <w:color w:val="273540"/>
        </w:rPr>
        <w:t>Try One Thing</w:t>
      </w:r>
      <w:r w:rsidRPr="00F80C9C">
        <w:rPr>
          <w:rFonts w:asciiTheme="minorHAnsi" w:hAnsiTheme="minorHAnsi" w:cstheme="minorHAnsi"/>
          <w:color w:val="273540"/>
        </w:rPr>
        <w:t> fits your bigger teaching purpose.</w:t>
      </w:r>
    </w:p>
    <w:p w14:paraId="3872EC58"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01EFCDE2" w14:textId="2BE1AAF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That's why every potential change should be checked against three design questions (listed below).</w:t>
      </w:r>
    </w:p>
    <w:p w14:paraId="67B9FCF0" w14:textId="631B9A8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652978FA" w14:textId="24EA8791"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Alignment Check</w:t>
      </w:r>
    </w:p>
    <w:p w14:paraId="0EAFE799" w14:textId="77777777" w:rsidR="00166322" w:rsidRPr="00166322" w:rsidRDefault="00166322" w:rsidP="00166322"/>
    <w:p w14:paraId="0312EDFC" w14:textId="0D54892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Use the three reflection questions as a design filter:</w:t>
      </w:r>
    </w:p>
    <w:p w14:paraId="7F1DD229" w14:textId="77777777" w:rsidR="00166322" w:rsidRPr="00F80C9C" w:rsidRDefault="00166322" w:rsidP="00733722">
      <w:pPr>
        <w:pStyle w:val="NormalWeb"/>
        <w:spacing w:before="0" w:beforeAutospacing="0" w:after="0" w:afterAutospacing="0" w:line="276" w:lineRule="auto"/>
        <w:rPr>
          <w:rFonts w:asciiTheme="minorHAnsi" w:hAnsiTheme="minorHAnsi" w:cstheme="minorHAnsi"/>
          <w:color w:val="273540"/>
        </w:rPr>
      </w:pPr>
    </w:p>
    <w:p w14:paraId="084083E3" w14:textId="77777777" w:rsidR="00F64F21" w:rsidRPr="00F80C9C" w:rsidRDefault="00F64F21" w:rsidP="00733722">
      <w:pPr>
        <w:numPr>
          <w:ilvl w:val="0"/>
          <w:numId w:val="95"/>
        </w:numPr>
        <w:ind w:left="375"/>
        <w:rPr>
          <w:rFonts w:cstheme="minorHAnsi"/>
          <w:color w:val="273540"/>
        </w:rPr>
      </w:pPr>
      <w:r w:rsidRPr="00F80C9C">
        <w:rPr>
          <w:rFonts w:cstheme="minorHAnsi"/>
          <w:color w:val="273540"/>
        </w:rPr>
        <w:t>What </w:t>
      </w:r>
      <w:r w:rsidRPr="00F80C9C">
        <w:rPr>
          <w:rStyle w:val="Strong"/>
          <w:rFonts w:cstheme="minorHAnsi"/>
          <w:color w:val="273540"/>
        </w:rPr>
        <w:t>barriers</w:t>
      </w:r>
      <w:r w:rsidRPr="00F80C9C">
        <w:rPr>
          <w:rFonts w:cstheme="minorHAnsi"/>
          <w:color w:val="273540"/>
        </w:rPr>
        <w:t> am I reducing or creating?</w:t>
      </w:r>
    </w:p>
    <w:p w14:paraId="2E105CCE" w14:textId="77777777" w:rsidR="00F64F21" w:rsidRPr="00F80C9C" w:rsidRDefault="00F64F21" w:rsidP="00733722">
      <w:pPr>
        <w:numPr>
          <w:ilvl w:val="0"/>
          <w:numId w:val="95"/>
        </w:numPr>
        <w:ind w:left="375"/>
        <w:rPr>
          <w:rFonts w:cstheme="minorHAnsi"/>
          <w:color w:val="273540"/>
        </w:rPr>
      </w:pPr>
      <w:r w:rsidRPr="00F80C9C">
        <w:rPr>
          <w:rFonts w:cstheme="minorHAnsi"/>
          <w:color w:val="273540"/>
        </w:rPr>
        <w:t>How am I </w:t>
      </w:r>
      <w:r w:rsidRPr="00F80C9C">
        <w:rPr>
          <w:rStyle w:val="Strong"/>
          <w:rFonts w:cstheme="minorHAnsi"/>
          <w:color w:val="273540"/>
        </w:rPr>
        <w:t>welcoming learner variability</w:t>
      </w:r>
      <w:r w:rsidRPr="00F80C9C">
        <w:rPr>
          <w:rFonts w:cstheme="minorHAnsi"/>
          <w:color w:val="273540"/>
        </w:rPr>
        <w:t>?</w:t>
      </w:r>
    </w:p>
    <w:p w14:paraId="44C5244A" w14:textId="77777777" w:rsidR="00F64F21" w:rsidRPr="00F80C9C" w:rsidRDefault="00F64F21" w:rsidP="00733722">
      <w:pPr>
        <w:numPr>
          <w:ilvl w:val="0"/>
          <w:numId w:val="95"/>
        </w:numPr>
        <w:ind w:left="375"/>
        <w:rPr>
          <w:rFonts w:cstheme="minorHAnsi"/>
          <w:color w:val="273540"/>
        </w:rPr>
      </w:pPr>
      <w:r w:rsidRPr="00F80C9C">
        <w:rPr>
          <w:rFonts w:cstheme="minorHAnsi"/>
          <w:color w:val="273540"/>
        </w:rPr>
        <w:t>Does my design </w:t>
      </w:r>
      <w:r w:rsidRPr="00F80C9C">
        <w:rPr>
          <w:rStyle w:val="Strong"/>
          <w:rFonts w:cstheme="minorHAnsi"/>
          <w:color w:val="273540"/>
        </w:rPr>
        <w:t>align with my values, goals, and outcomes</w:t>
      </w:r>
      <w:r w:rsidRPr="00F80C9C">
        <w:rPr>
          <w:rFonts w:cstheme="minorHAnsi"/>
          <w:color w:val="273540"/>
        </w:rPr>
        <w:t>?</w:t>
      </w:r>
    </w:p>
    <w:p w14:paraId="49FC7823"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5A0E1731" w14:textId="361475E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ensures your Try One Thing is not just practical, but purposeful.</w:t>
      </w:r>
    </w:p>
    <w:p w14:paraId="21A74553" w14:textId="77777777" w:rsidR="00166322" w:rsidRDefault="00166322" w:rsidP="00166322">
      <w:pPr>
        <w:pStyle w:val="NormalWeb"/>
        <w:pBdr>
          <w:bottom w:val="single" w:sz="12" w:space="1" w:color="auto"/>
        </w:pBdr>
        <w:spacing w:before="0" w:beforeAutospacing="0" w:after="0" w:afterAutospacing="0" w:line="276" w:lineRule="auto"/>
        <w:rPr>
          <w:rFonts w:asciiTheme="minorHAnsi" w:hAnsiTheme="minorHAnsi" w:cstheme="minorHAnsi"/>
        </w:rPr>
      </w:pPr>
    </w:p>
    <w:p w14:paraId="36255D3E" w14:textId="1DF2334F" w:rsidR="00F64F21" w:rsidRPr="00166322" w:rsidRDefault="006142F0" w:rsidP="00166322">
      <w:pPr>
        <w:pStyle w:val="NormalWeb"/>
        <w:spacing w:before="0" w:beforeAutospacing="0" w:after="0" w:afterAutospacing="0" w:line="276" w:lineRule="auto"/>
        <w:rPr>
          <w:rFonts w:asciiTheme="minorHAnsi" w:hAnsiTheme="minorHAnsi" w:cstheme="minorHAnsi"/>
          <w:color w:val="273540"/>
        </w:rPr>
      </w:pPr>
      <w:hyperlink r:id="rId188" w:history="1"/>
    </w:p>
    <w:p w14:paraId="5276E040" w14:textId="6FA72601" w:rsidR="00F64F21" w:rsidRDefault="00F64F21" w:rsidP="00733722">
      <w:pPr>
        <w:pStyle w:val="Heading3"/>
        <w:rPr>
          <w:rStyle w:val="Strong"/>
          <w:rFonts w:cstheme="minorHAnsi"/>
          <w:b/>
          <w:bCs/>
        </w:rPr>
      </w:pPr>
      <w:bookmarkStart w:id="66" w:name="_Toc222897111"/>
      <w:r w:rsidRPr="00F80C9C">
        <w:rPr>
          <w:rStyle w:val="Strong"/>
          <w:rFonts w:cstheme="minorHAnsi"/>
          <w:b/>
          <w:bCs/>
        </w:rPr>
        <w:t>Feedback and Iteration</w:t>
      </w:r>
      <w:bookmarkEnd w:id="66"/>
    </w:p>
    <w:p w14:paraId="7A69D910" w14:textId="77777777" w:rsidR="00166322" w:rsidRPr="00166322" w:rsidRDefault="00166322" w:rsidP="00166322"/>
    <w:p w14:paraId="3585D117" w14:textId="49B93FC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UDL is iterative.</w:t>
      </w:r>
      <w:r w:rsidRPr="00F80C9C">
        <w:rPr>
          <w:rFonts w:asciiTheme="minorHAnsi" w:hAnsiTheme="minorHAnsi" w:cstheme="minorHAnsi"/>
          <w:color w:val="273540"/>
        </w:rPr>
        <w:t> A single adjustment is the starting point, not the finish line. Once you try a change, the next step is to notice how it lands and invite student input:</w:t>
      </w:r>
    </w:p>
    <w:p w14:paraId="62D1D1EC" w14:textId="77777777" w:rsidR="00166322" w:rsidRPr="00F80C9C" w:rsidRDefault="00166322" w:rsidP="00733722">
      <w:pPr>
        <w:pStyle w:val="NormalWeb"/>
        <w:spacing w:before="0" w:beforeAutospacing="0" w:after="0" w:afterAutospacing="0" w:line="276" w:lineRule="auto"/>
        <w:rPr>
          <w:rFonts w:asciiTheme="minorHAnsi" w:hAnsiTheme="minorHAnsi" w:cstheme="minorHAnsi"/>
          <w:color w:val="273540"/>
        </w:rPr>
      </w:pPr>
    </w:p>
    <w:p w14:paraId="69B33106" w14:textId="77777777" w:rsidR="00F64F21" w:rsidRPr="00F80C9C" w:rsidRDefault="00F64F21" w:rsidP="00733722">
      <w:pPr>
        <w:numPr>
          <w:ilvl w:val="0"/>
          <w:numId w:val="96"/>
        </w:numPr>
        <w:ind w:left="375"/>
        <w:rPr>
          <w:rFonts w:cstheme="minorHAnsi"/>
          <w:color w:val="273540"/>
        </w:rPr>
      </w:pPr>
      <w:r w:rsidRPr="00F80C9C">
        <w:rPr>
          <w:rFonts w:cstheme="minorHAnsi"/>
          <w:color w:val="273540"/>
        </w:rPr>
        <w:t>How do students respond in real time?</w:t>
      </w:r>
    </w:p>
    <w:p w14:paraId="1A6CB2EF" w14:textId="77777777" w:rsidR="00F64F21" w:rsidRPr="00F80C9C" w:rsidRDefault="00F64F21" w:rsidP="00733722">
      <w:pPr>
        <w:numPr>
          <w:ilvl w:val="0"/>
          <w:numId w:val="96"/>
        </w:numPr>
        <w:ind w:left="375"/>
        <w:rPr>
          <w:rFonts w:cstheme="minorHAnsi"/>
          <w:color w:val="273540"/>
        </w:rPr>
      </w:pPr>
      <w:r w:rsidRPr="00F80C9C">
        <w:rPr>
          <w:rFonts w:cstheme="minorHAnsi"/>
          <w:color w:val="273540"/>
        </w:rPr>
        <w:t>What feedback—formal or informal—can you gather?</w:t>
      </w:r>
    </w:p>
    <w:p w14:paraId="5719490C" w14:textId="77777777" w:rsidR="00F64F21" w:rsidRPr="00F80C9C" w:rsidRDefault="00F64F21" w:rsidP="00733722">
      <w:pPr>
        <w:numPr>
          <w:ilvl w:val="0"/>
          <w:numId w:val="96"/>
        </w:numPr>
        <w:ind w:left="375"/>
        <w:rPr>
          <w:rFonts w:cstheme="minorHAnsi"/>
          <w:color w:val="273540"/>
        </w:rPr>
      </w:pPr>
      <w:r w:rsidRPr="00F80C9C">
        <w:rPr>
          <w:rFonts w:cstheme="minorHAnsi"/>
          <w:color w:val="273540"/>
        </w:rPr>
        <w:t>What signals (participation, clarity, confidence) will you watch for?</w:t>
      </w:r>
    </w:p>
    <w:p w14:paraId="128CF98D"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0014437B" w14:textId="266F2FE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Treat this step as a conversation with learners: what you notice and what they share both inform your next adjustment. UDL works best when proactive design decisions are paired with responsive refinements shaped by student experience.</w:t>
      </w:r>
    </w:p>
    <w:p w14:paraId="66181916"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246D6B4D" w14:textId="4587586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Sharing even a short update ("Here's what I changed, here's what I learned, here's what I'll do next") builds trust and demonstrates that course design is shared, iterative work.</w:t>
      </w:r>
    </w:p>
    <w:p w14:paraId="74583BF7" w14:textId="43B3586C"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14BA237F" w14:textId="1F931BC9" w:rsidR="00F64F21" w:rsidRPr="00F80C9C" w:rsidRDefault="00166322"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1EBEE5E5" wp14:editId="78F46584">
            <wp:extent cx="2971800" cy="2971800"/>
            <wp:effectExtent l="0" t="0" r="0" b="0"/>
            <wp:docPr id="117" name="Picture 11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03"/>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30E0684E" w14:textId="77777777" w:rsidR="00166322" w:rsidRDefault="00166322" w:rsidP="00166322">
      <w:pPr>
        <w:pStyle w:val="NormalWeb"/>
        <w:pBdr>
          <w:bottom w:val="single" w:sz="12" w:space="1" w:color="auto"/>
        </w:pBdr>
        <w:spacing w:before="0" w:beforeAutospacing="0" w:after="0" w:afterAutospacing="0" w:line="276" w:lineRule="auto"/>
        <w:rPr>
          <w:rFonts w:asciiTheme="minorHAnsi" w:hAnsiTheme="minorHAnsi" w:cstheme="minorHAnsi"/>
        </w:rPr>
      </w:pPr>
    </w:p>
    <w:p w14:paraId="43F07AEE" w14:textId="14FB2C46" w:rsidR="00F64F21" w:rsidRPr="00F80C9C" w:rsidRDefault="006142F0" w:rsidP="00166322">
      <w:pPr>
        <w:pStyle w:val="NormalWeb"/>
        <w:spacing w:before="0" w:beforeAutospacing="0" w:after="0" w:afterAutospacing="0" w:line="276" w:lineRule="auto"/>
        <w:rPr>
          <w:rFonts w:asciiTheme="minorHAnsi" w:hAnsiTheme="minorHAnsi" w:cstheme="minorHAnsi"/>
          <w:color w:val="273540"/>
        </w:rPr>
      </w:pPr>
      <w:hyperlink r:id="rId190" w:history="1"/>
    </w:p>
    <w:p w14:paraId="16E75D03" w14:textId="699DA757" w:rsidR="00F64F21" w:rsidRDefault="00F64F21" w:rsidP="00733722">
      <w:pPr>
        <w:pStyle w:val="Heading3"/>
        <w:rPr>
          <w:rStyle w:val="Strong"/>
          <w:rFonts w:cstheme="minorHAnsi"/>
          <w:b/>
          <w:bCs/>
        </w:rPr>
      </w:pPr>
      <w:bookmarkStart w:id="67" w:name="_Toc222897112"/>
      <w:r w:rsidRPr="00F80C9C">
        <w:rPr>
          <w:rStyle w:val="Strong"/>
          <w:rFonts w:cstheme="minorHAnsi"/>
          <w:b/>
          <w:bCs/>
        </w:rPr>
        <w:t>Next Module: Designing Scaffolds</w:t>
      </w:r>
      <w:bookmarkEnd w:id="67"/>
    </w:p>
    <w:p w14:paraId="6029A3B9" w14:textId="77777777" w:rsidR="00166322" w:rsidRPr="00166322" w:rsidRDefault="00166322" w:rsidP="00166322"/>
    <w:p w14:paraId="44E7E72C"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With Module 2 complete, you've connected your pinch point to methods, materials, and environments.</w:t>
      </w:r>
    </w:p>
    <w:p w14:paraId="5BCB0754" w14:textId="77777777" w:rsidR="00166322" w:rsidRDefault="00166322" w:rsidP="00733722">
      <w:pPr>
        <w:pStyle w:val="NormalWeb"/>
        <w:spacing w:before="0" w:beforeAutospacing="0" w:after="0" w:afterAutospacing="0" w:line="276" w:lineRule="auto"/>
        <w:rPr>
          <w:rFonts w:asciiTheme="minorHAnsi" w:hAnsiTheme="minorHAnsi" w:cstheme="minorHAnsi"/>
          <w:color w:val="273540"/>
        </w:rPr>
      </w:pPr>
    </w:p>
    <w:p w14:paraId="0F9C6DD6" w14:textId="387AD85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Module 3, you'll focus on </w:t>
      </w:r>
      <w:r w:rsidRPr="00F80C9C">
        <w:rPr>
          <w:rStyle w:val="Strong"/>
          <w:rFonts w:asciiTheme="minorHAnsi" w:hAnsiTheme="minorHAnsi" w:cstheme="minorHAnsi"/>
          <w:color w:val="273540"/>
        </w:rPr>
        <w:t>scaffolds</w:t>
      </w:r>
      <w:r w:rsidRPr="00F80C9C">
        <w:rPr>
          <w:rFonts w:asciiTheme="minorHAnsi" w:hAnsiTheme="minorHAnsi" w:cstheme="minorHAnsi"/>
          <w:color w:val="273540"/>
        </w:rPr>
        <w:t>—the proactive supports that help learners enter, persist, and succeed in your course.</w:t>
      </w:r>
    </w:p>
    <w:p w14:paraId="74D3F4B8" w14:textId="5F97AD4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5E4ECB9A"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72E02854" w14:textId="18CBD248" w:rsidR="00F64F21" w:rsidRPr="00F80C9C" w:rsidRDefault="00F64F21" w:rsidP="00733722">
      <w:pPr>
        <w:pStyle w:val="Heading2"/>
      </w:pPr>
      <w:bookmarkStart w:id="68" w:name="_Toc222897113"/>
      <w:r w:rsidRPr="00F80C9C">
        <w:t>2.6 Module 2 References and Resources</w:t>
      </w:r>
      <w:bookmarkEnd w:id="68"/>
    </w:p>
    <w:p w14:paraId="1C78240A" w14:textId="58E09A8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480B617C" w14:textId="16E50D6A" w:rsidR="00F64F21" w:rsidRDefault="00F64F21" w:rsidP="00733722">
      <w:pPr>
        <w:pStyle w:val="Heading3"/>
        <w:rPr>
          <w:rStyle w:val="Strong"/>
          <w:rFonts w:cstheme="minorHAnsi"/>
          <w:b/>
          <w:bCs/>
        </w:rPr>
      </w:pPr>
      <w:bookmarkStart w:id="69" w:name="_Toc222897114"/>
      <w:r w:rsidRPr="00F80C9C">
        <w:rPr>
          <w:rStyle w:val="Strong"/>
          <w:rFonts w:cstheme="minorHAnsi"/>
          <w:b/>
          <w:bCs/>
        </w:rPr>
        <w:t>Congratulations!</w:t>
      </w:r>
      <w:bookmarkEnd w:id="69"/>
    </w:p>
    <w:p w14:paraId="6C40648F" w14:textId="77777777" w:rsidR="00166322" w:rsidRPr="00166322" w:rsidRDefault="00166322" w:rsidP="00166322"/>
    <w:p w14:paraId="77A7A151" w14:textId="7D5EC5F8"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You've reached the end of </w:t>
      </w:r>
      <w:r w:rsidRPr="00F80C9C">
        <w:rPr>
          <w:rStyle w:val="Strong"/>
          <w:rFonts w:asciiTheme="minorHAnsi" w:hAnsiTheme="minorHAnsi" w:cstheme="minorHAnsi"/>
          <w:color w:val="000000"/>
        </w:rPr>
        <w:t>Module 2: Designing Dimensions: Methods, Materials, Environments</w:t>
      </w:r>
      <w:r w:rsidRPr="00F80C9C">
        <w:rPr>
          <w:rFonts w:asciiTheme="minorHAnsi" w:hAnsiTheme="minorHAnsi" w:cstheme="minorHAnsi"/>
          <w:color w:val="000000"/>
        </w:rPr>
        <w:t>. In this module, you explored how teaching choices across methods, materials, and environments shape learner experience. By examining your pinch point through these three dimensions, you began to notice where barriers arise and how small adjustments can create new possibilities.</w:t>
      </w:r>
    </w:p>
    <w:p w14:paraId="37DDBD65" w14:textId="77777777" w:rsidR="00166322" w:rsidRPr="00F80C9C" w:rsidRDefault="00166322" w:rsidP="00733722">
      <w:pPr>
        <w:pStyle w:val="NormalWeb"/>
        <w:spacing w:before="0" w:beforeAutospacing="0" w:after="0" w:afterAutospacing="0" w:line="276" w:lineRule="auto"/>
        <w:rPr>
          <w:rFonts w:asciiTheme="minorHAnsi" w:hAnsiTheme="minorHAnsi" w:cstheme="minorHAnsi"/>
          <w:color w:val="273540"/>
        </w:rPr>
      </w:pPr>
    </w:p>
    <w:p w14:paraId="74E4A75E" w14:textId="50B7A0BC"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By completing this module, you have:</w:t>
      </w:r>
    </w:p>
    <w:p w14:paraId="2F9E2C5B" w14:textId="77777777" w:rsidR="00166322" w:rsidRPr="00F80C9C" w:rsidRDefault="00166322" w:rsidP="00733722">
      <w:pPr>
        <w:pStyle w:val="NormalWeb"/>
        <w:spacing w:before="0" w:beforeAutospacing="0" w:after="0" w:afterAutospacing="0" w:line="276" w:lineRule="auto"/>
        <w:rPr>
          <w:rFonts w:asciiTheme="minorHAnsi" w:hAnsiTheme="minorHAnsi" w:cstheme="minorHAnsi"/>
          <w:color w:val="273540"/>
        </w:rPr>
      </w:pPr>
    </w:p>
    <w:p w14:paraId="02F5C69A" w14:textId="77777777" w:rsidR="00F64F21" w:rsidRPr="00F80C9C" w:rsidRDefault="00F64F21" w:rsidP="00733722">
      <w:pPr>
        <w:numPr>
          <w:ilvl w:val="0"/>
          <w:numId w:val="97"/>
        </w:numPr>
        <w:ind w:left="375"/>
        <w:rPr>
          <w:rFonts w:cstheme="minorHAnsi"/>
          <w:color w:val="273540"/>
        </w:rPr>
      </w:pPr>
      <w:r w:rsidRPr="00F80C9C">
        <w:rPr>
          <w:rStyle w:val="Strong"/>
          <w:rFonts w:cstheme="minorHAnsi"/>
          <w:color w:val="000000"/>
        </w:rPr>
        <w:t>Recognized</w:t>
      </w:r>
      <w:r w:rsidRPr="00F80C9C">
        <w:rPr>
          <w:rFonts w:cstheme="minorHAnsi"/>
          <w:color w:val="000000"/>
        </w:rPr>
        <w:t> how methods, materials, and environments shape learner experience;</w:t>
      </w:r>
    </w:p>
    <w:p w14:paraId="29D0A264" w14:textId="77777777" w:rsidR="00F64F21" w:rsidRPr="00F80C9C" w:rsidRDefault="00F64F21" w:rsidP="00733722">
      <w:pPr>
        <w:numPr>
          <w:ilvl w:val="0"/>
          <w:numId w:val="97"/>
        </w:numPr>
        <w:ind w:left="375"/>
        <w:rPr>
          <w:rFonts w:cstheme="minorHAnsi"/>
          <w:color w:val="273540"/>
        </w:rPr>
      </w:pPr>
      <w:r w:rsidRPr="00F80C9C">
        <w:rPr>
          <w:rStyle w:val="Strong"/>
          <w:rFonts w:cstheme="minorHAnsi"/>
          <w:color w:val="000000"/>
        </w:rPr>
        <w:t>Identified</w:t>
      </w:r>
      <w:r w:rsidRPr="00F80C9C">
        <w:rPr>
          <w:rFonts w:cstheme="minorHAnsi"/>
          <w:color w:val="000000"/>
        </w:rPr>
        <w:t> potential barriers across these three dimensions; and</w:t>
      </w:r>
    </w:p>
    <w:p w14:paraId="43F2A2C2" w14:textId="77777777" w:rsidR="00F64F21" w:rsidRPr="00F80C9C" w:rsidRDefault="00F64F21" w:rsidP="00733722">
      <w:pPr>
        <w:numPr>
          <w:ilvl w:val="0"/>
          <w:numId w:val="97"/>
        </w:numPr>
        <w:ind w:left="375"/>
        <w:rPr>
          <w:rFonts w:cstheme="minorHAnsi"/>
          <w:color w:val="273540"/>
        </w:rPr>
      </w:pPr>
      <w:r w:rsidRPr="00F80C9C">
        <w:rPr>
          <w:rStyle w:val="Strong"/>
          <w:rFonts w:cstheme="minorHAnsi"/>
          <w:color w:val="000000"/>
        </w:rPr>
        <w:t>Proposed</w:t>
      </w:r>
      <w:r w:rsidRPr="00F80C9C">
        <w:rPr>
          <w:rFonts w:cstheme="minorHAnsi"/>
          <w:color w:val="000000"/>
        </w:rPr>
        <w:t> one initial design or redesign strategy for your pinch point using MME lenses.</w:t>
      </w:r>
    </w:p>
    <w:p w14:paraId="5F19AA47" w14:textId="77777777" w:rsidR="00166322" w:rsidRDefault="00166322" w:rsidP="00733722">
      <w:pPr>
        <w:pStyle w:val="NormalWeb"/>
        <w:spacing w:before="0" w:beforeAutospacing="0" w:after="0" w:afterAutospacing="0" w:line="276" w:lineRule="auto"/>
        <w:rPr>
          <w:rFonts w:asciiTheme="minorHAnsi" w:hAnsiTheme="minorHAnsi" w:cstheme="minorHAnsi"/>
          <w:color w:val="000000"/>
        </w:rPr>
      </w:pPr>
    </w:p>
    <w:p w14:paraId="4E5AC172" w14:textId="76A6531C"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These steps have helped you move from analysis to action. With your first redesign idea in mind, you're now ready to deepen your work in </w:t>
      </w:r>
      <w:r w:rsidRPr="00F80C9C">
        <w:rPr>
          <w:rStyle w:val="Strong"/>
          <w:rFonts w:asciiTheme="minorHAnsi" w:hAnsiTheme="minorHAnsi" w:cstheme="minorHAnsi"/>
          <w:color w:val="000000"/>
        </w:rPr>
        <w:t>Module 3: Designing Scaffolds: Access, Support, and Executive Function</w:t>
      </w:r>
      <w:r w:rsidRPr="00F80C9C">
        <w:rPr>
          <w:rFonts w:asciiTheme="minorHAnsi" w:hAnsiTheme="minorHAnsi" w:cstheme="minorHAnsi"/>
          <w:color w:val="000000"/>
        </w:rPr>
        <w:t>.</w:t>
      </w:r>
    </w:p>
    <w:p w14:paraId="65CF59E6" w14:textId="5EB8A8CA" w:rsidR="00166322" w:rsidRDefault="00166322" w:rsidP="00733722">
      <w:pPr>
        <w:pStyle w:val="NormalWeb"/>
        <w:pBdr>
          <w:bottom w:val="single" w:sz="12" w:space="1" w:color="auto"/>
        </w:pBdr>
        <w:spacing w:before="0" w:beforeAutospacing="0" w:after="0" w:afterAutospacing="0" w:line="276" w:lineRule="auto"/>
        <w:rPr>
          <w:rFonts w:asciiTheme="minorHAnsi" w:hAnsiTheme="minorHAnsi" w:cstheme="minorHAnsi"/>
          <w:color w:val="000000"/>
        </w:rPr>
      </w:pPr>
    </w:p>
    <w:p w14:paraId="0ABC0B82" w14:textId="67C09689" w:rsidR="00F64F21" w:rsidRPr="00F80C9C" w:rsidRDefault="00F64F21" w:rsidP="00733722">
      <w:pPr>
        <w:rPr>
          <w:rFonts w:cstheme="minorHAnsi"/>
        </w:rPr>
      </w:pPr>
    </w:p>
    <w:p w14:paraId="6B122C93" w14:textId="625BEAB2" w:rsidR="00F64F21" w:rsidRDefault="00F64F21" w:rsidP="00733722">
      <w:pPr>
        <w:pStyle w:val="Heading3"/>
        <w:rPr>
          <w:rStyle w:val="Strong"/>
          <w:rFonts w:cstheme="minorHAnsi"/>
          <w:b/>
          <w:bCs/>
        </w:rPr>
      </w:pPr>
      <w:bookmarkStart w:id="70" w:name="_Toc222897115"/>
      <w:r w:rsidRPr="00F80C9C">
        <w:rPr>
          <w:rStyle w:val="Strong"/>
          <w:rFonts w:cstheme="minorHAnsi"/>
          <w:b/>
          <w:bCs/>
        </w:rPr>
        <w:t>References and Resources</w:t>
      </w:r>
      <w:bookmarkEnd w:id="70"/>
    </w:p>
    <w:p w14:paraId="7B47A233" w14:textId="77777777" w:rsidR="00166322" w:rsidRPr="00166322" w:rsidRDefault="00166322" w:rsidP="00166322"/>
    <w:p w14:paraId="33450601" w14:textId="0626822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following list includes references cited in this module as well as </w:t>
      </w:r>
      <w:r w:rsidRPr="00F80C9C">
        <w:rPr>
          <w:rStyle w:val="Strong"/>
          <w:rFonts w:asciiTheme="minorHAnsi" w:hAnsiTheme="minorHAnsi" w:cstheme="minorHAnsi"/>
          <w:color w:val="273540"/>
        </w:rPr>
        <w:t>optional additional resources</w:t>
      </w:r>
      <w:r w:rsidRPr="00F80C9C">
        <w:rPr>
          <w:rFonts w:asciiTheme="minorHAnsi" w:hAnsiTheme="minorHAnsi" w:cstheme="minorHAnsi"/>
          <w:color w:val="273540"/>
        </w:rPr>
        <w:t> for further exploration. Reviewing these resources is </w:t>
      </w:r>
      <w:r w:rsidRPr="00F80C9C">
        <w:rPr>
          <w:rStyle w:val="Strong"/>
          <w:rFonts w:asciiTheme="minorHAnsi" w:hAnsiTheme="minorHAnsi" w:cstheme="minorHAnsi"/>
          <w:color w:val="273540"/>
        </w:rPr>
        <w:t>not required,</w:t>
      </w:r>
      <w:r w:rsidRPr="00F80C9C">
        <w:rPr>
          <w:rFonts w:asciiTheme="minorHAnsi" w:hAnsiTheme="minorHAnsi" w:cstheme="minorHAnsi"/>
          <w:color w:val="273540"/>
        </w:rPr>
        <w:t> but may help deepen your understanding of Universal Design for Learning. You are welcome to explore them </w:t>
      </w:r>
      <w:r w:rsidRPr="00F80C9C">
        <w:rPr>
          <w:rStyle w:val="Strong"/>
          <w:rFonts w:asciiTheme="minorHAnsi" w:hAnsiTheme="minorHAnsi" w:cstheme="minorHAnsi"/>
          <w:color w:val="273540"/>
        </w:rPr>
        <w:t>at your own pace</w:t>
      </w:r>
      <w:r w:rsidRPr="00F80C9C">
        <w:rPr>
          <w:rFonts w:asciiTheme="minorHAnsi" w:hAnsiTheme="minorHAnsi" w:cstheme="minorHAnsi"/>
          <w:color w:val="273540"/>
        </w:rPr>
        <w:t>.</w:t>
      </w:r>
    </w:p>
    <w:p w14:paraId="0E5CD7BC" w14:textId="77777777" w:rsidR="00166322" w:rsidRPr="00F80C9C" w:rsidRDefault="00166322" w:rsidP="00733722">
      <w:pPr>
        <w:pStyle w:val="NormalWeb"/>
        <w:spacing w:before="0" w:beforeAutospacing="0" w:after="0" w:afterAutospacing="0" w:line="276" w:lineRule="auto"/>
        <w:rPr>
          <w:rFonts w:asciiTheme="minorHAnsi" w:hAnsiTheme="minorHAnsi" w:cstheme="minorHAnsi"/>
          <w:color w:val="273540"/>
        </w:rPr>
      </w:pPr>
    </w:p>
    <w:p w14:paraId="7A041EEA" w14:textId="77777777" w:rsidR="00F64F21" w:rsidRPr="00F80C9C" w:rsidRDefault="00F64F21" w:rsidP="00733722">
      <w:pPr>
        <w:numPr>
          <w:ilvl w:val="0"/>
          <w:numId w:val="98"/>
        </w:numPr>
        <w:ind w:left="375"/>
        <w:rPr>
          <w:rFonts w:cstheme="minorHAnsi"/>
          <w:color w:val="273540"/>
        </w:rPr>
      </w:pPr>
      <w:proofErr w:type="spellStart"/>
      <w:r w:rsidRPr="00F80C9C">
        <w:rPr>
          <w:rFonts w:cstheme="minorHAnsi"/>
          <w:color w:val="273540"/>
        </w:rPr>
        <w:t>Burgstahler</w:t>
      </w:r>
      <w:proofErr w:type="spellEnd"/>
      <w:r w:rsidRPr="00F80C9C">
        <w:rPr>
          <w:rFonts w:cstheme="minorHAnsi"/>
          <w:color w:val="273540"/>
        </w:rPr>
        <w:t>, S. E. (2020). </w:t>
      </w:r>
      <w:hyperlink r:id="rId191" w:tgtFrame="_blank" w:history="1">
        <w:r w:rsidRPr="00F80C9C">
          <w:rPr>
            <w:rStyle w:val="Hyperlink"/>
            <w:rFonts w:cstheme="minorHAnsi"/>
            <w:i/>
            <w:iCs/>
            <w:color w:val="0E68B3"/>
          </w:rPr>
          <w:t>Creating inclusive learning opportunities in higher education: A Universal Design toolkit</w:t>
        </w:r>
      </w:hyperlink>
      <w:r w:rsidRPr="00F80C9C">
        <w:rPr>
          <w:rFonts w:cstheme="minorHAnsi"/>
          <w:color w:val="273540"/>
        </w:rPr>
        <w:t>. Harvard Education Press.</w:t>
      </w:r>
    </w:p>
    <w:p w14:paraId="0B22ECF3" w14:textId="1D2F7EFF" w:rsidR="00F64F21" w:rsidRPr="00F80C9C" w:rsidRDefault="00F64F21" w:rsidP="00733722">
      <w:pPr>
        <w:numPr>
          <w:ilvl w:val="0"/>
          <w:numId w:val="98"/>
        </w:numPr>
        <w:ind w:left="375"/>
        <w:rPr>
          <w:rFonts w:cstheme="minorHAnsi"/>
          <w:color w:val="273540"/>
        </w:rPr>
      </w:pPr>
      <w:r w:rsidRPr="00F80C9C">
        <w:rPr>
          <w:rFonts w:cstheme="minorHAnsi"/>
          <w:color w:val="273540"/>
        </w:rPr>
        <w:t>CAST. (2024). </w:t>
      </w:r>
      <w:hyperlink r:id="rId192" w:tgtFrame="_blank" w:history="1">
        <w:r w:rsidRPr="00F80C9C">
          <w:rPr>
            <w:rStyle w:val="Emphasis"/>
            <w:rFonts w:cstheme="minorHAnsi"/>
            <w:color w:val="0E68B3"/>
            <w:u w:val="single"/>
          </w:rPr>
          <w:t>Universal Design for Learning guidelines version 3.0</w:t>
        </w:r>
      </w:hyperlink>
      <w:r w:rsidRPr="00F80C9C">
        <w:rPr>
          <w:rFonts w:cstheme="minorHAnsi"/>
          <w:color w:val="273540"/>
        </w:rPr>
        <w:t>.</w:t>
      </w:r>
    </w:p>
    <w:p w14:paraId="55E8D628" w14:textId="77777777" w:rsidR="00F64F21" w:rsidRPr="00F80C9C" w:rsidRDefault="00F64F21" w:rsidP="00733722">
      <w:pPr>
        <w:numPr>
          <w:ilvl w:val="0"/>
          <w:numId w:val="98"/>
        </w:numPr>
        <w:ind w:left="375"/>
        <w:rPr>
          <w:rFonts w:cstheme="minorHAnsi"/>
          <w:color w:val="273540"/>
        </w:rPr>
      </w:pPr>
      <w:proofErr w:type="spellStart"/>
      <w:r w:rsidRPr="00F80C9C">
        <w:rPr>
          <w:rFonts w:cstheme="minorHAnsi"/>
          <w:color w:val="273540"/>
        </w:rPr>
        <w:t>Fritzgerald</w:t>
      </w:r>
      <w:proofErr w:type="spellEnd"/>
      <w:r w:rsidRPr="00F80C9C">
        <w:rPr>
          <w:rFonts w:cstheme="minorHAnsi"/>
          <w:color w:val="273540"/>
        </w:rPr>
        <w:t>, A. (2020). </w:t>
      </w:r>
      <w:hyperlink r:id="rId193" w:tgtFrame="_blank" w:history="1">
        <w:r w:rsidRPr="00F80C9C">
          <w:rPr>
            <w:rStyle w:val="Emphasis"/>
            <w:rFonts w:cstheme="minorHAnsi"/>
            <w:color w:val="0E68B3"/>
            <w:u w:val="single"/>
          </w:rPr>
          <w:t>Antiracism and universal design for learning: Building expressways to success</w:t>
        </w:r>
      </w:hyperlink>
      <w:r w:rsidRPr="00F80C9C">
        <w:rPr>
          <w:rFonts w:cstheme="minorHAnsi"/>
          <w:color w:val="273540"/>
        </w:rPr>
        <w:t>. CAST Professional Publishing.</w:t>
      </w:r>
    </w:p>
    <w:p w14:paraId="606C98FE" w14:textId="4227AE9D" w:rsidR="00F64F21" w:rsidRPr="00F80C9C" w:rsidRDefault="00F64F21" w:rsidP="00733722">
      <w:pPr>
        <w:numPr>
          <w:ilvl w:val="0"/>
          <w:numId w:val="98"/>
        </w:numPr>
        <w:ind w:left="375"/>
        <w:rPr>
          <w:rFonts w:cstheme="minorHAnsi"/>
          <w:color w:val="273540"/>
        </w:rPr>
      </w:pPr>
      <w:r w:rsidRPr="00F80C9C">
        <w:rPr>
          <w:rFonts w:cstheme="minorHAnsi"/>
          <w:color w:val="273540"/>
        </w:rPr>
        <w:t>Instructure Community. (2026). </w:t>
      </w:r>
      <w:hyperlink r:id="rId194" w:anchor="hide-navigation-links" w:tgtFrame="_blank" w:history="1">
        <w:r w:rsidRPr="00F80C9C">
          <w:rPr>
            <w:rStyle w:val="Emphasis"/>
            <w:rFonts w:cstheme="minorHAnsi"/>
            <w:color w:val="0E68B3"/>
            <w:u w:val="single"/>
          </w:rPr>
          <w:t>How do I manage Course Navigation links? Hide navigation links</w:t>
        </w:r>
      </w:hyperlink>
      <w:r w:rsidRPr="00F80C9C">
        <w:rPr>
          <w:rFonts w:cstheme="minorHAnsi"/>
          <w:color w:val="273540"/>
        </w:rPr>
        <w:t>.</w:t>
      </w:r>
    </w:p>
    <w:p w14:paraId="413627A8" w14:textId="07629CCC" w:rsidR="00F64F21" w:rsidRPr="00F80C9C" w:rsidRDefault="00F64F21" w:rsidP="00733722">
      <w:pPr>
        <w:numPr>
          <w:ilvl w:val="0"/>
          <w:numId w:val="98"/>
        </w:numPr>
        <w:ind w:left="375"/>
        <w:rPr>
          <w:rFonts w:cstheme="minorHAnsi"/>
          <w:color w:val="273540"/>
        </w:rPr>
      </w:pPr>
      <w:r w:rsidRPr="00F80C9C">
        <w:rPr>
          <w:rFonts w:cstheme="minorHAnsi"/>
          <w:color w:val="273540"/>
        </w:rPr>
        <w:t>Instructure Community. (2026). </w:t>
      </w:r>
      <w:hyperlink r:id="rId195" w:tgtFrame="_blank" w:history="1">
        <w:r w:rsidRPr="00F80C9C">
          <w:rPr>
            <w:rStyle w:val="Emphasis"/>
            <w:rFonts w:cstheme="minorHAnsi"/>
            <w:color w:val="0E68B3"/>
            <w:u w:val="single"/>
          </w:rPr>
          <w:t xml:space="preserve">How do I use </w:t>
        </w:r>
        <w:proofErr w:type="spellStart"/>
        <w:r w:rsidRPr="00F80C9C">
          <w:rPr>
            <w:rStyle w:val="Emphasis"/>
            <w:rFonts w:cstheme="minorHAnsi"/>
            <w:color w:val="0E68B3"/>
            <w:u w:val="single"/>
          </w:rPr>
          <w:t>SpeedGrader</w:t>
        </w:r>
        <w:proofErr w:type="spellEnd"/>
        <w:r w:rsidRPr="00F80C9C">
          <w:rPr>
            <w:rStyle w:val="Emphasis"/>
            <w:rFonts w:cstheme="minorHAnsi"/>
            <w:color w:val="0E68B3"/>
            <w:u w:val="single"/>
          </w:rPr>
          <w:t>?</w:t>
        </w:r>
      </w:hyperlink>
    </w:p>
    <w:p w14:paraId="559C3AA3" w14:textId="6D25F6D4" w:rsidR="00F64F21" w:rsidRPr="00F80C9C" w:rsidRDefault="00F64F21" w:rsidP="00733722">
      <w:pPr>
        <w:numPr>
          <w:ilvl w:val="0"/>
          <w:numId w:val="98"/>
        </w:numPr>
        <w:ind w:left="375"/>
        <w:rPr>
          <w:rFonts w:cstheme="minorHAnsi"/>
          <w:color w:val="273540"/>
        </w:rPr>
      </w:pPr>
      <w:r w:rsidRPr="00F80C9C">
        <w:rPr>
          <w:rFonts w:cstheme="minorHAnsi"/>
          <w:color w:val="273540"/>
        </w:rPr>
        <w:t>Instructure Community. (2026). </w:t>
      </w:r>
      <w:hyperlink r:id="rId196" w:tgtFrame="_blank" w:history="1">
        <w:r w:rsidRPr="00F80C9C">
          <w:rPr>
            <w:rStyle w:val="Emphasis"/>
            <w:rFonts w:cstheme="minorHAnsi"/>
            <w:color w:val="0E68B3"/>
            <w:u w:val="single"/>
          </w:rPr>
          <w:t>What are Discussions?</w:t>
        </w:r>
      </w:hyperlink>
    </w:p>
    <w:p w14:paraId="65825A8D" w14:textId="647B101C" w:rsidR="00F64F21" w:rsidRPr="00F80C9C" w:rsidRDefault="00F64F21" w:rsidP="00733722">
      <w:pPr>
        <w:numPr>
          <w:ilvl w:val="0"/>
          <w:numId w:val="98"/>
        </w:numPr>
        <w:ind w:left="375"/>
        <w:rPr>
          <w:rFonts w:cstheme="minorHAnsi"/>
          <w:color w:val="273540"/>
        </w:rPr>
      </w:pPr>
      <w:r w:rsidRPr="00F80C9C">
        <w:rPr>
          <w:rFonts w:cstheme="minorHAnsi"/>
          <w:color w:val="273540"/>
        </w:rPr>
        <w:t>Instructure Community. (2026). </w:t>
      </w:r>
      <w:hyperlink r:id="rId197" w:tgtFrame="_blank" w:history="1">
        <w:r w:rsidRPr="00F80C9C">
          <w:rPr>
            <w:rStyle w:val="Emphasis"/>
            <w:rFonts w:cstheme="minorHAnsi"/>
            <w:color w:val="0E68B3"/>
            <w:u w:val="single"/>
          </w:rPr>
          <w:t>What are Groups?</w:t>
        </w:r>
      </w:hyperlink>
    </w:p>
    <w:p w14:paraId="54D8BD2C" w14:textId="77777777" w:rsidR="00F64F21" w:rsidRPr="00F80C9C" w:rsidRDefault="00F64F21" w:rsidP="00733722">
      <w:pPr>
        <w:numPr>
          <w:ilvl w:val="0"/>
          <w:numId w:val="98"/>
        </w:numPr>
        <w:ind w:left="375"/>
        <w:rPr>
          <w:rFonts w:cstheme="minorHAnsi"/>
          <w:color w:val="273540"/>
        </w:rPr>
      </w:pPr>
      <w:r w:rsidRPr="00F80C9C">
        <w:rPr>
          <w:rFonts w:cstheme="minorHAnsi"/>
          <w:color w:val="273540"/>
        </w:rPr>
        <w:t>Meyer, A., Rose, D. H., &amp; Gordon, D. (Ed.). (2026). </w:t>
      </w:r>
      <w:r w:rsidRPr="00F80C9C">
        <w:rPr>
          <w:rStyle w:val="Emphasis"/>
          <w:rFonts w:cstheme="minorHAnsi"/>
          <w:color w:val="273540"/>
        </w:rPr>
        <w:t>Universal Design for Learning: Principles, framework, and practice</w:t>
      </w:r>
      <w:r w:rsidRPr="00F80C9C">
        <w:rPr>
          <w:rFonts w:cstheme="minorHAnsi"/>
          <w:color w:val="273540"/>
        </w:rPr>
        <w:t> (3rd ed.). CAST Professional Publishing.</w:t>
      </w:r>
    </w:p>
    <w:p w14:paraId="19DE14AF" w14:textId="77777777" w:rsidR="00F64F21" w:rsidRPr="00F80C9C" w:rsidRDefault="00F64F21" w:rsidP="00733722">
      <w:pPr>
        <w:numPr>
          <w:ilvl w:val="0"/>
          <w:numId w:val="98"/>
        </w:numPr>
        <w:ind w:left="375"/>
        <w:rPr>
          <w:rFonts w:cstheme="minorHAnsi"/>
          <w:color w:val="273540"/>
        </w:rPr>
      </w:pPr>
      <w:proofErr w:type="spellStart"/>
      <w:r w:rsidRPr="00F80C9C">
        <w:rPr>
          <w:rFonts w:cstheme="minorHAnsi"/>
          <w:color w:val="273540"/>
        </w:rPr>
        <w:t>Sweller</w:t>
      </w:r>
      <w:proofErr w:type="spellEnd"/>
      <w:r w:rsidRPr="00F80C9C">
        <w:rPr>
          <w:rFonts w:cstheme="minorHAnsi"/>
          <w:color w:val="273540"/>
        </w:rPr>
        <w:t xml:space="preserve">, J., van </w:t>
      </w:r>
      <w:proofErr w:type="spellStart"/>
      <w:r w:rsidRPr="00F80C9C">
        <w:rPr>
          <w:rFonts w:cstheme="minorHAnsi"/>
          <w:color w:val="273540"/>
        </w:rPr>
        <w:t>Merriënboer</w:t>
      </w:r>
      <w:proofErr w:type="spellEnd"/>
      <w:r w:rsidRPr="00F80C9C">
        <w:rPr>
          <w:rFonts w:cstheme="minorHAnsi"/>
          <w:color w:val="273540"/>
        </w:rPr>
        <w:t xml:space="preserve">, J. J. G., &amp; </w:t>
      </w:r>
      <w:proofErr w:type="spellStart"/>
      <w:r w:rsidRPr="00F80C9C">
        <w:rPr>
          <w:rFonts w:cstheme="minorHAnsi"/>
          <w:color w:val="273540"/>
        </w:rPr>
        <w:t>Paas</w:t>
      </w:r>
      <w:proofErr w:type="spellEnd"/>
      <w:r w:rsidRPr="00F80C9C">
        <w:rPr>
          <w:rFonts w:cstheme="minorHAnsi"/>
          <w:color w:val="273540"/>
        </w:rPr>
        <w:t>, F. (2019). </w:t>
      </w:r>
      <w:hyperlink r:id="rId198" w:tgtFrame="_blank" w:history="1">
        <w:r w:rsidRPr="00F80C9C">
          <w:rPr>
            <w:rStyle w:val="Hyperlink"/>
            <w:rFonts w:cstheme="minorHAnsi"/>
            <w:color w:val="0E68B3"/>
          </w:rPr>
          <w:t>Cognitive architecture and instructional design: 20 years later</w:t>
        </w:r>
      </w:hyperlink>
      <w:r w:rsidRPr="00F80C9C">
        <w:rPr>
          <w:rFonts w:cstheme="minorHAnsi"/>
          <w:color w:val="273540"/>
        </w:rPr>
        <w:t>. </w:t>
      </w:r>
      <w:r w:rsidRPr="00F80C9C">
        <w:rPr>
          <w:rStyle w:val="Emphasis"/>
          <w:rFonts w:cstheme="minorHAnsi"/>
          <w:color w:val="273540"/>
        </w:rPr>
        <w:t>Educational Psychology Review</w:t>
      </w:r>
      <w:r w:rsidRPr="00F80C9C">
        <w:rPr>
          <w:rFonts w:cstheme="minorHAnsi"/>
          <w:color w:val="273540"/>
        </w:rPr>
        <w:t>, </w:t>
      </w:r>
      <w:r w:rsidRPr="00F80C9C">
        <w:rPr>
          <w:rStyle w:val="Emphasis"/>
          <w:rFonts w:cstheme="minorHAnsi"/>
          <w:color w:val="273540"/>
        </w:rPr>
        <w:t>31</w:t>
      </w:r>
      <w:r w:rsidRPr="00F80C9C">
        <w:rPr>
          <w:rFonts w:cstheme="minorHAnsi"/>
          <w:color w:val="273540"/>
        </w:rPr>
        <w:t>(2), 261–292.</w:t>
      </w:r>
    </w:p>
    <w:p w14:paraId="77CC2CED" w14:textId="1ACD038B" w:rsidR="00F64F21" w:rsidRDefault="00F64F21" w:rsidP="00733722">
      <w:pPr>
        <w:numPr>
          <w:ilvl w:val="0"/>
          <w:numId w:val="98"/>
        </w:numPr>
        <w:ind w:left="375"/>
        <w:rPr>
          <w:rFonts w:cstheme="minorHAnsi"/>
          <w:color w:val="273540"/>
        </w:rPr>
      </w:pPr>
      <w:r w:rsidRPr="00F80C9C">
        <w:rPr>
          <w:rFonts w:cstheme="minorHAnsi"/>
          <w:color w:val="273540"/>
        </w:rPr>
        <w:t xml:space="preserve">Walker, J. D., Brooks, D. C., &amp; </w:t>
      </w:r>
      <w:proofErr w:type="spellStart"/>
      <w:r w:rsidRPr="00F80C9C">
        <w:rPr>
          <w:rFonts w:cstheme="minorHAnsi"/>
          <w:color w:val="273540"/>
        </w:rPr>
        <w:t>Baepler</w:t>
      </w:r>
      <w:proofErr w:type="spellEnd"/>
      <w:r w:rsidRPr="00F80C9C">
        <w:rPr>
          <w:rFonts w:cstheme="minorHAnsi"/>
          <w:color w:val="273540"/>
        </w:rPr>
        <w:t>, P. (2011, December 15). </w:t>
      </w:r>
      <w:hyperlink r:id="rId199" w:tgtFrame="_blank" w:history="1">
        <w:r w:rsidRPr="00F80C9C">
          <w:rPr>
            <w:rStyle w:val="Hyperlink"/>
            <w:rFonts w:cstheme="minorHAnsi"/>
            <w:color w:val="0E68B3"/>
          </w:rPr>
          <w:t>Pedagogy and space: Empirical research on new learning environments</w:t>
        </w:r>
      </w:hyperlink>
      <w:r w:rsidRPr="00F80C9C">
        <w:rPr>
          <w:rFonts w:cstheme="minorHAnsi"/>
          <w:color w:val="273540"/>
        </w:rPr>
        <w:t>. </w:t>
      </w:r>
      <w:r w:rsidRPr="00F80C9C">
        <w:rPr>
          <w:rStyle w:val="Emphasis"/>
          <w:rFonts w:cstheme="minorHAnsi"/>
          <w:color w:val="273540"/>
        </w:rPr>
        <w:t>Educause Review</w:t>
      </w:r>
      <w:r w:rsidRPr="00F80C9C">
        <w:rPr>
          <w:rFonts w:cstheme="minorHAnsi"/>
          <w:color w:val="273540"/>
        </w:rPr>
        <w:t>.</w:t>
      </w:r>
    </w:p>
    <w:p w14:paraId="460DA078" w14:textId="77777777" w:rsidR="00166322" w:rsidRPr="00F80C9C" w:rsidRDefault="00166322" w:rsidP="00166322">
      <w:pPr>
        <w:ind w:left="15"/>
        <w:rPr>
          <w:rFonts w:cstheme="minorHAnsi"/>
          <w:color w:val="273540"/>
        </w:rPr>
      </w:pPr>
    </w:p>
    <w:p w14:paraId="6EE47881" w14:textId="13D2058C" w:rsidR="00F64F21" w:rsidRDefault="00F64F21" w:rsidP="00733722">
      <w:pPr>
        <w:pStyle w:val="Heading4"/>
        <w:rPr>
          <w:rStyle w:val="Strong"/>
          <w:rFonts w:cstheme="minorHAnsi"/>
          <w:b/>
          <w:bCs/>
        </w:rPr>
      </w:pPr>
      <w:r w:rsidRPr="00F80C9C">
        <w:rPr>
          <w:rStyle w:val="Strong"/>
          <w:rFonts w:cstheme="minorHAnsi"/>
          <w:b/>
          <w:bCs/>
        </w:rPr>
        <w:t>U of T Resources</w:t>
      </w:r>
    </w:p>
    <w:p w14:paraId="7B2B7930" w14:textId="77777777" w:rsidR="00166322" w:rsidRPr="00166322" w:rsidRDefault="00166322" w:rsidP="00166322"/>
    <w:p w14:paraId="4DEFE92B" w14:textId="77777777" w:rsidR="00F64F21" w:rsidRPr="00F80C9C" w:rsidRDefault="006142F0" w:rsidP="00733722">
      <w:pPr>
        <w:numPr>
          <w:ilvl w:val="0"/>
          <w:numId w:val="99"/>
        </w:numPr>
        <w:ind w:left="375"/>
        <w:rPr>
          <w:rFonts w:cstheme="minorHAnsi"/>
          <w:color w:val="273540"/>
        </w:rPr>
      </w:pPr>
      <w:hyperlink r:id="rId200" w:tgtFrame="_blank" w:history="1">
        <w:r w:rsidR="00F64F21" w:rsidRPr="00F80C9C">
          <w:rPr>
            <w:rStyle w:val="Hyperlink"/>
            <w:rFonts w:cstheme="minorHAnsi"/>
            <w:color w:val="0E68B3"/>
          </w:rPr>
          <w:t>CTSI Designing Environments Strategy Library</w:t>
        </w:r>
      </w:hyperlink>
    </w:p>
    <w:p w14:paraId="07D0FDA7" w14:textId="77777777" w:rsidR="00F64F21" w:rsidRPr="00F80C9C" w:rsidRDefault="006142F0" w:rsidP="00733722">
      <w:pPr>
        <w:numPr>
          <w:ilvl w:val="0"/>
          <w:numId w:val="99"/>
        </w:numPr>
        <w:ind w:left="375"/>
        <w:rPr>
          <w:rFonts w:cstheme="minorHAnsi"/>
          <w:color w:val="273540"/>
        </w:rPr>
      </w:pPr>
      <w:hyperlink r:id="rId201" w:tgtFrame="_blank" w:history="1">
        <w:r w:rsidR="00F64F21" w:rsidRPr="00F80C9C">
          <w:rPr>
            <w:rStyle w:val="Hyperlink"/>
            <w:rFonts w:cstheme="minorHAnsi"/>
            <w:color w:val="0E68B3"/>
          </w:rPr>
          <w:t>CTSI Designing Materials Strategy Library</w:t>
        </w:r>
      </w:hyperlink>
    </w:p>
    <w:p w14:paraId="779F99C6" w14:textId="77777777" w:rsidR="00F64F21" w:rsidRPr="00F80C9C" w:rsidRDefault="006142F0" w:rsidP="00733722">
      <w:pPr>
        <w:numPr>
          <w:ilvl w:val="0"/>
          <w:numId w:val="99"/>
        </w:numPr>
        <w:ind w:left="375"/>
        <w:rPr>
          <w:rFonts w:cstheme="minorHAnsi"/>
          <w:color w:val="273540"/>
        </w:rPr>
      </w:pPr>
      <w:hyperlink r:id="rId202" w:tgtFrame="_blank" w:history="1">
        <w:r w:rsidR="00F64F21" w:rsidRPr="00F80C9C">
          <w:rPr>
            <w:rStyle w:val="Hyperlink"/>
            <w:rFonts w:cstheme="minorHAnsi"/>
            <w:color w:val="0E68B3"/>
          </w:rPr>
          <w:t>CTSI Designing Methods Strategy Library</w:t>
        </w:r>
      </w:hyperlink>
    </w:p>
    <w:p w14:paraId="40DB4447" w14:textId="77777777" w:rsidR="00F64F21" w:rsidRPr="00F80C9C" w:rsidRDefault="006142F0" w:rsidP="00733722">
      <w:pPr>
        <w:numPr>
          <w:ilvl w:val="0"/>
          <w:numId w:val="99"/>
        </w:numPr>
        <w:ind w:left="375"/>
        <w:rPr>
          <w:rFonts w:cstheme="minorHAnsi"/>
          <w:color w:val="273540"/>
        </w:rPr>
      </w:pPr>
      <w:hyperlink r:id="rId203" w:history="1">
        <w:r w:rsidR="00F64F21" w:rsidRPr="00F80C9C">
          <w:rPr>
            <w:rStyle w:val="Hyperlink"/>
            <w:rFonts w:cstheme="minorHAnsi"/>
            <w:color w:val="0E68B3"/>
          </w:rPr>
          <w:t>CTSI Student Support</w:t>
        </w:r>
      </w:hyperlink>
    </w:p>
    <w:p w14:paraId="36D741AB" w14:textId="77777777" w:rsidR="00F64F21" w:rsidRPr="00F80C9C" w:rsidRDefault="006142F0" w:rsidP="00733722">
      <w:pPr>
        <w:numPr>
          <w:ilvl w:val="0"/>
          <w:numId w:val="99"/>
        </w:numPr>
        <w:ind w:left="375"/>
        <w:rPr>
          <w:rFonts w:cstheme="minorHAnsi"/>
          <w:color w:val="273540"/>
        </w:rPr>
      </w:pPr>
      <w:hyperlink r:id="rId204" w:tgtFrame="_blank" w:history="1">
        <w:r w:rsidR="00F64F21" w:rsidRPr="00F80C9C">
          <w:rPr>
            <w:rStyle w:val="Hyperlink"/>
            <w:rFonts w:cstheme="minorHAnsi"/>
            <w:color w:val="0E68B3"/>
          </w:rPr>
          <w:t>CTSI Teaching with Universal Design for Learning at U of T</w:t>
        </w:r>
      </w:hyperlink>
    </w:p>
    <w:p w14:paraId="7AFF09D8" w14:textId="77777777" w:rsidR="00F64F21" w:rsidRPr="00F80C9C" w:rsidRDefault="006142F0" w:rsidP="00733722">
      <w:pPr>
        <w:numPr>
          <w:ilvl w:val="0"/>
          <w:numId w:val="99"/>
        </w:numPr>
        <w:ind w:left="375"/>
        <w:rPr>
          <w:rFonts w:cstheme="minorHAnsi"/>
          <w:color w:val="273540"/>
        </w:rPr>
      </w:pPr>
      <w:hyperlink r:id="rId205" w:history="1">
        <w:r w:rsidR="00F64F21" w:rsidRPr="00F80C9C">
          <w:rPr>
            <w:rStyle w:val="Hyperlink"/>
            <w:rFonts w:cstheme="minorHAnsi"/>
            <w:color w:val="0E68B3"/>
          </w:rPr>
          <w:t>CTSI Tool Guides: Hypothesis</w:t>
        </w:r>
      </w:hyperlink>
    </w:p>
    <w:p w14:paraId="2529A3AC" w14:textId="77777777" w:rsidR="00F64F21" w:rsidRPr="00F80C9C" w:rsidRDefault="006142F0" w:rsidP="00733722">
      <w:pPr>
        <w:numPr>
          <w:ilvl w:val="0"/>
          <w:numId w:val="99"/>
        </w:numPr>
        <w:ind w:left="375"/>
        <w:rPr>
          <w:rFonts w:cstheme="minorHAnsi"/>
          <w:color w:val="273540"/>
        </w:rPr>
      </w:pPr>
      <w:hyperlink r:id="rId206" w:history="1">
        <w:r w:rsidR="00F64F21" w:rsidRPr="00F80C9C">
          <w:rPr>
            <w:rStyle w:val="Hyperlink"/>
            <w:rFonts w:cstheme="minorHAnsi"/>
            <w:color w:val="0E68B3"/>
          </w:rPr>
          <w:t xml:space="preserve">CTSI Tool Guides: </w:t>
        </w:r>
        <w:proofErr w:type="spellStart"/>
        <w:r w:rsidR="00F64F21" w:rsidRPr="00F80C9C">
          <w:rPr>
            <w:rStyle w:val="Hyperlink"/>
            <w:rFonts w:cstheme="minorHAnsi"/>
            <w:color w:val="0E68B3"/>
          </w:rPr>
          <w:t>iClicker</w:t>
        </w:r>
        <w:proofErr w:type="spellEnd"/>
      </w:hyperlink>
    </w:p>
    <w:p w14:paraId="4978CF3B" w14:textId="77777777" w:rsidR="00F64F21" w:rsidRPr="00F80C9C" w:rsidRDefault="006142F0" w:rsidP="00733722">
      <w:pPr>
        <w:numPr>
          <w:ilvl w:val="0"/>
          <w:numId w:val="99"/>
        </w:numPr>
        <w:ind w:left="375"/>
        <w:rPr>
          <w:rFonts w:cstheme="minorHAnsi"/>
          <w:color w:val="273540"/>
        </w:rPr>
      </w:pPr>
      <w:hyperlink r:id="rId207" w:history="1">
        <w:r w:rsidR="00F64F21" w:rsidRPr="00F80C9C">
          <w:rPr>
            <w:rStyle w:val="Hyperlink"/>
            <w:rFonts w:cstheme="minorHAnsi"/>
            <w:color w:val="0E68B3"/>
          </w:rPr>
          <w:t>CTSI Tool Guides: Microsoft Forms</w:t>
        </w:r>
      </w:hyperlink>
    </w:p>
    <w:p w14:paraId="3AB2EACB" w14:textId="77777777" w:rsidR="00F64F21" w:rsidRPr="00F80C9C" w:rsidRDefault="006142F0" w:rsidP="00733722">
      <w:pPr>
        <w:numPr>
          <w:ilvl w:val="0"/>
          <w:numId w:val="99"/>
        </w:numPr>
        <w:ind w:left="375"/>
        <w:rPr>
          <w:rFonts w:cstheme="minorHAnsi"/>
          <w:color w:val="273540"/>
        </w:rPr>
      </w:pPr>
      <w:hyperlink r:id="rId208" w:tgtFrame="_blank" w:history="1">
        <w:r w:rsidR="00F64F21" w:rsidRPr="00F80C9C">
          <w:rPr>
            <w:rStyle w:val="Hyperlink"/>
            <w:rFonts w:cstheme="minorHAnsi"/>
            <w:color w:val="0E68B3"/>
          </w:rPr>
          <w:t>CTSI UDL Course Design</w:t>
        </w:r>
      </w:hyperlink>
    </w:p>
    <w:p w14:paraId="7CE637D9" w14:textId="77777777" w:rsidR="00F64F21" w:rsidRPr="00F80C9C" w:rsidRDefault="006142F0" w:rsidP="00733722">
      <w:pPr>
        <w:numPr>
          <w:ilvl w:val="0"/>
          <w:numId w:val="99"/>
        </w:numPr>
        <w:ind w:left="375"/>
        <w:rPr>
          <w:rFonts w:cstheme="minorHAnsi"/>
          <w:color w:val="273540"/>
        </w:rPr>
      </w:pPr>
      <w:hyperlink r:id="rId209" w:anchor="images" w:history="1">
        <w:r w:rsidR="00F64F21" w:rsidRPr="00F80C9C">
          <w:rPr>
            <w:rStyle w:val="Hyperlink"/>
            <w:rFonts w:cstheme="minorHAnsi"/>
            <w:color w:val="0E68B3"/>
          </w:rPr>
          <w:t>CTSI UDL Express: Images</w:t>
        </w:r>
      </w:hyperlink>
    </w:p>
    <w:p w14:paraId="26F97253" w14:textId="77777777" w:rsidR="00F64F21" w:rsidRPr="00F80C9C" w:rsidRDefault="006142F0" w:rsidP="00733722">
      <w:pPr>
        <w:numPr>
          <w:ilvl w:val="0"/>
          <w:numId w:val="99"/>
        </w:numPr>
        <w:ind w:left="375"/>
        <w:rPr>
          <w:rFonts w:cstheme="minorHAnsi"/>
          <w:color w:val="273540"/>
        </w:rPr>
      </w:pPr>
      <w:hyperlink r:id="rId210" w:tgtFrame="_blank" w:history="1">
        <w:r w:rsidR="00F64F21" w:rsidRPr="00F80C9C">
          <w:rPr>
            <w:rStyle w:val="Hyperlink"/>
            <w:rFonts w:cstheme="minorHAnsi"/>
            <w:color w:val="0E68B3"/>
          </w:rPr>
          <w:t>CTSI UDL in Practice Strategy Libraries</w:t>
        </w:r>
      </w:hyperlink>
    </w:p>
    <w:p w14:paraId="4AA3A29C" w14:textId="77777777" w:rsidR="00F64F21" w:rsidRPr="00F80C9C" w:rsidRDefault="006142F0" w:rsidP="00733722">
      <w:pPr>
        <w:numPr>
          <w:ilvl w:val="0"/>
          <w:numId w:val="99"/>
        </w:numPr>
        <w:ind w:left="375"/>
        <w:rPr>
          <w:rFonts w:cstheme="minorHAnsi"/>
          <w:color w:val="273540"/>
        </w:rPr>
      </w:pPr>
      <w:hyperlink r:id="rId211" w:tgtFrame="_blank" w:history="1">
        <w:r w:rsidR="00F64F21" w:rsidRPr="00F80C9C">
          <w:rPr>
            <w:rStyle w:val="Hyperlink"/>
            <w:rFonts w:cstheme="minorHAnsi"/>
            <w:color w:val="0E68B3"/>
          </w:rPr>
          <w:t>CTSI UDL Resources</w:t>
        </w:r>
      </w:hyperlink>
    </w:p>
    <w:p w14:paraId="02A206F4" w14:textId="77777777" w:rsidR="00F64F21" w:rsidRPr="00F80C9C" w:rsidRDefault="006142F0" w:rsidP="00733722">
      <w:pPr>
        <w:numPr>
          <w:ilvl w:val="0"/>
          <w:numId w:val="99"/>
        </w:numPr>
        <w:ind w:left="375"/>
        <w:rPr>
          <w:rFonts w:cstheme="minorHAnsi"/>
          <w:color w:val="273540"/>
        </w:rPr>
      </w:pPr>
      <w:hyperlink r:id="rId212" w:history="1">
        <w:r w:rsidR="00F64F21" w:rsidRPr="00F80C9C">
          <w:rPr>
            <w:rStyle w:val="Hyperlink"/>
            <w:rFonts w:cstheme="minorHAnsi"/>
            <w:color w:val="0E68B3"/>
          </w:rPr>
          <w:t>EASI Microsoft Whiteboard</w:t>
        </w:r>
      </w:hyperlink>
    </w:p>
    <w:p w14:paraId="1CF16EAC" w14:textId="77777777" w:rsidR="00F64F21" w:rsidRPr="00F80C9C" w:rsidRDefault="006142F0" w:rsidP="00733722">
      <w:pPr>
        <w:numPr>
          <w:ilvl w:val="0"/>
          <w:numId w:val="99"/>
        </w:numPr>
        <w:ind w:left="375"/>
        <w:rPr>
          <w:rFonts w:cstheme="minorHAnsi"/>
          <w:color w:val="273540"/>
        </w:rPr>
      </w:pPr>
      <w:hyperlink r:id="rId213" w:history="1">
        <w:r w:rsidR="00F64F21" w:rsidRPr="00F80C9C">
          <w:rPr>
            <w:rStyle w:val="Hyperlink"/>
            <w:rFonts w:cstheme="minorHAnsi"/>
            <w:color w:val="0E68B3"/>
          </w:rPr>
          <w:t>EASI Microsoft OneDrive</w:t>
        </w:r>
      </w:hyperlink>
    </w:p>
    <w:p w14:paraId="752F8085" w14:textId="2A2811BA" w:rsidR="00F64F21" w:rsidRPr="00F80C9C" w:rsidRDefault="006142F0" w:rsidP="00733722">
      <w:pPr>
        <w:numPr>
          <w:ilvl w:val="0"/>
          <w:numId w:val="99"/>
        </w:numPr>
        <w:ind w:left="375"/>
        <w:rPr>
          <w:rFonts w:cstheme="minorHAnsi"/>
          <w:color w:val="273540"/>
        </w:rPr>
      </w:pPr>
      <w:hyperlink r:id="rId214" w:tgtFrame="_blank" w:history="1">
        <w:r w:rsidR="00F64F21" w:rsidRPr="00F80C9C">
          <w:rPr>
            <w:rStyle w:val="Hyperlink"/>
            <w:rFonts w:cstheme="minorHAnsi"/>
            <w:color w:val="0E68B3"/>
          </w:rPr>
          <w:t>Information Commons Help Desk</w:t>
        </w:r>
      </w:hyperlink>
    </w:p>
    <w:p w14:paraId="3A625C76" w14:textId="77777777" w:rsidR="00F64F21" w:rsidRPr="00F80C9C" w:rsidRDefault="006142F0" w:rsidP="00733722">
      <w:pPr>
        <w:numPr>
          <w:ilvl w:val="0"/>
          <w:numId w:val="99"/>
        </w:numPr>
        <w:ind w:left="375"/>
        <w:rPr>
          <w:rFonts w:cstheme="minorHAnsi"/>
          <w:color w:val="273540"/>
        </w:rPr>
      </w:pPr>
      <w:hyperlink r:id="rId215" w:history="1">
        <w:r w:rsidR="00F64F21" w:rsidRPr="00F80C9C">
          <w:rPr>
            <w:rStyle w:val="Hyperlink"/>
            <w:rFonts w:cstheme="minorHAnsi"/>
            <w:color w:val="0E68B3"/>
          </w:rPr>
          <w:t>TATP Community Agreements</w:t>
        </w:r>
      </w:hyperlink>
    </w:p>
    <w:p w14:paraId="6A81F54E" w14:textId="77777777" w:rsidR="00F64F21" w:rsidRPr="00F80C9C" w:rsidRDefault="006142F0" w:rsidP="00733722">
      <w:pPr>
        <w:numPr>
          <w:ilvl w:val="0"/>
          <w:numId w:val="99"/>
        </w:numPr>
        <w:ind w:left="375"/>
        <w:rPr>
          <w:rFonts w:cstheme="minorHAnsi"/>
          <w:color w:val="273540"/>
        </w:rPr>
      </w:pPr>
      <w:hyperlink r:id="rId216" w:history="1">
        <w:r w:rsidR="00F64F21" w:rsidRPr="00F80C9C">
          <w:rPr>
            <w:rStyle w:val="Hyperlink"/>
            <w:rFonts w:cstheme="minorHAnsi"/>
            <w:color w:val="0E68B3"/>
          </w:rPr>
          <w:t>U of T Guidelines on the Use of Perfumes and Scented Products</w:t>
        </w:r>
      </w:hyperlink>
    </w:p>
    <w:p w14:paraId="16AC9465" w14:textId="77777777" w:rsidR="00F64F21" w:rsidRPr="00F80C9C" w:rsidRDefault="006142F0" w:rsidP="00733722">
      <w:pPr>
        <w:numPr>
          <w:ilvl w:val="0"/>
          <w:numId w:val="99"/>
        </w:numPr>
        <w:ind w:left="375"/>
        <w:rPr>
          <w:rFonts w:cstheme="minorHAnsi"/>
          <w:color w:val="273540"/>
        </w:rPr>
      </w:pPr>
      <w:hyperlink r:id="rId217" w:tgtFrame="_blank" w:history="1">
        <w:r w:rsidR="00F64F21" w:rsidRPr="00F80C9C">
          <w:rPr>
            <w:rStyle w:val="Hyperlink"/>
            <w:rFonts w:cstheme="minorHAnsi"/>
            <w:color w:val="0E68B3"/>
          </w:rPr>
          <w:t>UTM RGASC Universal Design for Learning (UDL)</w:t>
        </w:r>
      </w:hyperlink>
    </w:p>
    <w:p w14:paraId="75C59F1C" w14:textId="77777777" w:rsidR="00F64F21" w:rsidRPr="00F80C9C" w:rsidRDefault="006142F0" w:rsidP="00733722">
      <w:pPr>
        <w:numPr>
          <w:ilvl w:val="0"/>
          <w:numId w:val="99"/>
        </w:numPr>
        <w:ind w:left="375"/>
        <w:rPr>
          <w:rFonts w:cstheme="minorHAnsi"/>
          <w:color w:val="273540"/>
        </w:rPr>
      </w:pPr>
      <w:hyperlink r:id="rId218" w:tgtFrame="_blank" w:history="1">
        <w:r w:rsidR="00F64F21" w:rsidRPr="00F80C9C">
          <w:rPr>
            <w:rStyle w:val="Hyperlink"/>
            <w:rFonts w:cstheme="minorHAnsi"/>
            <w:color w:val="0E68B3"/>
          </w:rPr>
          <w:t>UTSC CTL Universal Design for Learning</w:t>
        </w:r>
      </w:hyperlink>
    </w:p>
    <w:p w14:paraId="6005FF4E" w14:textId="1075D197" w:rsidR="00F64F21" w:rsidRDefault="00F64F21" w:rsidP="00733722">
      <w:pPr>
        <w:pStyle w:val="NormalWeb"/>
        <w:spacing w:before="0" w:beforeAutospacing="0" w:after="0" w:afterAutospacing="0" w:line="276" w:lineRule="auto"/>
        <w:rPr>
          <w:rFonts w:asciiTheme="minorHAnsi" w:hAnsiTheme="minorHAnsi" w:cstheme="minorHAnsi"/>
          <w:color w:val="273540"/>
        </w:rPr>
      </w:pPr>
    </w:p>
    <w:p w14:paraId="7B83D145" w14:textId="77777777" w:rsidR="0061152C" w:rsidRDefault="0061152C" w:rsidP="00733722">
      <w:pPr>
        <w:pStyle w:val="Heading1"/>
        <w:sectPr w:rsidR="0061152C" w:rsidSect="00723FF5">
          <w:pgSz w:w="12240" w:h="15840"/>
          <w:pgMar w:top="1440" w:right="1440" w:bottom="1440" w:left="1440" w:header="720" w:footer="720" w:gutter="0"/>
          <w:cols w:space="144"/>
          <w:docGrid w:linePitch="360"/>
        </w:sectPr>
      </w:pPr>
    </w:p>
    <w:p w14:paraId="12F65052" w14:textId="0FE5BCAC" w:rsidR="000071DF" w:rsidRDefault="000071DF" w:rsidP="00733722">
      <w:pPr>
        <w:pStyle w:val="Heading1"/>
      </w:pPr>
      <w:bookmarkStart w:id="71" w:name="_Toc222897116"/>
      <w:r w:rsidRPr="000071DF">
        <w:t>3. Designing Scaffolds: Access, Support, Executive Function</w:t>
      </w:r>
      <w:bookmarkEnd w:id="71"/>
    </w:p>
    <w:p w14:paraId="4FFB21FC"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color w:val="273540"/>
        </w:rPr>
      </w:pPr>
    </w:p>
    <w:p w14:paraId="327B09E0" w14:textId="77777777" w:rsidR="00F64F21" w:rsidRPr="00F80C9C" w:rsidRDefault="00F64F21" w:rsidP="00733722">
      <w:pPr>
        <w:pStyle w:val="Heading2"/>
      </w:pPr>
      <w:bookmarkStart w:id="72" w:name="_Toc222897117"/>
      <w:r w:rsidRPr="00F80C9C">
        <w:t>3.1 Introducing Module 3</w:t>
      </w:r>
      <w:bookmarkEnd w:id="72"/>
    </w:p>
    <w:p w14:paraId="0F213380" w14:textId="280124A4" w:rsidR="00F64F21" w:rsidRPr="00F80C9C" w:rsidRDefault="00F64F21" w:rsidP="00733722">
      <w:pPr>
        <w:rPr>
          <w:rFonts w:cstheme="minorHAnsi"/>
        </w:rPr>
      </w:pPr>
    </w:p>
    <w:p w14:paraId="07C164C9" w14:textId="25D715A3" w:rsidR="00F64F21" w:rsidRDefault="00F64F21" w:rsidP="00733722">
      <w:pPr>
        <w:pStyle w:val="Heading3"/>
        <w:rPr>
          <w:rStyle w:val="Strong"/>
          <w:rFonts w:cstheme="minorHAnsi"/>
          <w:b/>
          <w:bCs/>
        </w:rPr>
      </w:pPr>
      <w:bookmarkStart w:id="73" w:name="_Toc222897118"/>
      <w:r w:rsidRPr="00F80C9C">
        <w:rPr>
          <w:rStyle w:val="Strong"/>
          <w:rFonts w:cstheme="minorHAnsi"/>
          <w:b/>
          <w:bCs/>
        </w:rPr>
        <w:t>Welcome</w:t>
      </w:r>
      <w:bookmarkEnd w:id="73"/>
    </w:p>
    <w:p w14:paraId="4765CCC8" w14:textId="77777777" w:rsidR="00CD14AF" w:rsidRPr="00CD14AF" w:rsidRDefault="00CD14AF" w:rsidP="00CD14AF"/>
    <w:p w14:paraId="214417BD"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Welcome to </w:t>
      </w:r>
      <w:r w:rsidRPr="00F80C9C">
        <w:rPr>
          <w:rStyle w:val="Strong"/>
          <w:rFonts w:asciiTheme="minorHAnsi" w:hAnsiTheme="minorHAnsi" w:cstheme="minorHAnsi"/>
          <w:color w:val="273540"/>
        </w:rPr>
        <w:t>Module 3: Designing Scaffolds: Access, Support, Executive Function</w:t>
      </w:r>
      <w:r w:rsidRPr="00F80C9C">
        <w:rPr>
          <w:rFonts w:asciiTheme="minorHAnsi" w:hAnsiTheme="minorHAnsi" w:cstheme="minorHAnsi"/>
          <w:color w:val="273540"/>
        </w:rPr>
        <w:t>.</w:t>
      </w:r>
    </w:p>
    <w:p w14:paraId="56F229D0"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4C4F6149" w14:textId="137DAA1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module introduces the </w:t>
      </w:r>
      <w:r w:rsidRPr="00F80C9C">
        <w:rPr>
          <w:rStyle w:val="Strong"/>
          <w:rFonts w:asciiTheme="minorHAnsi" w:hAnsiTheme="minorHAnsi" w:cstheme="minorHAnsi"/>
          <w:color w:val="273540"/>
        </w:rPr>
        <w:t>second approach to UDL</w:t>
      </w:r>
      <w:r w:rsidRPr="00F80C9C">
        <w:rPr>
          <w:rFonts w:asciiTheme="minorHAnsi" w:hAnsiTheme="minorHAnsi" w:cstheme="minorHAnsi"/>
          <w:color w:val="273540"/>
        </w:rPr>
        <w:t>: designing proactive supports that help learners enter learning (</w:t>
      </w:r>
      <w:r w:rsidRPr="00F80C9C">
        <w:rPr>
          <w:rStyle w:val="Strong"/>
          <w:rFonts w:asciiTheme="minorHAnsi" w:hAnsiTheme="minorHAnsi" w:cstheme="minorHAnsi"/>
          <w:color w:val="273540"/>
        </w:rPr>
        <w:t>access</w:t>
      </w:r>
      <w:r w:rsidRPr="00F80C9C">
        <w:rPr>
          <w:rFonts w:asciiTheme="minorHAnsi" w:hAnsiTheme="minorHAnsi" w:cstheme="minorHAnsi"/>
          <w:color w:val="273540"/>
        </w:rPr>
        <w:t>), persist through challenges (</w:t>
      </w:r>
      <w:r w:rsidRPr="00F80C9C">
        <w:rPr>
          <w:rStyle w:val="Strong"/>
          <w:rFonts w:asciiTheme="minorHAnsi" w:hAnsiTheme="minorHAnsi" w:cstheme="minorHAnsi"/>
          <w:color w:val="273540"/>
        </w:rPr>
        <w:t>support</w:t>
      </w:r>
      <w:r w:rsidRPr="00F80C9C">
        <w:rPr>
          <w:rFonts w:asciiTheme="minorHAnsi" w:hAnsiTheme="minorHAnsi" w:cstheme="minorHAnsi"/>
          <w:color w:val="273540"/>
        </w:rPr>
        <w:t>), and self-direct their growth (</w:t>
      </w:r>
      <w:r w:rsidRPr="00F80C9C">
        <w:rPr>
          <w:rStyle w:val="Strong"/>
          <w:rFonts w:asciiTheme="minorHAnsi" w:hAnsiTheme="minorHAnsi" w:cstheme="minorHAnsi"/>
          <w:color w:val="273540"/>
        </w:rPr>
        <w:t>executive function</w:t>
      </w:r>
      <w:r w:rsidRPr="00F80C9C">
        <w:rPr>
          <w:rFonts w:asciiTheme="minorHAnsi" w:hAnsiTheme="minorHAnsi" w:cstheme="minorHAnsi"/>
          <w:color w:val="273540"/>
        </w:rPr>
        <w:t>).</w:t>
      </w:r>
    </w:p>
    <w:p w14:paraId="3D7D85AA"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C540D21" w14:textId="5E3CC7FD"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this module, </w:t>
      </w:r>
      <w:r w:rsidRPr="00F80C9C">
        <w:rPr>
          <w:rStyle w:val="Strong"/>
          <w:rFonts w:asciiTheme="minorHAnsi" w:hAnsiTheme="minorHAnsi" w:cstheme="minorHAnsi"/>
          <w:color w:val="273540"/>
        </w:rPr>
        <w:t>scaffolds</w:t>
      </w:r>
      <w:r w:rsidRPr="00F80C9C">
        <w:rPr>
          <w:rFonts w:asciiTheme="minorHAnsi" w:hAnsiTheme="minorHAnsi" w:cstheme="minorHAnsi"/>
          <w:color w:val="273540"/>
        </w:rPr>
        <w:t> refer broadly to structured supports that guide learner entry, persistence, and self-direction. This includes not only assignment scaffolding, but also environmental, relational, and strategic supports. In the </w:t>
      </w:r>
      <w:hyperlink r:id="rId219" w:tgtFrame="_blank" w:history="1">
        <w:r w:rsidRPr="00F80C9C">
          <w:rPr>
            <w:rStyle w:val="Hyperlink"/>
            <w:rFonts w:asciiTheme="minorHAnsi" w:hAnsiTheme="minorHAnsi" w:cstheme="minorHAnsi"/>
            <w:color w:val="0E68B3"/>
          </w:rPr>
          <w:t>CAST UDL Guidelines 3.0 (2024)</w:t>
        </w:r>
      </w:hyperlink>
      <w:r w:rsidRPr="00F80C9C">
        <w:rPr>
          <w:rFonts w:asciiTheme="minorHAnsi" w:hAnsiTheme="minorHAnsi" w:cstheme="minorHAnsi"/>
          <w:color w:val="273540"/>
        </w:rPr>
        <w:t>, these scaffolds appear as cross-cutting rows across the framework. We will use the shorthand </w:t>
      </w:r>
      <w:r w:rsidRPr="00F80C9C">
        <w:rPr>
          <w:rStyle w:val="Strong"/>
          <w:rFonts w:asciiTheme="minorHAnsi" w:hAnsiTheme="minorHAnsi" w:cstheme="minorHAnsi"/>
          <w:color w:val="273540"/>
        </w:rPr>
        <w:t>ASE</w:t>
      </w:r>
      <w:r w:rsidRPr="00F80C9C">
        <w:rPr>
          <w:rFonts w:asciiTheme="minorHAnsi" w:hAnsiTheme="minorHAnsi" w:cstheme="minorHAnsi"/>
          <w:color w:val="273540"/>
        </w:rPr>
        <w:t> (access, support, executive function) throughout this module.</w:t>
      </w:r>
    </w:p>
    <w:p w14:paraId="2716D964"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5F887C22" w14:textId="233AF006"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Building on the </w:t>
      </w:r>
      <w:r w:rsidRPr="00F80C9C">
        <w:rPr>
          <w:rStyle w:val="Strong"/>
          <w:rFonts w:asciiTheme="minorHAnsi" w:hAnsiTheme="minorHAnsi" w:cstheme="minorHAnsi"/>
          <w:color w:val="273540"/>
        </w:rPr>
        <w:t>pinch point</w:t>
      </w:r>
      <w:r w:rsidRPr="00F80C9C">
        <w:rPr>
          <w:rFonts w:asciiTheme="minorHAnsi" w:hAnsiTheme="minorHAnsi" w:cstheme="minorHAnsi"/>
          <w:color w:val="273540"/>
        </w:rPr>
        <w:t> you identified in Module 1, you will examine where entry barriers appear (access), where engagement may stall (support), and where planning or monitoring may get stuck (executive function). The goal is not wholesale redesign, but small, strategic refinements that strengthen learner success.</w:t>
      </w:r>
    </w:p>
    <w:p w14:paraId="0BB4C6D3"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120F19B1" w14:textId="313C367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Scaffolds are most powerful when they are proactive and responsive—adjusted through learner feedback, reflection, and dialogue over time. Essential learning outcomes remain steady, while scaffolds evolve.</w:t>
      </w:r>
    </w:p>
    <w:p w14:paraId="6E023457"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8596002" w14:textId="659EE7E3" w:rsidR="00F64F21" w:rsidRDefault="00F64F21" w:rsidP="00733722">
      <w:pPr>
        <w:pStyle w:val="Heading4"/>
        <w:rPr>
          <w:rStyle w:val="Strong"/>
          <w:rFonts w:cstheme="minorHAnsi"/>
          <w:b/>
          <w:bCs/>
        </w:rPr>
      </w:pPr>
      <w:r w:rsidRPr="00F80C9C">
        <w:rPr>
          <w:rStyle w:val="Strong"/>
          <w:rFonts w:cstheme="minorHAnsi"/>
          <w:b/>
          <w:bCs/>
        </w:rPr>
        <w:t>Learning Outcomes</w:t>
      </w:r>
    </w:p>
    <w:p w14:paraId="1C32DA17" w14:textId="77777777" w:rsidR="00CD14AF" w:rsidRPr="00CD14AF" w:rsidRDefault="00CD14AF" w:rsidP="00CD14AF"/>
    <w:p w14:paraId="47C51C38" w14:textId="65E56A0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By the end of this module, you will be able to:</w:t>
      </w:r>
    </w:p>
    <w:p w14:paraId="2D21D8A0"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FD874F8" w14:textId="77777777" w:rsidR="00F64F21" w:rsidRPr="00F80C9C" w:rsidRDefault="00F64F21" w:rsidP="00733722">
      <w:pPr>
        <w:numPr>
          <w:ilvl w:val="0"/>
          <w:numId w:val="100"/>
        </w:numPr>
        <w:ind w:left="375"/>
        <w:rPr>
          <w:rFonts w:cstheme="minorHAnsi"/>
          <w:color w:val="273540"/>
        </w:rPr>
      </w:pPr>
      <w:r w:rsidRPr="00F80C9C">
        <w:rPr>
          <w:rStyle w:val="Strong"/>
          <w:rFonts w:cstheme="minorHAnsi"/>
          <w:color w:val="273540"/>
        </w:rPr>
        <w:t>Recognize</w:t>
      </w:r>
      <w:r w:rsidRPr="00F80C9C">
        <w:rPr>
          <w:rFonts w:cstheme="minorHAnsi"/>
          <w:color w:val="273540"/>
        </w:rPr>
        <w:t> how access, support, and executive function scaffolds shape learner entry, persistence, and self-direction;</w:t>
      </w:r>
    </w:p>
    <w:p w14:paraId="5E0C4C1F" w14:textId="77777777" w:rsidR="00F64F21" w:rsidRPr="00F80C9C" w:rsidRDefault="00F64F21" w:rsidP="00733722">
      <w:pPr>
        <w:numPr>
          <w:ilvl w:val="0"/>
          <w:numId w:val="100"/>
        </w:numPr>
        <w:ind w:left="375"/>
        <w:rPr>
          <w:rFonts w:cstheme="minorHAnsi"/>
          <w:color w:val="273540"/>
        </w:rPr>
      </w:pPr>
      <w:r w:rsidRPr="00F80C9C">
        <w:rPr>
          <w:rStyle w:val="Strong"/>
          <w:rFonts w:cstheme="minorHAnsi"/>
          <w:color w:val="273540"/>
        </w:rPr>
        <w:t>Identify</w:t>
      </w:r>
      <w:r w:rsidRPr="00F80C9C">
        <w:rPr>
          <w:rFonts w:cstheme="minorHAnsi"/>
          <w:color w:val="273540"/>
        </w:rPr>
        <w:t> specific barriers connected to each scaffold area and where they surface in your course or context; and</w:t>
      </w:r>
    </w:p>
    <w:p w14:paraId="18D12F2F" w14:textId="77777777" w:rsidR="00F64F21" w:rsidRPr="00F80C9C" w:rsidRDefault="00F64F21" w:rsidP="00733722">
      <w:pPr>
        <w:numPr>
          <w:ilvl w:val="0"/>
          <w:numId w:val="100"/>
        </w:numPr>
        <w:ind w:left="375"/>
        <w:rPr>
          <w:rFonts w:cstheme="minorHAnsi"/>
          <w:color w:val="273540"/>
        </w:rPr>
      </w:pPr>
      <w:r w:rsidRPr="00F80C9C">
        <w:rPr>
          <w:rStyle w:val="Strong"/>
          <w:rFonts w:cstheme="minorHAnsi"/>
          <w:color w:val="273540"/>
        </w:rPr>
        <w:t>Propose</w:t>
      </w:r>
      <w:r w:rsidRPr="00F80C9C">
        <w:rPr>
          <w:rFonts w:cstheme="minorHAnsi"/>
          <w:color w:val="273540"/>
        </w:rPr>
        <w:t> one initial design or redesign strategy for your pinch point using ASE lenses within your U Design Learning Action Plan.</w:t>
      </w:r>
    </w:p>
    <w:p w14:paraId="1653464D" w14:textId="77777777" w:rsidR="00CD14AF" w:rsidRDefault="00CD14AF" w:rsidP="00CD14AF">
      <w:pPr>
        <w:pStyle w:val="NormalWeb"/>
        <w:pBdr>
          <w:bottom w:val="single" w:sz="12" w:space="1" w:color="auto"/>
        </w:pBdr>
        <w:spacing w:before="0" w:beforeAutospacing="0" w:after="0" w:afterAutospacing="0" w:line="276" w:lineRule="auto"/>
        <w:rPr>
          <w:rFonts w:asciiTheme="minorHAnsi" w:hAnsiTheme="minorHAnsi" w:cstheme="minorHAnsi"/>
        </w:rPr>
      </w:pPr>
    </w:p>
    <w:p w14:paraId="5F21E0FC" w14:textId="2E32747C"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20" w:history="1"/>
    </w:p>
    <w:p w14:paraId="31C10973" w14:textId="60AB9189" w:rsidR="00F64F21" w:rsidRDefault="00F64F21" w:rsidP="00733722">
      <w:pPr>
        <w:pStyle w:val="Heading3"/>
        <w:rPr>
          <w:rStyle w:val="Strong"/>
          <w:rFonts w:cstheme="minorHAnsi"/>
          <w:b/>
          <w:bCs/>
        </w:rPr>
      </w:pPr>
      <w:bookmarkStart w:id="74" w:name="_Toc222897119"/>
      <w:r w:rsidRPr="00F80C9C">
        <w:rPr>
          <w:rStyle w:val="Strong"/>
          <w:rFonts w:cstheme="minorHAnsi"/>
          <w:b/>
          <w:bCs/>
        </w:rPr>
        <w:t>Module 3 Pages</w:t>
      </w:r>
      <w:bookmarkEnd w:id="74"/>
    </w:p>
    <w:p w14:paraId="30FB2277" w14:textId="77777777" w:rsidR="00CD14AF" w:rsidRPr="00CD14AF" w:rsidRDefault="00CD14AF" w:rsidP="00CD14AF"/>
    <w:p w14:paraId="55945BD0" w14:textId="2D66061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module consists of </w:t>
      </w:r>
      <w:r w:rsidRPr="00F80C9C">
        <w:rPr>
          <w:rStyle w:val="Strong"/>
          <w:rFonts w:asciiTheme="minorHAnsi" w:hAnsiTheme="minorHAnsi" w:cstheme="minorHAnsi"/>
          <w:color w:val="273540"/>
        </w:rPr>
        <w:t>six pages</w:t>
      </w:r>
      <w:r w:rsidRPr="00F80C9C">
        <w:rPr>
          <w:rFonts w:asciiTheme="minorHAnsi" w:hAnsiTheme="minorHAnsi" w:cstheme="minorHAnsi"/>
          <w:color w:val="273540"/>
        </w:rPr>
        <w:t>. Use the "</w:t>
      </w:r>
      <w:r w:rsidRPr="00F80C9C">
        <w:rPr>
          <w:rStyle w:val="Strong"/>
          <w:rFonts w:asciiTheme="minorHAnsi" w:hAnsiTheme="minorHAnsi" w:cstheme="minorHAnsi"/>
          <w:color w:val="273540"/>
        </w:rPr>
        <w:t>Next</w:t>
      </w:r>
      <w:r w:rsidRPr="00F80C9C">
        <w:rPr>
          <w:rFonts w:asciiTheme="minorHAnsi" w:hAnsiTheme="minorHAnsi" w:cstheme="minorHAnsi"/>
          <w:color w:val="273540"/>
        </w:rPr>
        <w:t>" and "</w:t>
      </w:r>
      <w:r w:rsidRPr="00F80C9C">
        <w:rPr>
          <w:rStyle w:val="Strong"/>
          <w:rFonts w:asciiTheme="minorHAnsi" w:hAnsiTheme="minorHAnsi" w:cstheme="minorHAnsi"/>
          <w:color w:val="273540"/>
        </w:rPr>
        <w:t>Previous</w:t>
      </w:r>
      <w:r w:rsidRPr="00F80C9C">
        <w:rPr>
          <w:rFonts w:asciiTheme="minorHAnsi" w:hAnsiTheme="minorHAnsi" w:cstheme="minorHAnsi"/>
          <w:color w:val="273540"/>
        </w:rPr>
        <w:t>" buttons at the bottom of the page to navigate through the content.</w:t>
      </w:r>
    </w:p>
    <w:p w14:paraId="3E03CE62"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7932F00" w14:textId="77777777" w:rsidR="00F64F21" w:rsidRPr="00F80C9C" w:rsidRDefault="00F64F21" w:rsidP="00733722">
      <w:pPr>
        <w:numPr>
          <w:ilvl w:val="0"/>
          <w:numId w:val="101"/>
        </w:numPr>
        <w:ind w:left="375"/>
        <w:rPr>
          <w:rFonts w:cstheme="minorHAnsi"/>
          <w:color w:val="273540"/>
        </w:rPr>
      </w:pPr>
      <w:r w:rsidRPr="00F80C9C">
        <w:rPr>
          <w:rFonts w:cstheme="minorHAnsi"/>
          <w:color w:val="273540"/>
        </w:rPr>
        <w:t>3.1 Introducing Module 3 (you are here)</w:t>
      </w:r>
    </w:p>
    <w:p w14:paraId="247EF72E" w14:textId="77777777" w:rsidR="00F64F21" w:rsidRPr="00F80C9C" w:rsidRDefault="006142F0" w:rsidP="00733722">
      <w:pPr>
        <w:numPr>
          <w:ilvl w:val="0"/>
          <w:numId w:val="101"/>
        </w:numPr>
        <w:ind w:left="375"/>
        <w:rPr>
          <w:rFonts w:cstheme="minorHAnsi"/>
          <w:color w:val="273540"/>
        </w:rPr>
      </w:pPr>
      <w:hyperlink r:id="rId221" w:tooltip="3.2 Designing for Access" w:history="1">
        <w:r w:rsidR="00F64F21" w:rsidRPr="00F80C9C">
          <w:rPr>
            <w:rStyle w:val="Hyperlink"/>
            <w:rFonts w:cstheme="minorHAnsi"/>
            <w:color w:val="0E68B3"/>
          </w:rPr>
          <w:t>3.2 Designing for Access</w:t>
        </w:r>
      </w:hyperlink>
    </w:p>
    <w:p w14:paraId="35DD73EE" w14:textId="77777777" w:rsidR="00F64F21" w:rsidRPr="00F80C9C" w:rsidRDefault="006142F0" w:rsidP="00733722">
      <w:pPr>
        <w:numPr>
          <w:ilvl w:val="0"/>
          <w:numId w:val="101"/>
        </w:numPr>
        <w:ind w:left="375"/>
        <w:rPr>
          <w:rFonts w:cstheme="minorHAnsi"/>
          <w:color w:val="273540"/>
        </w:rPr>
      </w:pPr>
      <w:hyperlink r:id="rId222" w:tooltip="3.3 Designing for Support" w:history="1">
        <w:r w:rsidR="00F64F21" w:rsidRPr="00F80C9C">
          <w:rPr>
            <w:rStyle w:val="Hyperlink"/>
            <w:rFonts w:cstheme="minorHAnsi"/>
            <w:color w:val="0E68B3"/>
          </w:rPr>
          <w:t>3.3 Designing for Support</w:t>
        </w:r>
      </w:hyperlink>
    </w:p>
    <w:p w14:paraId="0BB55199" w14:textId="77777777" w:rsidR="00F64F21" w:rsidRPr="00F80C9C" w:rsidRDefault="006142F0" w:rsidP="00733722">
      <w:pPr>
        <w:numPr>
          <w:ilvl w:val="0"/>
          <w:numId w:val="101"/>
        </w:numPr>
        <w:ind w:left="375"/>
        <w:rPr>
          <w:rFonts w:cstheme="minorHAnsi"/>
          <w:color w:val="273540"/>
        </w:rPr>
      </w:pPr>
      <w:hyperlink r:id="rId223" w:tooltip="3.4 Designing for Executive Function" w:history="1">
        <w:r w:rsidR="00F64F21" w:rsidRPr="00F80C9C">
          <w:rPr>
            <w:rStyle w:val="Hyperlink"/>
            <w:rFonts w:cstheme="minorHAnsi"/>
            <w:color w:val="0E68B3"/>
          </w:rPr>
          <w:t>3.4 Designing for Executive Function</w:t>
        </w:r>
      </w:hyperlink>
    </w:p>
    <w:p w14:paraId="46080FC8" w14:textId="77777777" w:rsidR="00F64F21" w:rsidRPr="00F80C9C" w:rsidRDefault="006142F0" w:rsidP="00733722">
      <w:pPr>
        <w:numPr>
          <w:ilvl w:val="0"/>
          <w:numId w:val="101"/>
        </w:numPr>
        <w:ind w:left="375"/>
        <w:rPr>
          <w:rFonts w:cstheme="minorHAnsi"/>
          <w:color w:val="273540"/>
        </w:rPr>
      </w:pPr>
      <w:hyperlink r:id="rId224" w:tooltip="3.5 Try One Thing: Access, Support, Executive Function" w:history="1">
        <w:r w:rsidR="00F64F21" w:rsidRPr="00F80C9C">
          <w:rPr>
            <w:rStyle w:val="Hyperlink"/>
            <w:rFonts w:cstheme="minorHAnsi"/>
            <w:color w:val="0E68B3"/>
          </w:rPr>
          <w:t>3.5 Try One Thing: Access, Support, Executive Function</w:t>
        </w:r>
      </w:hyperlink>
    </w:p>
    <w:p w14:paraId="3E524426" w14:textId="77777777" w:rsidR="00F64F21" w:rsidRPr="00F80C9C" w:rsidRDefault="006142F0" w:rsidP="00733722">
      <w:pPr>
        <w:numPr>
          <w:ilvl w:val="0"/>
          <w:numId w:val="101"/>
        </w:numPr>
        <w:ind w:left="375"/>
        <w:rPr>
          <w:rFonts w:cstheme="minorHAnsi"/>
          <w:color w:val="273540"/>
        </w:rPr>
      </w:pPr>
      <w:hyperlink r:id="rId225" w:tooltip="3.6 Module 3 References and Resources" w:history="1">
        <w:r w:rsidR="00F64F21" w:rsidRPr="00F80C9C">
          <w:rPr>
            <w:rStyle w:val="Hyperlink"/>
            <w:rFonts w:cstheme="minorHAnsi"/>
            <w:color w:val="0E68B3"/>
          </w:rPr>
          <w:t>3.6 Module 3 References and Resources</w:t>
        </w:r>
      </w:hyperlink>
    </w:p>
    <w:p w14:paraId="7B88DF9B" w14:textId="4DDA173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25840E97"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3BC9620E" w14:textId="0B004C84" w:rsidR="00F64F21" w:rsidRPr="00F80C9C" w:rsidRDefault="00F64F21" w:rsidP="00733722">
      <w:pPr>
        <w:pStyle w:val="Heading2"/>
      </w:pPr>
      <w:bookmarkStart w:id="75" w:name="_Toc222897120"/>
      <w:r w:rsidRPr="00F80C9C">
        <w:t>3.2 Designing for Access</w:t>
      </w:r>
      <w:bookmarkEnd w:id="75"/>
    </w:p>
    <w:p w14:paraId="37C384C2" w14:textId="3F6CD95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62C8DFDD" w14:textId="33116A62"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3E2AF0D7"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4F4115DF" w14:textId="77777777" w:rsidR="00F64F21" w:rsidRPr="00F80C9C" w:rsidRDefault="006142F0" w:rsidP="00733722">
      <w:pPr>
        <w:numPr>
          <w:ilvl w:val="0"/>
          <w:numId w:val="102"/>
        </w:numPr>
        <w:ind w:left="375"/>
        <w:rPr>
          <w:rFonts w:cstheme="minorHAnsi"/>
          <w:color w:val="273540"/>
        </w:rPr>
      </w:pPr>
      <w:hyperlink r:id="rId226" w:anchor="why" w:history="1">
        <w:r w:rsidR="00F64F21" w:rsidRPr="00F80C9C">
          <w:rPr>
            <w:rStyle w:val="Hyperlink"/>
            <w:rFonts w:cstheme="minorHAnsi"/>
            <w:color w:val="2872AF"/>
          </w:rPr>
          <w:t>Why Access Matters</w:t>
        </w:r>
      </w:hyperlink>
    </w:p>
    <w:p w14:paraId="0EF0FE21" w14:textId="77777777" w:rsidR="00F64F21" w:rsidRPr="00F80C9C" w:rsidRDefault="006142F0" w:rsidP="00733722">
      <w:pPr>
        <w:numPr>
          <w:ilvl w:val="0"/>
          <w:numId w:val="102"/>
        </w:numPr>
        <w:ind w:left="375"/>
        <w:rPr>
          <w:rFonts w:cstheme="minorHAnsi"/>
          <w:color w:val="273540"/>
        </w:rPr>
      </w:pPr>
      <w:hyperlink r:id="rId227" w:anchor="interests-identities" w:history="1">
        <w:r w:rsidR="00F64F21" w:rsidRPr="00F80C9C">
          <w:rPr>
            <w:rStyle w:val="Hyperlink"/>
            <w:rFonts w:cstheme="minorHAnsi"/>
            <w:color w:val="2872AF"/>
          </w:rPr>
          <w:t>Welcoming Interests and Identities</w:t>
        </w:r>
      </w:hyperlink>
    </w:p>
    <w:p w14:paraId="4E5203F7" w14:textId="77777777" w:rsidR="00F64F21" w:rsidRPr="00F80C9C" w:rsidRDefault="006142F0" w:rsidP="00733722">
      <w:pPr>
        <w:numPr>
          <w:ilvl w:val="0"/>
          <w:numId w:val="102"/>
        </w:numPr>
        <w:ind w:left="375"/>
        <w:rPr>
          <w:rFonts w:cstheme="minorHAnsi"/>
          <w:color w:val="273540"/>
        </w:rPr>
      </w:pPr>
      <w:hyperlink r:id="rId228" w:anchor="perception" w:history="1">
        <w:r w:rsidR="00F64F21" w:rsidRPr="00F80C9C">
          <w:rPr>
            <w:rStyle w:val="Hyperlink"/>
            <w:rFonts w:cstheme="minorHAnsi"/>
            <w:color w:val="2872AF"/>
          </w:rPr>
          <w:t>Perception</w:t>
        </w:r>
      </w:hyperlink>
    </w:p>
    <w:p w14:paraId="3B6EFB9D" w14:textId="77777777" w:rsidR="00F64F21" w:rsidRPr="00F80C9C" w:rsidRDefault="006142F0" w:rsidP="00733722">
      <w:pPr>
        <w:numPr>
          <w:ilvl w:val="0"/>
          <w:numId w:val="102"/>
        </w:numPr>
        <w:ind w:left="375"/>
        <w:rPr>
          <w:rFonts w:cstheme="minorHAnsi"/>
          <w:color w:val="273540"/>
        </w:rPr>
      </w:pPr>
      <w:hyperlink r:id="rId229" w:anchor="interaction" w:history="1">
        <w:r w:rsidR="00F64F21" w:rsidRPr="00F80C9C">
          <w:rPr>
            <w:rStyle w:val="Hyperlink"/>
            <w:rFonts w:cstheme="minorHAnsi"/>
            <w:color w:val="2872AF"/>
          </w:rPr>
          <w:t>Interaction</w:t>
        </w:r>
      </w:hyperlink>
    </w:p>
    <w:p w14:paraId="2BB78A8E" w14:textId="77777777" w:rsidR="00F64F21" w:rsidRPr="00F80C9C" w:rsidRDefault="006142F0" w:rsidP="00733722">
      <w:pPr>
        <w:numPr>
          <w:ilvl w:val="0"/>
          <w:numId w:val="102"/>
        </w:numPr>
        <w:ind w:left="375"/>
        <w:rPr>
          <w:rFonts w:cstheme="minorHAnsi"/>
          <w:color w:val="273540"/>
        </w:rPr>
      </w:pPr>
      <w:hyperlink r:id="rId230" w:anchor="plan" w:history="1">
        <w:r w:rsidR="00F64F21" w:rsidRPr="00F80C9C">
          <w:rPr>
            <w:rStyle w:val="Hyperlink"/>
            <w:rFonts w:cstheme="minorHAnsi"/>
            <w:color w:val="2872AF"/>
          </w:rPr>
          <w:t>Pause for Planning: Connect Access to Your Pinch Point</w:t>
        </w:r>
      </w:hyperlink>
    </w:p>
    <w:p w14:paraId="3B4B3F3B" w14:textId="77777777" w:rsidR="00F64F21" w:rsidRPr="00F80C9C" w:rsidRDefault="006142F0" w:rsidP="00733722">
      <w:pPr>
        <w:numPr>
          <w:ilvl w:val="0"/>
          <w:numId w:val="102"/>
        </w:numPr>
        <w:ind w:left="375"/>
        <w:rPr>
          <w:rFonts w:cstheme="minorHAnsi"/>
          <w:color w:val="273540"/>
        </w:rPr>
      </w:pPr>
      <w:hyperlink r:id="rId231" w:anchor="ahead" w:history="1">
        <w:r w:rsidR="00F64F21" w:rsidRPr="00F80C9C">
          <w:rPr>
            <w:rStyle w:val="Hyperlink"/>
            <w:rFonts w:cstheme="minorHAnsi"/>
            <w:color w:val="2872AF"/>
          </w:rPr>
          <w:t>Looking Ahead</w:t>
        </w:r>
      </w:hyperlink>
    </w:p>
    <w:p w14:paraId="50C58583" w14:textId="3FBD1E69" w:rsidR="00F64F21" w:rsidRDefault="00F64F21" w:rsidP="00733722">
      <w:pPr>
        <w:pBdr>
          <w:bottom w:val="single" w:sz="12" w:space="1" w:color="auto"/>
        </w:pBdr>
        <w:rPr>
          <w:rFonts w:cstheme="minorHAnsi"/>
        </w:rPr>
      </w:pPr>
    </w:p>
    <w:p w14:paraId="2AB83FCB" w14:textId="77777777" w:rsidR="00CD14AF" w:rsidRPr="00F80C9C" w:rsidRDefault="00CD14AF" w:rsidP="00733722">
      <w:pPr>
        <w:rPr>
          <w:rFonts w:cstheme="minorHAnsi"/>
        </w:rPr>
      </w:pPr>
    </w:p>
    <w:p w14:paraId="449FCC94" w14:textId="77777777" w:rsidR="00F64F21" w:rsidRPr="00F80C9C" w:rsidRDefault="00F64F21" w:rsidP="00733722">
      <w:pPr>
        <w:pStyle w:val="Heading3"/>
      </w:pPr>
      <w:bookmarkStart w:id="76" w:name="_Toc222897121"/>
      <w:r w:rsidRPr="00F80C9C">
        <w:rPr>
          <w:rStyle w:val="Strong"/>
          <w:rFonts w:cstheme="minorHAnsi"/>
          <w:b/>
          <w:bCs/>
        </w:rPr>
        <w:t>Why Access Matters</w:t>
      </w:r>
      <w:bookmarkEnd w:id="76"/>
    </w:p>
    <w:p w14:paraId="75CD709D"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41782960" w14:textId="7974181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Access is about creating entry points so all learners can participate fully from the start of a course. Barriers often appear when learners cannot recognize their identities in course materials, cannot perceive information clearly across formats, or have limited ways to interact with tools and tasks.</w:t>
      </w:r>
    </w:p>
    <w:p w14:paraId="1B3A09BD"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39D81906" w14:textId="656628D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CAST UDL Guidelines 3.0 (2024) describe access as a foundational scaffold for learning. In the framework, access focuses on three design areas: </w:t>
      </w:r>
      <w:r w:rsidRPr="00F80C9C">
        <w:rPr>
          <w:rStyle w:val="Strong"/>
          <w:rFonts w:asciiTheme="minorHAnsi" w:hAnsiTheme="minorHAnsi" w:cstheme="minorHAnsi"/>
          <w:color w:val="273540"/>
        </w:rPr>
        <w:t>welcoming learners and their identities</w:t>
      </w:r>
      <w:r w:rsidRPr="00F80C9C">
        <w:rPr>
          <w:rFonts w:asciiTheme="minorHAnsi" w:hAnsiTheme="minorHAnsi" w:cstheme="minorHAnsi"/>
          <w:color w:val="273540"/>
        </w:rPr>
        <w:t>, </w:t>
      </w:r>
      <w:r w:rsidRPr="00F80C9C">
        <w:rPr>
          <w:rStyle w:val="Strong"/>
          <w:rFonts w:asciiTheme="minorHAnsi" w:hAnsiTheme="minorHAnsi" w:cstheme="minorHAnsi"/>
          <w:color w:val="273540"/>
        </w:rPr>
        <w:t>ensuring perception</w:t>
      </w:r>
      <w:r w:rsidRPr="00F80C9C">
        <w:rPr>
          <w:rFonts w:asciiTheme="minorHAnsi" w:hAnsiTheme="minorHAnsi" w:cstheme="minorHAnsi"/>
          <w:color w:val="273540"/>
        </w:rPr>
        <w:t> (so information can be seen, heard, or understood in different formats), and </w:t>
      </w:r>
      <w:r w:rsidRPr="00F80C9C">
        <w:rPr>
          <w:rStyle w:val="Strong"/>
          <w:rFonts w:asciiTheme="minorHAnsi" w:hAnsiTheme="minorHAnsi" w:cstheme="minorHAnsi"/>
          <w:color w:val="273540"/>
        </w:rPr>
        <w:t>enabling meaningful interaction</w:t>
      </w:r>
      <w:r w:rsidRPr="00F80C9C">
        <w:rPr>
          <w:rFonts w:asciiTheme="minorHAnsi" w:hAnsiTheme="minorHAnsi" w:cstheme="minorHAnsi"/>
          <w:color w:val="273540"/>
        </w:rPr>
        <w:t>. These design choices reduce barriers at the outset of a course rather than responding to them later.</w:t>
      </w:r>
    </w:p>
    <w:p w14:paraId="04A53AC1"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3244CA28" w14:textId="1C9469A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Research on student engagement reinforces this point. When environments restrict identity representation, limit participation modes, or rely on inaccessible formats, learners' motivation and persistence decline. Studies also highlight that lack of inclusive design expertise, power dynamics that limit student voice, and technological or infrastructural constraints diminish engagement and belonging (Groen &amp; Germain-Rutherford, 2021).</w:t>
      </w:r>
    </w:p>
    <w:p w14:paraId="0FF28DD0"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140C253E" w14:textId="6737227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Designing for access is not just about compliance. It builds the foundation for equitable participation, stronger engagement, and sustained learning.</w:t>
      </w:r>
    </w:p>
    <w:p w14:paraId="49319754"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0FD84A8" w14:textId="6C08FF5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3B0E6A91" wp14:editId="1156E269">
            <wp:extent cx="2971800" cy="2980944"/>
            <wp:effectExtent l="0" t="0" r="0" b="0"/>
            <wp:docPr id="66" name="Picture 66" descr="The first scaffold: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549096" descr="The first scaffold: Access."/>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971800" cy="2980944"/>
                    </a:xfrm>
                    <a:prstGeom prst="rect">
                      <a:avLst/>
                    </a:prstGeom>
                    <a:noFill/>
                    <a:ln>
                      <a:noFill/>
                    </a:ln>
                  </pic:spPr>
                </pic:pic>
              </a:graphicData>
            </a:graphic>
          </wp:inline>
        </w:drawing>
      </w:r>
    </w:p>
    <w:p w14:paraId="0EEFF452" w14:textId="77777777" w:rsidR="00CD14AF" w:rsidRDefault="00CD14AF" w:rsidP="00CD14AF">
      <w:pPr>
        <w:pStyle w:val="NormalWeb"/>
        <w:pBdr>
          <w:bottom w:val="single" w:sz="12" w:space="1" w:color="auto"/>
        </w:pBdr>
        <w:spacing w:before="0" w:beforeAutospacing="0" w:after="0" w:afterAutospacing="0" w:line="276" w:lineRule="auto"/>
        <w:rPr>
          <w:rFonts w:asciiTheme="minorHAnsi" w:hAnsiTheme="minorHAnsi" w:cstheme="minorHAnsi"/>
        </w:rPr>
      </w:pPr>
    </w:p>
    <w:p w14:paraId="36413E47" w14:textId="682DE686"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33" w:history="1"/>
    </w:p>
    <w:p w14:paraId="7FFEF132" w14:textId="43F19339" w:rsidR="00F64F21" w:rsidRDefault="00F64F21" w:rsidP="00733722">
      <w:pPr>
        <w:pStyle w:val="Heading3"/>
        <w:rPr>
          <w:rStyle w:val="Strong"/>
          <w:rFonts w:cstheme="minorHAnsi"/>
          <w:b/>
          <w:bCs/>
        </w:rPr>
      </w:pPr>
      <w:bookmarkStart w:id="77" w:name="_Toc222897122"/>
      <w:r w:rsidRPr="00F80C9C">
        <w:rPr>
          <w:rStyle w:val="Strong"/>
          <w:rFonts w:cstheme="minorHAnsi"/>
          <w:b/>
          <w:bCs/>
        </w:rPr>
        <w:t>Welcoming Interests and Identities</w:t>
      </w:r>
      <w:bookmarkEnd w:id="77"/>
    </w:p>
    <w:p w14:paraId="25A9C4CE" w14:textId="77777777" w:rsidR="00CD14AF" w:rsidRPr="00CD14AF" w:rsidRDefault="00CD14AF" w:rsidP="00CD14AF"/>
    <w:p w14:paraId="72780F56" w14:textId="7CEFD72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Affirming learners' identities, offering authentic choices, and fostering belonging strengthen motivation and engagement. When students feel represented and safe, they are more willing to take intellectual risks and persist through challenges.</w:t>
      </w:r>
    </w:p>
    <w:p w14:paraId="181E7FA4"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2F13FF8" w14:textId="6513632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33CFF8A8"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C2FCBF5" w14:textId="77777777" w:rsidR="00F64F21" w:rsidRPr="00F80C9C" w:rsidRDefault="00F64F21" w:rsidP="00733722">
      <w:pPr>
        <w:numPr>
          <w:ilvl w:val="0"/>
          <w:numId w:val="103"/>
        </w:numPr>
        <w:ind w:left="375"/>
        <w:rPr>
          <w:rFonts w:cstheme="minorHAnsi"/>
          <w:color w:val="273540"/>
        </w:rPr>
      </w:pPr>
      <w:r w:rsidRPr="00F80C9C">
        <w:rPr>
          <w:rFonts w:cstheme="minorHAnsi"/>
          <w:color w:val="273540"/>
        </w:rPr>
        <w:t>Materials rely exclusively on dominant cultural perspectives</w:t>
      </w:r>
    </w:p>
    <w:p w14:paraId="50B05F0E" w14:textId="77777777" w:rsidR="00F64F21" w:rsidRPr="00F80C9C" w:rsidRDefault="00F64F21" w:rsidP="00733722">
      <w:pPr>
        <w:numPr>
          <w:ilvl w:val="0"/>
          <w:numId w:val="103"/>
        </w:numPr>
        <w:ind w:left="375"/>
        <w:rPr>
          <w:rFonts w:cstheme="minorHAnsi"/>
          <w:color w:val="273540"/>
        </w:rPr>
      </w:pPr>
      <w:r w:rsidRPr="00F80C9C">
        <w:rPr>
          <w:rFonts w:cstheme="minorHAnsi"/>
          <w:color w:val="273540"/>
        </w:rPr>
        <w:t>Identities and communities are not reflected</w:t>
      </w:r>
    </w:p>
    <w:p w14:paraId="193B7FF8" w14:textId="77777777" w:rsidR="00F64F21" w:rsidRPr="00F80C9C" w:rsidRDefault="00F64F21" w:rsidP="00733722">
      <w:pPr>
        <w:numPr>
          <w:ilvl w:val="0"/>
          <w:numId w:val="103"/>
        </w:numPr>
        <w:ind w:left="375"/>
        <w:rPr>
          <w:rFonts w:cstheme="minorHAnsi"/>
          <w:color w:val="273540"/>
        </w:rPr>
      </w:pPr>
      <w:r w:rsidRPr="00F80C9C">
        <w:rPr>
          <w:rFonts w:cstheme="minorHAnsi"/>
          <w:color w:val="273540"/>
        </w:rPr>
        <w:t>Participation is limited</w:t>
      </w:r>
    </w:p>
    <w:p w14:paraId="1AA90571" w14:textId="77777777" w:rsidR="00F64F21" w:rsidRPr="00F80C9C" w:rsidRDefault="00F64F21" w:rsidP="00733722">
      <w:pPr>
        <w:numPr>
          <w:ilvl w:val="0"/>
          <w:numId w:val="103"/>
        </w:numPr>
        <w:ind w:left="375"/>
        <w:rPr>
          <w:rFonts w:cstheme="minorHAnsi"/>
          <w:color w:val="273540"/>
        </w:rPr>
      </w:pPr>
      <w:r w:rsidRPr="00F80C9C">
        <w:rPr>
          <w:rFonts w:cstheme="minorHAnsi"/>
          <w:color w:val="273540"/>
        </w:rPr>
        <w:t>Classroom climate feels unsafe or dismissive</w:t>
      </w:r>
    </w:p>
    <w:p w14:paraId="5C866B38"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61428A4E" w14:textId="2BCC202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four areas:</w:t>
      </w:r>
    </w:p>
    <w:p w14:paraId="50FB6093"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50C0AC66" w14:textId="56B4B567" w:rsidR="00F64F21" w:rsidRDefault="00F64F21" w:rsidP="00733722">
      <w:pPr>
        <w:pStyle w:val="Heading4"/>
        <w:rPr>
          <w:rStyle w:val="Strong"/>
          <w:rFonts w:cstheme="minorHAnsi"/>
          <w:b/>
          <w:bCs/>
        </w:rPr>
      </w:pPr>
      <w:r w:rsidRPr="00F80C9C">
        <w:rPr>
          <w:rStyle w:val="Strong"/>
          <w:rFonts w:cstheme="minorHAnsi"/>
          <w:b/>
          <w:bCs/>
        </w:rPr>
        <w:t>Choice and Autonomy</w:t>
      </w:r>
    </w:p>
    <w:p w14:paraId="6DA00DA0" w14:textId="77777777" w:rsidR="00CD14AF" w:rsidRPr="00CD14AF" w:rsidRDefault="00CD14AF" w:rsidP="00CD14AF"/>
    <w:p w14:paraId="0AA2ABA3" w14:textId="3037B1D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Provide meaningful options while keeping structures clear.</w:t>
      </w:r>
    </w:p>
    <w:p w14:paraId="63ADF1D9"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D9F32E1" w14:textId="2323F7E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5E98214"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F6FB115" w14:textId="77777777" w:rsidR="00F64F21" w:rsidRPr="00F80C9C" w:rsidRDefault="00F64F21" w:rsidP="00733722">
      <w:pPr>
        <w:numPr>
          <w:ilvl w:val="0"/>
          <w:numId w:val="104"/>
        </w:numPr>
        <w:ind w:left="375"/>
        <w:rPr>
          <w:rFonts w:cstheme="minorHAnsi"/>
          <w:color w:val="273540"/>
        </w:rPr>
      </w:pPr>
      <w:r w:rsidRPr="00F80C9C">
        <w:rPr>
          <w:rFonts w:cstheme="minorHAnsi"/>
          <w:color w:val="273540"/>
        </w:rPr>
        <w:t>Offer assignments in different formats (e.g., essay, video, podcast, infographic)</w:t>
      </w:r>
    </w:p>
    <w:p w14:paraId="7AE9808A" w14:textId="77777777" w:rsidR="00F64F21" w:rsidRPr="00F80C9C" w:rsidRDefault="00F64F21" w:rsidP="00733722">
      <w:pPr>
        <w:numPr>
          <w:ilvl w:val="0"/>
          <w:numId w:val="104"/>
        </w:numPr>
        <w:ind w:left="375"/>
        <w:rPr>
          <w:rFonts w:cstheme="minorHAnsi"/>
          <w:color w:val="273540"/>
        </w:rPr>
      </w:pPr>
      <w:r w:rsidRPr="00F80C9C">
        <w:rPr>
          <w:rFonts w:cstheme="minorHAnsi"/>
          <w:color w:val="273540"/>
        </w:rPr>
        <w:t>Offer flexible pathways for participation (discussion posts, chat, collaborative docs, group or individual work)</w:t>
      </w:r>
    </w:p>
    <w:p w14:paraId="6AF52F88" w14:textId="77777777" w:rsidR="00F64F21" w:rsidRPr="00F80C9C" w:rsidRDefault="00F64F21" w:rsidP="00733722">
      <w:pPr>
        <w:numPr>
          <w:ilvl w:val="0"/>
          <w:numId w:val="104"/>
        </w:numPr>
        <w:ind w:left="375"/>
        <w:rPr>
          <w:rFonts w:cstheme="minorHAnsi"/>
          <w:color w:val="273540"/>
        </w:rPr>
      </w:pPr>
      <w:r w:rsidRPr="00F80C9C">
        <w:rPr>
          <w:rFonts w:cstheme="minorHAnsi"/>
          <w:color w:val="273540"/>
        </w:rPr>
        <w:t>Allow choice in pacing or depth through flexible timelines or optional extensions</w:t>
      </w:r>
    </w:p>
    <w:p w14:paraId="5B2D68EB" w14:textId="5A2FFF19" w:rsidR="00F64F21" w:rsidRDefault="00F64F21" w:rsidP="00733722">
      <w:pPr>
        <w:numPr>
          <w:ilvl w:val="0"/>
          <w:numId w:val="104"/>
        </w:numPr>
        <w:ind w:left="375"/>
        <w:rPr>
          <w:rFonts w:cstheme="minorHAnsi"/>
          <w:color w:val="273540"/>
        </w:rPr>
      </w:pPr>
      <w:r w:rsidRPr="00F80C9C">
        <w:rPr>
          <w:rFonts w:cstheme="minorHAnsi"/>
          <w:color w:val="273540"/>
        </w:rPr>
        <w:t>Use polls or surveys to invite learner input on topics, examples, or activity formats</w:t>
      </w:r>
    </w:p>
    <w:p w14:paraId="7E5A4702" w14:textId="77777777" w:rsidR="00CD14AF" w:rsidRPr="00F80C9C" w:rsidRDefault="00CD14AF" w:rsidP="00CD14AF">
      <w:pPr>
        <w:ind w:left="15"/>
        <w:rPr>
          <w:rFonts w:cstheme="minorHAnsi"/>
          <w:color w:val="273540"/>
        </w:rPr>
      </w:pPr>
    </w:p>
    <w:p w14:paraId="781EEA97" w14:textId="68630B44" w:rsidR="00F64F21" w:rsidRDefault="00F64F21" w:rsidP="00733722">
      <w:pPr>
        <w:pStyle w:val="Heading4"/>
        <w:rPr>
          <w:rStyle w:val="Strong"/>
          <w:rFonts w:cstheme="minorHAnsi"/>
          <w:b/>
          <w:bCs/>
        </w:rPr>
      </w:pPr>
      <w:r w:rsidRPr="00F80C9C">
        <w:rPr>
          <w:rStyle w:val="Strong"/>
          <w:rFonts w:cstheme="minorHAnsi"/>
          <w:b/>
          <w:bCs/>
        </w:rPr>
        <w:t>Relevance and Authenticity</w:t>
      </w:r>
    </w:p>
    <w:p w14:paraId="3AB40D24" w14:textId="77777777" w:rsidR="00CD14AF" w:rsidRPr="00CD14AF" w:rsidRDefault="00CD14AF" w:rsidP="00CD14AF"/>
    <w:p w14:paraId="551AA049" w14:textId="2868E4F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Connect learning to students' lives, communities, and goals.</w:t>
      </w:r>
    </w:p>
    <w:p w14:paraId="5B2484C3"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983ED0E" w14:textId="23060D0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A2F67E4"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552A1870" w14:textId="77777777" w:rsidR="00F64F21" w:rsidRPr="00F80C9C" w:rsidRDefault="00F64F21" w:rsidP="00733722">
      <w:pPr>
        <w:numPr>
          <w:ilvl w:val="0"/>
          <w:numId w:val="105"/>
        </w:numPr>
        <w:ind w:left="375"/>
        <w:rPr>
          <w:rFonts w:cstheme="minorHAnsi"/>
          <w:color w:val="273540"/>
        </w:rPr>
      </w:pPr>
      <w:r w:rsidRPr="00F80C9C">
        <w:rPr>
          <w:rFonts w:cstheme="minorHAnsi"/>
          <w:color w:val="273540"/>
        </w:rPr>
        <w:t>Curate readings and media that reflect diverse voices and communities</w:t>
      </w:r>
    </w:p>
    <w:p w14:paraId="4AF85F52" w14:textId="77777777" w:rsidR="00F64F21" w:rsidRPr="00F80C9C" w:rsidRDefault="00F64F21" w:rsidP="00733722">
      <w:pPr>
        <w:numPr>
          <w:ilvl w:val="0"/>
          <w:numId w:val="105"/>
        </w:numPr>
        <w:ind w:left="375"/>
        <w:rPr>
          <w:rFonts w:cstheme="minorHAnsi"/>
          <w:color w:val="273540"/>
        </w:rPr>
      </w:pPr>
      <w:r w:rsidRPr="00F80C9C">
        <w:rPr>
          <w:rFonts w:cstheme="minorHAnsi"/>
          <w:color w:val="273540"/>
        </w:rPr>
        <w:t>Connect tasks to real-world, disciplinary, or community contexts</w:t>
      </w:r>
    </w:p>
    <w:p w14:paraId="356DB670" w14:textId="77777777" w:rsidR="00F64F21" w:rsidRPr="00F80C9C" w:rsidRDefault="00F64F21" w:rsidP="00733722">
      <w:pPr>
        <w:numPr>
          <w:ilvl w:val="0"/>
          <w:numId w:val="105"/>
        </w:numPr>
        <w:ind w:left="375"/>
        <w:rPr>
          <w:rFonts w:cstheme="minorHAnsi"/>
          <w:color w:val="273540"/>
        </w:rPr>
      </w:pPr>
      <w:r w:rsidRPr="00F80C9C">
        <w:rPr>
          <w:rFonts w:cstheme="minorHAnsi"/>
          <w:color w:val="273540"/>
        </w:rPr>
        <w:t>Frame assignments around current issues or professional practice</w:t>
      </w:r>
    </w:p>
    <w:p w14:paraId="4CFCC4DF" w14:textId="47B16A32" w:rsidR="00F64F21" w:rsidRDefault="00F64F21" w:rsidP="00733722">
      <w:pPr>
        <w:numPr>
          <w:ilvl w:val="0"/>
          <w:numId w:val="105"/>
        </w:numPr>
        <w:ind w:left="375"/>
        <w:rPr>
          <w:rFonts w:cstheme="minorHAnsi"/>
          <w:color w:val="273540"/>
        </w:rPr>
      </w:pPr>
      <w:r w:rsidRPr="00F80C9C">
        <w:rPr>
          <w:rFonts w:cstheme="minorHAnsi"/>
          <w:color w:val="273540"/>
        </w:rPr>
        <w:t>Invite students to bring personal or community-based examples into discussions</w:t>
      </w:r>
    </w:p>
    <w:p w14:paraId="7C43EE3B" w14:textId="77777777" w:rsidR="00CD14AF" w:rsidRPr="00F80C9C" w:rsidRDefault="00CD14AF" w:rsidP="00CD14AF">
      <w:pPr>
        <w:ind w:left="15"/>
        <w:rPr>
          <w:rFonts w:cstheme="minorHAnsi"/>
          <w:color w:val="273540"/>
        </w:rPr>
      </w:pPr>
    </w:p>
    <w:p w14:paraId="18198537" w14:textId="5517471E" w:rsidR="00F64F21" w:rsidRDefault="00F64F21" w:rsidP="00733722">
      <w:pPr>
        <w:pStyle w:val="Heading4"/>
        <w:rPr>
          <w:rStyle w:val="Strong"/>
          <w:rFonts w:cstheme="minorHAnsi"/>
          <w:b/>
          <w:bCs/>
        </w:rPr>
      </w:pPr>
      <w:r w:rsidRPr="00F80C9C">
        <w:rPr>
          <w:rStyle w:val="Strong"/>
          <w:rFonts w:cstheme="minorHAnsi"/>
          <w:b/>
          <w:bCs/>
        </w:rPr>
        <w:t>Joy and Play</w:t>
      </w:r>
    </w:p>
    <w:p w14:paraId="79102323" w14:textId="77777777" w:rsidR="00CD14AF" w:rsidRPr="00CD14AF" w:rsidRDefault="00CD14AF" w:rsidP="00CD14AF"/>
    <w:p w14:paraId="26185F88" w14:textId="7B20DC5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Spark curiosity and make room for exploration.</w:t>
      </w:r>
    </w:p>
    <w:p w14:paraId="36B2D64B"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015A200" w14:textId="05D3D47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A8B7FB3"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8F49951" w14:textId="77777777" w:rsidR="00F64F21" w:rsidRPr="00F80C9C" w:rsidRDefault="00F64F21" w:rsidP="00733722">
      <w:pPr>
        <w:numPr>
          <w:ilvl w:val="0"/>
          <w:numId w:val="106"/>
        </w:numPr>
        <w:ind w:left="375"/>
        <w:rPr>
          <w:rFonts w:cstheme="minorHAnsi"/>
          <w:color w:val="273540"/>
        </w:rPr>
      </w:pPr>
      <w:r w:rsidRPr="00F80C9C">
        <w:rPr>
          <w:rFonts w:cstheme="minorHAnsi"/>
          <w:color w:val="273540"/>
        </w:rPr>
        <w:t>Incorporate low-stakes activities such as polls, creative prompts, or games</w:t>
      </w:r>
    </w:p>
    <w:p w14:paraId="4AAA7E8F" w14:textId="77777777" w:rsidR="00F64F21" w:rsidRPr="00F80C9C" w:rsidRDefault="00F64F21" w:rsidP="00733722">
      <w:pPr>
        <w:numPr>
          <w:ilvl w:val="0"/>
          <w:numId w:val="106"/>
        </w:numPr>
        <w:ind w:left="375"/>
        <w:rPr>
          <w:rFonts w:cstheme="minorHAnsi"/>
          <w:color w:val="273540"/>
        </w:rPr>
      </w:pPr>
      <w:r w:rsidRPr="00F80C9C">
        <w:rPr>
          <w:rFonts w:cstheme="minorHAnsi"/>
          <w:color w:val="273540"/>
        </w:rPr>
        <w:t>Allow experimentation through multiple attempts on practice tasks</w:t>
      </w:r>
    </w:p>
    <w:p w14:paraId="09C60E64" w14:textId="77777777" w:rsidR="00F64F21" w:rsidRPr="00F80C9C" w:rsidRDefault="00F64F21" w:rsidP="00733722">
      <w:pPr>
        <w:numPr>
          <w:ilvl w:val="0"/>
          <w:numId w:val="106"/>
        </w:numPr>
        <w:ind w:left="375"/>
        <w:rPr>
          <w:rFonts w:cstheme="minorHAnsi"/>
          <w:color w:val="273540"/>
        </w:rPr>
      </w:pPr>
      <w:r w:rsidRPr="00F80C9C">
        <w:rPr>
          <w:rFonts w:cstheme="minorHAnsi"/>
          <w:color w:val="273540"/>
        </w:rPr>
        <w:t>Encourage creative formats for practice (role play, storytelling, design challenges)</w:t>
      </w:r>
    </w:p>
    <w:p w14:paraId="0E22CF06" w14:textId="44AECA06" w:rsidR="00F64F21" w:rsidRDefault="00F64F21" w:rsidP="00733722">
      <w:pPr>
        <w:numPr>
          <w:ilvl w:val="0"/>
          <w:numId w:val="106"/>
        </w:numPr>
        <w:ind w:left="375"/>
        <w:rPr>
          <w:rFonts w:cstheme="minorHAnsi"/>
          <w:color w:val="273540"/>
        </w:rPr>
      </w:pPr>
      <w:r w:rsidRPr="00F80C9C">
        <w:rPr>
          <w:rFonts w:cstheme="minorHAnsi"/>
          <w:color w:val="273540"/>
        </w:rPr>
        <w:t>Celebrate progress and small wins collectively</w:t>
      </w:r>
    </w:p>
    <w:p w14:paraId="00891369" w14:textId="77777777" w:rsidR="00CD14AF" w:rsidRPr="00F80C9C" w:rsidRDefault="00CD14AF" w:rsidP="00CD14AF">
      <w:pPr>
        <w:ind w:left="15"/>
        <w:rPr>
          <w:rFonts w:cstheme="minorHAnsi"/>
          <w:color w:val="273540"/>
        </w:rPr>
      </w:pPr>
    </w:p>
    <w:p w14:paraId="686CD199" w14:textId="25BA64B5" w:rsidR="00F64F21" w:rsidRDefault="00F64F21" w:rsidP="00733722">
      <w:pPr>
        <w:pStyle w:val="Heading4"/>
        <w:rPr>
          <w:rStyle w:val="Strong"/>
          <w:rFonts w:cstheme="minorHAnsi"/>
          <w:b/>
          <w:bCs/>
        </w:rPr>
      </w:pPr>
      <w:r w:rsidRPr="00F80C9C">
        <w:rPr>
          <w:rStyle w:val="Strong"/>
          <w:rFonts w:cstheme="minorHAnsi"/>
          <w:b/>
          <w:bCs/>
        </w:rPr>
        <w:t>Addressing Bias and Building Safety</w:t>
      </w:r>
    </w:p>
    <w:p w14:paraId="7AB64B1E" w14:textId="77777777" w:rsidR="00CD14AF" w:rsidRPr="00CD14AF" w:rsidRDefault="00CD14AF" w:rsidP="00CD14AF"/>
    <w:p w14:paraId="31B1D22B" w14:textId="3E6CC1A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Foster psychological safety and address exclusionary practices.</w:t>
      </w:r>
    </w:p>
    <w:p w14:paraId="6D4E4716"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DD89191" w14:textId="6F09F6E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6C51C293"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48552844" w14:textId="77777777" w:rsidR="00F64F21" w:rsidRPr="00F80C9C" w:rsidRDefault="00F64F21" w:rsidP="00733722">
      <w:pPr>
        <w:numPr>
          <w:ilvl w:val="0"/>
          <w:numId w:val="107"/>
        </w:numPr>
        <w:ind w:left="375"/>
        <w:rPr>
          <w:rFonts w:cstheme="minorHAnsi"/>
          <w:color w:val="273540"/>
        </w:rPr>
      </w:pPr>
      <w:r w:rsidRPr="00F80C9C">
        <w:rPr>
          <w:rFonts w:cstheme="minorHAnsi"/>
          <w:color w:val="273540"/>
        </w:rPr>
        <w:t>Co-create community agreements to establish respectful norms</w:t>
      </w:r>
    </w:p>
    <w:p w14:paraId="05F68236" w14:textId="77777777" w:rsidR="00F64F21" w:rsidRPr="00F80C9C" w:rsidRDefault="00F64F21" w:rsidP="00733722">
      <w:pPr>
        <w:numPr>
          <w:ilvl w:val="0"/>
          <w:numId w:val="107"/>
        </w:numPr>
        <w:ind w:left="375"/>
        <w:rPr>
          <w:rFonts w:cstheme="minorHAnsi"/>
          <w:color w:val="273540"/>
        </w:rPr>
      </w:pPr>
      <w:r w:rsidRPr="00F80C9C">
        <w:rPr>
          <w:rFonts w:cstheme="minorHAnsi"/>
          <w:color w:val="273540"/>
        </w:rPr>
        <w:t>Use anonymous surveys or check-ins to surface issues of bias or exclusion</w:t>
      </w:r>
    </w:p>
    <w:p w14:paraId="5CEE0C5C" w14:textId="77777777" w:rsidR="00F64F21" w:rsidRPr="00F80C9C" w:rsidRDefault="00F64F21" w:rsidP="00733722">
      <w:pPr>
        <w:numPr>
          <w:ilvl w:val="0"/>
          <w:numId w:val="107"/>
        </w:numPr>
        <w:ind w:left="375"/>
        <w:rPr>
          <w:rFonts w:cstheme="minorHAnsi"/>
          <w:color w:val="273540"/>
        </w:rPr>
      </w:pPr>
      <w:r w:rsidRPr="00F80C9C">
        <w:rPr>
          <w:rFonts w:cstheme="minorHAnsi"/>
          <w:color w:val="273540"/>
        </w:rPr>
        <w:t>Normalize mistakes as part of learning by modelling revision and reflection</w:t>
      </w:r>
    </w:p>
    <w:p w14:paraId="335D0ED9" w14:textId="17A26655" w:rsidR="00F64F21" w:rsidRDefault="00F64F21" w:rsidP="00733722">
      <w:pPr>
        <w:numPr>
          <w:ilvl w:val="0"/>
          <w:numId w:val="107"/>
        </w:numPr>
        <w:ind w:left="375"/>
        <w:rPr>
          <w:rFonts w:cstheme="minorHAnsi"/>
          <w:color w:val="273540"/>
        </w:rPr>
      </w:pPr>
      <w:r w:rsidRPr="00F80C9C">
        <w:rPr>
          <w:rFonts w:cstheme="minorHAnsi"/>
          <w:color w:val="273540"/>
        </w:rPr>
        <w:t>Regularly review materials to identify and update biased or exclusionary content</w:t>
      </w:r>
    </w:p>
    <w:p w14:paraId="4C3C9821" w14:textId="4BA50E3E" w:rsidR="00CD14AF" w:rsidRDefault="00CD14AF" w:rsidP="00CD14AF">
      <w:pPr>
        <w:pBdr>
          <w:bottom w:val="single" w:sz="12" w:space="1" w:color="auto"/>
        </w:pBdr>
        <w:rPr>
          <w:rFonts w:cstheme="minorHAnsi"/>
          <w:color w:val="273540"/>
        </w:rPr>
      </w:pPr>
    </w:p>
    <w:p w14:paraId="2D8078BD" w14:textId="579CBFC6"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34" w:history="1"/>
    </w:p>
    <w:p w14:paraId="34A4BA16" w14:textId="33760491" w:rsidR="00F64F21" w:rsidRDefault="00F64F21" w:rsidP="00733722">
      <w:pPr>
        <w:pStyle w:val="Heading3"/>
        <w:rPr>
          <w:rStyle w:val="Strong"/>
          <w:rFonts w:cstheme="minorHAnsi"/>
          <w:b/>
          <w:bCs/>
        </w:rPr>
      </w:pPr>
      <w:bookmarkStart w:id="78" w:name="_Toc222897123"/>
      <w:r w:rsidRPr="00F80C9C">
        <w:rPr>
          <w:rStyle w:val="Strong"/>
          <w:rFonts w:cstheme="minorHAnsi"/>
          <w:b/>
          <w:bCs/>
        </w:rPr>
        <w:t>Perception</w:t>
      </w:r>
      <w:bookmarkEnd w:id="78"/>
    </w:p>
    <w:p w14:paraId="519A0F42" w14:textId="77777777" w:rsidR="00CD14AF" w:rsidRPr="00CD14AF" w:rsidRDefault="00CD14AF" w:rsidP="00CD14AF"/>
    <w:p w14:paraId="2E83A626" w14:textId="1E4835F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Learners benefit from multiple ways of perceiving and processing content. Customization and multimodal options reduce barriers for learners with different sensory or processing needs—and benefit all learners. Effective perception strategies also help all learners focus on key ideas rather than struggling with format or presentation.</w:t>
      </w:r>
    </w:p>
    <w:p w14:paraId="534BEAAC"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B89D693" w14:textId="2276B86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can appear when:</w:t>
      </w:r>
    </w:p>
    <w:p w14:paraId="3F8E15AC"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41F985EA" w14:textId="77777777" w:rsidR="00F64F21" w:rsidRPr="00F80C9C" w:rsidRDefault="00F64F21" w:rsidP="00733722">
      <w:pPr>
        <w:numPr>
          <w:ilvl w:val="0"/>
          <w:numId w:val="108"/>
        </w:numPr>
        <w:ind w:left="375"/>
        <w:rPr>
          <w:rFonts w:cstheme="minorHAnsi"/>
          <w:color w:val="273540"/>
        </w:rPr>
      </w:pPr>
      <w:r w:rsidRPr="00F80C9C">
        <w:rPr>
          <w:rFonts w:cstheme="minorHAnsi"/>
          <w:color w:val="273540"/>
        </w:rPr>
        <w:t>Content is available only in one modality (e.g., text only)</w:t>
      </w:r>
    </w:p>
    <w:p w14:paraId="1C934AE9" w14:textId="77777777" w:rsidR="00F64F21" w:rsidRPr="00F80C9C" w:rsidRDefault="00F64F21" w:rsidP="00733722">
      <w:pPr>
        <w:numPr>
          <w:ilvl w:val="0"/>
          <w:numId w:val="108"/>
        </w:numPr>
        <w:ind w:left="375"/>
        <w:rPr>
          <w:rFonts w:cstheme="minorHAnsi"/>
          <w:color w:val="273540"/>
        </w:rPr>
      </w:pPr>
      <w:r w:rsidRPr="00F80C9C">
        <w:rPr>
          <w:rFonts w:cstheme="minorHAnsi"/>
          <w:color w:val="273540"/>
        </w:rPr>
        <w:t>Files are not accessible to assistive technologies</w:t>
      </w:r>
    </w:p>
    <w:p w14:paraId="59AD8B82" w14:textId="77777777" w:rsidR="00F64F21" w:rsidRPr="00F80C9C" w:rsidRDefault="00F64F21" w:rsidP="00733722">
      <w:pPr>
        <w:numPr>
          <w:ilvl w:val="0"/>
          <w:numId w:val="108"/>
        </w:numPr>
        <w:ind w:left="375"/>
        <w:rPr>
          <w:rFonts w:cstheme="minorHAnsi"/>
          <w:color w:val="273540"/>
        </w:rPr>
      </w:pPr>
      <w:r w:rsidRPr="00F80C9C">
        <w:rPr>
          <w:rFonts w:cstheme="minorHAnsi"/>
          <w:color w:val="273540"/>
        </w:rPr>
        <w:t>Materials are cluttered, poorly organized, or rely solely on colour, sound, or visuals to convey meaning</w:t>
      </w:r>
    </w:p>
    <w:p w14:paraId="71CDE346" w14:textId="77777777" w:rsidR="00F64F21" w:rsidRPr="00F80C9C" w:rsidRDefault="00F64F21" w:rsidP="00733722">
      <w:pPr>
        <w:numPr>
          <w:ilvl w:val="0"/>
          <w:numId w:val="108"/>
        </w:numPr>
        <w:ind w:left="375"/>
        <w:rPr>
          <w:rFonts w:cstheme="minorHAnsi"/>
          <w:color w:val="273540"/>
        </w:rPr>
      </w:pPr>
      <w:r w:rsidRPr="00F80C9C">
        <w:rPr>
          <w:rFonts w:cstheme="minorHAnsi"/>
          <w:color w:val="273540"/>
        </w:rPr>
        <w:t>Students cannot adjust displays (e.g., font, size, contrast) to fit their needs</w:t>
      </w:r>
    </w:p>
    <w:p w14:paraId="2CA8AB0A"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0294E799" w14:textId="5DB6675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three areas:</w:t>
      </w:r>
    </w:p>
    <w:p w14:paraId="39A6493F"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585931A" w14:textId="3B54BFEB" w:rsidR="00F64F21" w:rsidRDefault="00F64F21" w:rsidP="00733722">
      <w:pPr>
        <w:pStyle w:val="Heading4"/>
        <w:rPr>
          <w:rStyle w:val="Strong"/>
          <w:rFonts w:cstheme="minorHAnsi"/>
          <w:b/>
          <w:bCs/>
        </w:rPr>
      </w:pPr>
      <w:r w:rsidRPr="00F80C9C">
        <w:rPr>
          <w:rStyle w:val="Strong"/>
          <w:rFonts w:cstheme="minorHAnsi"/>
          <w:b/>
          <w:bCs/>
        </w:rPr>
        <w:t>Customizing Display</w:t>
      </w:r>
    </w:p>
    <w:p w14:paraId="3D535F88" w14:textId="77777777" w:rsidR="00CD14AF" w:rsidRPr="00CD14AF" w:rsidRDefault="00CD14AF" w:rsidP="00CD14AF"/>
    <w:p w14:paraId="106920F8" w14:textId="4284B0F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Make materials flexible for different visual and sensory needs.</w:t>
      </w:r>
    </w:p>
    <w:p w14:paraId="77867F72"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C229061" w14:textId="7DD438B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518FB6F1"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45099B40" w14:textId="77777777" w:rsidR="00F64F21" w:rsidRPr="00F80C9C" w:rsidRDefault="00F64F21" w:rsidP="00733722">
      <w:pPr>
        <w:numPr>
          <w:ilvl w:val="0"/>
          <w:numId w:val="109"/>
        </w:numPr>
        <w:ind w:left="375"/>
        <w:rPr>
          <w:rFonts w:cstheme="minorHAnsi"/>
          <w:color w:val="273540"/>
        </w:rPr>
      </w:pPr>
      <w:r w:rsidRPr="00F80C9C">
        <w:rPr>
          <w:rFonts w:cstheme="minorHAnsi"/>
          <w:color w:val="273540"/>
        </w:rPr>
        <w:t>Share documents in editable formats (Word, tagged PDFs, HTML)</w:t>
      </w:r>
    </w:p>
    <w:p w14:paraId="1C95C111" w14:textId="77777777" w:rsidR="00F64F21" w:rsidRPr="00F80C9C" w:rsidRDefault="00F64F21" w:rsidP="00733722">
      <w:pPr>
        <w:numPr>
          <w:ilvl w:val="0"/>
          <w:numId w:val="109"/>
        </w:numPr>
        <w:ind w:left="375"/>
        <w:rPr>
          <w:rFonts w:cstheme="minorHAnsi"/>
          <w:color w:val="273540"/>
        </w:rPr>
      </w:pPr>
      <w:r w:rsidRPr="00F80C9C">
        <w:rPr>
          <w:rFonts w:cstheme="minorHAnsi"/>
          <w:color w:val="273540"/>
        </w:rPr>
        <w:t>Use consistent headings and styles to support navigation</w:t>
      </w:r>
    </w:p>
    <w:p w14:paraId="381C6259" w14:textId="77777777" w:rsidR="00F64F21" w:rsidRPr="00F80C9C" w:rsidRDefault="00F64F21" w:rsidP="00733722">
      <w:pPr>
        <w:numPr>
          <w:ilvl w:val="0"/>
          <w:numId w:val="109"/>
        </w:numPr>
        <w:ind w:left="375"/>
        <w:rPr>
          <w:rFonts w:cstheme="minorHAnsi"/>
          <w:color w:val="273540"/>
        </w:rPr>
      </w:pPr>
      <w:r w:rsidRPr="00F80C9C">
        <w:rPr>
          <w:rFonts w:cstheme="minorHAnsi"/>
          <w:color w:val="273540"/>
        </w:rPr>
        <w:t>Encourage use of accessibility features (zoom, line focus, reader modes)</w:t>
      </w:r>
    </w:p>
    <w:p w14:paraId="33F5BA83" w14:textId="116A10E6" w:rsidR="00F64F21" w:rsidRDefault="00F64F21" w:rsidP="00733722">
      <w:pPr>
        <w:numPr>
          <w:ilvl w:val="0"/>
          <w:numId w:val="109"/>
        </w:numPr>
        <w:ind w:left="375"/>
        <w:rPr>
          <w:rFonts w:cstheme="minorHAnsi"/>
          <w:color w:val="273540"/>
        </w:rPr>
      </w:pPr>
      <w:r w:rsidRPr="00F80C9C">
        <w:rPr>
          <w:rFonts w:cstheme="minorHAnsi"/>
          <w:color w:val="273540"/>
        </w:rPr>
        <w:t>Minimize clutter and keep layouts predictable</w:t>
      </w:r>
    </w:p>
    <w:p w14:paraId="2D16F6C3" w14:textId="77777777" w:rsidR="00CD14AF" w:rsidRPr="00F80C9C" w:rsidRDefault="00CD14AF" w:rsidP="00CD14AF">
      <w:pPr>
        <w:ind w:left="15"/>
        <w:rPr>
          <w:rFonts w:cstheme="minorHAnsi"/>
          <w:color w:val="273540"/>
        </w:rPr>
      </w:pPr>
    </w:p>
    <w:p w14:paraId="750106AF" w14:textId="65055AF3" w:rsidR="00F64F21" w:rsidRDefault="00F64F21" w:rsidP="00733722">
      <w:pPr>
        <w:pStyle w:val="Heading4"/>
        <w:rPr>
          <w:rStyle w:val="Strong"/>
          <w:rFonts w:cstheme="minorHAnsi"/>
          <w:b/>
          <w:bCs/>
        </w:rPr>
      </w:pPr>
      <w:r w:rsidRPr="00F80C9C">
        <w:rPr>
          <w:rStyle w:val="Strong"/>
          <w:rFonts w:cstheme="minorHAnsi"/>
          <w:b/>
          <w:bCs/>
        </w:rPr>
        <w:t>Multiple Modalities</w:t>
      </w:r>
    </w:p>
    <w:p w14:paraId="197EFA64" w14:textId="77777777" w:rsidR="00CD14AF" w:rsidRPr="00CD14AF" w:rsidRDefault="00CD14AF" w:rsidP="00CD14AF"/>
    <w:p w14:paraId="436A5246" w14:textId="3758873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Offer key information in more than one format.</w:t>
      </w:r>
    </w:p>
    <w:p w14:paraId="5A478432"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0E31414" w14:textId="04A755B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291433A"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2863C81" w14:textId="77777777" w:rsidR="00F64F21" w:rsidRPr="00F80C9C" w:rsidRDefault="00F64F21" w:rsidP="00733722">
      <w:pPr>
        <w:numPr>
          <w:ilvl w:val="0"/>
          <w:numId w:val="110"/>
        </w:numPr>
        <w:ind w:left="375"/>
        <w:rPr>
          <w:rFonts w:cstheme="minorHAnsi"/>
          <w:color w:val="273540"/>
        </w:rPr>
      </w:pPr>
      <w:r w:rsidRPr="00F80C9C">
        <w:rPr>
          <w:rFonts w:cstheme="minorHAnsi"/>
          <w:color w:val="273540"/>
        </w:rPr>
        <w:t>Provide captions and transcripts for all audio and video</w:t>
      </w:r>
    </w:p>
    <w:p w14:paraId="72CBD04A" w14:textId="77777777" w:rsidR="00F64F21" w:rsidRPr="00F80C9C" w:rsidRDefault="00F64F21" w:rsidP="00733722">
      <w:pPr>
        <w:numPr>
          <w:ilvl w:val="0"/>
          <w:numId w:val="110"/>
        </w:numPr>
        <w:ind w:left="375"/>
        <w:rPr>
          <w:rFonts w:cstheme="minorHAnsi"/>
          <w:color w:val="273540"/>
        </w:rPr>
      </w:pPr>
      <w:r w:rsidRPr="00F80C9C">
        <w:rPr>
          <w:rFonts w:cstheme="minorHAnsi"/>
          <w:color w:val="273540"/>
        </w:rPr>
        <w:t>Use </w:t>
      </w:r>
      <w:hyperlink r:id="rId235" w:anchor="images" w:history="1">
        <w:r w:rsidRPr="00F80C9C">
          <w:rPr>
            <w:rStyle w:val="Hyperlink"/>
            <w:rFonts w:cstheme="minorHAnsi"/>
            <w:color w:val="0E68B3"/>
          </w:rPr>
          <w:t>alt text and long descriptions</w:t>
        </w:r>
      </w:hyperlink>
      <w:r w:rsidRPr="00F80C9C">
        <w:rPr>
          <w:rFonts w:cstheme="minorHAnsi"/>
          <w:color w:val="273540"/>
        </w:rPr>
        <w:t> for images, charts, and diagrams</w:t>
      </w:r>
    </w:p>
    <w:p w14:paraId="1002A644" w14:textId="77777777" w:rsidR="00F64F21" w:rsidRPr="00F80C9C" w:rsidRDefault="00F64F21" w:rsidP="00733722">
      <w:pPr>
        <w:numPr>
          <w:ilvl w:val="0"/>
          <w:numId w:val="110"/>
        </w:numPr>
        <w:ind w:left="375"/>
        <w:rPr>
          <w:rFonts w:cstheme="minorHAnsi"/>
          <w:color w:val="273540"/>
        </w:rPr>
      </w:pPr>
      <w:r w:rsidRPr="00F80C9C">
        <w:rPr>
          <w:rFonts w:cstheme="minorHAnsi"/>
          <w:color w:val="273540"/>
        </w:rPr>
        <w:t>Pair visuals with text or verbal explanations; avoid colour alone for meaning</w:t>
      </w:r>
    </w:p>
    <w:p w14:paraId="50B1412A" w14:textId="39CCBC72" w:rsidR="00F64F21" w:rsidRDefault="00F64F21" w:rsidP="00733722">
      <w:pPr>
        <w:numPr>
          <w:ilvl w:val="0"/>
          <w:numId w:val="110"/>
        </w:numPr>
        <w:ind w:left="375"/>
        <w:rPr>
          <w:rFonts w:cstheme="minorHAnsi"/>
          <w:color w:val="273540"/>
        </w:rPr>
      </w:pPr>
      <w:r w:rsidRPr="00F80C9C">
        <w:rPr>
          <w:rFonts w:cstheme="minorHAnsi"/>
          <w:color w:val="273540"/>
        </w:rPr>
        <w:t>Provide low-bandwidth or print-friendly alternatives to media-heavy resources</w:t>
      </w:r>
    </w:p>
    <w:p w14:paraId="7E6639FA" w14:textId="77777777" w:rsidR="00CD14AF" w:rsidRPr="00F80C9C" w:rsidRDefault="00CD14AF" w:rsidP="00CD14AF">
      <w:pPr>
        <w:ind w:left="15"/>
        <w:rPr>
          <w:rFonts w:cstheme="minorHAnsi"/>
          <w:color w:val="273540"/>
        </w:rPr>
      </w:pPr>
    </w:p>
    <w:p w14:paraId="3B1DC685" w14:textId="32CB207C" w:rsidR="00F64F21" w:rsidRDefault="00F64F21" w:rsidP="00733722">
      <w:pPr>
        <w:pStyle w:val="Heading4"/>
        <w:rPr>
          <w:rStyle w:val="Strong"/>
          <w:rFonts w:cstheme="minorHAnsi"/>
          <w:b/>
          <w:bCs/>
        </w:rPr>
      </w:pPr>
      <w:r w:rsidRPr="00F80C9C">
        <w:rPr>
          <w:rStyle w:val="Strong"/>
          <w:rFonts w:cstheme="minorHAnsi"/>
          <w:b/>
          <w:bCs/>
        </w:rPr>
        <w:t>Diverse Representation</w:t>
      </w:r>
    </w:p>
    <w:p w14:paraId="35AA07D8" w14:textId="77777777" w:rsidR="00CD14AF" w:rsidRPr="00CD14AF" w:rsidRDefault="00CD14AF" w:rsidP="00CD14AF"/>
    <w:p w14:paraId="0055A321" w14:textId="56FBB84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Reflect a wide range of voices and perspectives in course content.</w:t>
      </w:r>
    </w:p>
    <w:p w14:paraId="11D9F263"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05FCF0D" w14:textId="71346AF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02F8B657"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6970A0E" w14:textId="77777777" w:rsidR="00F64F21" w:rsidRPr="00F80C9C" w:rsidRDefault="00F64F21" w:rsidP="00733722">
      <w:pPr>
        <w:numPr>
          <w:ilvl w:val="0"/>
          <w:numId w:val="111"/>
        </w:numPr>
        <w:ind w:left="375"/>
        <w:rPr>
          <w:rFonts w:cstheme="minorHAnsi"/>
          <w:color w:val="273540"/>
        </w:rPr>
      </w:pPr>
      <w:r w:rsidRPr="00F80C9C">
        <w:rPr>
          <w:rFonts w:cstheme="minorHAnsi"/>
          <w:color w:val="273540"/>
        </w:rPr>
        <w:t>Curate readings and media from authors with diverse cultural and lived experiences</w:t>
      </w:r>
    </w:p>
    <w:p w14:paraId="0B698558" w14:textId="77777777" w:rsidR="00F64F21" w:rsidRPr="00F80C9C" w:rsidRDefault="00F64F21" w:rsidP="00733722">
      <w:pPr>
        <w:numPr>
          <w:ilvl w:val="0"/>
          <w:numId w:val="111"/>
        </w:numPr>
        <w:ind w:left="375"/>
        <w:rPr>
          <w:rFonts w:cstheme="minorHAnsi"/>
          <w:color w:val="273540"/>
        </w:rPr>
      </w:pPr>
      <w:r w:rsidRPr="00F80C9C">
        <w:rPr>
          <w:rFonts w:cstheme="minorHAnsi"/>
          <w:color w:val="273540"/>
        </w:rPr>
        <w:t>Integrate case studies from varied communities and contexts</w:t>
      </w:r>
    </w:p>
    <w:p w14:paraId="6A2D34AB" w14:textId="77777777" w:rsidR="00F64F21" w:rsidRPr="00F80C9C" w:rsidRDefault="00F64F21" w:rsidP="00733722">
      <w:pPr>
        <w:numPr>
          <w:ilvl w:val="0"/>
          <w:numId w:val="111"/>
        </w:numPr>
        <w:ind w:left="375"/>
        <w:rPr>
          <w:rFonts w:cstheme="minorHAnsi"/>
          <w:color w:val="273540"/>
        </w:rPr>
      </w:pPr>
      <w:r w:rsidRPr="00F80C9C">
        <w:rPr>
          <w:rFonts w:cstheme="minorHAnsi"/>
          <w:color w:val="273540"/>
        </w:rPr>
        <w:t>Use visuals and stories that represent multiple identities</w:t>
      </w:r>
    </w:p>
    <w:p w14:paraId="168D7255" w14:textId="77777777" w:rsidR="00CD14AF" w:rsidRDefault="00F64F21" w:rsidP="00CD14AF">
      <w:pPr>
        <w:numPr>
          <w:ilvl w:val="0"/>
          <w:numId w:val="111"/>
        </w:numPr>
        <w:ind w:left="375"/>
        <w:rPr>
          <w:rFonts w:cstheme="minorHAnsi"/>
          <w:color w:val="273540"/>
        </w:rPr>
      </w:pPr>
      <w:r w:rsidRPr="00F80C9C">
        <w:rPr>
          <w:rFonts w:cstheme="minorHAnsi"/>
          <w:color w:val="273540"/>
        </w:rPr>
        <w:t>Invite learners to contribute examples or resources from their own contexts</w:t>
      </w:r>
    </w:p>
    <w:p w14:paraId="6DD6DCB2" w14:textId="77777777" w:rsidR="00CD14AF" w:rsidRDefault="00CD14AF" w:rsidP="00CD14AF">
      <w:pPr>
        <w:pBdr>
          <w:bottom w:val="single" w:sz="12" w:space="1" w:color="auto"/>
        </w:pBdr>
        <w:ind w:left="15"/>
        <w:rPr>
          <w:rFonts w:cstheme="minorHAnsi"/>
          <w:color w:val="273540"/>
        </w:rPr>
      </w:pPr>
    </w:p>
    <w:p w14:paraId="55E3426F" w14:textId="227A8852" w:rsidR="00F64F21" w:rsidRPr="00CD14AF" w:rsidRDefault="006142F0" w:rsidP="00CD14AF">
      <w:pPr>
        <w:ind w:left="15"/>
        <w:rPr>
          <w:rFonts w:cstheme="minorHAnsi"/>
          <w:color w:val="273540"/>
        </w:rPr>
      </w:pPr>
      <w:hyperlink r:id="rId236" w:history="1"/>
    </w:p>
    <w:p w14:paraId="0A7883E1" w14:textId="51CC8436" w:rsidR="00F64F21" w:rsidRDefault="00F64F21" w:rsidP="00733722">
      <w:pPr>
        <w:pStyle w:val="Heading3"/>
        <w:rPr>
          <w:rStyle w:val="Strong"/>
          <w:rFonts w:cstheme="minorHAnsi"/>
          <w:b/>
          <w:bCs/>
        </w:rPr>
      </w:pPr>
      <w:bookmarkStart w:id="79" w:name="_Toc222897124"/>
      <w:r w:rsidRPr="00F80C9C">
        <w:rPr>
          <w:rStyle w:val="Strong"/>
          <w:rFonts w:cstheme="minorHAnsi"/>
          <w:b/>
          <w:bCs/>
        </w:rPr>
        <w:t>Interaction</w:t>
      </w:r>
      <w:bookmarkEnd w:id="79"/>
    </w:p>
    <w:p w14:paraId="2DF8DDF7" w14:textId="77777777" w:rsidR="00CD14AF" w:rsidRPr="00CD14AF" w:rsidRDefault="00CD14AF" w:rsidP="00CD14AF"/>
    <w:p w14:paraId="4C680343" w14:textId="3F68181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Access also depends on learners' ability to navigate tools and respond flexibly. Interaction includes how students demonstrate learning and engage with the technologies and resources that make participation possible.</w:t>
      </w:r>
    </w:p>
    <w:p w14:paraId="1771B9AC"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4D5207D7" w14:textId="00ECCA9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can arise when:</w:t>
      </w:r>
    </w:p>
    <w:p w14:paraId="17259552"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5F03AF86" w14:textId="77777777" w:rsidR="00F64F21" w:rsidRPr="00F80C9C" w:rsidRDefault="00F64F21" w:rsidP="00733722">
      <w:pPr>
        <w:numPr>
          <w:ilvl w:val="0"/>
          <w:numId w:val="112"/>
        </w:numPr>
        <w:ind w:left="375"/>
        <w:rPr>
          <w:rFonts w:cstheme="minorHAnsi"/>
          <w:color w:val="273540"/>
        </w:rPr>
      </w:pPr>
      <w:r w:rsidRPr="00F80C9C">
        <w:rPr>
          <w:rFonts w:cstheme="minorHAnsi"/>
          <w:color w:val="273540"/>
        </w:rPr>
        <w:t>Tools or platforms are incompatible with assistive technologies</w:t>
      </w:r>
    </w:p>
    <w:p w14:paraId="2B71A184" w14:textId="77777777" w:rsidR="00F64F21" w:rsidRPr="00F80C9C" w:rsidRDefault="00F64F21" w:rsidP="00733722">
      <w:pPr>
        <w:numPr>
          <w:ilvl w:val="0"/>
          <w:numId w:val="112"/>
        </w:numPr>
        <w:ind w:left="375"/>
        <w:rPr>
          <w:rFonts w:cstheme="minorHAnsi"/>
          <w:color w:val="273540"/>
        </w:rPr>
      </w:pPr>
      <w:r w:rsidRPr="00F80C9C">
        <w:rPr>
          <w:rFonts w:cstheme="minorHAnsi"/>
          <w:color w:val="273540"/>
        </w:rPr>
        <w:t>Participation is limited to a single response format</w:t>
      </w:r>
    </w:p>
    <w:p w14:paraId="414E05C4" w14:textId="77777777" w:rsidR="00F64F21" w:rsidRPr="00F80C9C" w:rsidRDefault="00F64F21" w:rsidP="00733722">
      <w:pPr>
        <w:numPr>
          <w:ilvl w:val="0"/>
          <w:numId w:val="112"/>
        </w:numPr>
        <w:ind w:left="375"/>
        <w:rPr>
          <w:rFonts w:cstheme="minorHAnsi"/>
          <w:color w:val="273540"/>
        </w:rPr>
      </w:pPr>
      <w:r w:rsidRPr="00F80C9C">
        <w:rPr>
          <w:rFonts w:cstheme="minorHAnsi"/>
          <w:color w:val="273540"/>
        </w:rPr>
        <w:t>Navigation through course sites or tools is confusing</w:t>
      </w:r>
    </w:p>
    <w:p w14:paraId="69400E9C" w14:textId="77777777" w:rsidR="00F64F21" w:rsidRPr="00F80C9C" w:rsidRDefault="00F64F21" w:rsidP="00733722">
      <w:pPr>
        <w:numPr>
          <w:ilvl w:val="0"/>
          <w:numId w:val="112"/>
        </w:numPr>
        <w:ind w:left="375"/>
        <w:rPr>
          <w:rFonts w:cstheme="minorHAnsi"/>
          <w:color w:val="273540"/>
        </w:rPr>
      </w:pPr>
      <w:r w:rsidRPr="00F80C9C">
        <w:rPr>
          <w:rFonts w:cstheme="minorHAnsi"/>
          <w:color w:val="273540"/>
        </w:rPr>
        <w:t>Students cannot practice with tools before high-stakes use</w:t>
      </w:r>
    </w:p>
    <w:p w14:paraId="413E7CBA"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597D71C7" w14:textId="1543CAD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two areas:</w:t>
      </w:r>
    </w:p>
    <w:p w14:paraId="64C98567"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C82C9D7" w14:textId="220F9E75" w:rsidR="00F64F21" w:rsidRDefault="00F64F21" w:rsidP="00733722">
      <w:pPr>
        <w:pStyle w:val="Heading4"/>
        <w:rPr>
          <w:rStyle w:val="Strong"/>
          <w:rFonts w:cstheme="minorHAnsi"/>
          <w:b/>
          <w:bCs/>
        </w:rPr>
      </w:pPr>
      <w:r w:rsidRPr="00F80C9C">
        <w:rPr>
          <w:rStyle w:val="Strong"/>
          <w:rFonts w:cstheme="minorHAnsi"/>
          <w:b/>
          <w:bCs/>
        </w:rPr>
        <w:t>Multiple Response Pathways</w:t>
      </w:r>
    </w:p>
    <w:p w14:paraId="4C3EA068" w14:textId="77777777" w:rsidR="00CD14AF" w:rsidRPr="00CD14AF" w:rsidRDefault="00CD14AF" w:rsidP="00CD14AF"/>
    <w:p w14:paraId="00862230" w14:textId="199C8E9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Give learners flexible ways to participate and demonstrate understanding.</w:t>
      </w:r>
    </w:p>
    <w:p w14:paraId="26165A3F"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4DA4030" w14:textId="4290E93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C50DEDE"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3DD467C" w14:textId="77777777" w:rsidR="00F64F21" w:rsidRPr="00F80C9C" w:rsidRDefault="00F64F21" w:rsidP="00733722">
      <w:pPr>
        <w:numPr>
          <w:ilvl w:val="0"/>
          <w:numId w:val="113"/>
        </w:numPr>
        <w:ind w:left="375"/>
        <w:rPr>
          <w:rFonts w:cstheme="minorHAnsi"/>
          <w:color w:val="273540"/>
        </w:rPr>
      </w:pPr>
      <w:r w:rsidRPr="00F80C9C">
        <w:rPr>
          <w:rFonts w:cstheme="minorHAnsi"/>
          <w:color w:val="273540"/>
        </w:rPr>
        <w:t>Where appropriate, provide assignment format options (written, oral, visual, multimedia)</w:t>
      </w:r>
    </w:p>
    <w:p w14:paraId="4AE5C83E" w14:textId="77777777" w:rsidR="00F64F21" w:rsidRPr="00F80C9C" w:rsidRDefault="00F64F21" w:rsidP="00733722">
      <w:pPr>
        <w:numPr>
          <w:ilvl w:val="0"/>
          <w:numId w:val="113"/>
        </w:numPr>
        <w:ind w:left="375"/>
        <w:rPr>
          <w:rFonts w:cstheme="minorHAnsi"/>
          <w:color w:val="273540"/>
        </w:rPr>
      </w:pPr>
      <w:r w:rsidRPr="00F80C9C">
        <w:rPr>
          <w:rFonts w:cstheme="minorHAnsi"/>
          <w:color w:val="273540"/>
        </w:rPr>
        <w:t>Enable varied modes of participation (speaking, writing, polling, collaborative docs)</w:t>
      </w:r>
    </w:p>
    <w:p w14:paraId="6C3FD5C3" w14:textId="77777777" w:rsidR="00F64F21" w:rsidRPr="00F80C9C" w:rsidRDefault="00F64F21" w:rsidP="00733722">
      <w:pPr>
        <w:numPr>
          <w:ilvl w:val="0"/>
          <w:numId w:val="113"/>
        </w:numPr>
        <w:ind w:left="375"/>
        <w:rPr>
          <w:rFonts w:cstheme="minorHAnsi"/>
          <w:color w:val="273540"/>
        </w:rPr>
      </w:pPr>
      <w:r w:rsidRPr="00F80C9C">
        <w:rPr>
          <w:rFonts w:cstheme="minorHAnsi"/>
          <w:color w:val="273540"/>
        </w:rPr>
        <w:t>Allow individual or group participation depending on learner preference</w:t>
      </w:r>
    </w:p>
    <w:p w14:paraId="67F89D43" w14:textId="5582C157" w:rsidR="00F64F21" w:rsidRDefault="00F64F21" w:rsidP="00733722">
      <w:pPr>
        <w:numPr>
          <w:ilvl w:val="0"/>
          <w:numId w:val="113"/>
        </w:numPr>
        <w:ind w:left="375"/>
        <w:rPr>
          <w:rFonts w:cstheme="minorHAnsi"/>
          <w:color w:val="273540"/>
        </w:rPr>
      </w:pPr>
      <w:r w:rsidRPr="00F80C9C">
        <w:rPr>
          <w:rFonts w:cstheme="minorHAnsi"/>
          <w:color w:val="273540"/>
        </w:rPr>
        <w:t>Provide anonymous or low-visibility ways to contribute to reduce pressure</w:t>
      </w:r>
    </w:p>
    <w:p w14:paraId="14400684" w14:textId="77777777" w:rsidR="00CD14AF" w:rsidRPr="00F80C9C" w:rsidRDefault="00CD14AF" w:rsidP="00CD14AF">
      <w:pPr>
        <w:ind w:left="15"/>
        <w:rPr>
          <w:rFonts w:cstheme="minorHAnsi"/>
          <w:color w:val="273540"/>
        </w:rPr>
      </w:pPr>
    </w:p>
    <w:p w14:paraId="47B60442" w14:textId="7746BC9C" w:rsidR="00F64F21" w:rsidRDefault="00F64F21" w:rsidP="00733722">
      <w:pPr>
        <w:pStyle w:val="Heading4"/>
        <w:rPr>
          <w:rStyle w:val="Strong"/>
          <w:rFonts w:cstheme="minorHAnsi"/>
          <w:b/>
          <w:bCs/>
        </w:rPr>
      </w:pPr>
      <w:r w:rsidRPr="00F80C9C">
        <w:rPr>
          <w:rStyle w:val="Strong"/>
          <w:rFonts w:cstheme="minorHAnsi"/>
          <w:b/>
          <w:bCs/>
        </w:rPr>
        <w:t>Accessible Tools and Technologies</w:t>
      </w:r>
    </w:p>
    <w:p w14:paraId="6FBE9186" w14:textId="77777777" w:rsidR="00CD14AF" w:rsidRPr="00CD14AF" w:rsidRDefault="00CD14AF" w:rsidP="00CD14AF"/>
    <w:p w14:paraId="2CCE278D" w14:textId="7CE1AE6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Ensure tools support equitable participation.</w:t>
      </w:r>
    </w:p>
    <w:p w14:paraId="78EC6E78"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BD02250" w14:textId="2156F5B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01C6A22"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AC14BF3" w14:textId="77777777" w:rsidR="00F64F21" w:rsidRPr="00F80C9C" w:rsidRDefault="00F64F21" w:rsidP="00733722">
      <w:pPr>
        <w:numPr>
          <w:ilvl w:val="0"/>
          <w:numId w:val="114"/>
        </w:numPr>
        <w:ind w:left="375"/>
        <w:rPr>
          <w:rFonts w:cstheme="minorHAnsi"/>
          <w:color w:val="273540"/>
        </w:rPr>
      </w:pPr>
      <w:r w:rsidRPr="00F80C9C">
        <w:rPr>
          <w:rFonts w:cstheme="minorHAnsi"/>
          <w:color w:val="273540"/>
        </w:rPr>
        <w:t>Choose platforms compatible with assistive technologies (screen readers, keyboard navigation)</w:t>
      </w:r>
    </w:p>
    <w:p w14:paraId="648B90E7" w14:textId="77777777" w:rsidR="00F64F21" w:rsidRPr="00F80C9C" w:rsidRDefault="00F64F21" w:rsidP="00733722">
      <w:pPr>
        <w:numPr>
          <w:ilvl w:val="0"/>
          <w:numId w:val="114"/>
        </w:numPr>
        <w:ind w:left="375"/>
        <w:rPr>
          <w:rFonts w:cstheme="minorHAnsi"/>
          <w:color w:val="273540"/>
        </w:rPr>
      </w:pPr>
      <w:r w:rsidRPr="00F80C9C">
        <w:rPr>
          <w:rFonts w:cstheme="minorHAnsi"/>
          <w:color w:val="273540"/>
        </w:rPr>
        <w:t>Use built-in accessibility checkers to identify and address common accessibility issues</w:t>
      </w:r>
    </w:p>
    <w:p w14:paraId="5942CFD9" w14:textId="77777777" w:rsidR="00F64F21" w:rsidRPr="00F80C9C" w:rsidRDefault="00F64F21" w:rsidP="00733722">
      <w:pPr>
        <w:numPr>
          <w:ilvl w:val="0"/>
          <w:numId w:val="114"/>
        </w:numPr>
        <w:ind w:left="375"/>
        <w:rPr>
          <w:rFonts w:cstheme="minorHAnsi"/>
          <w:color w:val="273540"/>
        </w:rPr>
      </w:pPr>
      <w:r w:rsidRPr="00F80C9C">
        <w:rPr>
          <w:rFonts w:cstheme="minorHAnsi"/>
          <w:color w:val="273540"/>
        </w:rPr>
        <w:t>Share documents in editable formats rather than PDFs alone</w:t>
      </w:r>
    </w:p>
    <w:p w14:paraId="732CA12E" w14:textId="77777777" w:rsidR="00F64F21" w:rsidRPr="00F80C9C" w:rsidRDefault="00F64F21" w:rsidP="00733722">
      <w:pPr>
        <w:numPr>
          <w:ilvl w:val="0"/>
          <w:numId w:val="114"/>
        </w:numPr>
        <w:ind w:left="375"/>
        <w:rPr>
          <w:rFonts w:cstheme="minorHAnsi"/>
          <w:color w:val="273540"/>
        </w:rPr>
      </w:pPr>
      <w:r w:rsidRPr="00F80C9C">
        <w:rPr>
          <w:rFonts w:cstheme="minorHAnsi"/>
          <w:color w:val="273540"/>
        </w:rPr>
        <w:t>Provide alternatives if a tool is not fully accessible (e.g., a text version of a simulation)</w:t>
      </w:r>
    </w:p>
    <w:p w14:paraId="12304A64" w14:textId="7D20643A" w:rsidR="00F64F21" w:rsidRDefault="00F64F21" w:rsidP="00733722">
      <w:pPr>
        <w:numPr>
          <w:ilvl w:val="0"/>
          <w:numId w:val="114"/>
        </w:numPr>
        <w:ind w:left="375"/>
        <w:rPr>
          <w:rFonts w:cstheme="minorHAnsi"/>
          <w:color w:val="273540"/>
        </w:rPr>
      </w:pPr>
      <w:r w:rsidRPr="00F80C9C">
        <w:rPr>
          <w:rFonts w:cstheme="minorHAnsi"/>
          <w:color w:val="273540"/>
        </w:rPr>
        <w:t>Offer short guides or orientation tasks for tools before graded use</w:t>
      </w:r>
    </w:p>
    <w:p w14:paraId="5EB20904" w14:textId="77777777" w:rsidR="00CD14AF" w:rsidRPr="00F80C9C" w:rsidRDefault="00CD14AF" w:rsidP="00CD14AF">
      <w:pPr>
        <w:pBdr>
          <w:bottom w:val="single" w:sz="12" w:space="1" w:color="auto"/>
        </w:pBdr>
        <w:ind w:left="15"/>
        <w:rPr>
          <w:rFonts w:cstheme="minorHAnsi"/>
          <w:color w:val="273540"/>
        </w:rPr>
      </w:pPr>
    </w:p>
    <w:p w14:paraId="0C27FF65" w14:textId="1183A650"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37" w:history="1"/>
    </w:p>
    <w:p w14:paraId="757D8B12" w14:textId="2C4A166A" w:rsidR="00F64F21" w:rsidRDefault="00217368" w:rsidP="00733722">
      <w:pPr>
        <w:pStyle w:val="Heading3"/>
        <w:rPr>
          <w:rStyle w:val="Strong"/>
          <w:rFonts w:cstheme="minorHAnsi"/>
          <w:b/>
          <w:bCs/>
        </w:rPr>
      </w:pPr>
      <w:bookmarkStart w:id="80" w:name="_Toc222897125"/>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Connect Access to Your Pinch Point</w:t>
      </w:r>
      <w:bookmarkEnd w:id="80"/>
    </w:p>
    <w:p w14:paraId="093A0F73" w14:textId="77777777" w:rsidR="00CD14AF" w:rsidRPr="00CD14AF" w:rsidRDefault="00CD14AF" w:rsidP="00CD14AF"/>
    <w:p w14:paraId="6C4D3962" w14:textId="74156F0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238"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2D1ECDE3"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99F4A94" w14:textId="77777777" w:rsidR="00F64F21" w:rsidRPr="00F80C9C" w:rsidRDefault="00F64F21" w:rsidP="00733722">
      <w:pPr>
        <w:numPr>
          <w:ilvl w:val="0"/>
          <w:numId w:val="115"/>
        </w:numPr>
        <w:ind w:left="375"/>
        <w:rPr>
          <w:rFonts w:cstheme="minorHAnsi"/>
          <w:color w:val="273540"/>
        </w:rPr>
      </w:pPr>
      <w:r w:rsidRPr="00F80C9C">
        <w:rPr>
          <w:rFonts w:cstheme="minorHAnsi"/>
          <w:color w:val="273540"/>
        </w:rPr>
        <w:t>How do learners first engage with this pinch point?</w:t>
      </w:r>
    </w:p>
    <w:p w14:paraId="1EFCF1D9" w14:textId="77777777" w:rsidR="00F64F21" w:rsidRPr="00F80C9C" w:rsidRDefault="00F64F21" w:rsidP="00733722">
      <w:pPr>
        <w:numPr>
          <w:ilvl w:val="0"/>
          <w:numId w:val="115"/>
        </w:numPr>
        <w:ind w:left="375"/>
        <w:rPr>
          <w:rFonts w:cstheme="minorHAnsi"/>
          <w:color w:val="273540"/>
        </w:rPr>
      </w:pPr>
      <w:r w:rsidRPr="00F80C9C">
        <w:rPr>
          <w:rFonts w:cstheme="minorHAnsi"/>
          <w:color w:val="273540"/>
        </w:rPr>
        <w:t>Where might access barriers be shaping this challenge?</w:t>
      </w:r>
    </w:p>
    <w:p w14:paraId="68D6E2C1" w14:textId="77777777" w:rsidR="00F64F21" w:rsidRPr="00F80C9C" w:rsidRDefault="00F64F21" w:rsidP="00733722">
      <w:pPr>
        <w:numPr>
          <w:ilvl w:val="0"/>
          <w:numId w:val="115"/>
        </w:numPr>
        <w:ind w:left="375"/>
        <w:rPr>
          <w:rFonts w:cstheme="minorHAnsi"/>
          <w:color w:val="273540"/>
        </w:rPr>
      </w:pPr>
      <w:r w:rsidRPr="00F80C9C">
        <w:rPr>
          <w:rFonts w:cstheme="minorHAnsi"/>
          <w:color w:val="273540"/>
        </w:rPr>
        <w:t>Are learners' identities, interests, or goals reflected in this part of the course?</w:t>
      </w:r>
    </w:p>
    <w:p w14:paraId="16C5E68D" w14:textId="77777777" w:rsidR="00F64F21" w:rsidRPr="00F80C9C" w:rsidRDefault="00F64F21" w:rsidP="00733722">
      <w:pPr>
        <w:numPr>
          <w:ilvl w:val="0"/>
          <w:numId w:val="115"/>
        </w:numPr>
        <w:ind w:left="375"/>
        <w:rPr>
          <w:rFonts w:cstheme="minorHAnsi"/>
          <w:color w:val="273540"/>
        </w:rPr>
      </w:pPr>
      <w:r w:rsidRPr="00F80C9C">
        <w:rPr>
          <w:rFonts w:cstheme="minorHAnsi"/>
          <w:color w:val="273540"/>
        </w:rPr>
        <w:t>Are there multiple ways to perceive and process the content?</w:t>
      </w:r>
    </w:p>
    <w:p w14:paraId="412A59EF" w14:textId="77777777" w:rsidR="00F64F21" w:rsidRPr="00F80C9C" w:rsidRDefault="00F64F21" w:rsidP="00733722">
      <w:pPr>
        <w:numPr>
          <w:ilvl w:val="0"/>
          <w:numId w:val="115"/>
        </w:numPr>
        <w:ind w:left="375"/>
        <w:rPr>
          <w:rFonts w:cstheme="minorHAnsi"/>
          <w:color w:val="273540"/>
        </w:rPr>
      </w:pPr>
      <w:r w:rsidRPr="00F80C9C">
        <w:rPr>
          <w:rFonts w:cstheme="minorHAnsi"/>
          <w:color w:val="273540"/>
        </w:rPr>
        <w:t>Are there flexible pathways for interaction and participation?</w:t>
      </w:r>
    </w:p>
    <w:p w14:paraId="10C8EDD5" w14:textId="77777777" w:rsidR="00F64F21" w:rsidRPr="00F80C9C" w:rsidRDefault="00F64F21" w:rsidP="00733722">
      <w:pPr>
        <w:numPr>
          <w:ilvl w:val="0"/>
          <w:numId w:val="115"/>
        </w:numPr>
        <w:ind w:left="375"/>
        <w:rPr>
          <w:rFonts w:cstheme="minorHAnsi"/>
          <w:color w:val="273540"/>
        </w:rPr>
      </w:pPr>
      <w:r w:rsidRPr="00F80C9C">
        <w:rPr>
          <w:rFonts w:cstheme="minorHAnsi"/>
          <w:color w:val="273540"/>
        </w:rPr>
        <w:t>What small adjustment could I test to reduce an access barrier or create a stronger entry point?</w:t>
      </w:r>
    </w:p>
    <w:p w14:paraId="326CB10C"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0758CD37" w14:textId="136F5DC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you feel stuck or need inspiration, explore the </w:t>
      </w:r>
      <w:hyperlink r:id="rId239" w:tgtFrame="_blank" w:history="1">
        <w:r w:rsidRPr="00F80C9C">
          <w:rPr>
            <w:rStyle w:val="Hyperlink"/>
            <w:rFonts w:asciiTheme="minorHAnsi" w:hAnsiTheme="minorHAnsi" w:cstheme="minorHAnsi"/>
            <w:color w:val="0E68B3"/>
          </w:rPr>
          <w:t>Access Strategy Library</w:t>
        </w:r>
      </w:hyperlink>
      <w:r w:rsidRPr="00F80C9C">
        <w:rPr>
          <w:rFonts w:asciiTheme="minorHAnsi" w:hAnsiTheme="minorHAnsi" w:cstheme="minorHAnsi"/>
          <w:color w:val="273540"/>
        </w:rPr>
        <w:t> on the CTSI website. It offers a wider range of practical strategies aligned with the categories introduced here.</w:t>
      </w:r>
    </w:p>
    <w:p w14:paraId="7DCD22B3"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78D7F8DE"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77239B60" w14:textId="77777777" w:rsidR="00CD14AF" w:rsidRDefault="00F64F21" w:rsidP="00CD14AF">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thoughts in the Access section of your Action Planner. You don't need full solutions yet—just observations about where access may be influencing your pinch point.</w:t>
      </w:r>
    </w:p>
    <w:p w14:paraId="7C245183" w14:textId="77777777" w:rsidR="00CD14AF" w:rsidRDefault="00CD14AF" w:rsidP="00CD14AF">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40234D1" w14:textId="40F95BD2"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40" w:history="1"/>
    </w:p>
    <w:p w14:paraId="23B10966" w14:textId="3944549E" w:rsidR="00F64F21" w:rsidRDefault="00F64F21" w:rsidP="00733722">
      <w:pPr>
        <w:pStyle w:val="Heading3"/>
        <w:rPr>
          <w:rStyle w:val="Strong"/>
          <w:rFonts w:cstheme="minorHAnsi"/>
          <w:b/>
          <w:bCs/>
        </w:rPr>
      </w:pPr>
      <w:bookmarkStart w:id="81" w:name="_Toc222897126"/>
      <w:r w:rsidRPr="00F80C9C">
        <w:rPr>
          <w:rStyle w:val="Strong"/>
          <w:rFonts w:cstheme="minorHAnsi"/>
          <w:b/>
          <w:bCs/>
        </w:rPr>
        <w:t>Looking Ahead</w:t>
      </w:r>
      <w:bookmarkEnd w:id="81"/>
    </w:p>
    <w:p w14:paraId="0D6EF643" w14:textId="77777777" w:rsidR="00CD14AF" w:rsidRPr="00CD14AF" w:rsidRDefault="00CD14AF" w:rsidP="00CD14AF"/>
    <w:p w14:paraId="59C24EDE"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Designing for access ensures learners can enter into learning and bring their whole selves to the experience.</w:t>
      </w:r>
    </w:p>
    <w:p w14:paraId="53CF9762"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0E587910" w14:textId="74EA190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Next, you'll explore </w:t>
      </w:r>
      <w:r w:rsidRPr="00F80C9C">
        <w:rPr>
          <w:rStyle w:val="Strong"/>
          <w:rFonts w:asciiTheme="minorHAnsi" w:hAnsiTheme="minorHAnsi" w:cstheme="minorHAnsi"/>
          <w:color w:val="273540"/>
        </w:rPr>
        <w:t>support</w:t>
      </w:r>
      <w:r w:rsidRPr="00F80C9C">
        <w:rPr>
          <w:rFonts w:asciiTheme="minorHAnsi" w:hAnsiTheme="minorHAnsi" w:cstheme="minorHAnsi"/>
          <w:color w:val="273540"/>
        </w:rPr>
        <w:t>—the scaffolds that sustain engagement and build understanding once learners are in the flow of learning.</w:t>
      </w:r>
    </w:p>
    <w:p w14:paraId="07E2C501" w14:textId="47DF63AD"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C745925"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76EB4719" w14:textId="563077E4" w:rsidR="00F64F21" w:rsidRPr="00F80C9C" w:rsidRDefault="00F64F21" w:rsidP="00733722">
      <w:pPr>
        <w:pStyle w:val="Heading2"/>
      </w:pPr>
      <w:bookmarkStart w:id="82" w:name="_Toc222897127"/>
      <w:r w:rsidRPr="00F80C9C">
        <w:t>3.3 Designing for Support</w:t>
      </w:r>
      <w:bookmarkEnd w:id="82"/>
    </w:p>
    <w:p w14:paraId="3B137C59" w14:textId="42B8D565"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5963C51" w14:textId="5DEF6317"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43B9570D"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F94F566" w14:textId="77777777" w:rsidR="00F64F21" w:rsidRPr="00F80C9C" w:rsidRDefault="006142F0" w:rsidP="00733722">
      <w:pPr>
        <w:numPr>
          <w:ilvl w:val="0"/>
          <w:numId w:val="116"/>
        </w:numPr>
        <w:ind w:left="375"/>
        <w:rPr>
          <w:rFonts w:cstheme="minorHAnsi"/>
          <w:color w:val="273540"/>
        </w:rPr>
      </w:pPr>
      <w:hyperlink r:id="rId241" w:anchor="why" w:history="1">
        <w:r w:rsidR="00F64F21" w:rsidRPr="00F80C9C">
          <w:rPr>
            <w:rStyle w:val="Hyperlink"/>
            <w:rFonts w:cstheme="minorHAnsi"/>
            <w:color w:val="2872AF"/>
          </w:rPr>
          <w:t>Why Support Matters</w:t>
        </w:r>
      </w:hyperlink>
    </w:p>
    <w:p w14:paraId="30971B34" w14:textId="77777777" w:rsidR="00F64F21" w:rsidRPr="00F80C9C" w:rsidRDefault="006142F0" w:rsidP="00733722">
      <w:pPr>
        <w:numPr>
          <w:ilvl w:val="0"/>
          <w:numId w:val="116"/>
        </w:numPr>
        <w:ind w:left="375"/>
        <w:rPr>
          <w:rFonts w:cstheme="minorHAnsi"/>
          <w:color w:val="273540"/>
        </w:rPr>
      </w:pPr>
      <w:hyperlink r:id="rId242" w:anchor="effort-persistence" w:history="1">
        <w:r w:rsidR="00F64F21" w:rsidRPr="00F80C9C">
          <w:rPr>
            <w:rStyle w:val="Hyperlink"/>
            <w:rFonts w:cstheme="minorHAnsi"/>
            <w:color w:val="2872AF"/>
          </w:rPr>
          <w:t>Sustaining Effort and Persistence</w:t>
        </w:r>
      </w:hyperlink>
    </w:p>
    <w:p w14:paraId="2FFB68DE" w14:textId="77777777" w:rsidR="00F64F21" w:rsidRPr="00F80C9C" w:rsidRDefault="006142F0" w:rsidP="00733722">
      <w:pPr>
        <w:numPr>
          <w:ilvl w:val="0"/>
          <w:numId w:val="116"/>
        </w:numPr>
        <w:ind w:left="375"/>
        <w:rPr>
          <w:rFonts w:cstheme="minorHAnsi"/>
          <w:color w:val="273540"/>
        </w:rPr>
      </w:pPr>
      <w:hyperlink r:id="rId243" w:anchor="language-symbols" w:history="1">
        <w:r w:rsidR="00F64F21" w:rsidRPr="00F80C9C">
          <w:rPr>
            <w:rStyle w:val="Hyperlink"/>
            <w:rFonts w:cstheme="minorHAnsi"/>
            <w:color w:val="2872AF"/>
          </w:rPr>
          <w:t>Language and Symbols</w:t>
        </w:r>
      </w:hyperlink>
    </w:p>
    <w:p w14:paraId="5AF2D15B" w14:textId="77777777" w:rsidR="00F64F21" w:rsidRPr="00F80C9C" w:rsidRDefault="006142F0" w:rsidP="00733722">
      <w:pPr>
        <w:numPr>
          <w:ilvl w:val="0"/>
          <w:numId w:val="116"/>
        </w:numPr>
        <w:ind w:left="375"/>
        <w:rPr>
          <w:rFonts w:cstheme="minorHAnsi"/>
          <w:color w:val="273540"/>
        </w:rPr>
      </w:pPr>
      <w:hyperlink r:id="rId244" w:anchor="expression-communication" w:history="1">
        <w:r w:rsidR="00F64F21" w:rsidRPr="00F80C9C">
          <w:rPr>
            <w:rStyle w:val="Hyperlink"/>
            <w:rFonts w:cstheme="minorHAnsi"/>
            <w:color w:val="2872AF"/>
          </w:rPr>
          <w:t>Expression and Communication</w:t>
        </w:r>
      </w:hyperlink>
    </w:p>
    <w:p w14:paraId="30567F8E" w14:textId="77777777" w:rsidR="00F64F21" w:rsidRPr="00F80C9C" w:rsidRDefault="006142F0" w:rsidP="00733722">
      <w:pPr>
        <w:numPr>
          <w:ilvl w:val="0"/>
          <w:numId w:val="116"/>
        </w:numPr>
        <w:ind w:left="375"/>
        <w:rPr>
          <w:rFonts w:cstheme="minorHAnsi"/>
          <w:color w:val="273540"/>
        </w:rPr>
      </w:pPr>
      <w:hyperlink r:id="rId245" w:anchor="plan" w:history="1">
        <w:r w:rsidR="00F64F21" w:rsidRPr="00F80C9C">
          <w:rPr>
            <w:rStyle w:val="Hyperlink"/>
            <w:rFonts w:cstheme="minorHAnsi"/>
            <w:color w:val="2872AF"/>
          </w:rPr>
          <w:t>Pause for Planning: Connect Support to Your Pinch Point</w:t>
        </w:r>
      </w:hyperlink>
    </w:p>
    <w:p w14:paraId="016828DB" w14:textId="77777777" w:rsidR="00F64F21" w:rsidRPr="00F80C9C" w:rsidRDefault="006142F0" w:rsidP="00733722">
      <w:pPr>
        <w:numPr>
          <w:ilvl w:val="0"/>
          <w:numId w:val="116"/>
        </w:numPr>
        <w:ind w:left="375"/>
        <w:rPr>
          <w:rFonts w:cstheme="minorHAnsi"/>
          <w:color w:val="273540"/>
        </w:rPr>
      </w:pPr>
      <w:hyperlink r:id="rId246" w:anchor="ahead" w:history="1">
        <w:r w:rsidR="00F64F21" w:rsidRPr="00F80C9C">
          <w:rPr>
            <w:rStyle w:val="Hyperlink"/>
            <w:rFonts w:cstheme="minorHAnsi"/>
            <w:color w:val="2872AF"/>
          </w:rPr>
          <w:t>Looking Ahead</w:t>
        </w:r>
      </w:hyperlink>
    </w:p>
    <w:p w14:paraId="13F40ADD" w14:textId="0C17D629" w:rsidR="00F64F21" w:rsidRDefault="00F64F21" w:rsidP="00733722">
      <w:pPr>
        <w:pBdr>
          <w:bottom w:val="single" w:sz="12" w:space="1" w:color="auto"/>
        </w:pBdr>
        <w:rPr>
          <w:rFonts w:cstheme="minorHAnsi"/>
        </w:rPr>
      </w:pPr>
    </w:p>
    <w:p w14:paraId="222401B9" w14:textId="77777777" w:rsidR="00CD14AF" w:rsidRPr="00F80C9C" w:rsidRDefault="00CD14AF" w:rsidP="00733722">
      <w:pPr>
        <w:rPr>
          <w:rFonts w:cstheme="minorHAnsi"/>
        </w:rPr>
      </w:pPr>
    </w:p>
    <w:p w14:paraId="145187B2" w14:textId="5A62E867" w:rsidR="00F64F21" w:rsidRDefault="00F64F21" w:rsidP="00733722">
      <w:pPr>
        <w:pStyle w:val="Heading3"/>
        <w:rPr>
          <w:rStyle w:val="Strong"/>
          <w:rFonts w:cstheme="minorHAnsi"/>
          <w:b/>
          <w:bCs/>
        </w:rPr>
      </w:pPr>
      <w:bookmarkStart w:id="83" w:name="_Toc222897128"/>
      <w:r w:rsidRPr="00F80C9C">
        <w:rPr>
          <w:rStyle w:val="Strong"/>
          <w:rFonts w:cstheme="minorHAnsi"/>
          <w:b/>
          <w:bCs/>
        </w:rPr>
        <w:t>Why Support Matters</w:t>
      </w:r>
      <w:bookmarkEnd w:id="83"/>
    </w:p>
    <w:p w14:paraId="1F7A9B3A" w14:textId="77777777" w:rsidR="00CD14AF" w:rsidRPr="00CD14AF" w:rsidRDefault="00CD14AF" w:rsidP="00CD14AF"/>
    <w:p w14:paraId="16CF7A9E"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is about sustaining learners once they've entered a course. Even when access barriers are reduced, students can disengage if goals are unclear, tasks feel overwhelming, feedback is delayed, or communication practices feel exclusionary.</w:t>
      </w:r>
    </w:p>
    <w:p w14:paraId="7F215726"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309FAB0C" w14:textId="3DA1B17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Research on student engagement shows that persistence is strengthened when learners see the value of outcomes, experience belonging, and receive timely, actionable feedback (Groen &amp; Germain-Rutherford, 2021). Recent work by Burke and Fanshawe (2024) adds that diverse student populations benefit from both internal supports (such as planning and study strategies) and external supports (such as clear course design, accessible resources, and staff communication). Their study found that flexible, multi-pronged supports grounded in UDL and pedagogical care can strengthen student persistence, retention, and engagement.</w:t>
      </w:r>
    </w:p>
    <w:p w14:paraId="0EA657BC"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7871AA8F" w14:textId="1E80898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Designing for support means creating structures that motivate, clarify, and scaffold learning so that all students can persist and succeed. In the CAST UDL Guidelines 3.0 (2024), the support scaffold is organized into three design areas: </w:t>
      </w:r>
      <w:r w:rsidRPr="00F80C9C">
        <w:rPr>
          <w:rStyle w:val="Strong"/>
          <w:rFonts w:asciiTheme="minorHAnsi" w:hAnsiTheme="minorHAnsi" w:cstheme="minorHAnsi"/>
          <w:color w:val="273540"/>
        </w:rPr>
        <w:t>sustaining effort and persistence</w:t>
      </w:r>
      <w:r w:rsidRPr="00F80C9C">
        <w:rPr>
          <w:rFonts w:asciiTheme="minorHAnsi" w:hAnsiTheme="minorHAnsi" w:cstheme="minorHAnsi"/>
          <w:color w:val="273540"/>
        </w:rPr>
        <w:t>, </w:t>
      </w:r>
      <w:r w:rsidRPr="00F80C9C">
        <w:rPr>
          <w:rStyle w:val="Strong"/>
          <w:rFonts w:asciiTheme="minorHAnsi" w:hAnsiTheme="minorHAnsi" w:cstheme="minorHAnsi"/>
          <w:color w:val="273540"/>
        </w:rPr>
        <w:t>language and symbols</w:t>
      </w:r>
      <w:r w:rsidRPr="00F80C9C">
        <w:rPr>
          <w:rFonts w:asciiTheme="minorHAnsi" w:hAnsiTheme="minorHAnsi" w:cstheme="minorHAnsi"/>
          <w:color w:val="273540"/>
        </w:rPr>
        <w:t>, and </w:t>
      </w:r>
      <w:r w:rsidRPr="00F80C9C">
        <w:rPr>
          <w:rStyle w:val="Strong"/>
          <w:rFonts w:asciiTheme="minorHAnsi" w:hAnsiTheme="minorHAnsi" w:cstheme="minorHAnsi"/>
          <w:color w:val="273540"/>
        </w:rPr>
        <w:t>expression and communication</w:t>
      </w:r>
      <w:r w:rsidRPr="00F80C9C">
        <w:rPr>
          <w:rFonts w:asciiTheme="minorHAnsi" w:hAnsiTheme="minorHAnsi" w:cstheme="minorHAnsi"/>
          <w:color w:val="273540"/>
        </w:rPr>
        <w:t>.</w:t>
      </w:r>
    </w:p>
    <w:p w14:paraId="44291620"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BA9252D" w14:textId="403C2DE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005E256C" wp14:editId="63BF62BF">
            <wp:extent cx="2971800" cy="2980944"/>
            <wp:effectExtent l="0" t="0" r="0" b="0"/>
            <wp:docPr id="70" name="Picture 70" descr="The second scaffol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549097" descr="The second scaffold: Support."/>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971800" cy="2980944"/>
                    </a:xfrm>
                    <a:prstGeom prst="rect">
                      <a:avLst/>
                    </a:prstGeom>
                    <a:noFill/>
                    <a:ln>
                      <a:noFill/>
                    </a:ln>
                  </pic:spPr>
                </pic:pic>
              </a:graphicData>
            </a:graphic>
          </wp:inline>
        </w:drawing>
      </w:r>
    </w:p>
    <w:p w14:paraId="5FB9BBB3" w14:textId="7362B87C" w:rsidR="00CD14AF" w:rsidRDefault="00CD14AF"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B09DD52" w14:textId="2D788F9F"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48" w:history="1"/>
    </w:p>
    <w:p w14:paraId="347C5D7E" w14:textId="052A8029" w:rsidR="00F64F21" w:rsidRDefault="00F64F21" w:rsidP="00733722">
      <w:pPr>
        <w:pStyle w:val="Heading3"/>
        <w:rPr>
          <w:rStyle w:val="Strong"/>
          <w:rFonts w:cstheme="minorHAnsi"/>
          <w:b/>
          <w:bCs/>
        </w:rPr>
      </w:pPr>
      <w:bookmarkStart w:id="84" w:name="_Toc222897129"/>
      <w:r w:rsidRPr="00F80C9C">
        <w:rPr>
          <w:rStyle w:val="Strong"/>
          <w:rFonts w:cstheme="minorHAnsi"/>
          <w:b/>
          <w:bCs/>
        </w:rPr>
        <w:t>Sustaining Effort and Persistence</w:t>
      </w:r>
      <w:bookmarkEnd w:id="84"/>
    </w:p>
    <w:p w14:paraId="4A835D9D" w14:textId="77777777" w:rsidR="00CD14AF" w:rsidRPr="00CD14AF" w:rsidRDefault="00CD14AF" w:rsidP="00CD14AF"/>
    <w:p w14:paraId="221B8849" w14:textId="2CAB3D2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Sustaining effort involves designing conditions that support motivation, belonging, and growth over time.</w:t>
      </w:r>
    </w:p>
    <w:p w14:paraId="405506CF"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548265F" w14:textId="18F31BA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41789116"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BF4D9CA" w14:textId="77777777" w:rsidR="00F64F21" w:rsidRPr="00F80C9C" w:rsidRDefault="00F64F21" w:rsidP="00733722">
      <w:pPr>
        <w:numPr>
          <w:ilvl w:val="0"/>
          <w:numId w:val="117"/>
        </w:numPr>
        <w:ind w:left="375"/>
        <w:rPr>
          <w:rFonts w:cstheme="minorHAnsi"/>
          <w:color w:val="273540"/>
        </w:rPr>
      </w:pPr>
      <w:r w:rsidRPr="00F80C9C">
        <w:rPr>
          <w:rFonts w:cstheme="minorHAnsi"/>
          <w:color w:val="273540"/>
        </w:rPr>
        <w:t>Goals are vague or disconnected from learners' experiences</w:t>
      </w:r>
    </w:p>
    <w:p w14:paraId="4B53D49A" w14:textId="77777777" w:rsidR="00F64F21" w:rsidRPr="00F80C9C" w:rsidRDefault="00F64F21" w:rsidP="00733722">
      <w:pPr>
        <w:numPr>
          <w:ilvl w:val="0"/>
          <w:numId w:val="117"/>
        </w:numPr>
        <w:ind w:left="375"/>
        <w:rPr>
          <w:rFonts w:cstheme="minorHAnsi"/>
          <w:color w:val="273540"/>
        </w:rPr>
      </w:pPr>
      <w:r w:rsidRPr="00F80C9C">
        <w:rPr>
          <w:rFonts w:cstheme="minorHAnsi"/>
          <w:color w:val="273540"/>
        </w:rPr>
        <w:t>Expectations are high but supports are insufficient</w:t>
      </w:r>
    </w:p>
    <w:p w14:paraId="6A0FF6F4" w14:textId="77777777" w:rsidR="00F64F21" w:rsidRPr="00F80C9C" w:rsidRDefault="00F64F21" w:rsidP="00733722">
      <w:pPr>
        <w:numPr>
          <w:ilvl w:val="0"/>
          <w:numId w:val="117"/>
        </w:numPr>
        <w:ind w:left="375"/>
        <w:rPr>
          <w:rFonts w:cstheme="minorHAnsi"/>
          <w:color w:val="273540"/>
        </w:rPr>
      </w:pPr>
      <w:r w:rsidRPr="00F80C9C">
        <w:rPr>
          <w:rFonts w:cstheme="minorHAnsi"/>
          <w:color w:val="273540"/>
        </w:rPr>
        <w:t>Group work is unstructured or inequitable</w:t>
      </w:r>
    </w:p>
    <w:p w14:paraId="0181D4C6" w14:textId="77777777" w:rsidR="00F64F21" w:rsidRPr="00F80C9C" w:rsidRDefault="00F64F21" w:rsidP="00733722">
      <w:pPr>
        <w:numPr>
          <w:ilvl w:val="0"/>
          <w:numId w:val="117"/>
        </w:numPr>
        <w:ind w:left="375"/>
        <w:rPr>
          <w:rFonts w:cstheme="minorHAnsi"/>
          <w:color w:val="273540"/>
        </w:rPr>
      </w:pPr>
      <w:r w:rsidRPr="00F80C9C">
        <w:rPr>
          <w:rFonts w:cstheme="minorHAnsi"/>
          <w:color w:val="273540"/>
        </w:rPr>
        <w:t>Students feel isolated or excluded from the community</w:t>
      </w:r>
    </w:p>
    <w:p w14:paraId="6CCC5325" w14:textId="77777777" w:rsidR="00F64F21" w:rsidRPr="00F80C9C" w:rsidRDefault="00F64F21" w:rsidP="00733722">
      <w:pPr>
        <w:numPr>
          <w:ilvl w:val="0"/>
          <w:numId w:val="117"/>
        </w:numPr>
        <w:ind w:left="375"/>
        <w:rPr>
          <w:rFonts w:cstheme="minorHAnsi"/>
          <w:color w:val="273540"/>
        </w:rPr>
      </w:pPr>
      <w:r w:rsidRPr="00F80C9C">
        <w:rPr>
          <w:rFonts w:cstheme="minorHAnsi"/>
          <w:color w:val="273540"/>
        </w:rPr>
        <w:t>Feedback is delayed or overly general</w:t>
      </w:r>
    </w:p>
    <w:p w14:paraId="6F7B6455"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759E9A84" w14:textId="6BC506D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five areas:</w:t>
      </w:r>
    </w:p>
    <w:p w14:paraId="00A3562C"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09AAADE" w14:textId="152D8C29" w:rsidR="00F64F21" w:rsidRDefault="00F64F21" w:rsidP="00733722">
      <w:pPr>
        <w:pStyle w:val="Heading4"/>
        <w:rPr>
          <w:rStyle w:val="Strong"/>
          <w:rFonts w:cstheme="minorHAnsi"/>
          <w:b/>
          <w:bCs/>
        </w:rPr>
      </w:pPr>
      <w:r w:rsidRPr="00F80C9C">
        <w:rPr>
          <w:rStyle w:val="Strong"/>
          <w:rFonts w:cstheme="minorHAnsi"/>
          <w:b/>
          <w:bCs/>
        </w:rPr>
        <w:t>Clarifying Goals</w:t>
      </w:r>
    </w:p>
    <w:p w14:paraId="0F66C0E3" w14:textId="77777777" w:rsidR="00CD14AF" w:rsidRPr="00CD14AF" w:rsidRDefault="00CD14AF" w:rsidP="00CD14AF"/>
    <w:p w14:paraId="2899FCAA" w14:textId="7402881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Make outcomes clear, purposeful, and motivating.</w:t>
      </w:r>
    </w:p>
    <w:p w14:paraId="202B9E5B"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67EBC75" w14:textId="4466C99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64FCEF1"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7109EE9" w14:textId="77777777" w:rsidR="00F64F21" w:rsidRPr="00F80C9C" w:rsidRDefault="00F64F21" w:rsidP="00733722">
      <w:pPr>
        <w:numPr>
          <w:ilvl w:val="0"/>
          <w:numId w:val="118"/>
        </w:numPr>
        <w:ind w:left="375"/>
        <w:rPr>
          <w:rFonts w:cstheme="minorHAnsi"/>
          <w:color w:val="273540"/>
        </w:rPr>
      </w:pPr>
      <w:r w:rsidRPr="00F80C9C">
        <w:rPr>
          <w:rFonts w:cstheme="minorHAnsi"/>
          <w:color w:val="273540"/>
        </w:rPr>
        <w:t>State goals in plain language and connect them to professional or community contexts</w:t>
      </w:r>
    </w:p>
    <w:p w14:paraId="13AD1249" w14:textId="77777777" w:rsidR="00F64F21" w:rsidRPr="00F80C9C" w:rsidRDefault="00F64F21" w:rsidP="00733722">
      <w:pPr>
        <w:numPr>
          <w:ilvl w:val="0"/>
          <w:numId w:val="118"/>
        </w:numPr>
        <w:ind w:left="375"/>
        <w:rPr>
          <w:rFonts w:cstheme="minorHAnsi"/>
          <w:color w:val="273540"/>
        </w:rPr>
      </w:pPr>
      <w:r w:rsidRPr="00F80C9C">
        <w:rPr>
          <w:rFonts w:cstheme="minorHAnsi"/>
          <w:color w:val="273540"/>
        </w:rPr>
        <w:t>Post learning outcomes in assignment descriptions and module overviews</w:t>
      </w:r>
    </w:p>
    <w:p w14:paraId="71A3327D" w14:textId="2EC2B26B" w:rsidR="00F64F21" w:rsidRDefault="00F64F21" w:rsidP="00733722">
      <w:pPr>
        <w:numPr>
          <w:ilvl w:val="0"/>
          <w:numId w:val="118"/>
        </w:numPr>
        <w:ind w:left="375"/>
        <w:rPr>
          <w:rFonts w:cstheme="minorHAnsi"/>
          <w:color w:val="273540"/>
        </w:rPr>
      </w:pPr>
      <w:r w:rsidRPr="00F80C9C">
        <w:rPr>
          <w:rFonts w:cstheme="minorHAnsi"/>
          <w:color w:val="273540"/>
        </w:rPr>
        <w:t>Reinforce purpose throughout a course (e.g., weekly announcements linking activities to goals)</w:t>
      </w:r>
    </w:p>
    <w:p w14:paraId="7E43758E" w14:textId="77777777" w:rsidR="00CD14AF" w:rsidRPr="00F80C9C" w:rsidRDefault="00CD14AF" w:rsidP="00CD14AF">
      <w:pPr>
        <w:ind w:left="15"/>
        <w:rPr>
          <w:rFonts w:cstheme="minorHAnsi"/>
          <w:color w:val="273540"/>
        </w:rPr>
      </w:pPr>
    </w:p>
    <w:p w14:paraId="1CD4D98D" w14:textId="7D01BBBF" w:rsidR="00F64F21" w:rsidRDefault="00F64F21" w:rsidP="00733722">
      <w:pPr>
        <w:pStyle w:val="Heading4"/>
        <w:rPr>
          <w:rStyle w:val="Strong"/>
          <w:rFonts w:cstheme="minorHAnsi"/>
          <w:b/>
          <w:bCs/>
        </w:rPr>
      </w:pPr>
      <w:r w:rsidRPr="00F80C9C">
        <w:rPr>
          <w:rStyle w:val="Strong"/>
          <w:rFonts w:cstheme="minorHAnsi"/>
          <w:b/>
          <w:bCs/>
        </w:rPr>
        <w:t>Challenge and Support</w:t>
      </w:r>
    </w:p>
    <w:p w14:paraId="468C95A2" w14:textId="77777777" w:rsidR="00CD14AF" w:rsidRPr="00CD14AF" w:rsidRDefault="00CD14AF" w:rsidP="00CD14AF"/>
    <w:p w14:paraId="2CAABEAE" w14:textId="1A553C7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Balance high expectations with scaffolds for success.</w:t>
      </w:r>
    </w:p>
    <w:p w14:paraId="52FCBE06"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D61E57D" w14:textId="4512D98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F2EDDDC"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FADC2CE" w14:textId="77777777" w:rsidR="00F64F21" w:rsidRPr="00F80C9C" w:rsidRDefault="00F64F21" w:rsidP="00733722">
      <w:pPr>
        <w:numPr>
          <w:ilvl w:val="0"/>
          <w:numId w:val="119"/>
        </w:numPr>
        <w:ind w:left="375"/>
        <w:rPr>
          <w:rFonts w:cstheme="minorHAnsi"/>
          <w:color w:val="273540"/>
        </w:rPr>
      </w:pPr>
      <w:r w:rsidRPr="00F80C9C">
        <w:rPr>
          <w:rFonts w:cstheme="minorHAnsi"/>
          <w:color w:val="273540"/>
        </w:rPr>
        <w:t>Sequence tasks from simple to complex, using prerequisites or staged milestones</w:t>
      </w:r>
    </w:p>
    <w:p w14:paraId="68171CDE" w14:textId="77777777" w:rsidR="00F64F21" w:rsidRPr="00F80C9C" w:rsidRDefault="00F64F21" w:rsidP="00733722">
      <w:pPr>
        <w:numPr>
          <w:ilvl w:val="0"/>
          <w:numId w:val="119"/>
        </w:numPr>
        <w:ind w:left="375"/>
        <w:rPr>
          <w:rFonts w:cstheme="minorHAnsi"/>
          <w:color w:val="273540"/>
        </w:rPr>
      </w:pPr>
      <w:r w:rsidRPr="00F80C9C">
        <w:rPr>
          <w:rFonts w:cstheme="minorHAnsi"/>
          <w:color w:val="273540"/>
        </w:rPr>
        <w:t>Offer multiple attempts on low-stakes assessments to encourage productive struggle</w:t>
      </w:r>
    </w:p>
    <w:p w14:paraId="59BB6E27" w14:textId="4402435F" w:rsidR="00F64F21" w:rsidRDefault="00F64F21" w:rsidP="00733722">
      <w:pPr>
        <w:numPr>
          <w:ilvl w:val="0"/>
          <w:numId w:val="119"/>
        </w:numPr>
        <w:ind w:left="375"/>
        <w:rPr>
          <w:rFonts w:cstheme="minorHAnsi"/>
          <w:color w:val="273540"/>
        </w:rPr>
      </w:pPr>
      <w:r w:rsidRPr="00F80C9C">
        <w:rPr>
          <w:rFonts w:cstheme="minorHAnsi"/>
          <w:color w:val="273540"/>
        </w:rPr>
        <w:t>Embed hints, worked examples, or study guides in course materials</w:t>
      </w:r>
    </w:p>
    <w:p w14:paraId="25DF767E" w14:textId="77777777" w:rsidR="00CD14AF" w:rsidRPr="00F80C9C" w:rsidRDefault="00CD14AF" w:rsidP="00CD14AF">
      <w:pPr>
        <w:ind w:left="15"/>
        <w:rPr>
          <w:rFonts w:cstheme="minorHAnsi"/>
          <w:color w:val="273540"/>
        </w:rPr>
      </w:pPr>
    </w:p>
    <w:p w14:paraId="067DB187" w14:textId="08D19798" w:rsidR="00F64F21" w:rsidRDefault="00F64F21" w:rsidP="00733722">
      <w:pPr>
        <w:pStyle w:val="Heading4"/>
        <w:rPr>
          <w:rStyle w:val="Strong"/>
          <w:rFonts w:cstheme="minorHAnsi"/>
          <w:b/>
          <w:bCs/>
        </w:rPr>
      </w:pPr>
      <w:r w:rsidRPr="00F80C9C">
        <w:rPr>
          <w:rStyle w:val="Strong"/>
          <w:rFonts w:cstheme="minorHAnsi"/>
          <w:b/>
          <w:bCs/>
        </w:rPr>
        <w:t>Collaborative and Collective Learning</w:t>
      </w:r>
    </w:p>
    <w:p w14:paraId="6BB15132" w14:textId="77777777" w:rsidR="00CD14AF" w:rsidRPr="00CD14AF" w:rsidRDefault="00CD14AF" w:rsidP="00CD14AF"/>
    <w:p w14:paraId="1F1035FA" w14:textId="0C84E71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Build structures for shared responsibility and interdependence.</w:t>
      </w:r>
    </w:p>
    <w:p w14:paraId="61A26E57"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4BF3788F" w14:textId="2F6FEBA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3B03CA8"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5664DD64" w14:textId="77777777" w:rsidR="00F64F21" w:rsidRPr="00F80C9C" w:rsidRDefault="00F64F21" w:rsidP="00733722">
      <w:pPr>
        <w:numPr>
          <w:ilvl w:val="0"/>
          <w:numId w:val="120"/>
        </w:numPr>
        <w:ind w:left="375"/>
        <w:rPr>
          <w:rFonts w:cstheme="minorHAnsi"/>
          <w:color w:val="273540"/>
        </w:rPr>
      </w:pPr>
      <w:r w:rsidRPr="00F80C9C">
        <w:rPr>
          <w:rFonts w:cstheme="minorHAnsi"/>
          <w:color w:val="273540"/>
        </w:rPr>
        <w:t>Design group roles and rotate responsibilities</w:t>
      </w:r>
    </w:p>
    <w:p w14:paraId="768E1E31" w14:textId="5CD11052" w:rsidR="00F64F21" w:rsidRPr="00F80C9C" w:rsidRDefault="00F64F21" w:rsidP="00733722">
      <w:pPr>
        <w:numPr>
          <w:ilvl w:val="0"/>
          <w:numId w:val="120"/>
        </w:numPr>
        <w:ind w:left="375"/>
        <w:rPr>
          <w:rFonts w:cstheme="minorHAnsi"/>
          <w:color w:val="273540"/>
        </w:rPr>
      </w:pPr>
      <w:r w:rsidRPr="00F80C9C">
        <w:rPr>
          <w:rFonts w:cstheme="minorHAnsi"/>
          <w:color w:val="273540"/>
        </w:rPr>
        <w:t>Use collaborative platforms (</w:t>
      </w:r>
      <w:hyperlink r:id="rId249" w:history="1">
        <w:r w:rsidRPr="00F80C9C">
          <w:rPr>
            <w:rStyle w:val="Hyperlink"/>
            <w:rFonts w:cstheme="minorHAnsi"/>
            <w:color w:val="0E68B3"/>
          </w:rPr>
          <w:t>OneDrive</w:t>
        </w:r>
      </w:hyperlink>
      <w:r w:rsidRPr="00F80C9C">
        <w:rPr>
          <w:rFonts w:cstheme="minorHAnsi"/>
          <w:color w:val="273540"/>
        </w:rPr>
        <w:t>, </w:t>
      </w:r>
      <w:hyperlink r:id="rId250" w:tgtFrame="_blank" w:history="1">
        <w:r w:rsidRPr="00F80C9C">
          <w:rPr>
            <w:rStyle w:val="Hyperlink"/>
            <w:rFonts w:cstheme="minorHAnsi"/>
            <w:color w:val="0E68B3"/>
          </w:rPr>
          <w:t>Quercus Groups</w:t>
        </w:r>
      </w:hyperlink>
      <w:r w:rsidRPr="00F80C9C">
        <w:rPr>
          <w:rFonts w:cstheme="minorHAnsi"/>
          <w:color w:val="273540"/>
        </w:rPr>
        <w:t>) for co-created outputs</w:t>
      </w:r>
    </w:p>
    <w:p w14:paraId="452927F9" w14:textId="4B13F4D0" w:rsidR="00F64F21" w:rsidRDefault="00F64F21" w:rsidP="00733722">
      <w:pPr>
        <w:numPr>
          <w:ilvl w:val="0"/>
          <w:numId w:val="120"/>
        </w:numPr>
        <w:ind w:left="375"/>
        <w:rPr>
          <w:rFonts w:cstheme="minorHAnsi"/>
          <w:color w:val="273540"/>
        </w:rPr>
      </w:pPr>
      <w:r w:rsidRPr="00F80C9C">
        <w:rPr>
          <w:rFonts w:cstheme="minorHAnsi"/>
          <w:color w:val="273540"/>
        </w:rPr>
        <w:t>Scaffold peer review with guiding questions or rubrics</w:t>
      </w:r>
    </w:p>
    <w:p w14:paraId="57A3AC19" w14:textId="77777777" w:rsidR="00CD14AF" w:rsidRPr="00F80C9C" w:rsidRDefault="00CD14AF" w:rsidP="00CD14AF">
      <w:pPr>
        <w:ind w:left="15"/>
        <w:rPr>
          <w:rFonts w:cstheme="minorHAnsi"/>
          <w:color w:val="273540"/>
        </w:rPr>
      </w:pPr>
    </w:p>
    <w:p w14:paraId="56EF6421" w14:textId="3D0E216F" w:rsidR="00F64F21" w:rsidRDefault="00F64F21" w:rsidP="00733722">
      <w:pPr>
        <w:pStyle w:val="Heading4"/>
        <w:rPr>
          <w:rStyle w:val="Strong"/>
          <w:rFonts w:cstheme="minorHAnsi"/>
          <w:b/>
          <w:bCs/>
        </w:rPr>
      </w:pPr>
      <w:r w:rsidRPr="00F80C9C">
        <w:rPr>
          <w:rStyle w:val="Strong"/>
          <w:rFonts w:cstheme="minorHAnsi"/>
          <w:b/>
          <w:bCs/>
        </w:rPr>
        <w:t>Belonging and Community</w:t>
      </w:r>
    </w:p>
    <w:p w14:paraId="62257DCF" w14:textId="77777777" w:rsidR="00CD14AF" w:rsidRPr="00CD14AF" w:rsidRDefault="00CD14AF" w:rsidP="00CD14AF"/>
    <w:p w14:paraId="38E13CAD" w14:textId="535849E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Foster respect, recognition, and connection.</w:t>
      </w:r>
    </w:p>
    <w:p w14:paraId="7D185611"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3E187E6" w14:textId="29AAD5F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9E04904"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E274E3B" w14:textId="77777777" w:rsidR="00F64F21" w:rsidRPr="00F80C9C" w:rsidRDefault="00F64F21" w:rsidP="00733722">
      <w:pPr>
        <w:numPr>
          <w:ilvl w:val="0"/>
          <w:numId w:val="121"/>
        </w:numPr>
        <w:ind w:left="375"/>
        <w:rPr>
          <w:rFonts w:cstheme="minorHAnsi"/>
          <w:color w:val="273540"/>
        </w:rPr>
      </w:pPr>
      <w:r w:rsidRPr="00F80C9C">
        <w:rPr>
          <w:rFonts w:cstheme="minorHAnsi"/>
          <w:color w:val="273540"/>
        </w:rPr>
        <w:t>Co-create </w:t>
      </w:r>
      <w:hyperlink r:id="rId251" w:history="1">
        <w:r w:rsidRPr="00F80C9C">
          <w:rPr>
            <w:rStyle w:val="Hyperlink"/>
            <w:rFonts w:cstheme="minorHAnsi"/>
            <w:color w:val="0E68B3"/>
          </w:rPr>
          <w:t>community agreements</w:t>
        </w:r>
      </w:hyperlink>
      <w:r w:rsidRPr="00F80C9C">
        <w:rPr>
          <w:rFonts w:cstheme="minorHAnsi"/>
          <w:color w:val="273540"/>
        </w:rPr>
        <w:t> for classroom norms</w:t>
      </w:r>
    </w:p>
    <w:p w14:paraId="74F118CE" w14:textId="77777777" w:rsidR="00F64F21" w:rsidRPr="00F80C9C" w:rsidRDefault="00F64F21" w:rsidP="00733722">
      <w:pPr>
        <w:numPr>
          <w:ilvl w:val="0"/>
          <w:numId w:val="121"/>
        </w:numPr>
        <w:ind w:left="375"/>
        <w:rPr>
          <w:rFonts w:cstheme="minorHAnsi"/>
          <w:color w:val="273540"/>
        </w:rPr>
      </w:pPr>
      <w:r w:rsidRPr="00F80C9C">
        <w:rPr>
          <w:rFonts w:cstheme="minorHAnsi"/>
          <w:color w:val="273540"/>
        </w:rPr>
        <w:t>Invite students to introduce themselves and share perspectives</w:t>
      </w:r>
    </w:p>
    <w:p w14:paraId="60517BEA" w14:textId="4C5DECD4" w:rsidR="00F64F21" w:rsidRDefault="00F64F21" w:rsidP="00733722">
      <w:pPr>
        <w:numPr>
          <w:ilvl w:val="0"/>
          <w:numId w:val="121"/>
        </w:numPr>
        <w:ind w:left="375"/>
        <w:rPr>
          <w:rFonts w:cstheme="minorHAnsi"/>
          <w:color w:val="273540"/>
        </w:rPr>
      </w:pPr>
      <w:r w:rsidRPr="00F80C9C">
        <w:rPr>
          <w:rFonts w:cstheme="minorHAnsi"/>
          <w:color w:val="273540"/>
        </w:rPr>
        <w:t>Use regular check-ins or low-stakes reflections to encourage engagement and build trust</w:t>
      </w:r>
    </w:p>
    <w:p w14:paraId="4A535AB4" w14:textId="77777777" w:rsidR="00CD14AF" w:rsidRPr="00F80C9C" w:rsidRDefault="00CD14AF" w:rsidP="00CD14AF">
      <w:pPr>
        <w:ind w:left="15"/>
        <w:rPr>
          <w:rFonts w:cstheme="minorHAnsi"/>
          <w:color w:val="273540"/>
        </w:rPr>
      </w:pPr>
    </w:p>
    <w:p w14:paraId="310B9B32" w14:textId="7ACB957C" w:rsidR="00F64F21" w:rsidRDefault="00F64F21" w:rsidP="00733722">
      <w:pPr>
        <w:pStyle w:val="Heading4"/>
        <w:rPr>
          <w:rStyle w:val="Strong"/>
          <w:rFonts w:cstheme="minorHAnsi"/>
          <w:b/>
          <w:bCs/>
        </w:rPr>
      </w:pPr>
      <w:r w:rsidRPr="00F80C9C">
        <w:rPr>
          <w:rStyle w:val="Strong"/>
          <w:rFonts w:cstheme="minorHAnsi"/>
          <w:b/>
          <w:bCs/>
        </w:rPr>
        <w:t>Action-Oriented Feedback</w:t>
      </w:r>
    </w:p>
    <w:p w14:paraId="6F32BE0A" w14:textId="77777777" w:rsidR="00CD14AF" w:rsidRPr="00CD14AF" w:rsidRDefault="00CD14AF" w:rsidP="00CD14AF"/>
    <w:p w14:paraId="254DA92E" w14:textId="08B1798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Provide feedback that is specific, timely, and tied to next steps.</w:t>
      </w:r>
    </w:p>
    <w:p w14:paraId="1B90C9B3"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F5FFF49" w14:textId="1C96A9B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5AF9116A"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0D1687E" w14:textId="5B6C0AB4" w:rsidR="00F64F21" w:rsidRPr="00F80C9C" w:rsidRDefault="00F64F21" w:rsidP="00733722">
      <w:pPr>
        <w:numPr>
          <w:ilvl w:val="0"/>
          <w:numId w:val="122"/>
        </w:numPr>
        <w:ind w:left="375"/>
        <w:rPr>
          <w:rFonts w:cstheme="minorHAnsi"/>
          <w:color w:val="273540"/>
        </w:rPr>
      </w:pPr>
      <w:r w:rsidRPr="00F80C9C">
        <w:rPr>
          <w:rFonts w:cstheme="minorHAnsi"/>
          <w:color w:val="273540"/>
        </w:rPr>
        <w:t>Use </w:t>
      </w:r>
      <w:proofErr w:type="spellStart"/>
      <w:r w:rsidR="006142F0">
        <w:fldChar w:fldCharType="begin"/>
      </w:r>
      <w:r w:rsidR="006142F0">
        <w:instrText xml:space="preserve"> HYPERLINK "https://community.instructure.com/en/kb/articles/661157-how-do-i-use-speedgrader" \t "_blank" </w:instrText>
      </w:r>
      <w:r w:rsidR="006142F0">
        <w:fldChar w:fldCharType="separate"/>
      </w:r>
      <w:r w:rsidRPr="00F80C9C">
        <w:rPr>
          <w:rStyle w:val="Hyperlink"/>
          <w:rFonts w:cstheme="minorHAnsi"/>
          <w:color w:val="0E68B3"/>
        </w:rPr>
        <w:t>SpeedGrader</w:t>
      </w:r>
      <w:proofErr w:type="spellEnd"/>
      <w:r w:rsidR="006142F0">
        <w:rPr>
          <w:rStyle w:val="Hyperlink"/>
          <w:rFonts w:cstheme="minorHAnsi"/>
          <w:color w:val="0E68B3"/>
        </w:rPr>
        <w:fldChar w:fldCharType="end"/>
      </w:r>
      <w:r w:rsidRPr="00F80C9C">
        <w:rPr>
          <w:rFonts w:cstheme="minorHAnsi"/>
          <w:color w:val="273540"/>
        </w:rPr>
        <w:t> to give text, audio, or video feedback</w:t>
      </w:r>
    </w:p>
    <w:p w14:paraId="4CA25C80" w14:textId="77777777" w:rsidR="00F64F21" w:rsidRPr="00F80C9C" w:rsidRDefault="00F64F21" w:rsidP="00733722">
      <w:pPr>
        <w:numPr>
          <w:ilvl w:val="0"/>
          <w:numId w:val="122"/>
        </w:numPr>
        <w:ind w:left="375"/>
        <w:rPr>
          <w:rFonts w:cstheme="minorHAnsi"/>
          <w:color w:val="273540"/>
        </w:rPr>
      </w:pPr>
      <w:r w:rsidRPr="00F80C9C">
        <w:rPr>
          <w:rFonts w:cstheme="minorHAnsi"/>
          <w:color w:val="273540"/>
        </w:rPr>
        <w:t>Provide draft checkpoints with actionable suggestions before final deadlines</w:t>
      </w:r>
    </w:p>
    <w:p w14:paraId="0BC37338" w14:textId="201E0419" w:rsidR="00F64F21" w:rsidRDefault="00F64F21" w:rsidP="00733722">
      <w:pPr>
        <w:numPr>
          <w:ilvl w:val="0"/>
          <w:numId w:val="122"/>
        </w:numPr>
        <w:ind w:left="375"/>
        <w:rPr>
          <w:rFonts w:cstheme="minorHAnsi"/>
          <w:color w:val="273540"/>
        </w:rPr>
      </w:pPr>
      <w:r w:rsidRPr="00F80C9C">
        <w:rPr>
          <w:rFonts w:cstheme="minorHAnsi"/>
          <w:color w:val="273540"/>
        </w:rPr>
        <w:t>Highlight both strengths and growth areas using rubrics</w:t>
      </w:r>
    </w:p>
    <w:p w14:paraId="3A8FFED6" w14:textId="413023B8" w:rsidR="00CD14AF" w:rsidRDefault="00CD14AF" w:rsidP="00CD14AF">
      <w:pPr>
        <w:pBdr>
          <w:bottom w:val="single" w:sz="12" w:space="1" w:color="auto"/>
        </w:pBdr>
        <w:rPr>
          <w:rFonts w:cstheme="minorHAnsi"/>
          <w:color w:val="273540"/>
        </w:rPr>
      </w:pPr>
    </w:p>
    <w:p w14:paraId="68F7EBD2" w14:textId="2624609A"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52" w:history="1"/>
    </w:p>
    <w:p w14:paraId="0A1EC643" w14:textId="5C9AAD0A" w:rsidR="00F64F21" w:rsidRDefault="00F64F21" w:rsidP="00733722">
      <w:pPr>
        <w:pStyle w:val="Heading3"/>
        <w:rPr>
          <w:rStyle w:val="Strong"/>
          <w:rFonts w:cstheme="minorHAnsi"/>
          <w:b/>
          <w:bCs/>
        </w:rPr>
      </w:pPr>
      <w:bookmarkStart w:id="85" w:name="_Toc222897130"/>
      <w:r w:rsidRPr="00F80C9C">
        <w:rPr>
          <w:rStyle w:val="Strong"/>
          <w:rFonts w:cstheme="minorHAnsi"/>
          <w:b/>
          <w:bCs/>
        </w:rPr>
        <w:t>Language and Symbols</w:t>
      </w:r>
      <w:bookmarkEnd w:id="85"/>
    </w:p>
    <w:p w14:paraId="34ED4235" w14:textId="77777777" w:rsidR="00CD14AF" w:rsidRPr="00CD14AF" w:rsidRDefault="00CD14AF" w:rsidP="00CD14AF"/>
    <w:p w14:paraId="59A8AC30" w14:textId="0D11C27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Language and symbols are central to how learners make sense of information. Barriers arise when vocabulary, notation, or communication practices are assumed to be transparent.</w:t>
      </w:r>
    </w:p>
    <w:p w14:paraId="7D5E5FEA"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6E2A1F4" w14:textId="28928A8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can appear when:</w:t>
      </w:r>
    </w:p>
    <w:p w14:paraId="18D9DE20"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F6BD26D" w14:textId="77777777" w:rsidR="00F64F21" w:rsidRPr="00F80C9C" w:rsidRDefault="00F64F21" w:rsidP="00733722">
      <w:pPr>
        <w:numPr>
          <w:ilvl w:val="0"/>
          <w:numId w:val="123"/>
        </w:numPr>
        <w:ind w:left="375"/>
        <w:rPr>
          <w:rFonts w:cstheme="minorHAnsi"/>
          <w:color w:val="273540"/>
        </w:rPr>
      </w:pPr>
      <w:r w:rsidRPr="00F80C9C">
        <w:rPr>
          <w:rFonts w:cstheme="minorHAnsi"/>
          <w:color w:val="273540"/>
        </w:rPr>
        <w:t>Technical terms are used without explanation</w:t>
      </w:r>
    </w:p>
    <w:p w14:paraId="56746FB2" w14:textId="77777777" w:rsidR="00F64F21" w:rsidRPr="00F80C9C" w:rsidRDefault="00F64F21" w:rsidP="00733722">
      <w:pPr>
        <w:numPr>
          <w:ilvl w:val="0"/>
          <w:numId w:val="123"/>
        </w:numPr>
        <w:ind w:left="375"/>
        <w:rPr>
          <w:rFonts w:cstheme="minorHAnsi"/>
          <w:color w:val="273540"/>
        </w:rPr>
      </w:pPr>
      <w:r w:rsidRPr="00F80C9C">
        <w:rPr>
          <w:rFonts w:cstheme="minorHAnsi"/>
          <w:color w:val="273540"/>
        </w:rPr>
        <w:t>Instructions are complex or ambiguous</w:t>
      </w:r>
    </w:p>
    <w:p w14:paraId="4BEDE02C" w14:textId="77777777" w:rsidR="00F64F21" w:rsidRPr="00F80C9C" w:rsidRDefault="00F64F21" w:rsidP="00733722">
      <w:pPr>
        <w:numPr>
          <w:ilvl w:val="0"/>
          <w:numId w:val="123"/>
        </w:numPr>
        <w:ind w:left="375"/>
        <w:rPr>
          <w:rFonts w:cstheme="minorHAnsi"/>
          <w:color w:val="273540"/>
        </w:rPr>
      </w:pPr>
      <w:r w:rsidRPr="00F80C9C">
        <w:rPr>
          <w:rFonts w:cstheme="minorHAnsi"/>
          <w:color w:val="273540"/>
        </w:rPr>
        <w:t>Learners struggle to decode notation or symbolic systems</w:t>
      </w:r>
    </w:p>
    <w:p w14:paraId="7FBDD006" w14:textId="77777777" w:rsidR="00F64F21" w:rsidRPr="00F80C9C" w:rsidRDefault="00F64F21" w:rsidP="00733722">
      <w:pPr>
        <w:numPr>
          <w:ilvl w:val="0"/>
          <w:numId w:val="123"/>
        </w:numPr>
        <w:ind w:left="375"/>
        <w:rPr>
          <w:rFonts w:cstheme="minorHAnsi"/>
          <w:color w:val="273540"/>
        </w:rPr>
      </w:pPr>
      <w:r w:rsidRPr="00F80C9C">
        <w:rPr>
          <w:rFonts w:cstheme="minorHAnsi"/>
          <w:color w:val="273540"/>
        </w:rPr>
        <w:t>Linguistic diversity is ignored or devalued</w:t>
      </w:r>
    </w:p>
    <w:p w14:paraId="2FE2606E" w14:textId="77777777" w:rsidR="00F64F21" w:rsidRPr="00F80C9C" w:rsidRDefault="00F64F21" w:rsidP="00733722">
      <w:pPr>
        <w:numPr>
          <w:ilvl w:val="0"/>
          <w:numId w:val="123"/>
        </w:numPr>
        <w:ind w:left="375"/>
        <w:rPr>
          <w:rFonts w:cstheme="minorHAnsi"/>
          <w:color w:val="273540"/>
        </w:rPr>
      </w:pPr>
      <w:r w:rsidRPr="00F80C9C">
        <w:rPr>
          <w:rFonts w:cstheme="minorHAnsi"/>
          <w:color w:val="273540"/>
        </w:rPr>
        <w:t>Biases in language reinforce exclusion</w:t>
      </w:r>
    </w:p>
    <w:p w14:paraId="086EBA48"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1A9A2551" w14:textId="1AED22A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five areas:</w:t>
      </w:r>
    </w:p>
    <w:p w14:paraId="1657AAAD"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6966799" w14:textId="3C3B7D4C" w:rsidR="00F64F21" w:rsidRDefault="00F64F21" w:rsidP="00733722">
      <w:pPr>
        <w:pStyle w:val="Heading4"/>
        <w:rPr>
          <w:rStyle w:val="Strong"/>
          <w:rFonts w:cstheme="minorHAnsi"/>
          <w:b/>
          <w:bCs/>
        </w:rPr>
      </w:pPr>
      <w:r w:rsidRPr="00F80C9C">
        <w:rPr>
          <w:rStyle w:val="Strong"/>
          <w:rFonts w:cstheme="minorHAnsi"/>
          <w:b/>
          <w:bCs/>
        </w:rPr>
        <w:t>Vocabulary and Clarity</w:t>
      </w:r>
    </w:p>
    <w:p w14:paraId="5142AD44" w14:textId="77777777" w:rsidR="00CD14AF" w:rsidRPr="00CD14AF" w:rsidRDefault="00CD14AF" w:rsidP="00CD14AF"/>
    <w:p w14:paraId="731123E2" w14:textId="05FDEFA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Make language structures transparent and accessible.</w:t>
      </w:r>
    </w:p>
    <w:p w14:paraId="79E0C837"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39A83FE" w14:textId="3F6DD64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3C3063C"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9C6A0E3" w14:textId="77777777" w:rsidR="00F64F21" w:rsidRPr="00F80C9C" w:rsidRDefault="00F64F21" w:rsidP="00733722">
      <w:pPr>
        <w:numPr>
          <w:ilvl w:val="0"/>
          <w:numId w:val="124"/>
        </w:numPr>
        <w:ind w:left="375"/>
        <w:rPr>
          <w:rFonts w:cstheme="minorHAnsi"/>
          <w:color w:val="273540"/>
        </w:rPr>
      </w:pPr>
      <w:r w:rsidRPr="00F80C9C">
        <w:rPr>
          <w:rFonts w:cstheme="minorHAnsi"/>
          <w:color w:val="273540"/>
        </w:rPr>
        <w:t>Provide glossaries for key terms and disciplinary vocabulary</w:t>
      </w:r>
    </w:p>
    <w:p w14:paraId="2416D073" w14:textId="77777777" w:rsidR="00F64F21" w:rsidRPr="00F80C9C" w:rsidRDefault="00F64F21" w:rsidP="00733722">
      <w:pPr>
        <w:numPr>
          <w:ilvl w:val="0"/>
          <w:numId w:val="124"/>
        </w:numPr>
        <w:ind w:left="375"/>
        <w:rPr>
          <w:rFonts w:cstheme="minorHAnsi"/>
          <w:color w:val="273540"/>
        </w:rPr>
      </w:pPr>
      <w:r w:rsidRPr="00F80C9C">
        <w:rPr>
          <w:rFonts w:cstheme="minorHAnsi"/>
          <w:color w:val="273540"/>
        </w:rPr>
        <w:t>Break down complex instructions into shorter steps</w:t>
      </w:r>
    </w:p>
    <w:p w14:paraId="1A479728" w14:textId="1BD329D4" w:rsidR="00F64F21" w:rsidRDefault="00F64F21" w:rsidP="00733722">
      <w:pPr>
        <w:numPr>
          <w:ilvl w:val="0"/>
          <w:numId w:val="124"/>
        </w:numPr>
        <w:ind w:left="375"/>
        <w:rPr>
          <w:rFonts w:cstheme="minorHAnsi"/>
          <w:color w:val="273540"/>
        </w:rPr>
      </w:pPr>
      <w:r w:rsidRPr="00F80C9C">
        <w:rPr>
          <w:rFonts w:cstheme="minorHAnsi"/>
          <w:color w:val="273540"/>
        </w:rPr>
        <w:t>Use plain language alongside technical terms</w:t>
      </w:r>
    </w:p>
    <w:p w14:paraId="0EF87193" w14:textId="77777777" w:rsidR="00CD14AF" w:rsidRPr="00F80C9C" w:rsidRDefault="00CD14AF" w:rsidP="00CD14AF">
      <w:pPr>
        <w:ind w:left="15"/>
        <w:rPr>
          <w:rFonts w:cstheme="minorHAnsi"/>
          <w:color w:val="273540"/>
        </w:rPr>
      </w:pPr>
    </w:p>
    <w:p w14:paraId="477EA908" w14:textId="6C29D9C9" w:rsidR="00F64F21" w:rsidRDefault="00F64F21" w:rsidP="00733722">
      <w:pPr>
        <w:pStyle w:val="Heading4"/>
        <w:rPr>
          <w:rStyle w:val="Strong"/>
          <w:rFonts w:cstheme="minorHAnsi"/>
          <w:b/>
          <w:bCs/>
        </w:rPr>
      </w:pPr>
      <w:r w:rsidRPr="00F80C9C">
        <w:rPr>
          <w:rStyle w:val="Strong"/>
          <w:rFonts w:cstheme="minorHAnsi"/>
          <w:b/>
          <w:bCs/>
        </w:rPr>
        <w:t>Decoding and Notation</w:t>
      </w:r>
    </w:p>
    <w:p w14:paraId="1C94D581" w14:textId="77777777" w:rsidR="00CD14AF" w:rsidRPr="00CD14AF" w:rsidRDefault="00CD14AF" w:rsidP="00CD14AF"/>
    <w:p w14:paraId="61276707" w14:textId="14CF757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learners in working with text, symbols, and notation.</w:t>
      </w:r>
    </w:p>
    <w:p w14:paraId="75DAAB53"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FA8708D" w14:textId="60EB7F7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5860339"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3BF2B879" w14:textId="5AE39154" w:rsidR="00F64F21" w:rsidRPr="00F80C9C" w:rsidRDefault="00F64F21" w:rsidP="00733722">
      <w:pPr>
        <w:numPr>
          <w:ilvl w:val="0"/>
          <w:numId w:val="125"/>
        </w:numPr>
        <w:ind w:left="375"/>
        <w:rPr>
          <w:rFonts w:cstheme="minorHAnsi"/>
          <w:color w:val="273540"/>
        </w:rPr>
      </w:pPr>
      <w:r w:rsidRPr="00F80C9C">
        <w:rPr>
          <w:rFonts w:cstheme="minorHAnsi"/>
          <w:color w:val="273540"/>
        </w:rPr>
        <w:t>Use </w:t>
      </w:r>
      <w:hyperlink r:id="rId253" w:tgtFrame="_blank" w:history="1">
        <w:r w:rsidRPr="00F80C9C">
          <w:rPr>
            <w:rStyle w:val="Hyperlink"/>
            <w:rFonts w:cstheme="minorHAnsi"/>
            <w:color w:val="0E68B3"/>
          </w:rPr>
          <w:t>Quercus math editor</w:t>
        </w:r>
      </w:hyperlink>
      <w:r w:rsidRPr="00F80C9C">
        <w:rPr>
          <w:rFonts w:cstheme="minorHAnsi"/>
          <w:color w:val="273540"/>
        </w:rPr>
        <w:t> or LaTeX consistently for notation</w:t>
      </w:r>
    </w:p>
    <w:p w14:paraId="699BDF55" w14:textId="674B199B" w:rsidR="00F64F21" w:rsidRPr="00F80C9C" w:rsidRDefault="00F64F21" w:rsidP="00733722">
      <w:pPr>
        <w:numPr>
          <w:ilvl w:val="0"/>
          <w:numId w:val="125"/>
        </w:numPr>
        <w:ind w:left="375"/>
        <w:rPr>
          <w:rFonts w:cstheme="minorHAnsi"/>
          <w:color w:val="273540"/>
        </w:rPr>
      </w:pPr>
      <w:r w:rsidRPr="00F80C9C">
        <w:rPr>
          <w:rFonts w:cstheme="minorHAnsi"/>
          <w:color w:val="273540"/>
        </w:rPr>
        <w:t>Provide text-to-speech or </w:t>
      </w:r>
      <w:hyperlink r:id="rId254" w:tgtFrame="_blank" w:history="1">
        <w:r w:rsidRPr="00F80C9C">
          <w:rPr>
            <w:rStyle w:val="Hyperlink"/>
            <w:rFonts w:cstheme="minorHAnsi"/>
            <w:color w:val="0E68B3"/>
          </w:rPr>
          <w:t>Immersive Reader</w:t>
        </w:r>
      </w:hyperlink>
      <w:r w:rsidRPr="00F80C9C">
        <w:rPr>
          <w:rFonts w:cstheme="minorHAnsi"/>
          <w:color w:val="273540"/>
        </w:rPr>
        <w:t> for reading support</w:t>
      </w:r>
    </w:p>
    <w:p w14:paraId="1BD3B6DE" w14:textId="41367960" w:rsidR="00F64F21" w:rsidRDefault="00F64F21" w:rsidP="00733722">
      <w:pPr>
        <w:numPr>
          <w:ilvl w:val="0"/>
          <w:numId w:val="125"/>
        </w:numPr>
        <w:ind w:left="375"/>
        <w:rPr>
          <w:rFonts w:cstheme="minorHAnsi"/>
          <w:color w:val="273540"/>
        </w:rPr>
      </w:pPr>
      <w:r w:rsidRPr="00F80C9C">
        <w:rPr>
          <w:rFonts w:cstheme="minorHAnsi"/>
          <w:color w:val="273540"/>
        </w:rPr>
        <w:t>Share annotated examples showing how to interpret equations or data sets</w:t>
      </w:r>
    </w:p>
    <w:p w14:paraId="61DB1F48" w14:textId="77777777" w:rsidR="00CD14AF" w:rsidRPr="00F80C9C" w:rsidRDefault="00CD14AF" w:rsidP="00CD14AF">
      <w:pPr>
        <w:ind w:left="15"/>
        <w:rPr>
          <w:rFonts w:cstheme="minorHAnsi"/>
          <w:color w:val="273540"/>
        </w:rPr>
      </w:pPr>
    </w:p>
    <w:p w14:paraId="241B2736" w14:textId="2E4BEAF8" w:rsidR="00F64F21" w:rsidRDefault="00F64F21" w:rsidP="00733722">
      <w:pPr>
        <w:pStyle w:val="Heading4"/>
        <w:rPr>
          <w:rStyle w:val="Strong"/>
          <w:rFonts w:cstheme="minorHAnsi"/>
          <w:b/>
          <w:bCs/>
        </w:rPr>
      </w:pPr>
      <w:r w:rsidRPr="00F80C9C">
        <w:rPr>
          <w:rStyle w:val="Strong"/>
          <w:rFonts w:cstheme="minorHAnsi"/>
          <w:b/>
          <w:bCs/>
        </w:rPr>
        <w:t>Cross-Language Understanding</w:t>
      </w:r>
    </w:p>
    <w:p w14:paraId="3181EF75" w14:textId="77777777" w:rsidR="00CD14AF" w:rsidRPr="00CD14AF" w:rsidRDefault="00CD14AF" w:rsidP="00CD14AF"/>
    <w:p w14:paraId="40BBFDD0" w14:textId="60CC1A4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Validate linguistic diversity and foster respect across dialects and languages.</w:t>
      </w:r>
    </w:p>
    <w:p w14:paraId="11199155"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704DB13" w14:textId="1CE9147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4C1ED1F"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0551874" w14:textId="77777777" w:rsidR="00F64F21" w:rsidRPr="00F80C9C" w:rsidRDefault="00F64F21" w:rsidP="00733722">
      <w:pPr>
        <w:numPr>
          <w:ilvl w:val="0"/>
          <w:numId w:val="126"/>
        </w:numPr>
        <w:ind w:left="375"/>
        <w:rPr>
          <w:rFonts w:cstheme="minorHAnsi"/>
          <w:color w:val="273540"/>
        </w:rPr>
      </w:pPr>
      <w:r w:rsidRPr="00F80C9C">
        <w:rPr>
          <w:rFonts w:cstheme="minorHAnsi"/>
          <w:color w:val="273540"/>
        </w:rPr>
        <w:t>Enable captions and auto-translation in Teams or Zoom</w:t>
      </w:r>
    </w:p>
    <w:p w14:paraId="3B980EF4" w14:textId="77777777" w:rsidR="00F64F21" w:rsidRPr="00F80C9C" w:rsidRDefault="00F64F21" w:rsidP="00733722">
      <w:pPr>
        <w:numPr>
          <w:ilvl w:val="0"/>
          <w:numId w:val="126"/>
        </w:numPr>
        <w:ind w:left="375"/>
        <w:rPr>
          <w:rFonts w:cstheme="minorHAnsi"/>
          <w:color w:val="273540"/>
        </w:rPr>
      </w:pPr>
      <w:r w:rsidRPr="00F80C9C">
        <w:rPr>
          <w:rFonts w:cstheme="minorHAnsi"/>
          <w:color w:val="273540"/>
        </w:rPr>
        <w:t>Invite students to connect key course terms with translations in their own languages</w:t>
      </w:r>
    </w:p>
    <w:p w14:paraId="5382874C" w14:textId="0EB28F56" w:rsidR="00F64F21" w:rsidRDefault="00F64F21" w:rsidP="00733722">
      <w:pPr>
        <w:numPr>
          <w:ilvl w:val="0"/>
          <w:numId w:val="126"/>
        </w:numPr>
        <w:ind w:left="375"/>
        <w:rPr>
          <w:rFonts w:cstheme="minorHAnsi"/>
          <w:color w:val="273540"/>
        </w:rPr>
      </w:pPr>
      <w:r w:rsidRPr="00F80C9C">
        <w:rPr>
          <w:rFonts w:cstheme="minorHAnsi"/>
          <w:color w:val="273540"/>
        </w:rPr>
        <w:t>Normalize translation tool use and discuss strengths and limitations</w:t>
      </w:r>
    </w:p>
    <w:p w14:paraId="73319E3F" w14:textId="77777777" w:rsidR="00CD14AF" w:rsidRPr="00F80C9C" w:rsidRDefault="00CD14AF" w:rsidP="00CD14AF">
      <w:pPr>
        <w:ind w:left="15"/>
        <w:rPr>
          <w:rFonts w:cstheme="minorHAnsi"/>
          <w:color w:val="273540"/>
        </w:rPr>
      </w:pPr>
    </w:p>
    <w:p w14:paraId="518D5496" w14:textId="5190C614" w:rsidR="00F64F21" w:rsidRDefault="00F64F21" w:rsidP="00733722">
      <w:pPr>
        <w:pStyle w:val="Heading4"/>
        <w:rPr>
          <w:rStyle w:val="Strong"/>
          <w:rFonts w:cstheme="minorHAnsi"/>
          <w:b/>
          <w:bCs/>
        </w:rPr>
      </w:pPr>
      <w:r w:rsidRPr="00F80C9C">
        <w:rPr>
          <w:rStyle w:val="Strong"/>
          <w:rFonts w:cstheme="minorHAnsi"/>
          <w:b/>
          <w:bCs/>
        </w:rPr>
        <w:t>Addressing Bias in Language</w:t>
      </w:r>
    </w:p>
    <w:p w14:paraId="3A0BDC63" w14:textId="77777777" w:rsidR="00CD14AF" w:rsidRPr="00CD14AF" w:rsidRDefault="00CD14AF" w:rsidP="00CD14AF"/>
    <w:p w14:paraId="35F2E080" w14:textId="741283C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Challenge assumptions and exclusionary uses of language.</w:t>
      </w:r>
    </w:p>
    <w:p w14:paraId="05554906"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419B5874" w14:textId="33DF30C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145F8569"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F9D3EB1" w14:textId="77777777" w:rsidR="00F64F21" w:rsidRPr="00F80C9C" w:rsidRDefault="00F64F21" w:rsidP="00733722">
      <w:pPr>
        <w:numPr>
          <w:ilvl w:val="0"/>
          <w:numId w:val="127"/>
        </w:numPr>
        <w:ind w:left="375"/>
        <w:rPr>
          <w:rFonts w:cstheme="minorHAnsi"/>
          <w:color w:val="273540"/>
        </w:rPr>
      </w:pPr>
      <w:r w:rsidRPr="00F80C9C">
        <w:rPr>
          <w:rFonts w:cstheme="minorHAnsi"/>
          <w:color w:val="273540"/>
        </w:rPr>
        <w:t>Review course materials for biased or stereotypical phrasing</w:t>
      </w:r>
    </w:p>
    <w:p w14:paraId="4E7B035C" w14:textId="77777777" w:rsidR="00F64F21" w:rsidRPr="00F80C9C" w:rsidRDefault="00F64F21" w:rsidP="00733722">
      <w:pPr>
        <w:numPr>
          <w:ilvl w:val="0"/>
          <w:numId w:val="127"/>
        </w:numPr>
        <w:ind w:left="375"/>
        <w:rPr>
          <w:rFonts w:cstheme="minorHAnsi"/>
          <w:color w:val="273540"/>
        </w:rPr>
      </w:pPr>
      <w:r w:rsidRPr="00F80C9C">
        <w:rPr>
          <w:rFonts w:cstheme="minorHAnsi"/>
          <w:color w:val="273540"/>
        </w:rPr>
        <w:t>Highlight inclusive terminology in rubrics and assignment prompts</w:t>
      </w:r>
    </w:p>
    <w:p w14:paraId="603CD263" w14:textId="2F8DC052" w:rsidR="00F64F21" w:rsidRDefault="00F64F21" w:rsidP="00733722">
      <w:pPr>
        <w:numPr>
          <w:ilvl w:val="0"/>
          <w:numId w:val="127"/>
        </w:numPr>
        <w:ind w:left="375"/>
        <w:rPr>
          <w:rFonts w:cstheme="minorHAnsi"/>
          <w:color w:val="273540"/>
        </w:rPr>
      </w:pPr>
      <w:r w:rsidRPr="00F80C9C">
        <w:rPr>
          <w:rFonts w:cstheme="minorHAnsi"/>
          <w:color w:val="273540"/>
        </w:rPr>
        <w:t>Encourage students to reflect on how language shapes meaning</w:t>
      </w:r>
    </w:p>
    <w:p w14:paraId="6C17E5F3" w14:textId="77777777" w:rsidR="00CD14AF" w:rsidRPr="00F80C9C" w:rsidRDefault="00CD14AF" w:rsidP="00CD14AF">
      <w:pPr>
        <w:ind w:left="15"/>
        <w:rPr>
          <w:rFonts w:cstheme="minorHAnsi"/>
          <w:color w:val="273540"/>
        </w:rPr>
      </w:pPr>
    </w:p>
    <w:p w14:paraId="1860045F" w14:textId="6BDD8526" w:rsidR="00F64F21" w:rsidRDefault="00F64F21" w:rsidP="00733722">
      <w:pPr>
        <w:pStyle w:val="Heading4"/>
        <w:rPr>
          <w:rStyle w:val="Strong"/>
          <w:rFonts w:cstheme="minorHAnsi"/>
          <w:b/>
          <w:bCs/>
        </w:rPr>
      </w:pPr>
      <w:r w:rsidRPr="00F80C9C">
        <w:rPr>
          <w:rStyle w:val="Strong"/>
          <w:rFonts w:cstheme="minorHAnsi"/>
          <w:b/>
          <w:bCs/>
        </w:rPr>
        <w:t>Illustrating with Media</w:t>
      </w:r>
    </w:p>
    <w:p w14:paraId="2C49F5F9" w14:textId="77777777" w:rsidR="00CD14AF" w:rsidRPr="00CD14AF" w:rsidRDefault="00CD14AF" w:rsidP="00CD14AF"/>
    <w:p w14:paraId="36947346" w14:textId="2C6E0BF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Use multiple forms of representation to reinforce meaning.</w:t>
      </w:r>
    </w:p>
    <w:p w14:paraId="14CE4A58"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8171832" w14:textId="4906C14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3307F55"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9083937" w14:textId="77777777" w:rsidR="00F64F21" w:rsidRPr="00F80C9C" w:rsidRDefault="00F64F21" w:rsidP="00733722">
      <w:pPr>
        <w:numPr>
          <w:ilvl w:val="0"/>
          <w:numId w:val="128"/>
        </w:numPr>
        <w:ind w:left="375"/>
        <w:rPr>
          <w:rFonts w:cstheme="minorHAnsi"/>
          <w:color w:val="273540"/>
        </w:rPr>
      </w:pPr>
      <w:r w:rsidRPr="00F80C9C">
        <w:rPr>
          <w:rFonts w:cstheme="minorHAnsi"/>
          <w:color w:val="273540"/>
        </w:rPr>
        <w:t>Add diagrams, visuals, or recordings to clarify complex concepts</w:t>
      </w:r>
    </w:p>
    <w:p w14:paraId="3B87C0FB" w14:textId="77777777" w:rsidR="00F64F21" w:rsidRPr="00F80C9C" w:rsidRDefault="00F64F21" w:rsidP="00733722">
      <w:pPr>
        <w:numPr>
          <w:ilvl w:val="0"/>
          <w:numId w:val="128"/>
        </w:numPr>
        <w:ind w:left="375"/>
        <w:rPr>
          <w:rFonts w:cstheme="minorHAnsi"/>
          <w:color w:val="273540"/>
        </w:rPr>
      </w:pPr>
      <w:r w:rsidRPr="00F80C9C">
        <w:rPr>
          <w:rFonts w:cstheme="minorHAnsi"/>
          <w:color w:val="273540"/>
        </w:rPr>
        <w:t>Pair written explanations with short video demonstrations</w:t>
      </w:r>
    </w:p>
    <w:p w14:paraId="62033A65" w14:textId="16919382" w:rsidR="00F64F21" w:rsidRDefault="00F64F21" w:rsidP="00733722">
      <w:pPr>
        <w:numPr>
          <w:ilvl w:val="0"/>
          <w:numId w:val="128"/>
        </w:numPr>
        <w:ind w:left="375"/>
        <w:rPr>
          <w:rFonts w:cstheme="minorHAnsi"/>
          <w:color w:val="273540"/>
        </w:rPr>
      </w:pPr>
      <w:r w:rsidRPr="00F80C9C">
        <w:rPr>
          <w:rFonts w:cstheme="minorHAnsi"/>
          <w:color w:val="273540"/>
        </w:rPr>
        <w:t>Provide transcripts and captions for multimedia</w:t>
      </w:r>
    </w:p>
    <w:p w14:paraId="69D49B78" w14:textId="1C5D421B" w:rsidR="00CD14AF" w:rsidRDefault="00CD14AF" w:rsidP="00CD14AF">
      <w:pPr>
        <w:pBdr>
          <w:bottom w:val="single" w:sz="12" w:space="1" w:color="auto"/>
        </w:pBdr>
        <w:ind w:left="15"/>
        <w:rPr>
          <w:rFonts w:cstheme="minorHAnsi"/>
          <w:color w:val="273540"/>
        </w:rPr>
      </w:pPr>
    </w:p>
    <w:p w14:paraId="37D4CBAA" w14:textId="02BC9D95"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55" w:history="1"/>
    </w:p>
    <w:p w14:paraId="799617D7" w14:textId="18F6140E" w:rsidR="00F64F21" w:rsidRDefault="00F64F21" w:rsidP="00733722">
      <w:pPr>
        <w:pStyle w:val="Heading3"/>
        <w:rPr>
          <w:rStyle w:val="Strong"/>
          <w:rFonts w:cstheme="minorHAnsi"/>
          <w:b/>
          <w:bCs/>
        </w:rPr>
      </w:pPr>
      <w:bookmarkStart w:id="86" w:name="_Toc222897131"/>
      <w:r w:rsidRPr="00F80C9C">
        <w:rPr>
          <w:rStyle w:val="Strong"/>
          <w:rFonts w:cstheme="minorHAnsi"/>
          <w:b/>
          <w:bCs/>
        </w:rPr>
        <w:t>Expression and Communication</w:t>
      </w:r>
      <w:bookmarkEnd w:id="86"/>
    </w:p>
    <w:p w14:paraId="336C1609" w14:textId="77777777" w:rsidR="00CD14AF" w:rsidRPr="00CD14AF" w:rsidRDefault="00CD14AF" w:rsidP="00CD14AF"/>
    <w:p w14:paraId="0E1D8034" w14:textId="5496238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Expression refers to how students demonstrate knowledge and communicate ideas. Barriers appear when expression is limited to one format, when tools for creation are restricted, or when communication practices devalue certain modes.</w:t>
      </w:r>
    </w:p>
    <w:p w14:paraId="1EDE8841"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CCC105A" w14:textId="5A1DE9A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can arise when:</w:t>
      </w:r>
    </w:p>
    <w:p w14:paraId="48995C72"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5B9C0EC8" w14:textId="77777777" w:rsidR="00F64F21" w:rsidRPr="00F80C9C" w:rsidRDefault="00F64F21" w:rsidP="00733722">
      <w:pPr>
        <w:numPr>
          <w:ilvl w:val="0"/>
          <w:numId w:val="129"/>
        </w:numPr>
        <w:ind w:left="375"/>
        <w:rPr>
          <w:rFonts w:cstheme="minorHAnsi"/>
          <w:color w:val="273540"/>
        </w:rPr>
      </w:pPr>
      <w:r w:rsidRPr="00F80C9C">
        <w:rPr>
          <w:rFonts w:cstheme="minorHAnsi"/>
          <w:color w:val="273540"/>
        </w:rPr>
        <w:t>Only written text is accepted for assignments</w:t>
      </w:r>
    </w:p>
    <w:p w14:paraId="0CEFF071" w14:textId="77777777" w:rsidR="00F64F21" w:rsidRPr="00F80C9C" w:rsidRDefault="00F64F21" w:rsidP="00733722">
      <w:pPr>
        <w:numPr>
          <w:ilvl w:val="0"/>
          <w:numId w:val="129"/>
        </w:numPr>
        <w:ind w:left="375"/>
        <w:rPr>
          <w:rFonts w:cstheme="minorHAnsi"/>
          <w:color w:val="273540"/>
        </w:rPr>
      </w:pPr>
      <w:r w:rsidRPr="00F80C9C">
        <w:rPr>
          <w:rFonts w:cstheme="minorHAnsi"/>
          <w:color w:val="273540"/>
        </w:rPr>
        <w:t>Learners have limited access to tools for multimodal creation</w:t>
      </w:r>
    </w:p>
    <w:p w14:paraId="6BE7D419" w14:textId="77777777" w:rsidR="00F64F21" w:rsidRPr="00F80C9C" w:rsidRDefault="00F64F21" w:rsidP="00733722">
      <w:pPr>
        <w:numPr>
          <w:ilvl w:val="0"/>
          <w:numId w:val="129"/>
        </w:numPr>
        <w:ind w:left="375"/>
        <w:rPr>
          <w:rFonts w:cstheme="minorHAnsi"/>
          <w:color w:val="273540"/>
        </w:rPr>
      </w:pPr>
      <w:r w:rsidRPr="00F80C9C">
        <w:rPr>
          <w:rFonts w:cstheme="minorHAnsi"/>
          <w:color w:val="273540"/>
        </w:rPr>
        <w:t>Opportunities to practise are scarce before high-stakes tasks</w:t>
      </w:r>
    </w:p>
    <w:p w14:paraId="37C0B400" w14:textId="77777777" w:rsidR="00F64F21" w:rsidRPr="00F80C9C" w:rsidRDefault="00F64F21" w:rsidP="00733722">
      <w:pPr>
        <w:numPr>
          <w:ilvl w:val="0"/>
          <w:numId w:val="129"/>
        </w:numPr>
        <w:ind w:left="375"/>
        <w:rPr>
          <w:rFonts w:cstheme="minorHAnsi"/>
          <w:color w:val="273540"/>
        </w:rPr>
      </w:pPr>
      <w:r w:rsidRPr="00F80C9C">
        <w:rPr>
          <w:rFonts w:cstheme="minorHAnsi"/>
          <w:color w:val="273540"/>
        </w:rPr>
        <w:t>Certain communication styles are undervalued or excluded</w:t>
      </w:r>
    </w:p>
    <w:p w14:paraId="4532ADDC"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76C633A5" w14:textId="4444B80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four areas:</w:t>
      </w:r>
    </w:p>
    <w:p w14:paraId="1B5495A0"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CB8445E" w14:textId="16FCCDA1" w:rsidR="00F64F21" w:rsidRDefault="00F64F21" w:rsidP="00733722">
      <w:pPr>
        <w:pStyle w:val="Heading4"/>
        <w:rPr>
          <w:rStyle w:val="Strong"/>
          <w:rFonts w:cstheme="minorHAnsi"/>
          <w:b/>
          <w:bCs/>
        </w:rPr>
      </w:pPr>
      <w:r w:rsidRPr="00F80C9C">
        <w:rPr>
          <w:rStyle w:val="Strong"/>
          <w:rFonts w:cstheme="minorHAnsi"/>
          <w:b/>
          <w:bCs/>
        </w:rPr>
        <w:t>Multimedia for Communication</w:t>
      </w:r>
    </w:p>
    <w:p w14:paraId="7B695D4C" w14:textId="77777777" w:rsidR="00CD14AF" w:rsidRPr="00CD14AF" w:rsidRDefault="00CD14AF" w:rsidP="00CD14AF"/>
    <w:p w14:paraId="342394B4" w14:textId="142D153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learners in choosing how they express knowledge.</w:t>
      </w:r>
    </w:p>
    <w:p w14:paraId="209381F9"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540C8CF7" w14:textId="55EE00A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69AEBCB"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088B5D4" w14:textId="77777777" w:rsidR="00F64F21" w:rsidRPr="00F80C9C" w:rsidRDefault="00F64F21" w:rsidP="00733722">
      <w:pPr>
        <w:numPr>
          <w:ilvl w:val="0"/>
          <w:numId w:val="130"/>
        </w:numPr>
        <w:ind w:left="375"/>
        <w:rPr>
          <w:rFonts w:cstheme="minorHAnsi"/>
          <w:color w:val="273540"/>
        </w:rPr>
      </w:pPr>
      <w:r w:rsidRPr="00F80C9C">
        <w:rPr>
          <w:rFonts w:cstheme="minorHAnsi"/>
          <w:color w:val="273540"/>
        </w:rPr>
        <w:t>Where appropriate, allow assignment submissions in multiple formats (essay, video, podcast, infographic)</w:t>
      </w:r>
    </w:p>
    <w:p w14:paraId="17B42E2E" w14:textId="77777777" w:rsidR="00F64F21" w:rsidRPr="00F80C9C" w:rsidRDefault="00F64F21" w:rsidP="00733722">
      <w:pPr>
        <w:numPr>
          <w:ilvl w:val="0"/>
          <w:numId w:val="130"/>
        </w:numPr>
        <w:ind w:left="375"/>
        <w:rPr>
          <w:rFonts w:cstheme="minorHAnsi"/>
          <w:color w:val="273540"/>
        </w:rPr>
      </w:pPr>
      <w:r w:rsidRPr="00F80C9C">
        <w:rPr>
          <w:rFonts w:cstheme="minorHAnsi"/>
          <w:color w:val="273540"/>
        </w:rPr>
        <w:t>Use Quercus to enable varied submission options (file upload, text entry, media)</w:t>
      </w:r>
    </w:p>
    <w:p w14:paraId="765C5BF9" w14:textId="20549347" w:rsidR="00F64F21" w:rsidRDefault="00F64F21" w:rsidP="00733722">
      <w:pPr>
        <w:numPr>
          <w:ilvl w:val="0"/>
          <w:numId w:val="130"/>
        </w:numPr>
        <w:ind w:left="375"/>
        <w:rPr>
          <w:rFonts w:cstheme="minorHAnsi"/>
          <w:color w:val="273540"/>
        </w:rPr>
      </w:pPr>
      <w:r w:rsidRPr="00F80C9C">
        <w:rPr>
          <w:rFonts w:cstheme="minorHAnsi"/>
          <w:color w:val="273540"/>
        </w:rPr>
        <w:t>Provide structured supports for presentations (e.g., rehearsal prompts or live/recorded options)</w:t>
      </w:r>
    </w:p>
    <w:p w14:paraId="67A2DE09" w14:textId="77777777" w:rsidR="00CD14AF" w:rsidRPr="00F80C9C" w:rsidRDefault="00CD14AF" w:rsidP="00CD14AF">
      <w:pPr>
        <w:ind w:left="15"/>
        <w:rPr>
          <w:rFonts w:cstheme="minorHAnsi"/>
          <w:color w:val="273540"/>
        </w:rPr>
      </w:pPr>
    </w:p>
    <w:p w14:paraId="50414CD0" w14:textId="6E2CF7E7" w:rsidR="00F64F21" w:rsidRDefault="00F64F21" w:rsidP="00733722">
      <w:pPr>
        <w:pStyle w:val="Heading4"/>
        <w:rPr>
          <w:rStyle w:val="Strong"/>
          <w:rFonts w:cstheme="minorHAnsi"/>
          <w:b/>
          <w:bCs/>
        </w:rPr>
      </w:pPr>
      <w:r w:rsidRPr="00F80C9C">
        <w:rPr>
          <w:rStyle w:val="Strong"/>
          <w:rFonts w:cstheme="minorHAnsi"/>
          <w:b/>
          <w:bCs/>
        </w:rPr>
        <w:t>Tools for Creation and Composition</w:t>
      </w:r>
    </w:p>
    <w:p w14:paraId="4E2F43B1" w14:textId="77777777" w:rsidR="00CD14AF" w:rsidRPr="00CD14AF" w:rsidRDefault="00CD14AF" w:rsidP="00CD14AF"/>
    <w:p w14:paraId="742CB8A0" w14:textId="0644B10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Give learners varied ways to build and demonstrate knowledge.</w:t>
      </w:r>
    </w:p>
    <w:p w14:paraId="1446FC5C"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2B3D5FF" w14:textId="024C011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8D33EAD"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8258BD9" w14:textId="77777777" w:rsidR="00F64F21" w:rsidRPr="00F80C9C" w:rsidRDefault="00F64F21" w:rsidP="00733722">
      <w:pPr>
        <w:numPr>
          <w:ilvl w:val="0"/>
          <w:numId w:val="131"/>
        </w:numPr>
        <w:ind w:left="375"/>
        <w:rPr>
          <w:rFonts w:cstheme="minorHAnsi"/>
          <w:color w:val="273540"/>
        </w:rPr>
      </w:pPr>
      <w:r w:rsidRPr="00F80C9C">
        <w:rPr>
          <w:rFonts w:cstheme="minorHAnsi"/>
          <w:color w:val="273540"/>
        </w:rPr>
        <w:t>Provide templates, exemplars, or scaffolded outlines for assignments</w:t>
      </w:r>
    </w:p>
    <w:p w14:paraId="5372F98B" w14:textId="77777777" w:rsidR="00F64F21" w:rsidRPr="00F80C9C" w:rsidRDefault="00F64F21" w:rsidP="00733722">
      <w:pPr>
        <w:numPr>
          <w:ilvl w:val="0"/>
          <w:numId w:val="131"/>
        </w:numPr>
        <w:ind w:left="375"/>
        <w:rPr>
          <w:rFonts w:cstheme="minorHAnsi"/>
          <w:color w:val="273540"/>
        </w:rPr>
      </w:pPr>
      <w:r w:rsidRPr="00F80C9C">
        <w:rPr>
          <w:rFonts w:cstheme="minorHAnsi"/>
          <w:color w:val="273540"/>
        </w:rPr>
        <w:t>Encourage collaborative authoring in </w:t>
      </w:r>
      <w:hyperlink r:id="rId256" w:history="1">
        <w:r w:rsidRPr="00F80C9C">
          <w:rPr>
            <w:rStyle w:val="Hyperlink"/>
            <w:rFonts w:cstheme="minorHAnsi"/>
            <w:color w:val="0E68B3"/>
          </w:rPr>
          <w:t>OneDrive</w:t>
        </w:r>
      </w:hyperlink>
    </w:p>
    <w:p w14:paraId="7CDC311E" w14:textId="1B1852D6" w:rsidR="00F64F21" w:rsidRDefault="00F64F21" w:rsidP="00733722">
      <w:pPr>
        <w:numPr>
          <w:ilvl w:val="0"/>
          <w:numId w:val="131"/>
        </w:numPr>
        <w:ind w:left="375"/>
        <w:rPr>
          <w:rFonts w:cstheme="minorHAnsi"/>
          <w:color w:val="273540"/>
        </w:rPr>
      </w:pPr>
      <w:r w:rsidRPr="00F80C9C">
        <w:rPr>
          <w:rFonts w:cstheme="minorHAnsi"/>
          <w:color w:val="273540"/>
        </w:rPr>
        <w:t>Support digital multimedia creation with clear expectations, examples, and guidance</w:t>
      </w:r>
    </w:p>
    <w:p w14:paraId="0F2E9A03" w14:textId="77777777" w:rsidR="00CD14AF" w:rsidRPr="00F80C9C" w:rsidRDefault="00CD14AF" w:rsidP="00CD14AF">
      <w:pPr>
        <w:ind w:left="15"/>
        <w:rPr>
          <w:rFonts w:cstheme="minorHAnsi"/>
          <w:color w:val="273540"/>
        </w:rPr>
      </w:pPr>
    </w:p>
    <w:p w14:paraId="2655541F" w14:textId="09D71665" w:rsidR="00F64F21" w:rsidRDefault="00F64F21" w:rsidP="00733722">
      <w:pPr>
        <w:pStyle w:val="Heading4"/>
        <w:rPr>
          <w:rStyle w:val="Strong"/>
          <w:rFonts w:cstheme="minorHAnsi"/>
          <w:b/>
          <w:bCs/>
        </w:rPr>
      </w:pPr>
      <w:r w:rsidRPr="00F80C9C">
        <w:rPr>
          <w:rStyle w:val="Strong"/>
          <w:rFonts w:cstheme="minorHAnsi"/>
          <w:b/>
          <w:bCs/>
        </w:rPr>
        <w:t>Building Fluency</w:t>
      </w:r>
    </w:p>
    <w:p w14:paraId="1B82E81A" w14:textId="77777777" w:rsidR="00CD14AF" w:rsidRPr="00CD14AF" w:rsidRDefault="00CD14AF" w:rsidP="00CD14AF"/>
    <w:p w14:paraId="3288E56E" w14:textId="080EE4E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practice and development of skills with scaffolds and feedback.</w:t>
      </w:r>
    </w:p>
    <w:p w14:paraId="3E6FE88D"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48D68154" w14:textId="66394E6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F809AF5"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82C6195" w14:textId="77777777" w:rsidR="00F64F21" w:rsidRPr="00F80C9C" w:rsidRDefault="00F64F21" w:rsidP="00733722">
      <w:pPr>
        <w:numPr>
          <w:ilvl w:val="0"/>
          <w:numId w:val="132"/>
        </w:numPr>
        <w:ind w:left="375"/>
        <w:rPr>
          <w:rFonts w:cstheme="minorHAnsi"/>
          <w:color w:val="273540"/>
        </w:rPr>
      </w:pPr>
      <w:r w:rsidRPr="00F80C9C">
        <w:rPr>
          <w:rFonts w:cstheme="minorHAnsi"/>
          <w:color w:val="273540"/>
        </w:rPr>
        <w:t>Provide low-stakes practice tasks before high-stakes assessments</w:t>
      </w:r>
    </w:p>
    <w:p w14:paraId="09A88AD1" w14:textId="77777777" w:rsidR="00F64F21" w:rsidRPr="00F80C9C" w:rsidRDefault="00F64F21" w:rsidP="00733722">
      <w:pPr>
        <w:numPr>
          <w:ilvl w:val="0"/>
          <w:numId w:val="132"/>
        </w:numPr>
        <w:ind w:left="375"/>
        <w:rPr>
          <w:rFonts w:cstheme="minorHAnsi"/>
          <w:color w:val="273540"/>
        </w:rPr>
      </w:pPr>
      <w:r w:rsidRPr="00F80C9C">
        <w:rPr>
          <w:rFonts w:cstheme="minorHAnsi"/>
          <w:color w:val="273540"/>
        </w:rPr>
        <w:t>Use peer review to build iterative improvement</w:t>
      </w:r>
    </w:p>
    <w:p w14:paraId="21E226CE" w14:textId="43C579ED" w:rsidR="00F64F21" w:rsidRDefault="00F64F21" w:rsidP="00733722">
      <w:pPr>
        <w:numPr>
          <w:ilvl w:val="0"/>
          <w:numId w:val="132"/>
        </w:numPr>
        <w:ind w:left="375"/>
        <w:rPr>
          <w:rFonts w:cstheme="minorHAnsi"/>
          <w:color w:val="273540"/>
        </w:rPr>
      </w:pPr>
      <w:r w:rsidRPr="00F80C9C">
        <w:rPr>
          <w:rFonts w:cstheme="minorHAnsi"/>
          <w:color w:val="273540"/>
        </w:rPr>
        <w:t>Encourage revision and resubmission where possible</w:t>
      </w:r>
    </w:p>
    <w:p w14:paraId="09E35989" w14:textId="77777777" w:rsidR="00CD14AF" w:rsidRPr="00F80C9C" w:rsidRDefault="00CD14AF" w:rsidP="00CD14AF">
      <w:pPr>
        <w:ind w:left="15"/>
        <w:rPr>
          <w:rFonts w:cstheme="minorHAnsi"/>
          <w:color w:val="273540"/>
        </w:rPr>
      </w:pPr>
    </w:p>
    <w:p w14:paraId="7BF76D1F" w14:textId="71EE877A" w:rsidR="00F64F21" w:rsidRDefault="00F64F21" w:rsidP="00733722">
      <w:pPr>
        <w:pStyle w:val="Heading4"/>
        <w:rPr>
          <w:rStyle w:val="Strong"/>
          <w:rFonts w:cstheme="minorHAnsi"/>
          <w:b/>
          <w:bCs/>
        </w:rPr>
      </w:pPr>
      <w:r w:rsidRPr="00F80C9C">
        <w:rPr>
          <w:rStyle w:val="Strong"/>
          <w:rFonts w:cstheme="minorHAnsi"/>
          <w:b/>
          <w:bCs/>
        </w:rPr>
        <w:t>Inclusive Communication Practices</w:t>
      </w:r>
    </w:p>
    <w:p w14:paraId="66D041B0" w14:textId="77777777" w:rsidR="00CD14AF" w:rsidRPr="00CD14AF" w:rsidRDefault="00CD14AF" w:rsidP="00CD14AF"/>
    <w:p w14:paraId="5E22389E" w14:textId="5E74EC3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Reduce barriers by valuing diverse modes of communication.</w:t>
      </w:r>
    </w:p>
    <w:p w14:paraId="46967CFA"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61E2F710" w14:textId="164566D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F877F79"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5B2D0FB4" w14:textId="77777777" w:rsidR="00F64F21" w:rsidRPr="00F80C9C" w:rsidRDefault="00F64F21" w:rsidP="00733722">
      <w:pPr>
        <w:numPr>
          <w:ilvl w:val="0"/>
          <w:numId w:val="133"/>
        </w:numPr>
        <w:ind w:left="375"/>
        <w:rPr>
          <w:rFonts w:cstheme="minorHAnsi"/>
          <w:color w:val="273540"/>
        </w:rPr>
      </w:pPr>
      <w:r w:rsidRPr="00F80C9C">
        <w:rPr>
          <w:rFonts w:cstheme="minorHAnsi"/>
          <w:color w:val="273540"/>
        </w:rPr>
        <w:t>Accept oral, written, or visual responses in discussions</w:t>
      </w:r>
    </w:p>
    <w:p w14:paraId="6AC065FF" w14:textId="77777777" w:rsidR="00F64F21" w:rsidRPr="00F80C9C" w:rsidRDefault="00F64F21" w:rsidP="00733722">
      <w:pPr>
        <w:numPr>
          <w:ilvl w:val="0"/>
          <w:numId w:val="133"/>
        </w:numPr>
        <w:ind w:left="375"/>
        <w:rPr>
          <w:rFonts w:cstheme="minorHAnsi"/>
          <w:color w:val="273540"/>
        </w:rPr>
      </w:pPr>
      <w:r w:rsidRPr="00F80C9C">
        <w:rPr>
          <w:rFonts w:cstheme="minorHAnsi"/>
          <w:color w:val="273540"/>
        </w:rPr>
        <w:t>Use anonymous contributions for sensitive topics</w:t>
      </w:r>
    </w:p>
    <w:p w14:paraId="7215E045" w14:textId="0C3253B3" w:rsidR="00F64F21" w:rsidRDefault="00F64F21" w:rsidP="00733722">
      <w:pPr>
        <w:numPr>
          <w:ilvl w:val="0"/>
          <w:numId w:val="133"/>
        </w:numPr>
        <w:ind w:left="375"/>
        <w:rPr>
          <w:rFonts w:cstheme="minorHAnsi"/>
          <w:color w:val="273540"/>
        </w:rPr>
      </w:pPr>
      <w:r w:rsidRPr="00F80C9C">
        <w:rPr>
          <w:rFonts w:cstheme="minorHAnsi"/>
          <w:color w:val="273540"/>
        </w:rPr>
        <w:t>Normalize multiple ways of participating (speaking, chat, polls)</w:t>
      </w:r>
    </w:p>
    <w:p w14:paraId="01C1AE8E" w14:textId="7E523DB9" w:rsidR="00CD14AF" w:rsidRDefault="00CD14AF" w:rsidP="00CD14AF">
      <w:pPr>
        <w:pBdr>
          <w:bottom w:val="single" w:sz="12" w:space="1" w:color="auto"/>
        </w:pBdr>
        <w:rPr>
          <w:rFonts w:cstheme="minorHAnsi"/>
          <w:color w:val="273540"/>
        </w:rPr>
      </w:pPr>
    </w:p>
    <w:p w14:paraId="0AD6F632" w14:textId="5629F60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3AF87D8" w14:textId="19C761AF" w:rsidR="00F64F21" w:rsidRDefault="00217368" w:rsidP="00733722">
      <w:pPr>
        <w:pStyle w:val="Heading3"/>
        <w:rPr>
          <w:rStyle w:val="Strong"/>
          <w:rFonts w:cstheme="minorHAnsi"/>
          <w:b/>
          <w:bCs/>
        </w:rPr>
      </w:pPr>
      <w:bookmarkStart w:id="87" w:name="_Toc222897132"/>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Connect Support to Your Pinch Point</w:t>
      </w:r>
      <w:bookmarkEnd w:id="87"/>
    </w:p>
    <w:p w14:paraId="57AC5122" w14:textId="77777777" w:rsidR="00CD14AF" w:rsidRPr="00CD14AF" w:rsidRDefault="00CD14AF" w:rsidP="00CD14AF"/>
    <w:p w14:paraId="2FFB65B4" w14:textId="345898A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257"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1A9D225F"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5A796429" w14:textId="77777777" w:rsidR="00F64F21" w:rsidRPr="00F80C9C" w:rsidRDefault="00F64F21" w:rsidP="00733722">
      <w:pPr>
        <w:numPr>
          <w:ilvl w:val="0"/>
          <w:numId w:val="134"/>
        </w:numPr>
        <w:ind w:left="375"/>
        <w:rPr>
          <w:rFonts w:cstheme="minorHAnsi"/>
          <w:color w:val="273540"/>
        </w:rPr>
      </w:pPr>
      <w:r w:rsidRPr="00F80C9C">
        <w:rPr>
          <w:rFonts w:cstheme="minorHAnsi"/>
          <w:color w:val="273540"/>
        </w:rPr>
        <w:t>How clear and purposeful are the goals in this part of my course?</w:t>
      </w:r>
    </w:p>
    <w:p w14:paraId="7E045474" w14:textId="77777777" w:rsidR="00F64F21" w:rsidRPr="00F80C9C" w:rsidRDefault="00F64F21" w:rsidP="00733722">
      <w:pPr>
        <w:numPr>
          <w:ilvl w:val="0"/>
          <w:numId w:val="134"/>
        </w:numPr>
        <w:ind w:left="375"/>
        <w:rPr>
          <w:rFonts w:cstheme="minorHAnsi"/>
          <w:color w:val="273540"/>
        </w:rPr>
      </w:pPr>
      <w:r w:rsidRPr="00F80C9C">
        <w:rPr>
          <w:rFonts w:cstheme="minorHAnsi"/>
          <w:color w:val="273540"/>
        </w:rPr>
        <w:t>Are tasks scaffolded with the right balance of challenge and support?</w:t>
      </w:r>
    </w:p>
    <w:p w14:paraId="0728E4FF" w14:textId="77777777" w:rsidR="00F64F21" w:rsidRPr="00F80C9C" w:rsidRDefault="00F64F21" w:rsidP="00733722">
      <w:pPr>
        <w:numPr>
          <w:ilvl w:val="0"/>
          <w:numId w:val="134"/>
        </w:numPr>
        <w:ind w:left="375"/>
        <w:rPr>
          <w:rFonts w:cstheme="minorHAnsi"/>
          <w:color w:val="273540"/>
        </w:rPr>
      </w:pPr>
      <w:r w:rsidRPr="00F80C9C">
        <w:rPr>
          <w:rFonts w:cstheme="minorHAnsi"/>
          <w:color w:val="273540"/>
        </w:rPr>
        <w:t>Do learners experience belonging and collective responsibility here?</w:t>
      </w:r>
    </w:p>
    <w:p w14:paraId="46E5D20B" w14:textId="77777777" w:rsidR="00F64F21" w:rsidRPr="00F80C9C" w:rsidRDefault="00F64F21" w:rsidP="00733722">
      <w:pPr>
        <w:numPr>
          <w:ilvl w:val="0"/>
          <w:numId w:val="134"/>
        </w:numPr>
        <w:ind w:left="375"/>
        <w:rPr>
          <w:rFonts w:cstheme="minorHAnsi"/>
          <w:color w:val="273540"/>
        </w:rPr>
      </w:pPr>
      <w:r w:rsidRPr="00F80C9C">
        <w:rPr>
          <w:rFonts w:cstheme="minorHAnsi"/>
          <w:color w:val="273540"/>
        </w:rPr>
        <w:t>Are vocabulary, symbols, and instructions transparent?</w:t>
      </w:r>
    </w:p>
    <w:p w14:paraId="79B7CDCE" w14:textId="77777777" w:rsidR="00F64F21" w:rsidRPr="00F80C9C" w:rsidRDefault="00F64F21" w:rsidP="00733722">
      <w:pPr>
        <w:numPr>
          <w:ilvl w:val="0"/>
          <w:numId w:val="134"/>
        </w:numPr>
        <w:ind w:left="375"/>
        <w:rPr>
          <w:rFonts w:cstheme="minorHAnsi"/>
          <w:color w:val="273540"/>
        </w:rPr>
      </w:pPr>
      <w:r w:rsidRPr="00F80C9C">
        <w:rPr>
          <w:rFonts w:cstheme="minorHAnsi"/>
          <w:color w:val="273540"/>
        </w:rPr>
        <w:t>Do students have multiple ways to express knowledge and receive feedback?</w:t>
      </w:r>
    </w:p>
    <w:p w14:paraId="1B5F4190" w14:textId="77777777" w:rsidR="00F64F21" w:rsidRPr="00F80C9C" w:rsidRDefault="00F64F21" w:rsidP="00733722">
      <w:pPr>
        <w:numPr>
          <w:ilvl w:val="0"/>
          <w:numId w:val="134"/>
        </w:numPr>
        <w:ind w:left="375"/>
        <w:rPr>
          <w:rFonts w:cstheme="minorHAnsi"/>
          <w:color w:val="273540"/>
        </w:rPr>
      </w:pPr>
      <w:r w:rsidRPr="00F80C9C">
        <w:rPr>
          <w:rFonts w:cstheme="minorHAnsi"/>
          <w:color w:val="273540"/>
        </w:rPr>
        <w:t>What small adjustment could I test to reduce a support barrier and strengthen persistence?</w:t>
      </w:r>
    </w:p>
    <w:p w14:paraId="3922FE41"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3062F02E" w14:textId="193C4B5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you'd like more ideas, explore the </w:t>
      </w:r>
      <w:hyperlink r:id="rId258" w:tgtFrame="_blank" w:history="1">
        <w:r w:rsidRPr="00F80C9C">
          <w:rPr>
            <w:rStyle w:val="Hyperlink"/>
            <w:rFonts w:asciiTheme="minorHAnsi" w:hAnsiTheme="minorHAnsi" w:cstheme="minorHAnsi"/>
            <w:color w:val="0E68B3"/>
          </w:rPr>
          <w:t>Support Strategy Library</w:t>
        </w:r>
      </w:hyperlink>
      <w:r w:rsidRPr="00F80C9C">
        <w:rPr>
          <w:rFonts w:asciiTheme="minorHAnsi" w:hAnsiTheme="minorHAnsi" w:cstheme="minorHAnsi"/>
          <w:color w:val="273540"/>
        </w:rPr>
        <w:t> on the CTSI website. It expands on the categories introduced here with additional strategies you can adapt to your context.</w:t>
      </w:r>
    </w:p>
    <w:p w14:paraId="010CF932"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5EA4D765" w14:textId="69C0A5E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observations in the Support section of your Action Planner. You don't need to decide on changes yet—just note where support structures might be influencing your pinch point.</w:t>
      </w:r>
    </w:p>
    <w:p w14:paraId="1EA8F48C" w14:textId="52BA6032" w:rsidR="00CD14AF" w:rsidRDefault="00CD14AF"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0AA7225F" w14:textId="08092E3B"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59" w:history="1"/>
    </w:p>
    <w:p w14:paraId="48DE3DB3" w14:textId="633F5417" w:rsidR="00F64F21" w:rsidRDefault="00F64F21" w:rsidP="00733722">
      <w:pPr>
        <w:pStyle w:val="Heading3"/>
        <w:rPr>
          <w:rStyle w:val="Strong"/>
          <w:rFonts w:cstheme="minorHAnsi"/>
          <w:b/>
          <w:bCs/>
        </w:rPr>
      </w:pPr>
      <w:bookmarkStart w:id="88" w:name="_Toc222897133"/>
      <w:r w:rsidRPr="00F80C9C">
        <w:rPr>
          <w:rStyle w:val="Strong"/>
          <w:rFonts w:cstheme="minorHAnsi"/>
          <w:b/>
          <w:bCs/>
        </w:rPr>
        <w:t>Looking Ahead</w:t>
      </w:r>
      <w:bookmarkEnd w:id="88"/>
    </w:p>
    <w:p w14:paraId="0F89DB36" w14:textId="77777777" w:rsidR="00CD14AF" w:rsidRPr="00CD14AF" w:rsidRDefault="00CD14AF" w:rsidP="00CD14AF"/>
    <w:p w14:paraId="10F1D5CB" w14:textId="36AB6CD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Designing for support sustains learners once they've entered the course.</w:t>
      </w:r>
    </w:p>
    <w:p w14:paraId="697ABC0F"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8A39774"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Next, you'll explore </w:t>
      </w:r>
      <w:r w:rsidRPr="00F80C9C">
        <w:rPr>
          <w:rStyle w:val="Strong"/>
          <w:rFonts w:asciiTheme="minorHAnsi" w:hAnsiTheme="minorHAnsi" w:cstheme="minorHAnsi"/>
          <w:color w:val="273540"/>
        </w:rPr>
        <w:t>executive function</w:t>
      </w:r>
      <w:r w:rsidRPr="00F80C9C">
        <w:rPr>
          <w:rFonts w:asciiTheme="minorHAnsi" w:hAnsiTheme="minorHAnsi" w:cstheme="minorHAnsi"/>
          <w:color w:val="273540"/>
        </w:rPr>
        <w:t>—the scaffolds that help students plan, monitor, and strategize as they take greater ownership of their learning.</w:t>
      </w:r>
    </w:p>
    <w:p w14:paraId="18CBB8A0" w14:textId="4425FFE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4D356BF6"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6BC65EA2" w14:textId="368CA8D3" w:rsidR="00F64F21" w:rsidRPr="00F80C9C" w:rsidRDefault="00F64F21" w:rsidP="00733722">
      <w:pPr>
        <w:pStyle w:val="Heading2"/>
      </w:pPr>
      <w:bookmarkStart w:id="89" w:name="_Toc222897134"/>
      <w:r w:rsidRPr="00F80C9C">
        <w:t>3.4 Designing for Executive Function</w:t>
      </w:r>
      <w:bookmarkEnd w:id="89"/>
    </w:p>
    <w:p w14:paraId="342950F5" w14:textId="6F484FB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30139442" w14:textId="248D6A63"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603710C2"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7A2B65DD" w14:textId="77777777" w:rsidR="00F64F21" w:rsidRPr="00F80C9C" w:rsidRDefault="006142F0" w:rsidP="00733722">
      <w:pPr>
        <w:numPr>
          <w:ilvl w:val="0"/>
          <w:numId w:val="135"/>
        </w:numPr>
        <w:ind w:left="375"/>
        <w:rPr>
          <w:rFonts w:cstheme="minorHAnsi"/>
          <w:color w:val="273540"/>
        </w:rPr>
      </w:pPr>
      <w:hyperlink r:id="rId260" w:anchor="why" w:history="1">
        <w:r w:rsidR="00F64F21" w:rsidRPr="00F80C9C">
          <w:rPr>
            <w:rStyle w:val="Hyperlink"/>
            <w:rFonts w:cstheme="minorHAnsi"/>
            <w:color w:val="2872AF"/>
          </w:rPr>
          <w:t>Why Executive Function Matters</w:t>
        </w:r>
      </w:hyperlink>
    </w:p>
    <w:p w14:paraId="6DEFD0D5" w14:textId="77777777" w:rsidR="00F64F21" w:rsidRPr="00F80C9C" w:rsidRDefault="006142F0" w:rsidP="00733722">
      <w:pPr>
        <w:numPr>
          <w:ilvl w:val="0"/>
          <w:numId w:val="135"/>
        </w:numPr>
        <w:ind w:left="375"/>
        <w:rPr>
          <w:rFonts w:cstheme="minorHAnsi"/>
          <w:color w:val="273540"/>
        </w:rPr>
      </w:pPr>
      <w:hyperlink r:id="rId261" w:anchor="emotional-capacity" w:history="1">
        <w:r w:rsidR="00F64F21" w:rsidRPr="00F80C9C">
          <w:rPr>
            <w:rStyle w:val="Hyperlink"/>
            <w:rFonts w:cstheme="minorHAnsi"/>
            <w:color w:val="2872AF"/>
          </w:rPr>
          <w:t>Emotional Capacity</w:t>
        </w:r>
      </w:hyperlink>
    </w:p>
    <w:p w14:paraId="242B7DD5" w14:textId="77777777" w:rsidR="00F64F21" w:rsidRPr="00F80C9C" w:rsidRDefault="006142F0" w:rsidP="00733722">
      <w:pPr>
        <w:numPr>
          <w:ilvl w:val="0"/>
          <w:numId w:val="135"/>
        </w:numPr>
        <w:ind w:left="375"/>
        <w:rPr>
          <w:rFonts w:cstheme="minorHAnsi"/>
          <w:color w:val="273540"/>
        </w:rPr>
      </w:pPr>
      <w:hyperlink r:id="rId262" w:anchor="building-knowledge" w:history="1">
        <w:r w:rsidR="00F64F21" w:rsidRPr="00F80C9C">
          <w:rPr>
            <w:rStyle w:val="Hyperlink"/>
            <w:rFonts w:cstheme="minorHAnsi"/>
            <w:color w:val="2872AF"/>
          </w:rPr>
          <w:t>Building Knowledge</w:t>
        </w:r>
      </w:hyperlink>
    </w:p>
    <w:p w14:paraId="338710FF" w14:textId="77777777" w:rsidR="00F64F21" w:rsidRPr="00F80C9C" w:rsidRDefault="006142F0" w:rsidP="00733722">
      <w:pPr>
        <w:numPr>
          <w:ilvl w:val="0"/>
          <w:numId w:val="135"/>
        </w:numPr>
        <w:ind w:left="375"/>
        <w:rPr>
          <w:rFonts w:cstheme="minorHAnsi"/>
          <w:color w:val="273540"/>
        </w:rPr>
      </w:pPr>
      <w:hyperlink r:id="rId263" w:anchor="strategy-development" w:history="1">
        <w:r w:rsidR="00F64F21" w:rsidRPr="00F80C9C">
          <w:rPr>
            <w:rStyle w:val="Hyperlink"/>
            <w:rFonts w:cstheme="minorHAnsi"/>
            <w:color w:val="2872AF"/>
          </w:rPr>
          <w:t>Strategy Development</w:t>
        </w:r>
      </w:hyperlink>
    </w:p>
    <w:p w14:paraId="5FA3DE73" w14:textId="77777777" w:rsidR="00F64F21" w:rsidRPr="00F80C9C" w:rsidRDefault="006142F0" w:rsidP="00733722">
      <w:pPr>
        <w:numPr>
          <w:ilvl w:val="0"/>
          <w:numId w:val="135"/>
        </w:numPr>
        <w:ind w:left="375"/>
        <w:rPr>
          <w:rFonts w:cstheme="minorHAnsi"/>
          <w:color w:val="273540"/>
        </w:rPr>
      </w:pPr>
      <w:hyperlink r:id="rId264" w:anchor="plan" w:history="1">
        <w:r w:rsidR="00F64F21" w:rsidRPr="00F80C9C">
          <w:rPr>
            <w:rStyle w:val="Hyperlink"/>
            <w:rFonts w:cstheme="minorHAnsi"/>
            <w:color w:val="2872AF"/>
          </w:rPr>
          <w:t>Pause for Planning: Connect Executive Function to Your Pinch Point</w:t>
        </w:r>
      </w:hyperlink>
    </w:p>
    <w:p w14:paraId="2C99DD7C" w14:textId="77777777" w:rsidR="00F64F21" w:rsidRPr="00F80C9C" w:rsidRDefault="006142F0" w:rsidP="00733722">
      <w:pPr>
        <w:numPr>
          <w:ilvl w:val="0"/>
          <w:numId w:val="135"/>
        </w:numPr>
        <w:ind w:left="375"/>
        <w:rPr>
          <w:rFonts w:cstheme="minorHAnsi"/>
          <w:color w:val="273540"/>
        </w:rPr>
      </w:pPr>
      <w:hyperlink r:id="rId265" w:anchor="ahead" w:history="1">
        <w:r w:rsidR="00F64F21" w:rsidRPr="00F80C9C">
          <w:rPr>
            <w:rStyle w:val="Hyperlink"/>
            <w:rFonts w:cstheme="minorHAnsi"/>
            <w:color w:val="2872AF"/>
          </w:rPr>
          <w:t>Looking Ahead</w:t>
        </w:r>
      </w:hyperlink>
    </w:p>
    <w:p w14:paraId="25D2B39E" w14:textId="585553D5" w:rsidR="00F64F21" w:rsidRDefault="00F64F21" w:rsidP="00733722">
      <w:pPr>
        <w:pBdr>
          <w:bottom w:val="single" w:sz="12" w:space="1" w:color="auto"/>
        </w:pBdr>
        <w:rPr>
          <w:rFonts w:cstheme="minorHAnsi"/>
        </w:rPr>
      </w:pPr>
    </w:p>
    <w:p w14:paraId="6E90E733" w14:textId="77777777" w:rsidR="00CD14AF" w:rsidRPr="00F80C9C" w:rsidRDefault="00CD14AF" w:rsidP="00733722">
      <w:pPr>
        <w:rPr>
          <w:rFonts w:cstheme="minorHAnsi"/>
        </w:rPr>
      </w:pPr>
    </w:p>
    <w:p w14:paraId="1F417883" w14:textId="480288C3" w:rsidR="00F64F21" w:rsidRDefault="00F64F21" w:rsidP="00733722">
      <w:pPr>
        <w:pStyle w:val="Heading3"/>
        <w:rPr>
          <w:rStyle w:val="Strong"/>
          <w:rFonts w:cstheme="minorHAnsi"/>
          <w:b/>
          <w:bCs/>
        </w:rPr>
      </w:pPr>
      <w:bookmarkStart w:id="90" w:name="_Toc222897135"/>
      <w:r w:rsidRPr="00F80C9C">
        <w:rPr>
          <w:rStyle w:val="Strong"/>
          <w:rFonts w:cstheme="minorHAnsi"/>
          <w:b/>
          <w:bCs/>
        </w:rPr>
        <w:t>Why Executive Function Matters</w:t>
      </w:r>
      <w:bookmarkEnd w:id="90"/>
    </w:p>
    <w:p w14:paraId="244576C9" w14:textId="77777777" w:rsidR="00CD14AF" w:rsidRPr="00CD14AF" w:rsidRDefault="00CD14AF" w:rsidP="00CD14AF"/>
    <w:p w14:paraId="2DB8F157"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Executive functions (EF) are the mental processes that help learners plan, focus, remember instructions, and juggle multiple tasks. The Center on the Developing Child at Harvard University (2011) describes EF as the "air traffic control for the brain" allowing us to filter distractions, prioritize tasks, set and achieve goals, and control impulses.</w:t>
      </w:r>
    </w:p>
    <w:p w14:paraId="2378D32E"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2B0F4F7A" w14:textId="17EABD9C"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Brown (2025) identifies six interrelated EF domains: activation, focus, action, emotions, memory, and effort. Difficulties in any one area can disrupt learning. For example, trouble with activation can make it hard to get started, while challenges with memory may affect following directions or recalling content. Stress and trauma can further overwhelm EF, drawing resources away from higher-level thinking and toward immediate stressors (Shields et al., 2016).</w:t>
      </w:r>
    </w:p>
    <w:p w14:paraId="557DB990"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0568CFFE" w14:textId="716364E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CAST UDL Guidelines 3.0 (2024) frame executive function as the third major scaffold for learning, alongside access and support. Designing for EF means building in structures that help learners reflect on progress, make sense of knowledge, and develop strategies for planning and persistence. In this module, we explore three design areas: </w:t>
      </w:r>
      <w:r w:rsidRPr="00F80C9C">
        <w:rPr>
          <w:rStyle w:val="Strong"/>
          <w:rFonts w:asciiTheme="minorHAnsi" w:hAnsiTheme="minorHAnsi" w:cstheme="minorHAnsi"/>
          <w:color w:val="273540"/>
        </w:rPr>
        <w:t>emotional capacity</w:t>
      </w:r>
      <w:r w:rsidR="00CD14AF">
        <w:rPr>
          <w:rFonts w:asciiTheme="minorHAnsi" w:hAnsiTheme="minorHAnsi" w:cstheme="minorHAnsi"/>
          <w:color w:val="273540"/>
        </w:rPr>
        <w:t xml:space="preserve"> </w:t>
      </w:r>
      <w:r w:rsidRPr="00F80C9C">
        <w:rPr>
          <w:rFonts w:asciiTheme="minorHAnsi" w:hAnsiTheme="minorHAnsi" w:cstheme="minorHAnsi"/>
          <w:color w:val="273540"/>
        </w:rPr>
        <w:t>(reflecting),</w:t>
      </w:r>
      <w:r w:rsidR="00CD14AF">
        <w:rPr>
          <w:rFonts w:asciiTheme="minorHAnsi" w:hAnsiTheme="minorHAnsi" w:cstheme="minorHAnsi"/>
          <w:color w:val="273540"/>
        </w:rPr>
        <w:t xml:space="preserve"> </w:t>
      </w:r>
      <w:r w:rsidRPr="00F80C9C">
        <w:rPr>
          <w:rStyle w:val="Strong"/>
          <w:rFonts w:asciiTheme="minorHAnsi" w:hAnsiTheme="minorHAnsi" w:cstheme="minorHAnsi"/>
          <w:color w:val="273540"/>
        </w:rPr>
        <w:t>building</w:t>
      </w:r>
      <w:r w:rsidR="00CD14AF">
        <w:rPr>
          <w:rStyle w:val="Strong"/>
          <w:rFonts w:asciiTheme="minorHAnsi" w:hAnsiTheme="minorHAnsi" w:cstheme="minorHAnsi"/>
          <w:color w:val="273540"/>
        </w:rPr>
        <w:t xml:space="preserve"> </w:t>
      </w:r>
      <w:r w:rsidRPr="00F80C9C">
        <w:rPr>
          <w:rStyle w:val="Strong"/>
          <w:rFonts w:asciiTheme="minorHAnsi" w:hAnsiTheme="minorHAnsi" w:cstheme="minorHAnsi"/>
          <w:color w:val="273540"/>
        </w:rPr>
        <w:t>knowledge</w:t>
      </w:r>
      <w:r w:rsidRPr="00F80C9C">
        <w:rPr>
          <w:rFonts w:asciiTheme="minorHAnsi" w:hAnsiTheme="minorHAnsi" w:cstheme="minorHAnsi"/>
          <w:color w:val="273540"/>
        </w:rPr>
        <w:t> (knowing), and </w:t>
      </w:r>
      <w:r w:rsidRPr="00F80C9C">
        <w:rPr>
          <w:rStyle w:val="Strong"/>
          <w:rFonts w:asciiTheme="minorHAnsi" w:hAnsiTheme="minorHAnsi" w:cstheme="minorHAnsi"/>
          <w:color w:val="273540"/>
        </w:rPr>
        <w:t>strategy development</w:t>
      </w:r>
      <w:r w:rsidRPr="00F80C9C">
        <w:rPr>
          <w:rFonts w:asciiTheme="minorHAnsi" w:hAnsiTheme="minorHAnsi" w:cstheme="minorHAnsi"/>
          <w:color w:val="273540"/>
        </w:rPr>
        <w:t> (strategizing).</w:t>
      </w:r>
    </w:p>
    <w:p w14:paraId="0D23618B"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2100007E" w14:textId="37D7305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59B7087A" wp14:editId="2B82111C">
            <wp:extent cx="2971800" cy="2980944"/>
            <wp:effectExtent l="0" t="0" r="0" b="0"/>
            <wp:docPr id="74" name="Picture 74" descr="The third scaffold: Executive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549098" descr="The third scaffold: Executive function"/>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971800" cy="2980944"/>
                    </a:xfrm>
                    <a:prstGeom prst="rect">
                      <a:avLst/>
                    </a:prstGeom>
                    <a:noFill/>
                    <a:ln>
                      <a:noFill/>
                    </a:ln>
                  </pic:spPr>
                </pic:pic>
              </a:graphicData>
            </a:graphic>
          </wp:inline>
        </w:drawing>
      </w:r>
    </w:p>
    <w:p w14:paraId="556588C3" w14:textId="333C8BEA" w:rsidR="00CD14AF" w:rsidRDefault="00CD14AF"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10FACF6A" w14:textId="1A31E606" w:rsidR="00F64F21" w:rsidRPr="00CD14AF" w:rsidRDefault="006142F0" w:rsidP="00CD14AF">
      <w:pPr>
        <w:pStyle w:val="NormalWeb"/>
        <w:spacing w:before="0" w:beforeAutospacing="0" w:after="0" w:afterAutospacing="0" w:line="276" w:lineRule="auto"/>
        <w:rPr>
          <w:rFonts w:asciiTheme="minorHAnsi" w:hAnsiTheme="minorHAnsi" w:cstheme="minorHAnsi"/>
          <w:color w:val="273540"/>
        </w:rPr>
      </w:pPr>
      <w:hyperlink r:id="rId267" w:history="1"/>
    </w:p>
    <w:p w14:paraId="00F3C7B7" w14:textId="1FDB90D2" w:rsidR="00F64F21" w:rsidRDefault="00F64F21" w:rsidP="00733722">
      <w:pPr>
        <w:pStyle w:val="Heading3"/>
        <w:rPr>
          <w:rStyle w:val="Strong"/>
          <w:rFonts w:cstheme="minorHAnsi"/>
          <w:b/>
          <w:bCs/>
        </w:rPr>
      </w:pPr>
      <w:bookmarkStart w:id="91" w:name="_Toc222897136"/>
      <w:r w:rsidRPr="00F80C9C">
        <w:rPr>
          <w:rStyle w:val="Strong"/>
          <w:rFonts w:cstheme="minorHAnsi"/>
          <w:b/>
          <w:bCs/>
        </w:rPr>
        <w:t>Emotional Capacity</w:t>
      </w:r>
      <w:bookmarkEnd w:id="91"/>
    </w:p>
    <w:p w14:paraId="454F8A9A" w14:textId="77777777" w:rsidR="00CD14AF" w:rsidRPr="00CD14AF" w:rsidRDefault="00CD14AF" w:rsidP="00CD14AF"/>
    <w:p w14:paraId="23415F6B" w14:textId="1785064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Emotional capacity shapes how learners regulate motivation, emotions, and self-awareness in the learning process. When expectations feel unclear, when bias undermines safety, or when reflection is absent, learners may struggle to sustain engagement.</w:t>
      </w:r>
    </w:p>
    <w:p w14:paraId="654E541D"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DF65E98" w14:textId="08FDCE9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often arise when:</w:t>
      </w:r>
    </w:p>
    <w:p w14:paraId="0BEAC8C7"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0F97C094" w14:textId="77777777" w:rsidR="00F64F21" w:rsidRPr="00F80C9C" w:rsidRDefault="00F64F21" w:rsidP="00733722">
      <w:pPr>
        <w:numPr>
          <w:ilvl w:val="0"/>
          <w:numId w:val="136"/>
        </w:numPr>
        <w:ind w:left="375"/>
        <w:rPr>
          <w:rFonts w:cstheme="minorHAnsi"/>
          <w:color w:val="273540"/>
        </w:rPr>
      </w:pPr>
      <w:r w:rsidRPr="00F80C9C">
        <w:rPr>
          <w:rFonts w:cstheme="minorHAnsi"/>
          <w:color w:val="273540"/>
        </w:rPr>
        <w:t>Learners doubt their ability to succeed or lack motivation</w:t>
      </w:r>
    </w:p>
    <w:p w14:paraId="4BC3B74F" w14:textId="77777777" w:rsidR="00F64F21" w:rsidRPr="00F80C9C" w:rsidRDefault="00F64F21" w:rsidP="00733722">
      <w:pPr>
        <w:numPr>
          <w:ilvl w:val="0"/>
          <w:numId w:val="136"/>
        </w:numPr>
        <w:ind w:left="375"/>
        <w:rPr>
          <w:rFonts w:cstheme="minorHAnsi"/>
          <w:color w:val="273540"/>
        </w:rPr>
      </w:pPr>
      <w:r w:rsidRPr="00F80C9C">
        <w:rPr>
          <w:rFonts w:cstheme="minorHAnsi"/>
          <w:color w:val="273540"/>
        </w:rPr>
        <w:t>Classroom norms do not support self-expression or empathy</w:t>
      </w:r>
    </w:p>
    <w:p w14:paraId="2E5C231C" w14:textId="77777777" w:rsidR="00F64F21" w:rsidRPr="00F80C9C" w:rsidRDefault="00F64F21" w:rsidP="00733722">
      <w:pPr>
        <w:numPr>
          <w:ilvl w:val="0"/>
          <w:numId w:val="136"/>
        </w:numPr>
        <w:ind w:left="375"/>
        <w:rPr>
          <w:rFonts w:cstheme="minorHAnsi"/>
          <w:color w:val="273540"/>
        </w:rPr>
      </w:pPr>
      <w:r w:rsidRPr="00F80C9C">
        <w:rPr>
          <w:rFonts w:cstheme="minorHAnsi"/>
          <w:color w:val="273540"/>
        </w:rPr>
        <w:t>Reflection focuses only on grades rather than growth</w:t>
      </w:r>
    </w:p>
    <w:p w14:paraId="1FBBBD65" w14:textId="77777777" w:rsidR="00F64F21" w:rsidRPr="00F80C9C" w:rsidRDefault="00F64F21" w:rsidP="00733722">
      <w:pPr>
        <w:numPr>
          <w:ilvl w:val="0"/>
          <w:numId w:val="136"/>
        </w:numPr>
        <w:ind w:left="375"/>
        <w:rPr>
          <w:rFonts w:cstheme="minorHAnsi"/>
          <w:color w:val="273540"/>
        </w:rPr>
      </w:pPr>
      <w:r w:rsidRPr="00F80C9C">
        <w:rPr>
          <w:rFonts w:cstheme="minorHAnsi"/>
          <w:color w:val="273540"/>
        </w:rPr>
        <w:t>Exclusionary language or practices erode psychological safety</w:t>
      </w:r>
    </w:p>
    <w:p w14:paraId="24BB3762" w14:textId="77777777" w:rsidR="00CD14AF" w:rsidRDefault="00CD14AF" w:rsidP="00733722">
      <w:pPr>
        <w:pStyle w:val="NormalWeb"/>
        <w:spacing w:before="0" w:beforeAutospacing="0" w:after="0" w:afterAutospacing="0" w:line="276" w:lineRule="auto"/>
        <w:rPr>
          <w:rFonts w:asciiTheme="minorHAnsi" w:hAnsiTheme="minorHAnsi" w:cstheme="minorHAnsi"/>
          <w:color w:val="273540"/>
        </w:rPr>
      </w:pPr>
    </w:p>
    <w:p w14:paraId="005D8577" w14:textId="50E60E3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four areas:</w:t>
      </w:r>
    </w:p>
    <w:p w14:paraId="3405FCF8" w14:textId="77777777" w:rsidR="00CD14AF" w:rsidRPr="00F80C9C" w:rsidRDefault="00CD14AF" w:rsidP="00733722">
      <w:pPr>
        <w:pStyle w:val="NormalWeb"/>
        <w:spacing w:before="0" w:beforeAutospacing="0" w:after="0" w:afterAutospacing="0" w:line="276" w:lineRule="auto"/>
        <w:rPr>
          <w:rFonts w:asciiTheme="minorHAnsi" w:hAnsiTheme="minorHAnsi" w:cstheme="minorHAnsi"/>
          <w:color w:val="273540"/>
        </w:rPr>
      </w:pPr>
    </w:p>
    <w:p w14:paraId="1ED5DB6F" w14:textId="5E230122" w:rsidR="00F64F21" w:rsidRDefault="00F64F21" w:rsidP="00733722">
      <w:pPr>
        <w:pStyle w:val="Heading4"/>
        <w:rPr>
          <w:rStyle w:val="Strong"/>
          <w:rFonts w:cstheme="minorHAnsi"/>
          <w:b/>
          <w:bCs/>
        </w:rPr>
      </w:pPr>
      <w:r w:rsidRPr="00F80C9C">
        <w:rPr>
          <w:rStyle w:val="Strong"/>
          <w:rFonts w:cstheme="minorHAnsi"/>
          <w:b/>
          <w:bCs/>
        </w:rPr>
        <w:t>Expectations and Motivation</w:t>
      </w:r>
    </w:p>
    <w:p w14:paraId="7FEF65D1" w14:textId="77777777" w:rsidR="00497F35" w:rsidRPr="00497F35" w:rsidRDefault="00497F35" w:rsidP="00497F35"/>
    <w:p w14:paraId="0D4FE375" w14:textId="1E21F56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Recognize and build on learner motivation and beliefs.</w:t>
      </w:r>
    </w:p>
    <w:p w14:paraId="17D0D254"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4CD5AEDC" w14:textId="4121ACC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3EEBE23"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CA1FFF8" w14:textId="77777777" w:rsidR="00F64F21" w:rsidRPr="00F80C9C" w:rsidRDefault="00F64F21" w:rsidP="00733722">
      <w:pPr>
        <w:numPr>
          <w:ilvl w:val="0"/>
          <w:numId w:val="137"/>
        </w:numPr>
        <w:ind w:left="375"/>
        <w:rPr>
          <w:rFonts w:cstheme="minorHAnsi"/>
          <w:color w:val="273540"/>
        </w:rPr>
      </w:pPr>
      <w:r w:rsidRPr="00F80C9C">
        <w:rPr>
          <w:rFonts w:cstheme="minorHAnsi"/>
          <w:color w:val="273540"/>
        </w:rPr>
        <w:t>Set high but realistic expectations, framed as achievable</w:t>
      </w:r>
    </w:p>
    <w:p w14:paraId="2DE5A2F7" w14:textId="77777777" w:rsidR="00F64F21" w:rsidRPr="00F80C9C" w:rsidRDefault="00F64F21" w:rsidP="00733722">
      <w:pPr>
        <w:numPr>
          <w:ilvl w:val="0"/>
          <w:numId w:val="137"/>
        </w:numPr>
        <w:ind w:left="375"/>
        <w:rPr>
          <w:rFonts w:cstheme="minorHAnsi"/>
          <w:color w:val="273540"/>
        </w:rPr>
      </w:pPr>
      <w:r w:rsidRPr="00F80C9C">
        <w:rPr>
          <w:rFonts w:cstheme="minorHAnsi"/>
          <w:color w:val="273540"/>
        </w:rPr>
        <w:t>Share stories of growth and persistence in your discipline</w:t>
      </w:r>
    </w:p>
    <w:p w14:paraId="5DA99759" w14:textId="39012F1D" w:rsidR="00F64F21" w:rsidRDefault="00F64F21" w:rsidP="00733722">
      <w:pPr>
        <w:numPr>
          <w:ilvl w:val="0"/>
          <w:numId w:val="137"/>
        </w:numPr>
        <w:ind w:left="375"/>
        <w:rPr>
          <w:rFonts w:cstheme="minorHAnsi"/>
          <w:color w:val="273540"/>
        </w:rPr>
      </w:pPr>
      <w:r w:rsidRPr="00F80C9C">
        <w:rPr>
          <w:rFonts w:cstheme="minorHAnsi"/>
          <w:color w:val="273540"/>
        </w:rPr>
        <w:t>Connect tasks to learners' goals and identities</w:t>
      </w:r>
    </w:p>
    <w:p w14:paraId="7D7942AC" w14:textId="77777777" w:rsidR="00497F35" w:rsidRPr="00F80C9C" w:rsidRDefault="00497F35" w:rsidP="00497F35">
      <w:pPr>
        <w:ind w:left="15"/>
        <w:rPr>
          <w:rFonts w:cstheme="minorHAnsi"/>
          <w:color w:val="273540"/>
        </w:rPr>
      </w:pPr>
    </w:p>
    <w:p w14:paraId="4E202552" w14:textId="2FFFCA34" w:rsidR="00F64F21" w:rsidRDefault="00F64F21" w:rsidP="00733722">
      <w:pPr>
        <w:pStyle w:val="Heading4"/>
        <w:rPr>
          <w:rStyle w:val="Strong"/>
          <w:rFonts w:cstheme="minorHAnsi"/>
          <w:b/>
          <w:bCs/>
        </w:rPr>
      </w:pPr>
      <w:r w:rsidRPr="00F80C9C">
        <w:rPr>
          <w:rStyle w:val="Strong"/>
          <w:rFonts w:cstheme="minorHAnsi"/>
          <w:b/>
          <w:bCs/>
        </w:rPr>
        <w:t>Awareness of Self and Others</w:t>
      </w:r>
    </w:p>
    <w:p w14:paraId="02FD0157" w14:textId="77777777" w:rsidR="00497F35" w:rsidRPr="00497F35" w:rsidRDefault="00497F35" w:rsidP="00497F35"/>
    <w:p w14:paraId="42449B86" w14:textId="3F290EE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empathy, perspective-taking, and self-awareness.</w:t>
      </w:r>
    </w:p>
    <w:p w14:paraId="252E1C93"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5D0F2A43" w14:textId="750AFDA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1B1F018"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29D52A3A" w14:textId="77777777" w:rsidR="00F64F21" w:rsidRPr="00F80C9C" w:rsidRDefault="00F64F21" w:rsidP="00733722">
      <w:pPr>
        <w:numPr>
          <w:ilvl w:val="0"/>
          <w:numId w:val="138"/>
        </w:numPr>
        <w:ind w:left="375"/>
        <w:rPr>
          <w:rFonts w:cstheme="minorHAnsi"/>
          <w:color w:val="273540"/>
        </w:rPr>
      </w:pPr>
      <w:r w:rsidRPr="00F80C9C">
        <w:rPr>
          <w:rFonts w:cstheme="minorHAnsi"/>
          <w:color w:val="273540"/>
        </w:rPr>
        <w:t>Use perspective-taking activities (e.g., role play, case studies)</w:t>
      </w:r>
    </w:p>
    <w:p w14:paraId="71C1BD65" w14:textId="77777777" w:rsidR="00F64F21" w:rsidRPr="00F80C9C" w:rsidRDefault="00F64F21" w:rsidP="00733722">
      <w:pPr>
        <w:numPr>
          <w:ilvl w:val="0"/>
          <w:numId w:val="138"/>
        </w:numPr>
        <w:ind w:left="375"/>
        <w:rPr>
          <w:rFonts w:cstheme="minorHAnsi"/>
          <w:color w:val="273540"/>
        </w:rPr>
      </w:pPr>
      <w:r w:rsidRPr="00F80C9C">
        <w:rPr>
          <w:rFonts w:cstheme="minorHAnsi"/>
          <w:color w:val="273540"/>
        </w:rPr>
        <w:t>Build metacognitive check-ins where learners assess their approach</w:t>
      </w:r>
    </w:p>
    <w:p w14:paraId="308BD317" w14:textId="6254AF72" w:rsidR="00F64F21" w:rsidRDefault="00F64F21" w:rsidP="00733722">
      <w:pPr>
        <w:numPr>
          <w:ilvl w:val="0"/>
          <w:numId w:val="138"/>
        </w:numPr>
        <w:ind w:left="375"/>
        <w:rPr>
          <w:rFonts w:cstheme="minorHAnsi"/>
          <w:color w:val="273540"/>
        </w:rPr>
      </w:pPr>
      <w:r w:rsidRPr="00F80C9C">
        <w:rPr>
          <w:rFonts w:cstheme="minorHAnsi"/>
          <w:color w:val="273540"/>
        </w:rPr>
        <w:t>Incorporate identity-affirming practices into participation</w:t>
      </w:r>
    </w:p>
    <w:p w14:paraId="65DB8360" w14:textId="77777777" w:rsidR="00497F35" w:rsidRPr="00F80C9C" w:rsidRDefault="00497F35" w:rsidP="00497F35">
      <w:pPr>
        <w:ind w:left="15"/>
        <w:rPr>
          <w:rFonts w:cstheme="minorHAnsi"/>
          <w:color w:val="273540"/>
        </w:rPr>
      </w:pPr>
    </w:p>
    <w:p w14:paraId="7F2DD585" w14:textId="314BE759" w:rsidR="00F64F21" w:rsidRDefault="00F64F21" w:rsidP="00733722">
      <w:pPr>
        <w:pStyle w:val="Heading4"/>
        <w:rPr>
          <w:rStyle w:val="Strong"/>
          <w:rFonts w:cstheme="minorHAnsi"/>
          <w:b/>
          <w:bCs/>
        </w:rPr>
      </w:pPr>
      <w:r w:rsidRPr="00F80C9C">
        <w:rPr>
          <w:rStyle w:val="Strong"/>
          <w:rFonts w:cstheme="minorHAnsi"/>
          <w:b/>
          <w:bCs/>
        </w:rPr>
        <w:t>Reflection</w:t>
      </w:r>
    </w:p>
    <w:p w14:paraId="47F70345" w14:textId="77777777" w:rsidR="00497F35" w:rsidRPr="00497F35" w:rsidRDefault="00497F35" w:rsidP="00497F35"/>
    <w:p w14:paraId="1C654A0D" w14:textId="6A4541E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Encourage learners to reflect on progress, strategies, and experiences.</w:t>
      </w:r>
    </w:p>
    <w:p w14:paraId="7DFE6B4C"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74D69C93" w14:textId="246732C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613D2FD"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6841BB05" w14:textId="77777777" w:rsidR="00F64F21" w:rsidRPr="00F80C9C" w:rsidRDefault="00F64F21" w:rsidP="00733722">
      <w:pPr>
        <w:numPr>
          <w:ilvl w:val="0"/>
          <w:numId w:val="139"/>
        </w:numPr>
        <w:ind w:left="375"/>
        <w:rPr>
          <w:rFonts w:cstheme="minorHAnsi"/>
          <w:color w:val="273540"/>
        </w:rPr>
      </w:pPr>
      <w:r w:rsidRPr="00F80C9C">
        <w:rPr>
          <w:rFonts w:cstheme="minorHAnsi"/>
          <w:color w:val="273540"/>
        </w:rPr>
        <w:t>Prompt self-assessments before and after assignments</w:t>
      </w:r>
    </w:p>
    <w:p w14:paraId="3CB0A654" w14:textId="77777777" w:rsidR="00F64F21" w:rsidRPr="00F80C9C" w:rsidRDefault="00F64F21" w:rsidP="00733722">
      <w:pPr>
        <w:numPr>
          <w:ilvl w:val="0"/>
          <w:numId w:val="139"/>
        </w:numPr>
        <w:ind w:left="375"/>
        <w:rPr>
          <w:rFonts w:cstheme="minorHAnsi"/>
          <w:color w:val="273540"/>
        </w:rPr>
      </w:pPr>
      <w:r w:rsidRPr="00F80C9C">
        <w:rPr>
          <w:rFonts w:cstheme="minorHAnsi"/>
          <w:color w:val="273540"/>
        </w:rPr>
        <w:t>Use journals or discussion boards for learners to track growth</w:t>
      </w:r>
    </w:p>
    <w:p w14:paraId="5FE9B37D" w14:textId="6191ED74" w:rsidR="00F64F21" w:rsidRDefault="00F64F21" w:rsidP="00733722">
      <w:pPr>
        <w:numPr>
          <w:ilvl w:val="0"/>
          <w:numId w:val="139"/>
        </w:numPr>
        <w:ind w:left="375"/>
        <w:rPr>
          <w:rFonts w:cstheme="minorHAnsi"/>
          <w:color w:val="273540"/>
        </w:rPr>
      </w:pPr>
      <w:r w:rsidRPr="00F80C9C">
        <w:rPr>
          <w:rFonts w:cstheme="minorHAnsi"/>
          <w:color w:val="273540"/>
        </w:rPr>
        <w:t>Include reflection prompts in feedback forms</w:t>
      </w:r>
    </w:p>
    <w:p w14:paraId="364F682A" w14:textId="77777777" w:rsidR="00497F35" w:rsidRPr="00F80C9C" w:rsidRDefault="00497F35" w:rsidP="00497F35">
      <w:pPr>
        <w:ind w:left="15"/>
        <w:rPr>
          <w:rFonts w:cstheme="minorHAnsi"/>
          <w:color w:val="273540"/>
        </w:rPr>
      </w:pPr>
    </w:p>
    <w:p w14:paraId="2397AD7C" w14:textId="1F5BD1C0" w:rsidR="00F64F21" w:rsidRDefault="00F64F21" w:rsidP="00733722">
      <w:pPr>
        <w:pStyle w:val="Heading4"/>
        <w:rPr>
          <w:rStyle w:val="Strong"/>
          <w:rFonts w:cstheme="minorHAnsi"/>
          <w:b/>
          <w:bCs/>
        </w:rPr>
      </w:pPr>
      <w:r w:rsidRPr="00F80C9C">
        <w:rPr>
          <w:rStyle w:val="Strong"/>
          <w:rFonts w:cstheme="minorHAnsi"/>
          <w:b/>
          <w:bCs/>
        </w:rPr>
        <w:t>Empathy and Restorative Practices</w:t>
      </w:r>
    </w:p>
    <w:p w14:paraId="208A78F6" w14:textId="77777777" w:rsidR="00497F35" w:rsidRPr="00497F35" w:rsidRDefault="00497F35" w:rsidP="00497F35"/>
    <w:p w14:paraId="0CE7372E" w14:textId="7B4F306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Cultivate inclusive, respectful, and restorative approaches.</w:t>
      </w:r>
    </w:p>
    <w:p w14:paraId="28010B15"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1D3C9DFB" w14:textId="4B12DD8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2DC84C2C"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985577D" w14:textId="77777777" w:rsidR="00F64F21" w:rsidRPr="00F80C9C" w:rsidRDefault="00F64F21" w:rsidP="00733722">
      <w:pPr>
        <w:numPr>
          <w:ilvl w:val="0"/>
          <w:numId w:val="140"/>
        </w:numPr>
        <w:ind w:left="375"/>
        <w:rPr>
          <w:rFonts w:cstheme="minorHAnsi"/>
          <w:color w:val="273540"/>
        </w:rPr>
      </w:pPr>
      <w:r w:rsidRPr="00F80C9C">
        <w:rPr>
          <w:rFonts w:cstheme="minorHAnsi"/>
          <w:color w:val="273540"/>
        </w:rPr>
        <w:t>Co-create </w:t>
      </w:r>
      <w:hyperlink r:id="rId268" w:history="1">
        <w:r w:rsidRPr="00F80C9C">
          <w:rPr>
            <w:rStyle w:val="Hyperlink"/>
            <w:rFonts w:cstheme="minorHAnsi"/>
            <w:color w:val="0E68B3"/>
          </w:rPr>
          <w:t>community agreements</w:t>
        </w:r>
      </w:hyperlink>
      <w:r w:rsidRPr="00F80C9C">
        <w:rPr>
          <w:rFonts w:cstheme="minorHAnsi"/>
          <w:color w:val="273540"/>
        </w:rPr>
        <w:t> that emphasize respect</w:t>
      </w:r>
    </w:p>
    <w:p w14:paraId="4B7A1DD1" w14:textId="77777777" w:rsidR="00F64F21" w:rsidRPr="00F80C9C" w:rsidRDefault="00F64F21" w:rsidP="00733722">
      <w:pPr>
        <w:numPr>
          <w:ilvl w:val="0"/>
          <w:numId w:val="140"/>
        </w:numPr>
        <w:ind w:left="375"/>
        <w:rPr>
          <w:rFonts w:cstheme="minorHAnsi"/>
          <w:color w:val="273540"/>
        </w:rPr>
      </w:pPr>
      <w:r w:rsidRPr="00F80C9C">
        <w:rPr>
          <w:rFonts w:cstheme="minorHAnsi"/>
          <w:color w:val="273540"/>
        </w:rPr>
        <w:t>Use restorative practices (circles, dialogues) to address conflict</w:t>
      </w:r>
    </w:p>
    <w:p w14:paraId="26D6B8BD" w14:textId="781EF133" w:rsidR="00F64F21" w:rsidRDefault="00F64F21" w:rsidP="00733722">
      <w:pPr>
        <w:numPr>
          <w:ilvl w:val="0"/>
          <w:numId w:val="140"/>
        </w:numPr>
        <w:ind w:left="375"/>
        <w:rPr>
          <w:rFonts w:cstheme="minorHAnsi"/>
          <w:color w:val="273540"/>
        </w:rPr>
      </w:pPr>
      <w:r w:rsidRPr="00F80C9C">
        <w:rPr>
          <w:rFonts w:cstheme="minorHAnsi"/>
          <w:color w:val="273540"/>
        </w:rPr>
        <w:t>Recognize and validate diverse contributions</w:t>
      </w:r>
    </w:p>
    <w:p w14:paraId="56181ABA" w14:textId="75C62C4E" w:rsidR="00497F35" w:rsidRDefault="00497F35" w:rsidP="00497F35">
      <w:pPr>
        <w:pBdr>
          <w:bottom w:val="single" w:sz="12" w:space="1" w:color="auto"/>
        </w:pBdr>
        <w:rPr>
          <w:rFonts w:cstheme="minorHAnsi"/>
          <w:color w:val="273540"/>
        </w:rPr>
      </w:pPr>
    </w:p>
    <w:p w14:paraId="5EAD1AF8" w14:textId="2F8433F0" w:rsidR="00F64F21" w:rsidRPr="00497F35" w:rsidRDefault="006142F0" w:rsidP="00497F35">
      <w:pPr>
        <w:pStyle w:val="NormalWeb"/>
        <w:spacing w:before="0" w:beforeAutospacing="0" w:after="0" w:afterAutospacing="0" w:line="276" w:lineRule="auto"/>
        <w:rPr>
          <w:rFonts w:asciiTheme="minorHAnsi" w:hAnsiTheme="minorHAnsi" w:cstheme="minorHAnsi"/>
          <w:color w:val="273540"/>
        </w:rPr>
      </w:pPr>
      <w:hyperlink r:id="rId269" w:history="1"/>
    </w:p>
    <w:p w14:paraId="31F07E2D" w14:textId="7DC938DA" w:rsidR="00F64F21" w:rsidRDefault="00F64F21" w:rsidP="00733722">
      <w:pPr>
        <w:pStyle w:val="Heading3"/>
        <w:rPr>
          <w:rStyle w:val="Strong"/>
          <w:rFonts w:cstheme="minorHAnsi"/>
          <w:b/>
          <w:bCs/>
        </w:rPr>
      </w:pPr>
      <w:bookmarkStart w:id="92" w:name="_Toc222897137"/>
      <w:r w:rsidRPr="00F80C9C">
        <w:rPr>
          <w:rStyle w:val="Strong"/>
          <w:rFonts w:cstheme="minorHAnsi"/>
          <w:b/>
          <w:bCs/>
        </w:rPr>
        <w:t>Building Knowledge</w:t>
      </w:r>
      <w:bookmarkEnd w:id="92"/>
    </w:p>
    <w:p w14:paraId="2B970C04" w14:textId="77777777" w:rsidR="00497F35" w:rsidRPr="00497F35" w:rsidRDefault="00497F35" w:rsidP="00497F35"/>
    <w:p w14:paraId="72255544" w14:textId="5CB4C30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Executive function also supports how learners organize and make sense of information. Without scaffolds for activation, processing, and transfer, new ideas may feel disconnected or overwhelming.</w:t>
      </w:r>
    </w:p>
    <w:p w14:paraId="29957ED0"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1D451880" w14:textId="672EBF6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can appear when:</w:t>
      </w:r>
    </w:p>
    <w:p w14:paraId="077214C9"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7EC9B7A5" w14:textId="77777777" w:rsidR="00F64F21" w:rsidRPr="00F80C9C" w:rsidRDefault="00F64F21" w:rsidP="00733722">
      <w:pPr>
        <w:numPr>
          <w:ilvl w:val="0"/>
          <w:numId w:val="141"/>
        </w:numPr>
        <w:ind w:left="375"/>
        <w:rPr>
          <w:rFonts w:cstheme="minorHAnsi"/>
          <w:color w:val="273540"/>
        </w:rPr>
      </w:pPr>
      <w:r w:rsidRPr="00F80C9C">
        <w:rPr>
          <w:rFonts w:cstheme="minorHAnsi"/>
          <w:color w:val="273540"/>
        </w:rPr>
        <w:t>New content is introduced without activating prior knowledge</w:t>
      </w:r>
    </w:p>
    <w:p w14:paraId="1B972A48" w14:textId="77777777" w:rsidR="00F64F21" w:rsidRPr="00F80C9C" w:rsidRDefault="00F64F21" w:rsidP="00733722">
      <w:pPr>
        <w:numPr>
          <w:ilvl w:val="0"/>
          <w:numId w:val="141"/>
        </w:numPr>
        <w:ind w:left="375"/>
        <w:rPr>
          <w:rFonts w:cstheme="minorHAnsi"/>
          <w:color w:val="273540"/>
        </w:rPr>
      </w:pPr>
      <w:r w:rsidRPr="00F80C9C">
        <w:rPr>
          <w:rFonts w:cstheme="minorHAnsi"/>
          <w:color w:val="273540"/>
        </w:rPr>
        <w:t>Key ideas are buried in dense materials</w:t>
      </w:r>
    </w:p>
    <w:p w14:paraId="113DD105" w14:textId="77777777" w:rsidR="00F64F21" w:rsidRPr="00F80C9C" w:rsidRDefault="00F64F21" w:rsidP="00733722">
      <w:pPr>
        <w:numPr>
          <w:ilvl w:val="0"/>
          <w:numId w:val="141"/>
        </w:numPr>
        <w:ind w:left="375"/>
        <w:rPr>
          <w:rFonts w:cstheme="minorHAnsi"/>
          <w:color w:val="273540"/>
        </w:rPr>
      </w:pPr>
      <w:r w:rsidRPr="00F80C9C">
        <w:rPr>
          <w:rFonts w:cstheme="minorHAnsi"/>
          <w:color w:val="273540"/>
        </w:rPr>
        <w:t>Learners struggle to organize or process large amounts of information</w:t>
      </w:r>
    </w:p>
    <w:p w14:paraId="0B885D86" w14:textId="3E941D3D" w:rsidR="00F64F21" w:rsidRDefault="00F64F21" w:rsidP="00733722">
      <w:pPr>
        <w:numPr>
          <w:ilvl w:val="0"/>
          <w:numId w:val="141"/>
        </w:numPr>
        <w:ind w:left="375"/>
        <w:rPr>
          <w:rFonts w:cstheme="minorHAnsi"/>
          <w:color w:val="273540"/>
        </w:rPr>
      </w:pPr>
      <w:r w:rsidRPr="00F80C9C">
        <w:rPr>
          <w:rFonts w:cstheme="minorHAnsi"/>
          <w:color w:val="273540"/>
        </w:rPr>
        <w:t>Transfer across contexts is not encouraged</w:t>
      </w:r>
    </w:p>
    <w:p w14:paraId="53328C2B" w14:textId="77777777" w:rsidR="00497F35" w:rsidRPr="00F80C9C" w:rsidRDefault="00497F35" w:rsidP="00497F35">
      <w:pPr>
        <w:ind w:left="15"/>
        <w:rPr>
          <w:rFonts w:cstheme="minorHAnsi"/>
          <w:color w:val="273540"/>
        </w:rPr>
      </w:pPr>
    </w:p>
    <w:p w14:paraId="097893B5" w14:textId="553833B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four areas:</w:t>
      </w:r>
    </w:p>
    <w:p w14:paraId="68261654"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71C738CE" w14:textId="18337C98" w:rsidR="00F64F21" w:rsidRDefault="00F64F21" w:rsidP="00733722">
      <w:pPr>
        <w:pStyle w:val="Heading4"/>
        <w:rPr>
          <w:rStyle w:val="Strong"/>
          <w:rFonts w:cstheme="minorHAnsi"/>
          <w:b/>
          <w:bCs/>
        </w:rPr>
      </w:pPr>
      <w:r w:rsidRPr="00F80C9C">
        <w:rPr>
          <w:rStyle w:val="Strong"/>
          <w:rFonts w:cstheme="minorHAnsi"/>
          <w:b/>
          <w:bCs/>
        </w:rPr>
        <w:t>Activating Background Knowledge</w:t>
      </w:r>
    </w:p>
    <w:p w14:paraId="0A3F922A" w14:textId="77777777" w:rsidR="00497F35" w:rsidRPr="00497F35" w:rsidRDefault="00497F35" w:rsidP="00497F35"/>
    <w:p w14:paraId="02DB1D91" w14:textId="43D6F88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Connect new ideas to what learners already know.</w:t>
      </w:r>
    </w:p>
    <w:p w14:paraId="290A01E8"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2B09F85A" w14:textId="7FF7DC1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62C39B79"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88962C6" w14:textId="47224432" w:rsidR="00F64F21" w:rsidRPr="00F80C9C" w:rsidRDefault="00F64F21" w:rsidP="00733722">
      <w:pPr>
        <w:numPr>
          <w:ilvl w:val="0"/>
          <w:numId w:val="142"/>
        </w:numPr>
        <w:ind w:left="375"/>
        <w:rPr>
          <w:rFonts w:cstheme="minorHAnsi"/>
          <w:color w:val="273540"/>
        </w:rPr>
      </w:pPr>
      <w:r w:rsidRPr="00F80C9C">
        <w:rPr>
          <w:rFonts w:cstheme="minorHAnsi"/>
          <w:color w:val="273540"/>
        </w:rPr>
        <w:t>Use polls, brainstorming, or </w:t>
      </w:r>
      <w:hyperlink r:id="rId270" w:tgtFrame="_blank" w:history="1">
        <w:r w:rsidRPr="00F80C9C">
          <w:rPr>
            <w:rStyle w:val="Hyperlink"/>
            <w:rFonts w:cstheme="minorHAnsi"/>
            <w:color w:val="0E68B3"/>
          </w:rPr>
          <w:t>Know-Wonder-Learned (KWL) charts</w:t>
        </w:r>
      </w:hyperlink>
      <w:r w:rsidRPr="00F80C9C">
        <w:rPr>
          <w:rFonts w:cstheme="minorHAnsi"/>
          <w:color w:val="273540"/>
        </w:rPr>
        <w:t> to activate prior knowledge</w:t>
      </w:r>
    </w:p>
    <w:p w14:paraId="099F1AC1" w14:textId="77777777" w:rsidR="00F64F21" w:rsidRPr="00F80C9C" w:rsidRDefault="00F64F21" w:rsidP="00733722">
      <w:pPr>
        <w:numPr>
          <w:ilvl w:val="0"/>
          <w:numId w:val="142"/>
        </w:numPr>
        <w:ind w:left="375"/>
        <w:rPr>
          <w:rFonts w:cstheme="minorHAnsi"/>
          <w:color w:val="273540"/>
        </w:rPr>
      </w:pPr>
      <w:r w:rsidRPr="00F80C9C">
        <w:rPr>
          <w:rFonts w:cstheme="minorHAnsi"/>
          <w:color w:val="273540"/>
        </w:rPr>
        <w:t>Ask learners to share experiences connected to course topics</w:t>
      </w:r>
    </w:p>
    <w:p w14:paraId="37D202E7" w14:textId="05305C7C" w:rsidR="00F64F21" w:rsidRDefault="00F64F21" w:rsidP="00733722">
      <w:pPr>
        <w:numPr>
          <w:ilvl w:val="0"/>
          <w:numId w:val="142"/>
        </w:numPr>
        <w:ind w:left="375"/>
        <w:rPr>
          <w:rFonts w:cstheme="minorHAnsi"/>
          <w:color w:val="273540"/>
        </w:rPr>
      </w:pPr>
      <w:r w:rsidRPr="00F80C9C">
        <w:rPr>
          <w:rFonts w:cstheme="minorHAnsi"/>
          <w:color w:val="273540"/>
        </w:rPr>
        <w:t>Provide brief bridging activities before complex tasks (e.g., previews or low-stakes practice)</w:t>
      </w:r>
    </w:p>
    <w:p w14:paraId="2B58A743" w14:textId="77777777" w:rsidR="00497F35" w:rsidRPr="00F80C9C" w:rsidRDefault="00497F35" w:rsidP="00497F35">
      <w:pPr>
        <w:ind w:left="15"/>
        <w:rPr>
          <w:rFonts w:cstheme="minorHAnsi"/>
          <w:color w:val="273540"/>
        </w:rPr>
      </w:pPr>
    </w:p>
    <w:p w14:paraId="0EC638E1" w14:textId="0315813F" w:rsidR="00F64F21" w:rsidRDefault="00F64F21" w:rsidP="00733722">
      <w:pPr>
        <w:pStyle w:val="Heading4"/>
        <w:rPr>
          <w:rStyle w:val="Strong"/>
          <w:rFonts w:cstheme="minorHAnsi"/>
          <w:b/>
          <w:bCs/>
        </w:rPr>
      </w:pPr>
      <w:r w:rsidRPr="00F80C9C">
        <w:rPr>
          <w:rStyle w:val="Strong"/>
          <w:rFonts w:cstheme="minorHAnsi"/>
          <w:b/>
          <w:bCs/>
        </w:rPr>
        <w:t>Highlighting Key Ideas</w:t>
      </w:r>
    </w:p>
    <w:p w14:paraId="6B0C016F" w14:textId="77777777" w:rsidR="00497F35" w:rsidRPr="00497F35" w:rsidRDefault="00497F35" w:rsidP="00497F35"/>
    <w:p w14:paraId="6580C4DC" w14:textId="469FFE5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Make critical concepts clear and memorable.</w:t>
      </w:r>
    </w:p>
    <w:p w14:paraId="02ECC8CB"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180D23CF" w14:textId="50DFB2E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0DFAA6E"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4B2387A7" w14:textId="77777777" w:rsidR="00F64F21" w:rsidRPr="00F80C9C" w:rsidRDefault="00F64F21" w:rsidP="00733722">
      <w:pPr>
        <w:numPr>
          <w:ilvl w:val="0"/>
          <w:numId w:val="143"/>
        </w:numPr>
        <w:ind w:left="375"/>
        <w:rPr>
          <w:rFonts w:cstheme="minorHAnsi"/>
          <w:color w:val="273540"/>
        </w:rPr>
      </w:pPr>
      <w:r w:rsidRPr="00F80C9C">
        <w:rPr>
          <w:rFonts w:cstheme="minorHAnsi"/>
          <w:color w:val="273540"/>
        </w:rPr>
        <w:t>Use guiding questions and advance organizers (e.g., outlines or concept maps)</w:t>
      </w:r>
    </w:p>
    <w:p w14:paraId="2D17E823" w14:textId="77777777" w:rsidR="00F64F21" w:rsidRPr="00F80C9C" w:rsidRDefault="00F64F21" w:rsidP="00733722">
      <w:pPr>
        <w:numPr>
          <w:ilvl w:val="0"/>
          <w:numId w:val="143"/>
        </w:numPr>
        <w:ind w:left="375"/>
        <w:rPr>
          <w:rFonts w:cstheme="minorHAnsi"/>
          <w:color w:val="273540"/>
        </w:rPr>
      </w:pPr>
      <w:r w:rsidRPr="00F80C9C">
        <w:rPr>
          <w:rFonts w:cstheme="minorHAnsi"/>
          <w:color w:val="273540"/>
        </w:rPr>
        <w:t>Highlight and repeat key terms or concepts in multiple formats</w:t>
      </w:r>
    </w:p>
    <w:p w14:paraId="093151B9" w14:textId="0F9A0C44" w:rsidR="00F64F21" w:rsidRDefault="00F64F21" w:rsidP="00733722">
      <w:pPr>
        <w:numPr>
          <w:ilvl w:val="0"/>
          <w:numId w:val="143"/>
        </w:numPr>
        <w:ind w:left="375"/>
        <w:rPr>
          <w:rFonts w:cstheme="minorHAnsi"/>
          <w:color w:val="273540"/>
        </w:rPr>
      </w:pPr>
      <w:r w:rsidRPr="00F80C9C">
        <w:rPr>
          <w:rFonts w:cstheme="minorHAnsi"/>
          <w:color w:val="273540"/>
        </w:rPr>
        <w:t>Provide end-of-class summaries or concept maps</w:t>
      </w:r>
    </w:p>
    <w:p w14:paraId="23D53910" w14:textId="77777777" w:rsidR="00497F35" w:rsidRPr="00F80C9C" w:rsidRDefault="00497F35" w:rsidP="00497F35">
      <w:pPr>
        <w:ind w:left="15"/>
        <w:rPr>
          <w:rFonts w:cstheme="minorHAnsi"/>
          <w:color w:val="273540"/>
        </w:rPr>
      </w:pPr>
    </w:p>
    <w:p w14:paraId="4418D2DD" w14:textId="45FAE2AB" w:rsidR="00F64F21" w:rsidRDefault="00F64F21" w:rsidP="00733722">
      <w:pPr>
        <w:pStyle w:val="Heading4"/>
        <w:rPr>
          <w:rStyle w:val="Strong"/>
          <w:rFonts w:cstheme="minorHAnsi"/>
          <w:b/>
          <w:bCs/>
        </w:rPr>
      </w:pPr>
      <w:r w:rsidRPr="00F80C9C">
        <w:rPr>
          <w:rStyle w:val="Strong"/>
          <w:rFonts w:cstheme="minorHAnsi"/>
          <w:b/>
          <w:bCs/>
        </w:rPr>
        <w:t>Information Processing and Visualization</w:t>
      </w:r>
    </w:p>
    <w:p w14:paraId="44D69B61" w14:textId="77777777" w:rsidR="00497F35" w:rsidRPr="00497F35" w:rsidRDefault="00497F35" w:rsidP="00497F35"/>
    <w:p w14:paraId="075E4C05" w14:textId="7813A93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learners in organizing and making sense of content.</w:t>
      </w:r>
    </w:p>
    <w:p w14:paraId="25504A33"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4797063A" w14:textId="143B537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2FE5E11"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07D6B192" w14:textId="77777777" w:rsidR="00F64F21" w:rsidRPr="00F80C9C" w:rsidRDefault="00F64F21" w:rsidP="00733722">
      <w:pPr>
        <w:numPr>
          <w:ilvl w:val="0"/>
          <w:numId w:val="144"/>
        </w:numPr>
        <w:ind w:left="375"/>
        <w:rPr>
          <w:rFonts w:cstheme="minorHAnsi"/>
          <w:color w:val="273540"/>
        </w:rPr>
      </w:pPr>
      <w:r w:rsidRPr="00F80C9C">
        <w:rPr>
          <w:rFonts w:cstheme="minorHAnsi"/>
          <w:color w:val="273540"/>
        </w:rPr>
        <w:t>Provide graphic organizers (e.g., flowcharts, diagrams, or structured templates) for complex processes</w:t>
      </w:r>
    </w:p>
    <w:p w14:paraId="5266E0FD" w14:textId="77777777" w:rsidR="00F64F21" w:rsidRPr="00F80C9C" w:rsidRDefault="00F64F21" w:rsidP="00733722">
      <w:pPr>
        <w:numPr>
          <w:ilvl w:val="0"/>
          <w:numId w:val="144"/>
        </w:numPr>
        <w:ind w:left="375"/>
        <w:rPr>
          <w:rFonts w:cstheme="minorHAnsi"/>
          <w:color w:val="273540"/>
        </w:rPr>
      </w:pPr>
      <w:r w:rsidRPr="00F80C9C">
        <w:rPr>
          <w:rFonts w:cstheme="minorHAnsi"/>
          <w:color w:val="273540"/>
        </w:rPr>
        <w:t>Use visuals (charts, diagrams) alongside text explanations</w:t>
      </w:r>
    </w:p>
    <w:p w14:paraId="4FD23788" w14:textId="336B777C" w:rsidR="00F64F21" w:rsidRDefault="00F64F21" w:rsidP="00733722">
      <w:pPr>
        <w:numPr>
          <w:ilvl w:val="0"/>
          <w:numId w:val="144"/>
        </w:numPr>
        <w:ind w:left="375"/>
        <w:rPr>
          <w:rFonts w:cstheme="minorHAnsi"/>
          <w:color w:val="273540"/>
        </w:rPr>
      </w:pPr>
      <w:r w:rsidRPr="00F80C9C">
        <w:rPr>
          <w:rFonts w:cstheme="minorHAnsi"/>
          <w:color w:val="273540"/>
        </w:rPr>
        <w:t>Scaffold note-taking with outlines or templates</w:t>
      </w:r>
    </w:p>
    <w:p w14:paraId="3CD3AA90" w14:textId="77777777" w:rsidR="00497F35" w:rsidRPr="00F80C9C" w:rsidRDefault="00497F35" w:rsidP="00497F35">
      <w:pPr>
        <w:ind w:left="15"/>
        <w:rPr>
          <w:rFonts w:cstheme="minorHAnsi"/>
          <w:color w:val="273540"/>
        </w:rPr>
      </w:pPr>
    </w:p>
    <w:p w14:paraId="4EA92C47" w14:textId="1F4319FA" w:rsidR="00F64F21" w:rsidRDefault="00F64F21" w:rsidP="00733722">
      <w:pPr>
        <w:pStyle w:val="Heading4"/>
        <w:rPr>
          <w:rStyle w:val="Strong"/>
          <w:rFonts w:cstheme="minorHAnsi"/>
          <w:b/>
          <w:bCs/>
        </w:rPr>
      </w:pPr>
      <w:r w:rsidRPr="00F80C9C">
        <w:rPr>
          <w:rStyle w:val="Strong"/>
          <w:rFonts w:cstheme="minorHAnsi"/>
          <w:b/>
          <w:bCs/>
        </w:rPr>
        <w:t>Transfer and Generalization</w:t>
      </w:r>
    </w:p>
    <w:p w14:paraId="6C48401E" w14:textId="77777777" w:rsidR="00497F35" w:rsidRPr="00497F35" w:rsidRDefault="00497F35" w:rsidP="00497F35"/>
    <w:p w14:paraId="4B1491C2" w14:textId="2AD0B6D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Help learners apply knowledge across contexts.</w:t>
      </w:r>
    </w:p>
    <w:p w14:paraId="2403E86C"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6F28A3E1" w14:textId="44F82A3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7F773AB1"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0523D7DE" w14:textId="77777777" w:rsidR="00F64F21" w:rsidRPr="00F80C9C" w:rsidRDefault="00F64F21" w:rsidP="00733722">
      <w:pPr>
        <w:numPr>
          <w:ilvl w:val="0"/>
          <w:numId w:val="145"/>
        </w:numPr>
        <w:ind w:left="375"/>
        <w:rPr>
          <w:rFonts w:cstheme="minorHAnsi"/>
          <w:color w:val="273540"/>
        </w:rPr>
      </w:pPr>
      <w:r w:rsidRPr="00F80C9C">
        <w:rPr>
          <w:rFonts w:cstheme="minorHAnsi"/>
          <w:color w:val="273540"/>
        </w:rPr>
        <w:t>Use case studies from varied settings</w:t>
      </w:r>
    </w:p>
    <w:p w14:paraId="4B1D0D21" w14:textId="77777777" w:rsidR="00F64F21" w:rsidRPr="00F80C9C" w:rsidRDefault="00F64F21" w:rsidP="00733722">
      <w:pPr>
        <w:numPr>
          <w:ilvl w:val="0"/>
          <w:numId w:val="145"/>
        </w:numPr>
        <w:ind w:left="375"/>
        <w:rPr>
          <w:rFonts w:cstheme="minorHAnsi"/>
          <w:color w:val="273540"/>
        </w:rPr>
      </w:pPr>
      <w:r w:rsidRPr="00F80C9C">
        <w:rPr>
          <w:rFonts w:cstheme="minorHAnsi"/>
          <w:color w:val="273540"/>
        </w:rPr>
        <w:t>Prompt learners to connect concepts across disciplines</w:t>
      </w:r>
    </w:p>
    <w:p w14:paraId="348D8EA5" w14:textId="184DCC9D" w:rsidR="00F64F21" w:rsidRPr="00F80C9C" w:rsidRDefault="00F64F21" w:rsidP="00733722">
      <w:pPr>
        <w:numPr>
          <w:ilvl w:val="0"/>
          <w:numId w:val="145"/>
        </w:numPr>
        <w:ind w:left="375"/>
        <w:rPr>
          <w:rFonts w:cstheme="minorHAnsi"/>
          <w:color w:val="273540"/>
        </w:rPr>
      </w:pPr>
      <w:r w:rsidRPr="00F80C9C">
        <w:rPr>
          <w:rFonts w:cstheme="minorHAnsi"/>
          <w:color w:val="273540"/>
        </w:rPr>
        <w:t xml:space="preserve">Include reflection prompts on </w:t>
      </w:r>
      <w:r w:rsidR="00497F35">
        <w:rPr>
          <w:rFonts w:cstheme="minorHAnsi"/>
          <w:color w:val="273540"/>
        </w:rPr>
        <w:t>“</w:t>
      </w:r>
      <w:r w:rsidRPr="00F80C9C">
        <w:rPr>
          <w:rFonts w:cstheme="minorHAnsi"/>
          <w:color w:val="273540"/>
        </w:rPr>
        <w:t>how could this apply elsewhere?</w:t>
      </w:r>
      <w:r w:rsidR="00497F35">
        <w:rPr>
          <w:rFonts w:cstheme="minorHAnsi"/>
          <w:color w:val="273540"/>
        </w:rPr>
        <w:t>”</w:t>
      </w:r>
    </w:p>
    <w:p w14:paraId="35500FE3" w14:textId="77777777" w:rsidR="00497F35" w:rsidRDefault="00497F35" w:rsidP="00497F35">
      <w:pPr>
        <w:pStyle w:val="NormalWeb"/>
        <w:pBdr>
          <w:bottom w:val="single" w:sz="12" w:space="1" w:color="auto"/>
        </w:pBdr>
        <w:spacing w:before="0" w:beforeAutospacing="0" w:after="0" w:afterAutospacing="0" w:line="276" w:lineRule="auto"/>
        <w:rPr>
          <w:rFonts w:asciiTheme="minorHAnsi" w:hAnsiTheme="minorHAnsi" w:cstheme="minorHAnsi"/>
        </w:rPr>
      </w:pPr>
    </w:p>
    <w:p w14:paraId="40368B01" w14:textId="2160CADB" w:rsidR="00F64F21" w:rsidRPr="00497F35" w:rsidRDefault="006142F0" w:rsidP="00497F35">
      <w:pPr>
        <w:pStyle w:val="NormalWeb"/>
        <w:spacing w:before="0" w:beforeAutospacing="0" w:after="0" w:afterAutospacing="0" w:line="276" w:lineRule="auto"/>
        <w:rPr>
          <w:rFonts w:asciiTheme="minorHAnsi" w:hAnsiTheme="minorHAnsi" w:cstheme="minorHAnsi"/>
          <w:color w:val="273540"/>
        </w:rPr>
      </w:pPr>
      <w:hyperlink r:id="rId271" w:history="1"/>
    </w:p>
    <w:p w14:paraId="077F7E4F" w14:textId="1952E8E9" w:rsidR="00F64F21" w:rsidRDefault="00F64F21" w:rsidP="00733722">
      <w:pPr>
        <w:pStyle w:val="Heading3"/>
        <w:rPr>
          <w:rStyle w:val="Strong"/>
          <w:rFonts w:cstheme="minorHAnsi"/>
          <w:b/>
          <w:bCs/>
        </w:rPr>
      </w:pPr>
      <w:bookmarkStart w:id="93" w:name="_Toc222897138"/>
      <w:r w:rsidRPr="00F80C9C">
        <w:rPr>
          <w:rStyle w:val="Strong"/>
          <w:rFonts w:cstheme="minorHAnsi"/>
          <w:b/>
          <w:bCs/>
        </w:rPr>
        <w:t>Strategy Development</w:t>
      </w:r>
      <w:bookmarkEnd w:id="93"/>
    </w:p>
    <w:p w14:paraId="1CBDF2B6" w14:textId="77777777" w:rsidR="00497F35" w:rsidRPr="00497F35" w:rsidRDefault="00497F35" w:rsidP="00497F35"/>
    <w:p w14:paraId="411D411D" w14:textId="3E14EF3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Strategizing is about learners planning, managing resources, and monitoring progress. Without explicit scaffolds, students may struggle to set goals, organize tasks, or persist through challenges.</w:t>
      </w:r>
    </w:p>
    <w:p w14:paraId="44299BD8"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1A57DA04" w14:textId="0B4C944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can arise when:</w:t>
      </w:r>
    </w:p>
    <w:p w14:paraId="13E0FD00"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753952F" w14:textId="77777777" w:rsidR="00F64F21" w:rsidRPr="00F80C9C" w:rsidRDefault="00F64F21" w:rsidP="00733722">
      <w:pPr>
        <w:numPr>
          <w:ilvl w:val="0"/>
          <w:numId w:val="146"/>
        </w:numPr>
        <w:ind w:left="375"/>
        <w:rPr>
          <w:rFonts w:cstheme="minorHAnsi"/>
          <w:color w:val="273540"/>
        </w:rPr>
      </w:pPr>
      <w:r w:rsidRPr="00F80C9C">
        <w:rPr>
          <w:rFonts w:cstheme="minorHAnsi"/>
          <w:color w:val="273540"/>
        </w:rPr>
        <w:t>Goals are vague or too ambitious</w:t>
      </w:r>
    </w:p>
    <w:p w14:paraId="1C8EFBBA" w14:textId="77777777" w:rsidR="00F64F21" w:rsidRPr="00F80C9C" w:rsidRDefault="00F64F21" w:rsidP="00733722">
      <w:pPr>
        <w:numPr>
          <w:ilvl w:val="0"/>
          <w:numId w:val="146"/>
        </w:numPr>
        <w:ind w:left="375"/>
        <w:rPr>
          <w:rFonts w:cstheme="minorHAnsi"/>
          <w:color w:val="273540"/>
        </w:rPr>
      </w:pPr>
      <w:r w:rsidRPr="00F80C9C">
        <w:rPr>
          <w:rFonts w:cstheme="minorHAnsi"/>
          <w:color w:val="273540"/>
        </w:rPr>
        <w:t>Tasks feel overwhelming without planning support</w:t>
      </w:r>
    </w:p>
    <w:p w14:paraId="345BC545" w14:textId="77777777" w:rsidR="00F64F21" w:rsidRPr="00F80C9C" w:rsidRDefault="00F64F21" w:rsidP="00733722">
      <w:pPr>
        <w:numPr>
          <w:ilvl w:val="0"/>
          <w:numId w:val="146"/>
        </w:numPr>
        <w:ind w:left="375"/>
        <w:rPr>
          <w:rFonts w:cstheme="minorHAnsi"/>
          <w:color w:val="273540"/>
        </w:rPr>
      </w:pPr>
      <w:r w:rsidRPr="00F80C9C">
        <w:rPr>
          <w:rFonts w:cstheme="minorHAnsi"/>
          <w:color w:val="273540"/>
        </w:rPr>
        <w:t>Learners lack strategies for managing resources and time</w:t>
      </w:r>
    </w:p>
    <w:p w14:paraId="3FABB278" w14:textId="77777777" w:rsidR="00F64F21" w:rsidRPr="00F80C9C" w:rsidRDefault="00F64F21" w:rsidP="00733722">
      <w:pPr>
        <w:numPr>
          <w:ilvl w:val="0"/>
          <w:numId w:val="146"/>
        </w:numPr>
        <w:ind w:left="375"/>
        <w:rPr>
          <w:rFonts w:cstheme="minorHAnsi"/>
          <w:color w:val="273540"/>
        </w:rPr>
      </w:pPr>
      <w:r w:rsidRPr="00F80C9C">
        <w:rPr>
          <w:rFonts w:cstheme="minorHAnsi"/>
          <w:color w:val="273540"/>
        </w:rPr>
        <w:t>Progress is visible only at final grading</w:t>
      </w:r>
    </w:p>
    <w:p w14:paraId="38EA8D98" w14:textId="77777777" w:rsidR="00F64F21" w:rsidRPr="00F80C9C" w:rsidRDefault="00F64F21" w:rsidP="00733722">
      <w:pPr>
        <w:numPr>
          <w:ilvl w:val="0"/>
          <w:numId w:val="146"/>
        </w:numPr>
        <w:ind w:left="375"/>
        <w:rPr>
          <w:rFonts w:cstheme="minorHAnsi"/>
          <w:color w:val="273540"/>
        </w:rPr>
      </w:pPr>
      <w:r w:rsidRPr="00F80C9C">
        <w:rPr>
          <w:rFonts w:cstheme="minorHAnsi"/>
          <w:color w:val="273540"/>
        </w:rPr>
        <w:t>Exclusionary practices undermine equitable participation</w:t>
      </w:r>
    </w:p>
    <w:p w14:paraId="4D10CB39"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1946DE8E" w14:textId="18511A0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reduce these barriers, consider five areas:</w:t>
      </w:r>
    </w:p>
    <w:p w14:paraId="7A6073F4"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4ED4BB5C" w14:textId="614D49AE" w:rsidR="00F64F21" w:rsidRDefault="00F64F21" w:rsidP="00733722">
      <w:pPr>
        <w:pStyle w:val="Heading4"/>
        <w:rPr>
          <w:rStyle w:val="Strong"/>
          <w:rFonts w:cstheme="minorHAnsi"/>
          <w:b/>
          <w:bCs/>
        </w:rPr>
      </w:pPr>
      <w:r w:rsidRPr="00F80C9C">
        <w:rPr>
          <w:rStyle w:val="Strong"/>
          <w:rFonts w:cstheme="minorHAnsi"/>
          <w:b/>
          <w:bCs/>
        </w:rPr>
        <w:t>Goal-Setting</w:t>
      </w:r>
    </w:p>
    <w:p w14:paraId="6D1083BB" w14:textId="77777777" w:rsidR="00497F35" w:rsidRPr="00497F35" w:rsidRDefault="00497F35" w:rsidP="00497F35"/>
    <w:p w14:paraId="5224A717" w14:textId="2D9A8FE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Help learners set clear and achievable goals.</w:t>
      </w:r>
    </w:p>
    <w:p w14:paraId="1D8E506E"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632B020F" w14:textId="77B04D7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198052D"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03FAD816" w14:textId="77777777" w:rsidR="00F64F21" w:rsidRPr="00F80C9C" w:rsidRDefault="00F64F21" w:rsidP="00733722">
      <w:pPr>
        <w:numPr>
          <w:ilvl w:val="0"/>
          <w:numId w:val="147"/>
        </w:numPr>
        <w:ind w:left="375"/>
        <w:rPr>
          <w:rFonts w:cstheme="minorHAnsi"/>
          <w:color w:val="273540"/>
        </w:rPr>
      </w:pPr>
      <w:r w:rsidRPr="00F80C9C">
        <w:rPr>
          <w:rFonts w:cstheme="minorHAnsi"/>
          <w:color w:val="273540"/>
        </w:rPr>
        <w:t>Model how to set SMART (specific, measurable, achievable, relevant, time-bound) goals for assignments</w:t>
      </w:r>
    </w:p>
    <w:p w14:paraId="49408747" w14:textId="77777777" w:rsidR="00F64F21" w:rsidRPr="00F80C9C" w:rsidRDefault="00F64F21" w:rsidP="00733722">
      <w:pPr>
        <w:numPr>
          <w:ilvl w:val="0"/>
          <w:numId w:val="147"/>
        </w:numPr>
        <w:ind w:left="375"/>
        <w:rPr>
          <w:rFonts w:cstheme="minorHAnsi"/>
          <w:color w:val="273540"/>
        </w:rPr>
      </w:pPr>
      <w:r w:rsidRPr="00F80C9C">
        <w:rPr>
          <w:rFonts w:cstheme="minorHAnsi"/>
          <w:color w:val="273540"/>
        </w:rPr>
        <w:t>Provide goal-setting templates for projects</w:t>
      </w:r>
    </w:p>
    <w:p w14:paraId="4B928CFA" w14:textId="000B6572" w:rsidR="00F64F21" w:rsidRDefault="00F64F21" w:rsidP="00733722">
      <w:pPr>
        <w:numPr>
          <w:ilvl w:val="0"/>
          <w:numId w:val="147"/>
        </w:numPr>
        <w:ind w:left="375"/>
        <w:rPr>
          <w:rFonts w:cstheme="minorHAnsi"/>
          <w:color w:val="273540"/>
        </w:rPr>
      </w:pPr>
      <w:r w:rsidRPr="00F80C9C">
        <w:rPr>
          <w:rFonts w:cstheme="minorHAnsi"/>
          <w:color w:val="273540"/>
        </w:rPr>
        <w:t>Build in opportunities to revise goals based on feedback</w:t>
      </w:r>
    </w:p>
    <w:p w14:paraId="503F6E93" w14:textId="77777777" w:rsidR="00497F35" w:rsidRPr="00F80C9C" w:rsidRDefault="00497F35" w:rsidP="00497F35">
      <w:pPr>
        <w:ind w:left="15"/>
        <w:rPr>
          <w:rFonts w:cstheme="minorHAnsi"/>
          <w:color w:val="273540"/>
        </w:rPr>
      </w:pPr>
    </w:p>
    <w:p w14:paraId="50373906" w14:textId="2C81E508" w:rsidR="00F64F21" w:rsidRDefault="00F64F21" w:rsidP="00733722">
      <w:pPr>
        <w:pStyle w:val="Heading4"/>
        <w:rPr>
          <w:rStyle w:val="Strong"/>
          <w:rFonts w:cstheme="minorHAnsi"/>
          <w:b/>
          <w:bCs/>
        </w:rPr>
      </w:pPr>
      <w:r w:rsidRPr="00F80C9C">
        <w:rPr>
          <w:rStyle w:val="Strong"/>
          <w:rFonts w:cstheme="minorHAnsi"/>
          <w:b/>
          <w:bCs/>
        </w:rPr>
        <w:t>Planning</w:t>
      </w:r>
    </w:p>
    <w:p w14:paraId="0E3C2D0A" w14:textId="77777777" w:rsidR="00497F35" w:rsidRPr="00497F35" w:rsidRDefault="00497F35" w:rsidP="00497F35"/>
    <w:p w14:paraId="71936BBA" w14:textId="359896E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Support learners in breaking down tasks and planning their approach.</w:t>
      </w:r>
    </w:p>
    <w:p w14:paraId="39E1CD39"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F98A286" w14:textId="268ACB1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359EF559"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5D9FD481" w14:textId="77777777" w:rsidR="00F64F21" w:rsidRPr="00F80C9C" w:rsidRDefault="00F64F21" w:rsidP="00733722">
      <w:pPr>
        <w:numPr>
          <w:ilvl w:val="0"/>
          <w:numId w:val="148"/>
        </w:numPr>
        <w:ind w:left="375"/>
        <w:rPr>
          <w:rFonts w:cstheme="minorHAnsi"/>
          <w:color w:val="273540"/>
        </w:rPr>
      </w:pPr>
      <w:r w:rsidRPr="00F80C9C">
        <w:rPr>
          <w:rFonts w:cstheme="minorHAnsi"/>
          <w:color w:val="273540"/>
        </w:rPr>
        <w:t>Break major assignments into smaller milestones</w:t>
      </w:r>
    </w:p>
    <w:p w14:paraId="57A8534C" w14:textId="77777777" w:rsidR="00F64F21" w:rsidRPr="00F80C9C" w:rsidRDefault="00F64F21" w:rsidP="00733722">
      <w:pPr>
        <w:numPr>
          <w:ilvl w:val="0"/>
          <w:numId w:val="148"/>
        </w:numPr>
        <w:ind w:left="375"/>
        <w:rPr>
          <w:rFonts w:cstheme="minorHAnsi"/>
          <w:color w:val="273540"/>
        </w:rPr>
      </w:pPr>
      <w:r w:rsidRPr="00F80C9C">
        <w:rPr>
          <w:rFonts w:cstheme="minorHAnsi"/>
          <w:color w:val="273540"/>
        </w:rPr>
        <w:t>Share sample timelines for long-term projects</w:t>
      </w:r>
    </w:p>
    <w:p w14:paraId="6F905CCE" w14:textId="2E371AB2" w:rsidR="00F64F21" w:rsidRDefault="00F64F21" w:rsidP="00733722">
      <w:pPr>
        <w:numPr>
          <w:ilvl w:val="0"/>
          <w:numId w:val="148"/>
        </w:numPr>
        <w:ind w:left="375"/>
        <w:rPr>
          <w:rFonts w:cstheme="minorHAnsi"/>
          <w:color w:val="273540"/>
        </w:rPr>
      </w:pPr>
      <w:r w:rsidRPr="00F80C9C">
        <w:rPr>
          <w:rFonts w:cstheme="minorHAnsi"/>
          <w:color w:val="273540"/>
        </w:rPr>
        <w:t>Encourage learners to map out study schedules</w:t>
      </w:r>
    </w:p>
    <w:p w14:paraId="1307DD75" w14:textId="77777777" w:rsidR="00497F35" w:rsidRPr="00F80C9C" w:rsidRDefault="00497F35" w:rsidP="00497F35">
      <w:pPr>
        <w:rPr>
          <w:rFonts w:cstheme="minorHAnsi"/>
          <w:color w:val="273540"/>
        </w:rPr>
      </w:pPr>
    </w:p>
    <w:p w14:paraId="10452EA5" w14:textId="2FC78D39" w:rsidR="00F64F21" w:rsidRDefault="00F64F21" w:rsidP="00733722">
      <w:pPr>
        <w:pStyle w:val="Heading4"/>
        <w:rPr>
          <w:rStyle w:val="Strong"/>
          <w:rFonts w:cstheme="minorHAnsi"/>
          <w:b/>
          <w:bCs/>
        </w:rPr>
      </w:pPr>
      <w:r w:rsidRPr="00F80C9C">
        <w:rPr>
          <w:rStyle w:val="Strong"/>
          <w:rFonts w:cstheme="minorHAnsi"/>
          <w:b/>
          <w:bCs/>
        </w:rPr>
        <w:t>Resource Management</w:t>
      </w:r>
    </w:p>
    <w:p w14:paraId="158194A2" w14:textId="77777777" w:rsidR="00497F35" w:rsidRPr="00497F35" w:rsidRDefault="00497F35" w:rsidP="00497F35"/>
    <w:p w14:paraId="491B2152" w14:textId="272FC4E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Help learners organize information and tools.</w:t>
      </w:r>
    </w:p>
    <w:p w14:paraId="6EA262CE"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0DA152A" w14:textId="66B5673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58452528"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96AC5F3" w14:textId="77777777" w:rsidR="00F64F21" w:rsidRPr="00F80C9C" w:rsidRDefault="00F64F21" w:rsidP="00733722">
      <w:pPr>
        <w:numPr>
          <w:ilvl w:val="0"/>
          <w:numId w:val="149"/>
        </w:numPr>
        <w:ind w:left="375"/>
        <w:rPr>
          <w:rFonts w:cstheme="minorHAnsi"/>
          <w:color w:val="273540"/>
        </w:rPr>
      </w:pPr>
      <w:r w:rsidRPr="00F80C9C">
        <w:rPr>
          <w:rFonts w:cstheme="minorHAnsi"/>
          <w:color w:val="273540"/>
        </w:rPr>
        <w:t>Provide checklists for materials or steps in assignments</w:t>
      </w:r>
    </w:p>
    <w:p w14:paraId="5038BF03" w14:textId="77777777" w:rsidR="00F64F21" w:rsidRPr="00F80C9C" w:rsidRDefault="00F64F21" w:rsidP="00733722">
      <w:pPr>
        <w:numPr>
          <w:ilvl w:val="0"/>
          <w:numId w:val="149"/>
        </w:numPr>
        <w:ind w:left="375"/>
        <w:rPr>
          <w:rFonts w:cstheme="minorHAnsi"/>
          <w:color w:val="273540"/>
        </w:rPr>
      </w:pPr>
      <w:r w:rsidRPr="00F80C9C">
        <w:rPr>
          <w:rFonts w:cstheme="minorHAnsi"/>
          <w:color w:val="273540"/>
        </w:rPr>
        <w:t>Centralize course resources in Quercus</w:t>
      </w:r>
    </w:p>
    <w:p w14:paraId="2C04B7B9" w14:textId="6FAF659E" w:rsidR="00F64F21" w:rsidRDefault="00F64F21" w:rsidP="00733722">
      <w:pPr>
        <w:numPr>
          <w:ilvl w:val="0"/>
          <w:numId w:val="149"/>
        </w:numPr>
        <w:ind w:left="375"/>
        <w:rPr>
          <w:rFonts w:cstheme="minorHAnsi"/>
          <w:color w:val="273540"/>
        </w:rPr>
      </w:pPr>
      <w:r w:rsidRPr="00F80C9C">
        <w:rPr>
          <w:rFonts w:cstheme="minorHAnsi"/>
          <w:color w:val="273540"/>
        </w:rPr>
        <w:t>Teach strategies for digital file organization</w:t>
      </w:r>
    </w:p>
    <w:p w14:paraId="36DA426E" w14:textId="77777777" w:rsidR="00497F35" w:rsidRPr="00F80C9C" w:rsidRDefault="00497F35" w:rsidP="00497F35">
      <w:pPr>
        <w:ind w:left="15"/>
        <w:rPr>
          <w:rFonts w:cstheme="minorHAnsi"/>
          <w:color w:val="273540"/>
        </w:rPr>
      </w:pPr>
    </w:p>
    <w:p w14:paraId="4C0901AF" w14:textId="6E333C51" w:rsidR="00F64F21" w:rsidRDefault="00F64F21" w:rsidP="00733722">
      <w:pPr>
        <w:pStyle w:val="Heading4"/>
        <w:rPr>
          <w:rStyle w:val="Strong"/>
          <w:rFonts w:cstheme="minorHAnsi"/>
          <w:b/>
          <w:bCs/>
        </w:rPr>
      </w:pPr>
      <w:r w:rsidRPr="00F80C9C">
        <w:rPr>
          <w:rStyle w:val="Strong"/>
          <w:rFonts w:cstheme="minorHAnsi"/>
          <w:b/>
          <w:bCs/>
        </w:rPr>
        <w:t>Monitoring Progress</w:t>
      </w:r>
    </w:p>
    <w:p w14:paraId="3E9DDEC5" w14:textId="77777777" w:rsidR="00497F35" w:rsidRPr="00497F35" w:rsidRDefault="00497F35" w:rsidP="00497F35"/>
    <w:p w14:paraId="10926960" w14:textId="4978026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Give learners ways to track and evaluate their learning.</w:t>
      </w:r>
    </w:p>
    <w:p w14:paraId="1C013DA1"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5BE13056" w14:textId="76A607E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5A8A0E85"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69083060" w14:textId="5AAD3C3D" w:rsidR="00F64F21" w:rsidRPr="00F80C9C" w:rsidRDefault="00F64F21" w:rsidP="00733722">
      <w:pPr>
        <w:numPr>
          <w:ilvl w:val="0"/>
          <w:numId w:val="150"/>
        </w:numPr>
        <w:ind w:left="375"/>
        <w:rPr>
          <w:rFonts w:cstheme="minorHAnsi"/>
          <w:color w:val="273540"/>
        </w:rPr>
      </w:pPr>
      <w:r w:rsidRPr="00F80C9C">
        <w:rPr>
          <w:rFonts w:cstheme="minorHAnsi"/>
          <w:color w:val="273540"/>
        </w:rPr>
        <w:t>Use built-in course tools (e.g., </w:t>
      </w:r>
      <w:hyperlink r:id="rId272" w:tgtFrame="_blank" w:history="1">
        <w:r w:rsidRPr="00F80C9C">
          <w:rPr>
            <w:rStyle w:val="Hyperlink"/>
            <w:rFonts w:cstheme="minorHAnsi"/>
            <w:color w:val="0E68B3"/>
          </w:rPr>
          <w:t>module requirements</w:t>
        </w:r>
      </w:hyperlink>
      <w:r w:rsidRPr="00F80C9C">
        <w:rPr>
          <w:rFonts w:cstheme="minorHAnsi"/>
          <w:color w:val="273540"/>
        </w:rPr>
        <w:t> or </w:t>
      </w:r>
      <w:hyperlink r:id="rId273" w:tgtFrame="_blank" w:history="1">
        <w:r w:rsidRPr="00F80C9C">
          <w:rPr>
            <w:rStyle w:val="Hyperlink"/>
            <w:rFonts w:cstheme="minorHAnsi"/>
            <w:color w:val="0E68B3"/>
          </w:rPr>
          <w:t>to-do lists</w:t>
        </w:r>
      </w:hyperlink>
      <w:r w:rsidRPr="00F80C9C">
        <w:rPr>
          <w:rFonts w:cstheme="minorHAnsi"/>
          <w:color w:val="273540"/>
        </w:rPr>
        <w:t>) to help learners track progress</w:t>
      </w:r>
    </w:p>
    <w:p w14:paraId="7A34CA9B" w14:textId="77777777" w:rsidR="00F64F21" w:rsidRPr="00F80C9C" w:rsidRDefault="00F64F21" w:rsidP="00733722">
      <w:pPr>
        <w:numPr>
          <w:ilvl w:val="0"/>
          <w:numId w:val="150"/>
        </w:numPr>
        <w:ind w:left="375"/>
        <w:rPr>
          <w:rFonts w:cstheme="minorHAnsi"/>
          <w:color w:val="273540"/>
        </w:rPr>
      </w:pPr>
      <w:r w:rsidRPr="00F80C9C">
        <w:rPr>
          <w:rFonts w:cstheme="minorHAnsi"/>
          <w:color w:val="273540"/>
        </w:rPr>
        <w:t>Prompt learners to complete self-checks after assignments</w:t>
      </w:r>
    </w:p>
    <w:p w14:paraId="564DA68D" w14:textId="7D5BE9D7" w:rsidR="00F64F21" w:rsidRDefault="00F64F21" w:rsidP="00733722">
      <w:pPr>
        <w:numPr>
          <w:ilvl w:val="0"/>
          <w:numId w:val="150"/>
        </w:numPr>
        <w:ind w:left="375"/>
        <w:rPr>
          <w:rFonts w:cstheme="minorHAnsi"/>
          <w:color w:val="273540"/>
        </w:rPr>
      </w:pPr>
      <w:r w:rsidRPr="00F80C9C">
        <w:rPr>
          <w:rFonts w:cstheme="minorHAnsi"/>
          <w:color w:val="273540"/>
        </w:rPr>
        <w:t>Provide rubrics with criteria that learners can track themselves</w:t>
      </w:r>
    </w:p>
    <w:p w14:paraId="4A26E207" w14:textId="77777777" w:rsidR="00497F35" w:rsidRPr="00F80C9C" w:rsidRDefault="00497F35" w:rsidP="00497F35">
      <w:pPr>
        <w:ind w:left="15"/>
        <w:rPr>
          <w:rFonts w:cstheme="minorHAnsi"/>
          <w:color w:val="273540"/>
        </w:rPr>
      </w:pPr>
    </w:p>
    <w:p w14:paraId="7BFB4E01" w14:textId="50BA095F" w:rsidR="00F64F21" w:rsidRDefault="00F64F21" w:rsidP="00733722">
      <w:pPr>
        <w:pStyle w:val="Heading4"/>
        <w:rPr>
          <w:rStyle w:val="Strong"/>
          <w:rFonts w:cstheme="minorHAnsi"/>
          <w:b/>
          <w:bCs/>
        </w:rPr>
      </w:pPr>
      <w:r w:rsidRPr="00F80C9C">
        <w:rPr>
          <w:rStyle w:val="Strong"/>
          <w:rFonts w:cstheme="minorHAnsi"/>
          <w:b/>
          <w:bCs/>
        </w:rPr>
        <w:t>Challenging Exclusionary Practices</w:t>
      </w:r>
    </w:p>
    <w:p w14:paraId="0C0671C2" w14:textId="77777777" w:rsidR="00497F35" w:rsidRPr="00497F35" w:rsidRDefault="00497F35" w:rsidP="00497F35"/>
    <w:p w14:paraId="72EC73F2" w14:textId="6E46D6B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Address systemic barriers and build inclusive communities.</w:t>
      </w:r>
    </w:p>
    <w:p w14:paraId="2EA765D9"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74290738" w14:textId="66FB00F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w:t>
      </w:r>
    </w:p>
    <w:p w14:paraId="4661A481"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6506D65E" w14:textId="77777777" w:rsidR="00F64F21" w:rsidRPr="00F80C9C" w:rsidRDefault="00F64F21" w:rsidP="00733722">
      <w:pPr>
        <w:numPr>
          <w:ilvl w:val="0"/>
          <w:numId w:val="151"/>
        </w:numPr>
        <w:ind w:left="375"/>
        <w:rPr>
          <w:rFonts w:cstheme="minorHAnsi"/>
          <w:color w:val="273540"/>
        </w:rPr>
      </w:pPr>
      <w:r w:rsidRPr="00F80C9C">
        <w:rPr>
          <w:rFonts w:cstheme="minorHAnsi"/>
          <w:color w:val="273540"/>
        </w:rPr>
        <w:t>Invite dialogue about barriers that may shape participation</w:t>
      </w:r>
    </w:p>
    <w:p w14:paraId="525ACB0F" w14:textId="77777777" w:rsidR="00F64F21" w:rsidRPr="00F80C9C" w:rsidRDefault="00F64F21" w:rsidP="00733722">
      <w:pPr>
        <w:numPr>
          <w:ilvl w:val="0"/>
          <w:numId w:val="151"/>
        </w:numPr>
        <w:ind w:left="375"/>
        <w:rPr>
          <w:rFonts w:cstheme="minorHAnsi"/>
          <w:color w:val="273540"/>
        </w:rPr>
      </w:pPr>
      <w:r w:rsidRPr="00F80C9C">
        <w:rPr>
          <w:rFonts w:cstheme="minorHAnsi"/>
          <w:color w:val="273540"/>
        </w:rPr>
        <w:t>Encourage learners to share challenges and advocate for adjustments</w:t>
      </w:r>
    </w:p>
    <w:p w14:paraId="002CE268" w14:textId="77777777" w:rsidR="00F64F21" w:rsidRPr="00F80C9C" w:rsidRDefault="00F64F21" w:rsidP="00733722">
      <w:pPr>
        <w:numPr>
          <w:ilvl w:val="0"/>
          <w:numId w:val="151"/>
        </w:numPr>
        <w:ind w:left="375"/>
        <w:rPr>
          <w:rFonts w:cstheme="minorHAnsi"/>
          <w:color w:val="273540"/>
        </w:rPr>
      </w:pPr>
      <w:r w:rsidRPr="00F80C9C">
        <w:rPr>
          <w:rFonts w:cstheme="minorHAnsi"/>
          <w:color w:val="273540"/>
        </w:rPr>
        <w:t>Use inclusive policies (flexible deadlines, varied participation)</w:t>
      </w:r>
    </w:p>
    <w:p w14:paraId="54F66F18" w14:textId="77777777" w:rsidR="00F64F21" w:rsidRPr="00F80C9C" w:rsidRDefault="00F64F21" w:rsidP="00733722">
      <w:pPr>
        <w:numPr>
          <w:ilvl w:val="0"/>
          <w:numId w:val="151"/>
        </w:numPr>
        <w:ind w:left="375"/>
        <w:rPr>
          <w:rFonts w:cstheme="minorHAnsi"/>
          <w:color w:val="273540"/>
        </w:rPr>
      </w:pPr>
      <w:r w:rsidRPr="00F80C9C">
        <w:rPr>
          <w:rFonts w:cstheme="minorHAnsi"/>
          <w:color w:val="273540"/>
        </w:rPr>
        <w:t>Regularly invite and act on feedback about classroom inclusion</w:t>
      </w:r>
    </w:p>
    <w:p w14:paraId="71A98237" w14:textId="77777777" w:rsidR="00497F35" w:rsidRDefault="00497F35" w:rsidP="00497F35">
      <w:pPr>
        <w:pStyle w:val="NormalWeb"/>
        <w:pBdr>
          <w:bottom w:val="single" w:sz="12" w:space="1" w:color="auto"/>
        </w:pBdr>
        <w:spacing w:before="0" w:beforeAutospacing="0" w:after="0" w:afterAutospacing="0" w:line="276" w:lineRule="auto"/>
        <w:rPr>
          <w:rFonts w:asciiTheme="minorHAnsi" w:hAnsiTheme="minorHAnsi" w:cstheme="minorHAnsi"/>
        </w:rPr>
      </w:pPr>
    </w:p>
    <w:p w14:paraId="6F302318" w14:textId="50EB057E" w:rsidR="00F64F21" w:rsidRPr="00F80C9C" w:rsidRDefault="006142F0" w:rsidP="00733722">
      <w:pPr>
        <w:pStyle w:val="NormalWeb"/>
        <w:spacing w:before="0" w:beforeAutospacing="0" w:after="0" w:afterAutospacing="0" w:line="276" w:lineRule="auto"/>
        <w:rPr>
          <w:rFonts w:asciiTheme="minorHAnsi" w:hAnsiTheme="minorHAnsi" w:cstheme="minorHAnsi"/>
          <w:color w:val="273540"/>
        </w:rPr>
      </w:pPr>
      <w:hyperlink r:id="rId274" w:history="1"/>
    </w:p>
    <w:p w14:paraId="24BF3CE4" w14:textId="597EB0FD" w:rsidR="00F64F21" w:rsidRDefault="00217368" w:rsidP="00733722">
      <w:pPr>
        <w:pStyle w:val="Heading3"/>
        <w:rPr>
          <w:rStyle w:val="Strong"/>
          <w:rFonts w:cstheme="minorHAnsi"/>
          <w:b/>
          <w:bCs/>
        </w:rPr>
      </w:pPr>
      <w:bookmarkStart w:id="94" w:name="_Toc222897139"/>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Connect Executive Function to Your Pinch Point</w:t>
      </w:r>
      <w:bookmarkEnd w:id="94"/>
    </w:p>
    <w:p w14:paraId="59B3D3C7" w14:textId="77777777" w:rsidR="00497F35" w:rsidRPr="00497F35" w:rsidRDefault="00497F35" w:rsidP="00497F35"/>
    <w:p w14:paraId="578FC354" w14:textId="28A783E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275"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6CDE5359"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414558D0" w14:textId="77777777" w:rsidR="00F64F21" w:rsidRPr="00F80C9C" w:rsidRDefault="00F64F21" w:rsidP="00733722">
      <w:pPr>
        <w:numPr>
          <w:ilvl w:val="0"/>
          <w:numId w:val="152"/>
        </w:numPr>
        <w:ind w:left="375"/>
        <w:rPr>
          <w:rFonts w:cstheme="minorHAnsi"/>
          <w:color w:val="273540"/>
        </w:rPr>
      </w:pPr>
      <w:r w:rsidRPr="00F80C9C">
        <w:rPr>
          <w:rFonts w:cstheme="minorHAnsi"/>
          <w:color w:val="273540"/>
        </w:rPr>
        <w:t>Where do learners struggle most with activation, focus, action, emotions, memory, or effort in this part of the course?</w:t>
      </w:r>
    </w:p>
    <w:p w14:paraId="1C6D019A" w14:textId="77777777" w:rsidR="00F64F21" w:rsidRPr="00F80C9C" w:rsidRDefault="00F64F21" w:rsidP="00733722">
      <w:pPr>
        <w:numPr>
          <w:ilvl w:val="0"/>
          <w:numId w:val="152"/>
        </w:numPr>
        <w:ind w:left="375"/>
        <w:rPr>
          <w:rFonts w:cstheme="minorHAnsi"/>
          <w:color w:val="273540"/>
        </w:rPr>
      </w:pPr>
      <w:r w:rsidRPr="00F80C9C">
        <w:rPr>
          <w:rFonts w:cstheme="minorHAnsi"/>
          <w:color w:val="273540"/>
        </w:rPr>
        <w:t>How might challenges with motivation, belonging, or reflection shape the pinch point?</w:t>
      </w:r>
    </w:p>
    <w:p w14:paraId="1CE322DA" w14:textId="77777777" w:rsidR="00F64F21" w:rsidRPr="00F80C9C" w:rsidRDefault="00F64F21" w:rsidP="00733722">
      <w:pPr>
        <w:numPr>
          <w:ilvl w:val="0"/>
          <w:numId w:val="152"/>
        </w:numPr>
        <w:ind w:left="375"/>
        <w:rPr>
          <w:rFonts w:cstheme="minorHAnsi"/>
          <w:color w:val="273540"/>
        </w:rPr>
      </w:pPr>
      <w:r w:rsidRPr="00F80C9C">
        <w:rPr>
          <w:rFonts w:cstheme="minorHAnsi"/>
          <w:color w:val="273540"/>
        </w:rPr>
        <w:t>Are there scaffolds for processing and making sense of key ideas?</w:t>
      </w:r>
    </w:p>
    <w:p w14:paraId="50BCB79F" w14:textId="77777777" w:rsidR="00F64F21" w:rsidRPr="00F80C9C" w:rsidRDefault="00F64F21" w:rsidP="00733722">
      <w:pPr>
        <w:numPr>
          <w:ilvl w:val="0"/>
          <w:numId w:val="152"/>
        </w:numPr>
        <w:ind w:left="375"/>
        <w:rPr>
          <w:rFonts w:cstheme="minorHAnsi"/>
          <w:color w:val="273540"/>
        </w:rPr>
      </w:pPr>
      <w:r w:rsidRPr="00F80C9C">
        <w:rPr>
          <w:rFonts w:cstheme="minorHAnsi"/>
          <w:color w:val="273540"/>
        </w:rPr>
        <w:t>Do students have strategies for planning, monitoring progress, and managing resources?</w:t>
      </w:r>
    </w:p>
    <w:p w14:paraId="72DD31F7" w14:textId="77777777" w:rsidR="00F64F21" w:rsidRPr="00F80C9C" w:rsidRDefault="00F64F21" w:rsidP="00733722">
      <w:pPr>
        <w:numPr>
          <w:ilvl w:val="0"/>
          <w:numId w:val="152"/>
        </w:numPr>
        <w:ind w:left="375"/>
        <w:rPr>
          <w:rFonts w:cstheme="minorHAnsi"/>
          <w:color w:val="273540"/>
        </w:rPr>
      </w:pPr>
      <w:r w:rsidRPr="00F80C9C">
        <w:rPr>
          <w:rFonts w:cstheme="minorHAnsi"/>
          <w:color w:val="273540"/>
        </w:rPr>
        <w:t>What small adjustment could I test to support executive function and reduce this pinch point?</w:t>
      </w:r>
    </w:p>
    <w:p w14:paraId="66D9C7B0"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2AD2BD74" w14:textId="28307A8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you'd like more ideas, explore the </w:t>
      </w:r>
      <w:hyperlink r:id="rId276" w:tgtFrame="_blank" w:history="1">
        <w:r w:rsidRPr="00F80C9C">
          <w:rPr>
            <w:rStyle w:val="Hyperlink"/>
            <w:rFonts w:asciiTheme="minorHAnsi" w:hAnsiTheme="minorHAnsi" w:cstheme="minorHAnsi"/>
            <w:color w:val="0E68B3"/>
          </w:rPr>
          <w:t>Executive Function Strategy Library</w:t>
        </w:r>
      </w:hyperlink>
      <w:r w:rsidRPr="00F80C9C">
        <w:rPr>
          <w:rFonts w:asciiTheme="minorHAnsi" w:hAnsiTheme="minorHAnsi" w:cstheme="minorHAnsi"/>
          <w:color w:val="273540"/>
        </w:rPr>
        <w:t> on the CTSI website. It expands on the categories introduced here with additional strategies you can adapt to your teaching context.</w:t>
      </w:r>
    </w:p>
    <w:p w14:paraId="4F77990E"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12C97BE1" w14:textId="77777777" w:rsidR="00497F35" w:rsidRDefault="00F64F21" w:rsidP="00497F35">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observations in the Executive Function section of your Action Planner.</w:t>
      </w:r>
    </w:p>
    <w:p w14:paraId="24BA774F" w14:textId="77777777" w:rsidR="00497F35" w:rsidRDefault="00497F35" w:rsidP="00497F35">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5D47FD97" w14:textId="6DA6EDD5" w:rsidR="00F64F21" w:rsidRPr="00497F35" w:rsidRDefault="006142F0" w:rsidP="00497F35">
      <w:pPr>
        <w:pStyle w:val="NormalWeb"/>
        <w:spacing w:before="0" w:beforeAutospacing="0" w:after="0" w:afterAutospacing="0" w:line="276" w:lineRule="auto"/>
        <w:rPr>
          <w:rFonts w:asciiTheme="minorHAnsi" w:hAnsiTheme="minorHAnsi" w:cstheme="minorHAnsi"/>
          <w:color w:val="273540"/>
        </w:rPr>
      </w:pPr>
      <w:hyperlink r:id="rId277" w:history="1"/>
    </w:p>
    <w:p w14:paraId="2DD85ED3" w14:textId="37FEEC3B" w:rsidR="00F64F21" w:rsidRDefault="00F64F21" w:rsidP="00733722">
      <w:pPr>
        <w:pStyle w:val="Heading3"/>
        <w:rPr>
          <w:rStyle w:val="Strong"/>
          <w:rFonts w:cstheme="minorHAnsi"/>
          <w:b/>
          <w:bCs/>
        </w:rPr>
      </w:pPr>
      <w:bookmarkStart w:id="95" w:name="_Toc222897140"/>
      <w:r w:rsidRPr="00F80C9C">
        <w:rPr>
          <w:rStyle w:val="Strong"/>
          <w:rFonts w:cstheme="minorHAnsi"/>
          <w:b/>
          <w:bCs/>
        </w:rPr>
        <w:t>Looking Ahead</w:t>
      </w:r>
      <w:bookmarkEnd w:id="95"/>
    </w:p>
    <w:p w14:paraId="49B963FB" w14:textId="77777777" w:rsidR="00497F35" w:rsidRPr="00497F35" w:rsidRDefault="00497F35" w:rsidP="00497F35"/>
    <w:p w14:paraId="60BA9DBE" w14:textId="683D782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Designing for executive function helps learners take ownership of their progress through reflection, knowledge-building, and strategy use.</w:t>
      </w:r>
    </w:p>
    <w:p w14:paraId="1936BC65"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72425ABC"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the next module, you'll shift from scaffolds to </w:t>
      </w:r>
      <w:r w:rsidRPr="00F80C9C">
        <w:rPr>
          <w:rStyle w:val="Strong"/>
          <w:rFonts w:asciiTheme="minorHAnsi" w:hAnsiTheme="minorHAnsi" w:cstheme="minorHAnsi"/>
          <w:color w:val="273540"/>
        </w:rPr>
        <w:t>Module 4: UDL Guidelines 3.0 as a Design Menu</w:t>
      </w:r>
      <w:r w:rsidRPr="00F80C9C">
        <w:rPr>
          <w:rFonts w:asciiTheme="minorHAnsi" w:hAnsiTheme="minorHAnsi" w:cstheme="minorHAnsi"/>
          <w:color w:val="273540"/>
        </w:rPr>
        <w:t>, where you'll explore CAST's guidelines as a flexible menu of options to inspire your next iteration of design.</w:t>
      </w:r>
    </w:p>
    <w:p w14:paraId="4873E46D" w14:textId="3B0C99F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41581FC3"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14407AFE" w14:textId="157B96E2" w:rsidR="00F64F21" w:rsidRPr="00F80C9C" w:rsidRDefault="00F64F21" w:rsidP="00733722">
      <w:pPr>
        <w:pStyle w:val="Heading2"/>
      </w:pPr>
      <w:bookmarkStart w:id="96" w:name="_Toc222897141"/>
      <w:r w:rsidRPr="00F80C9C">
        <w:t>3.5 Try One Thing: Access, Support, Executive Function</w:t>
      </w:r>
      <w:bookmarkEnd w:id="96"/>
    </w:p>
    <w:p w14:paraId="08BB1CDF" w14:textId="00D65F2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D4F4C24" w14:textId="11855D18"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44511E69"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628AC3D" w14:textId="77777777" w:rsidR="00F64F21" w:rsidRPr="00F80C9C" w:rsidRDefault="006142F0" w:rsidP="00733722">
      <w:pPr>
        <w:numPr>
          <w:ilvl w:val="0"/>
          <w:numId w:val="153"/>
        </w:numPr>
        <w:ind w:left="375"/>
        <w:rPr>
          <w:rFonts w:cstheme="minorHAnsi"/>
          <w:color w:val="273540"/>
        </w:rPr>
      </w:pPr>
      <w:hyperlink r:id="rId278" w:anchor="audio" w:history="1">
        <w:r w:rsidR="00F64F21" w:rsidRPr="00F80C9C">
          <w:rPr>
            <w:rStyle w:val="Hyperlink"/>
            <w:rFonts w:cstheme="minorHAnsi"/>
            <w:color w:val="2872AF"/>
          </w:rPr>
          <w:t xml:space="preserve">Audio Framing </w:t>
        </w:r>
        <w:r w:rsidR="00F64F21" w:rsidRPr="00F80C9C">
          <w:rPr>
            <w:rStyle w:val="Hyperlink"/>
            <w:rFonts w:ascii="Segoe UI Emoji" w:hAnsi="Segoe UI Emoji" w:cs="Segoe UI Emoji"/>
            <w:color w:val="2872AF"/>
          </w:rPr>
          <w:t>🎧</w:t>
        </w:r>
        <w:r w:rsidR="00F64F21" w:rsidRPr="00F80C9C">
          <w:rPr>
            <w:rStyle w:val="Hyperlink"/>
            <w:rFonts w:cstheme="minorHAnsi"/>
            <w:color w:val="2872AF"/>
          </w:rPr>
          <w:t xml:space="preserve"> Designing Scaffolds</w:t>
        </w:r>
      </w:hyperlink>
    </w:p>
    <w:p w14:paraId="51646B9D" w14:textId="77777777" w:rsidR="00F64F21" w:rsidRPr="00F80C9C" w:rsidRDefault="006142F0" w:rsidP="00733722">
      <w:pPr>
        <w:numPr>
          <w:ilvl w:val="0"/>
          <w:numId w:val="153"/>
        </w:numPr>
        <w:ind w:left="375"/>
        <w:rPr>
          <w:rFonts w:cstheme="minorHAnsi"/>
          <w:color w:val="273540"/>
        </w:rPr>
      </w:pPr>
      <w:hyperlink r:id="rId279" w:anchor="pinch" w:history="1">
        <w:r w:rsidR="00F64F21" w:rsidRPr="00F80C9C">
          <w:rPr>
            <w:rStyle w:val="Hyperlink"/>
            <w:rFonts w:cstheme="minorHAnsi"/>
            <w:color w:val="2872AF"/>
          </w:rPr>
          <w:t>From Pinch Point to Possibilities</w:t>
        </w:r>
      </w:hyperlink>
    </w:p>
    <w:p w14:paraId="14813C81" w14:textId="77777777" w:rsidR="00F64F21" w:rsidRPr="00F80C9C" w:rsidRDefault="006142F0" w:rsidP="00733722">
      <w:pPr>
        <w:numPr>
          <w:ilvl w:val="0"/>
          <w:numId w:val="153"/>
        </w:numPr>
        <w:ind w:left="375"/>
        <w:rPr>
          <w:rFonts w:cstheme="minorHAnsi"/>
          <w:color w:val="273540"/>
        </w:rPr>
      </w:pPr>
      <w:hyperlink r:id="rId280" w:anchor="alignment" w:history="1">
        <w:r w:rsidR="00F64F21" w:rsidRPr="00F80C9C">
          <w:rPr>
            <w:rStyle w:val="Hyperlink"/>
            <w:rFonts w:cstheme="minorHAnsi"/>
            <w:color w:val="2872AF"/>
          </w:rPr>
          <w:t>Why Alignment Matters</w:t>
        </w:r>
      </w:hyperlink>
    </w:p>
    <w:p w14:paraId="3CFAEBDE" w14:textId="77777777" w:rsidR="00F64F21" w:rsidRPr="00F80C9C" w:rsidRDefault="006142F0" w:rsidP="00733722">
      <w:pPr>
        <w:numPr>
          <w:ilvl w:val="0"/>
          <w:numId w:val="153"/>
        </w:numPr>
        <w:ind w:left="375"/>
        <w:rPr>
          <w:rFonts w:cstheme="minorHAnsi"/>
          <w:color w:val="273540"/>
        </w:rPr>
      </w:pPr>
      <w:hyperlink r:id="rId281" w:anchor="feedback" w:history="1">
        <w:r w:rsidR="00F64F21" w:rsidRPr="00F80C9C">
          <w:rPr>
            <w:rStyle w:val="Hyperlink"/>
            <w:rFonts w:cstheme="minorHAnsi"/>
            <w:color w:val="2872AF"/>
          </w:rPr>
          <w:t>Feedback and Iteration</w:t>
        </w:r>
      </w:hyperlink>
    </w:p>
    <w:p w14:paraId="013776AC" w14:textId="77777777" w:rsidR="00F64F21" w:rsidRPr="00F80C9C" w:rsidRDefault="006142F0" w:rsidP="00733722">
      <w:pPr>
        <w:numPr>
          <w:ilvl w:val="0"/>
          <w:numId w:val="153"/>
        </w:numPr>
        <w:ind w:left="375"/>
        <w:rPr>
          <w:rFonts w:cstheme="minorHAnsi"/>
          <w:color w:val="273540"/>
        </w:rPr>
      </w:pPr>
      <w:hyperlink r:id="rId282" w:anchor="next" w:history="1">
        <w:r w:rsidR="00F64F21" w:rsidRPr="00F80C9C">
          <w:rPr>
            <w:rStyle w:val="Hyperlink"/>
            <w:rFonts w:cstheme="minorHAnsi"/>
            <w:color w:val="2872AF"/>
          </w:rPr>
          <w:t>Next Module: UDL Guidelines 3.0 as a Design Menu</w:t>
        </w:r>
      </w:hyperlink>
    </w:p>
    <w:p w14:paraId="47D061DA" w14:textId="770880ED" w:rsidR="00F64F21" w:rsidRDefault="00F64F21" w:rsidP="00733722">
      <w:pPr>
        <w:pBdr>
          <w:bottom w:val="single" w:sz="12" w:space="1" w:color="auto"/>
        </w:pBdr>
        <w:rPr>
          <w:rFonts w:cstheme="minorHAnsi"/>
        </w:rPr>
      </w:pPr>
    </w:p>
    <w:p w14:paraId="19AE2B79" w14:textId="77777777" w:rsidR="00497F35" w:rsidRPr="00F80C9C" w:rsidRDefault="00497F35" w:rsidP="00733722">
      <w:pPr>
        <w:rPr>
          <w:rFonts w:cstheme="minorHAnsi"/>
        </w:rPr>
      </w:pPr>
    </w:p>
    <w:p w14:paraId="2046B8F9" w14:textId="49C6939B" w:rsidR="00F64F21" w:rsidRDefault="00F64F21" w:rsidP="00733722">
      <w:pPr>
        <w:pStyle w:val="Heading3"/>
        <w:rPr>
          <w:rStyle w:val="Strong"/>
          <w:rFonts w:cstheme="minorHAnsi"/>
          <w:b/>
          <w:bCs/>
        </w:rPr>
      </w:pPr>
      <w:bookmarkStart w:id="97" w:name="_Toc222897142"/>
      <w:r w:rsidRPr="00F80C9C">
        <w:rPr>
          <w:rStyle w:val="Strong"/>
          <w:rFonts w:cstheme="minorHAnsi"/>
          <w:b/>
          <w:bCs/>
        </w:rPr>
        <w:t xml:space="preserve">Audio Framing </w:t>
      </w:r>
      <w:r w:rsidRPr="00F80C9C">
        <w:rPr>
          <w:rStyle w:val="Strong"/>
          <w:rFonts w:ascii="Segoe UI Emoji" w:hAnsi="Segoe UI Emoji" w:cs="Segoe UI Emoji"/>
          <w:b/>
          <w:bCs/>
        </w:rPr>
        <w:t>🎧</w:t>
      </w:r>
      <w:r w:rsidRPr="00F80C9C">
        <w:rPr>
          <w:rStyle w:val="Strong"/>
          <w:rFonts w:cstheme="minorHAnsi"/>
          <w:b/>
          <w:bCs/>
        </w:rPr>
        <w:t xml:space="preserve"> Designing Scaffolds</w:t>
      </w:r>
      <w:bookmarkEnd w:id="97"/>
    </w:p>
    <w:p w14:paraId="62197933" w14:textId="77777777" w:rsidR="00497F35" w:rsidRPr="00497F35" w:rsidRDefault="00497F35" w:rsidP="00497F35"/>
    <w:p w14:paraId="5432E00E" w14:textId="064B75D8"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Listen to a 90-second audio framing that highlights how access, support, and executive function scaffolds strengthen learner persistence and success.</w:t>
      </w:r>
    </w:p>
    <w:p w14:paraId="17F48A8E"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ECA4A62" w14:textId="77777777" w:rsidR="00F64F21" w:rsidRPr="00F80C9C" w:rsidRDefault="00F64F21" w:rsidP="00497F35">
      <w:pPr>
        <w:pStyle w:val="Heading4"/>
        <w:pBdr>
          <w:top w:val="single" w:sz="4" w:space="1" w:color="auto"/>
          <w:left w:val="single" w:sz="4" w:space="4" w:color="auto"/>
          <w:right w:val="single" w:sz="4" w:space="4" w:color="auto"/>
        </w:pBdr>
        <w:shd w:val="clear" w:color="auto" w:fill="E7E6E6" w:themeFill="background2"/>
      </w:pPr>
      <w:r w:rsidRPr="00F80C9C">
        <w:t>Transcript</w:t>
      </w:r>
    </w:p>
    <w:p w14:paraId="53184320" w14:textId="77777777" w:rsidR="00497F35"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71946E83" w14:textId="1B742E13" w:rsidR="00F64F21" w:rsidRPr="00F80C9C" w:rsidRDefault="00F64F21"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this module, you've been looking at your pinch point through three scaffolds: access, support, and executive function.</w:t>
      </w:r>
    </w:p>
    <w:p w14:paraId="37016AF1" w14:textId="77777777" w:rsidR="00497F35"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66607A6B" w14:textId="4C707186" w:rsidR="00F64F21" w:rsidRDefault="00F64F21"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Module 2 focused on the structure of your course, Module 3 focused on what helps learners enter, persist, and take ownership of their learning.</w:t>
      </w:r>
    </w:p>
    <w:p w14:paraId="10BFF095" w14:textId="77777777" w:rsidR="00497F35" w:rsidRPr="00F80C9C"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1E454B31" w14:textId="77777777" w:rsidR="00F64F21" w:rsidRPr="00F80C9C" w:rsidRDefault="00F64F21" w:rsidP="00497F35">
      <w:pPr>
        <w:numPr>
          <w:ilvl w:val="0"/>
          <w:numId w:val="154"/>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Access asks: Can learners get started?</w:t>
      </w:r>
    </w:p>
    <w:p w14:paraId="636254FD" w14:textId="77777777" w:rsidR="00F64F21" w:rsidRPr="00F80C9C" w:rsidRDefault="00F64F21" w:rsidP="00497F35">
      <w:pPr>
        <w:numPr>
          <w:ilvl w:val="0"/>
          <w:numId w:val="154"/>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Support asks: Can they stay engaged and make meaning?</w:t>
      </w:r>
    </w:p>
    <w:p w14:paraId="4E6364F8" w14:textId="77777777" w:rsidR="00F64F21" w:rsidRPr="00F80C9C" w:rsidRDefault="00F64F21" w:rsidP="00497F35">
      <w:pPr>
        <w:numPr>
          <w:ilvl w:val="0"/>
          <w:numId w:val="154"/>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Executive function asks: Do they have the structures to plan, monitor, and adapt?</w:t>
      </w:r>
    </w:p>
    <w:p w14:paraId="1654D544" w14:textId="77777777" w:rsidR="00497F35"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56256FFC" w14:textId="2E7D41DF" w:rsidR="00F64F21" w:rsidRPr="00F80C9C" w:rsidRDefault="00F64F21"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one of these scaffolds is missing or uneven, learning can stall—not because students lack ability, but because the supports around the learning are unclear or inconsistent.</w:t>
      </w:r>
    </w:p>
    <w:p w14:paraId="6EA85567" w14:textId="77777777" w:rsidR="00497F35"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7545F3FB" w14:textId="4AE152CB" w:rsidR="00F64F21" w:rsidRDefault="00F64F21"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goal here isn't to add more. It's to strengthen what matters most.</w:t>
      </w:r>
    </w:p>
    <w:p w14:paraId="413211AF" w14:textId="77777777" w:rsidR="00497F35" w:rsidRPr="00F80C9C"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17ADD16F" w14:textId="77777777" w:rsidR="00F64F21" w:rsidRPr="00F80C9C" w:rsidRDefault="00F64F21" w:rsidP="00497F35">
      <w:pPr>
        <w:numPr>
          <w:ilvl w:val="0"/>
          <w:numId w:val="155"/>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Where might learners hesitate?</w:t>
      </w:r>
    </w:p>
    <w:p w14:paraId="02483C83" w14:textId="77777777" w:rsidR="00F64F21" w:rsidRPr="00F80C9C" w:rsidRDefault="00F64F21" w:rsidP="00497F35">
      <w:pPr>
        <w:numPr>
          <w:ilvl w:val="0"/>
          <w:numId w:val="155"/>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Where might they lose momentum?</w:t>
      </w:r>
    </w:p>
    <w:p w14:paraId="28460F02" w14:textId="77777777" w:rsidR="00F64F21" w:rsidRPr="00F80C9C" w:rsidRDefault="00F64F21" w:rsidP="00497F35">
      <w:pPr>
        <w:numPr>
          <w:ilvl w:val="0"/>
          <w:numId w:val="155"/>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Where might planning or clarity break down?</w:t>
      </w:r>
    </w:p>
    <w:p w14:paraId="1A421C97" w14:textId="77777777" w:rsidR="00497F35"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22BA9A05" w14:textId="38DD3B8B" w:rsidR="00F64F21" w:rsidRPr="00F80C9C" w:rsidRDefault="00F64F21"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Choose one small adjustment that strengthens a scaffold at your pinch point. A Plus-One that adds clarity or flexibility. Or a Minus-One that removes confusion or overload.</w:t>
      </w:r>
    </w:p>
    <w:p w14:paraId="05CFF07F" w14:textId="77777777" w:rsidR="00497F35"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6BB37793" w14:textId="754F7F34" w:rsidR="00F64F21" w:rsidRPr="00F80C9C" w:rsidRDefault="00F64F21"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Scaffolds don't lower expectations or essential learning outcomes. They make success more visible and attainable.</w:t>
      </w:r>
    </w:p>
    <w:p w14:paraId="4D965217" w14:textId="77777777" w:rsidR="00497F35"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5EFF205C" w14:textId="1549DC54" w:rsidR="00F64F21" w:rsidRPr="00F80C9C" w:rsidRDefault="00F64F21"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And as always, you're not aiming for perfection. You're testing, noticing, and refining.</w:t>
      </w:r>
    </w:p>
    <w:p w14:paraId="6E48944D" w14:textId="77777777" w:rsidR="00497F35" w:rsidRDefault="00497F35" w:rsidP="00497F35">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7C89613B" w14:textId="7A0171BB" w:rsidR="00F64F21" w:rsidRPr="00F80C9C" w:rsidRDefault="00F64F21" w:rsidP="00497F35">
      <w:pPr>
        <w:pStyle w:val="NormalWeb"/>
        <w:pBdr>
          <w:left w:val="single" w:sz="4" w:space="4" w:color="auto"/>
          <w:bottom w:val="single" w:sz="4" w:space="1"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That</w:t>
      </w:r>
      <w:r w:rsidR="00497F35">
        <w:rPr>
          <w:rFonts w:asciiTheme="minorHAnsi" w:hAnsiTheme="minorHAnsi" w:cstheme="minorHAnsi"/>
          <w:color w:val="273540"/>
        </w:rPr>
        <w:t>’</w:t>
      </w:r>
      <w:r w:rsidRPr="00F80C9C">
        <w:rPr>
          <w:rFonts w:asciiTheme="minorHAnsi" w:hAnsiTheme="minorHAnsi" w:cstheme="minorHAnsi"/>
          <w:color w:val="273540"/>
        </w:rPr>
        <w:t>s how scaffolds become part of an intentional design practice.</w:t>
      </w:r>
    </w:p>
    <w:p w14:paraId="2C0B1084" w14:textId="77777777" w:rsidR="00497F35" w:rsidRDefault="00497F35" w:rsidP="00497F35">
      <w:pPr>
        <w:pStyle w:val="NormalWeb"/>
        <w:pBdr>
          <w:bottom w:val="single" w:sz="12" w:space="1" w:color="auto"/>
        </w:pBdr>
        <w:spacing w:before="0" w:beforeAutospacing="0" w:after="0" w:afterAutospacing="0" w:line="276" w:lineRule="auto"/>
        <w:rPr>
          <w:rFonts w:asciiTheme="minorHAnsi" w:hAnsiTheme="minorHAnsi" w:cstheme="minorHAnsi"/>
        </w:rPr>
      </w:pPr>
    </w:p>
    <w:p w14:paraId="404547E5" w14:textId="77815D9D" w:rsidR="00F64F21" w:rsidRPr="00497F35" w:rsidRDefault="006142F0" w:rsidP="00497F35">
      <w:pPr>
        <w:pStyle w:val="NormalWeb"/>
        <w:spacing w:before="0" w:beforeAutospacing="0" w:after="0" w:afterAutospacing="0" w:line="276" w:lineRule="auto"/>
        <w:rPr>
          <w:rFonts w:asciiTheme="minorHAnsi" w:hAnsiTheme="minorHAnsi" w:cstheme="minorHAnsi"/>
          <w:color w:val="273540"/>
        </w:rPr>
      </w:pPr>
      <w:hyperlink r:id="rId283" w:history="1"/>
    </w:p>
    <w:p w14:paraId="3CE3F4C2" w14:textId="38F154E2" w:rsidR="00F64F21" w:rsidRDefault="00F64F21" w:rsidP="00733722">
      <w:pPr>
        <w:pStyle w:val="Heading3"/>
        <w:rPr>
          <w:rStyle w:val="Strong"/>
          <w:rFonts w:cstheme="minorHAnsi"/>
          <w:b/>
          <w:bCs/>
        </w:rPr>
      </w:pPr>
      <w:bookmarkStart w:id="98" w:name="_Toc222897143"/>
      <w:r w:rsidRPr="00F80C9C">
        <w:rPr>
          <w:rStyle w:val="Strong"/>
          <w:rFonts w:cstheme="minorHAnsi"/>
          <w:b/>
          <w:bCs/>
        </w:rPr>
        <w:t>From Pinch Point to Possibilities</w:t>
      </w:r>
      <w:bookmarkEnd w:id="98"/>
    </w:p>
    <w:p w14:paraId="1D523DE4" w14:textId="77777777" w:rsidR="00497F35" w:rsidRPr="00497F35" w:rsidRDefault="00497F35" w:rsidP="00497F35"/>
    <w:p w14:paraId="103184C8"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Module 1, you identified a pinch point—a course element where expectations, activities, or assessments may not fully support the range of learners in your class. In Module 2, you examined that pinch point through the lens of </w:t>
      </w:r>
      <w:r w:rsidRPr="00F80C9C">
        <w:rPr>
          <w:rStyle w:val="Strong"/>
          <w:rFonts w:asciiTheme="minorHAnsi" w:hAnsiTheme="minorHAnsi" w:cstheme="minorHAnsi"/>
          <w:color w:val="273540"/>
        </w:rPr>
        <w:t>methods, materials, and environments</w:t>
      </w:r>
      <w:r w:rsidRPr="00F80C9C">
        <w:rPr>
          <w:rFonts w:asciiTheme="minorHAnsi" w:hAnsiTheme="minorHAnsi" w:cstheme="minorHAnsi"/>
          <w:color w:val="273540"/>
        </w:rPr>
        <w:t>. In this module, you extended your analysis by examining how </w:t>
      </w:r>
      <w:r w:rsidRPr="00F80C9C">
        <w:rPr>
          <w:rStyle w:val="Strong"/>
          <w:rFonts w:asciiTheme="minorHAnsi" w:hAnsiTheme="minorHAnsi" w:cstheme="minorHAnsi"/>
          <w:color w:val="273540"/>
        </w:rPr>
        <w:t>access, support, and executive function scaffolds</w:t>
      </w:r>
      <w:r w:rsidRPr="00F80C9C">
        <w:rPr>
          <w:rFonts w:asciiTheme="minorHAnsi" w:hAnsiTheme="minorHAnsi" w:cstheme="minorHAnsi"/>
          <w:color w:val="273540"/>
        </w:rPr>
        <w:t> shape learner entry, persistence, and self-direction.</w:t>
      </w:r>
    </w:p>
    <w:p w14:paraId="329C4B41"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56BF9903" w14:textId="771D1AD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Along the way, you may have noticed "mini pinch points" connected to entry barriers (access), unclear or unsupported learning structures (support), or challenges with planning, motivation, or persistence (executive function).</w:t>
      </w:r>
    </w:p>
    <w:p w14:paraId="618DF4EA"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0F5DF650" w14:textId="30FFD4A8"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Now it's time to move from analysis to action.</w:t>
      </w:r>
    </w:p>
    <w:p w14:paraId="0D2B8701"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22BF15F5" w14:textId="1DF9A494"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You don't need to fix everything at once. Instead, start with one small, intentional change—a </w:t>
      </w:r>
      <w:r w:rsidRPr="00F80C9C">
        <w:rPr>
          <w:rStyle w:val="Strong"/>
          <w:rFonts w:asciiTheme="minorHAnsi" w:hAnsiTheme="minorHAnsi" w:cstheme="minorHAnsi"/>
          <w:color w:val="273540"/>
        </w:rPr>
        <w:t>Plus-One</w:t>
      </w:r>
      <w:r w:rsidRPr="00F80C9C">
        <w:rPr>
          <w:rFonts w:asciiTheme="minorHAnsi" w:hAnsiTheme="minorHAnsi" w:cstheme="minorHAnsi"/>
          <w:color w:val="273540"/>
        </w:rPr>
        <w:t> (adding an option) or a </w:t>
      </w:r>
      <w:r w:rsidRPr="00F80C9C">
        <w:rPr>
          <w:rStyle w:val="Strong"/>
          <w:rFonts w:asciiTheme="minorHAnsi" w:hAnsiTheme="minorHAnsi" w:cstheme="minorHAnsi"/>
          <w:color w:val="273540"/>
        </w:rPr>
        <w:t>Minus-One</w:t>
      </w:r>
      <w:r w:rsidRPr="00F80C9C">
        <w:rPr>
          <w:rFonts w:asciiTheme="minorHAnsi" w:hAnsiTheme="minorHAnsi" w:cstheme="minorHAnsi"/>
          <w:color w:val="273540"/>
        </w:rPr>
        <w:t> (removing a barrier).</w:t>
      </w:r>
    </w:p>
    <w:p w14:paraId="08F468A5"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17BA2901" w14:textId="235F35D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 if learners hesitate to begin complex assignments, a Plus-One might provide a short model or checklist, while a Minus-One might remove optional elements that distract from the learning outcomes.</w:t>
      </w:r>
    </w:p>
    <w:p w14:paraId="16A25AC5"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5BC3CC66" w14:textId="2DF2B68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11FBBC78" wp14:editId="209A9786">
            <wp:extent cx="2971800" cy="2980944"/>
            <wp:effectExtent l="0" t="0" r="0" b="0"/>
            <wp:docPr id="80" name="Picture 80"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0458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71800" cy="2980944"/>
                    </a:xfrm>
                    <a:prstGeom prst="rect">
                      <a:avLst/>
                    </a:prstGeom>
                    <a:noFill/>
                    <a:ln>
                      <a:noFill/>
                    </a:ln>
                  </pic:spPr>
                </pic:pic>
              </a:graphicData>
            </a:graphic>
          </wp:inline>
        </w:drawing>
      </w:r>
    </w:p>
    <w:p w14:paraId="01855860" w14:textId="3F26846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39BFCE4" w14:textId="52922D0F"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Try One Thing</w:t>
      </w:r>
    </w:p>
    <w:p w14:paraId="289FB63E" w14:textId="77777777" w:rsidR="00497F35" w:rsidRPr="00497F35" w:rsidRDefault="00497F35" w:rsidP="00497F35"/>
    <w:p w14:paraId="4241A280" w14:textId="121F429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Return to your notes from 3.2, 3.3, and 3.4. Ask yourself:</w:t>
      </w:r>
    </w:p>
    <w:p w14:paraId="544A5B11"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6B03EEA0" w14:textId="77777777" w:rsidR="00F64F21" w:rsidRPr="00F80C9C" w:rsidRDefault="00F64F21" w:rsidP="00733722">
      <w:pPr>
        <w:numPr>
          <w:ilvl w:val="0"/>
          <w:numId w:val="156"/>
        </w:numPr>
        <w:ind w:left="375"/>
        <w:rPr>
          <w:rFonts w:cstheme="minorHAnsi"/>
          <w:color w:val="273540"/>
        </w:rPr>
      </w:pPr>
      <w:r w:rsidRPr="00F80C9C">
        <w:rPr>
          <w:rFonts w:cstheme="minorHAnsi"/>
          <w:color w:val="273540"/>
        </w:rPr>
        <w:t>Which potential change feels both impactful for learners and feasible for me? Start with your </w:t>
      </w:r>
      <w:r w:rsidRPr="00F80C9C">
        <w:rPr>
          <w:rStyle w:val="Strong"/>
          <w:rFonts w:cstheme="minorHAnsi"/>
          <w:color w:val="273540"/>
        </w:rPr>
        <w:t>circle of control</w:t>
      </w:r>
      <w:r w:rsidRPr="00F80C9C">
        <w:rPr>
          <w:rFonts w:cstheme="minorHAnsi"/>
          <w:color w:val="273540"/>
        </w:rPr>
        <w:t>—the choices directly within your teaching practice.</w:t>
      </w:r>
    </w:p>
    <w:p w14:paraId="10E66012" w14:textId="77777777" w:rsidR="00F64F21" w:rsidRPr="00F80C9C" w:rsidRDefault="00F64F21" w:rsidP="00733722">
      <w:pPr>
        <w:numPr>
          <w:ilvl w:val="0"/>
          <w:numId w:val="156"/>
        </w:numPr>
        <w:ind w:left="375"/>
        <w:rPr>
          <w:rFonts w:cstheme="minorHAnsi"/>
          <w:color w:val="273540"/>
        </w:rPr>
      </w:pPr>
      <w:r w:rsidRPr="00F80C9C">
        <w:rPr>
          <w:rFonts w:cstheme="minorHAnsi"/>
          <w:color w:val="273540"/>
        </w:rPr>
        <w:t>Which </w:t>
      </w:r>
      <w:r w:rsidRPr="00F80C9C">
        <w:rPr>
          <w:rStyle w:val="Strong"/>
          <w:rFonts w:cstheme="minorHAnsi"/>
          <w:color w:val="273540"/>
        </w:rPr>
        <w:t>scaffold (access, support, or executive function)</w:t>
      </w:r>
      <w:r w:rsidRPr="00F80C9C">
        <w:rPr>
          <w:rFonts w:cstheme="minorHAnsi"/>
          <w:color w:val="273540"/>
        </w:rPr>
        <w:t> is most connected to my pinch point?</w:t>
      </w:r>
    </w:p>
    <w:p w14:paraId="71005466" w14:textId="77777777" w:rsidR="00F64F21" w:rsidRPr="00F80C9C" w:rsidRDefault="00F64F21" w:rsidP="00733722">
      <w:pPr>
        <w:numPr>
          <w:ilvl w:val="0"/>
          <w:numId w:val="156"/>
        </w:numPr>
        <w:ind w:left="375"/>
        <w:rPr>
          <w:rFonts w:cstheme="minorHAnsi"/>
          <w:color w:val="273540"/>
        </w:rPr>
      </w:pPr>
      <w:r w:rsidRPr="00F80C9C">
        <w:rPr>
          <w:rFonts w:cstheme="minorHAnsi"/>
          <w:color w:val="273540"/>
        </w:rPr>
        <w:t>What is one small adjustment I could try?</w:t>
      </w:r>
    </w:p>
    <w:p w14:paraId="34B2C04C" w14:textId="77777777" w:rsidR="00F64F21" w:rsidRPr="00F80C9C" w:rsidRDefault="00F64F21" w:rsidP="00733722">
      <w:pPr>
        <w:numPr>
          <w:ilvl w:val="1"/>
          <w:numId w:val="156"/>
        </w:numPr>
        <w:ind w:left="750"/>
        <w:rPr>
          <w:rFonts w:cstheme="minorHAnsi"/>
          <w:color w:val="273540"/>
        </w:rPr>
      </w:pPr>
      <w:r w:rsidRPr="00F80C9C">
        <w:rPr>
          <w:rStyle w:val="Strong"/>
          <w:rFonts w:cstheme="minorHAnsi"/>
          <w:color w:val="273540"/>
        </w:rPr>
        <w:t>Plus-One:</w:t>
      </w:r>
      <w:r w:rsidRPr="00F80C9C">
        <w:rPr>
          <w:rFonts w:cstheme="minorHAnsi"/>
          <w:color w:val="273540"/>
        </w:rPr>
        <w:t> What's one additional option that would open up access or flexibility?</w:t>
      </w:r>
    </w:p>
    <w:p w14:paraId="4887E52C" w14:textId="77777777" w:rsidR="00F64F21" w:rsidRPr="00F80C9C" w:rsidRDefault="00F64F21" w:rsidP="00733722">
      <w:pPr>
        <w:numPr>
          <w:ilvl w:val="1"/>
          <w:numId w:val="156"/>
        </w:numPr>
        <w:ind w:left="750"/>
        <w:rPr>
          <w:rFonts w:cstheme="minorHAnsi"/>
          <w:color w:val="273540"/>
        </w:rPr>
      </w:pPr>
      <w:r w:rsidRPr="00F80C9C">
        <w:rPr>
          <w:rStyle w:val="Strong"/>
          <w:rFonts w:cstheme="minorHAnsi"/>
          <w:color w:val="273540"/>
        </w:rPr>
        <w:t>Minus-One:</w:t>
      </w:r>
      <w:r w:rsidRPr="00F80C9C">
        <w:rPr>
          <w:rFonts w:cstheme="minorHAnsi"/>
          <w:color w:val="273540"/>
        </w:rPr>
        <w:t> What's one barrier I could remove to simplify or reduce overload?</w:t>
      </w:r>
    </w:p>
    <w:p w14:paraId="352E2007"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206FA05A" w14:textId="43948E91"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idea in the </w:t>
      </w:r>
      <w:r w:rsidRPr="00F80C9C">
        <w:rPr>
          <w:rStyle w:val="Strong"/>
          <w:rFonts w:asciiTheme="minorHAnsi" w:hAnsiTheme="minorHAnsi" w:cstheme="minorHAnsi"/>
          <w:color w:val="273540"/>
        </w:rPr>
        <w:t>Try One Thing</w:t>
      </w:r>
      <w:r w:rsidRPr="00F80C9C">
        <w:rPr>
          <w:rFonts w:asciiTheme="minorHAnsi" w:hAnsiTheme="minorHAnsi" w:cstheme="minorHAnsi"/>
          <w:color w:val="273540"/>
        </w:rPr>
        <w:t> section of your Action Planner.</w:t>
      </w:r>
    </w:p>
    <w:p w14:paraId="2A7179D3"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75676E97" w14:textId="458F6DB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you're not ready to commit yet, simply write "to be explored." Module 4 will provide even more strategies to revisit your pinch point.</w:t>
      </w:r>
    </w:p>
    <w:p w14:paraId="70AA58CD" w14:textId="77777777" w:rsidR="00497F35" w:rsidRDefault="00497F35" w:rsidP="00733722">
      <w:pPr>
        <w:pStyle w:val="NormalWeb"/>
        <w:spacing w:before="0" w:beforeAutospacing="0" w:after="0" w:afterAutospacing="0" w:line="276" w:lineRule="auto"/>
        <w:rPr>
          <w:rStyle w:val="Strong"/>
          <w:rFonts w:asciiTheme="minorHAnsi" w:hAnsiTheme="minorHAnsi" w:cstheme="minorHAnsi"/>
          <w:color w:val="273540"/>
        </w:rPr>
      </w:pPr>
    </w:p>
    <w:p w14:paraId="1C0A8527" w14:textId="4F4B94B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Need implementation support?</w:t>
      </w:r>
      <w:r w:rsidRPr="00F80C9C">
        <w:rPr>
          <w:rFonts w:asciiTheme="minorHAnsi" w:hAnsiTheme="minorHAnsi" w:cstheme="minorHAnsi"/>
          <w:color w:val="273540"/>
        </w:rPr>
        <w:t> Connect with colleagues or your local teaching and learning centre.</w:t>
      </w:r>
    </w:p>
    <w:p w14:paraId="21960987" w14:textId="290F91D3" w:rsidR="00497F35" w:rsidRDefault="00497F35"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B70AB12"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371F5EC9" w14:textId="571B59A9" w:rsidR="00F64F21" w:rsidRPr="00497F35" w:rsidRDefault="006142F0" w:rsidP="00497F35">
      <w:pPr>
        <w:pStyle w:val="NormalWeb"/>
        <w:spacing w:before="0" w:beforeAutospacing="0" w:after="0" w:afterAutospacing="0" w:line="276" w:lineRule="auto"/>
        <w:jc w:val="right"/>
        <w:rPr>
          <w:rFonts w:asciiTheme="minorHAnsi" w:hAnsiTheme="minorHAnsi" w:cstheme="minorHAnsi"/>
          <w:color w:val="273540"/>
        </w:rPr>
      </w:pPr>
      <w:hyperlink r:id="rId284" w:history="1"/>
    </w:p>
    <w:p w14:paraId="4984066F" w14:textId="3C5FBCFD" w:rsidR="00F64F21" w:rsidRDefault="00F64F21" w:rsidP="00733722">
      <w:pPr>
        <w:pStyle w:val="Heading3"/>
        <w:rPr>
          <w:rStyle w:val="Strong"/>
          <w:rFonts w:cstheme="minorHAnsi"/>
          <w:b/>
          <w:bCs/>
        </w:rPr>
      </w:pPr>
      <w:bookmarkStart w:id="99" w:name="_Toc222897144"/>
      <w:r w:rsidRPr="00F80C9C">
        <w:rPr>
          <w:rStyle w:val="Strong"/>
          <w:rFonts w:cstheme="minorHAnsi"/>
          <w:b/>
          <w:bCs/>
        </w:rPr>
        <w:t>Why Alignment Matters</w:t>
      </w:r>
      <w:bookmarkEnd w:id="99"/>
    </w:p>
    <w:p w14:paraId="3FE1FB85" w14:textId="77777777" w:rsidR="00497F35" w:rsidRPr="00497F35" w:rsidRDefault="00497F35" w:rsidP="00497F35"/>
    <w:p w14:paraId="68F799C0"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Small changes are most effective when they directly support learner persistence and success. A change that adds choice or removes a barrier is useful—but it has greater impact when it also connects to the deeper goals of your course.</w:t>
      </w:r>
    </w:p>
    <w:p w14:paraId="15EFFC26"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7DD25B40" w14:textId="32A8F39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Think of alignment as a three-way check:</w:t>
      </w:r>
    </w:p>
    <w:p w14:paraId="169644D2"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0A0393CC" w14:textId="77777777" w:rsidR="00F64F21" w:rsidRPr="00F80C9C" w:rsidRDefault="00F64F21" w:rsidP="00733722">
      <w:pPr>
        <w:numPr>
          <w:ilvl w:val="0"/>
          <w:numId w:val="157"/>
        </w:numPr>
        <w:ind w:left="375"/>
        <w:rPr>
          <w:rFonts w:cstheme="minorHAnsi"/>
          <w:color w:val="273540"/>
        </w:rPr>
      </w:pPr>
      <w:r w:rsidRPr="00F80C9C">
        <w:rPr>
          <w:rStyle w:val="Strong"/>
          <w:rFonts w:cstheme="minorHAnsi"/>
          <w:color w:val="273540"/>
        </w:rPr>
        <w:t>Learners:</w:t>
      </w:r>
      <w:r w:rsidRPr="00F80C9C">
        <w:rPr>
          <w:rFonts w:cstheme="minorHAnsi"/>
          <w:color w:val="273540"/>
        </w:rPr>
        <w:t> Does this adjustment address a real barrier my students face?</w:t>
      </w:r>
    </w:p>
    <w:p w14:paraId="4649C22A" w14:textId="77777777" w:rsidR="00F64F21" w:rsidRPr="00F80C9C" w:rsidRDefault="00F64F21" w:rsidP="00733722">
      <w:pPr>
        <w:numPr>
          <w:ilvl w:val="0"/>
          <w:numId w:val="157"/>
        </w:numPr>
        <w:ind w:left="375"/>
        <w:rPr>
          <w:rFonts w:cstheme="minorHAnsi"/>
          <w:color w:val="273540"/>
        </w:rPr>
      </w:pPr>
      <w:r w:rsidRPr="00F80C9C">
        <w:rPr>
          <w:rStyle w:val="Strong"/>
          <w:rFonts w:cstheme="minorHAnsi"/>
          <w:color w:val="273540"/>
        </w:rPr>
        <w:t>Learning:</w:t>
      </w:r>
      <w:r w:rsidRPr="00F80C9C">
        <w:rPr>
          <w:rFonts w:cstheme="minorHAnsi"/>
          <w:color w:val="273540"/>
        </w:rPr>
        <w:t> Does it support the outcomes and skills I most want learners to develop?</w:t>
      </w:r>
    </w:p>
    <w:p w14:paraId="16AAA2EC" w14:textId="77777777" w:rsidR="00F64F21" w:rsidRPr="00F80C9C" w:rsidRDefault="00F64F21" w:rsidP="00733722">
      <w:pPr>
        <w:numPr>
          <w:ilvl w:val="0"/>
          <w:numId w:val="157"/>
        </w:numPr>
        <w:ind w:left="375"/>
        <w:rPr>
          <w:rFonts w:cstheme="minorHAnsi"/>
          <w:color w:val="273540"/>
        </w:rPr>
      </w:pPr>
      <w:r w:rsidRPr="00F80C9C">
        <w:rPr>
          <w:rStyle w:val="Strong"/>
          <w:rFonts w:cstheme="minorHAnsi"/>
          <w:color w:val="273540"/>
        </w:rPr>
        <w:t>Values:</w:t>
      </w:r>
      <w:r w:rsidRPr="00F80C9C">
        <w:rPr>
          <w:rFonts w:cstheme="minorHAnsi"/>
          <w:color w:val="273540"/>
        </w:rPr>
        <w:t> Does it reflect the teaching values I want to model?</w:t>
      </w:r>
    </w:p>
    <w:p w14:paraId="748FE84A"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2B38ED29" w14:textId="1DDAF905"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these three are in sync, your </w:t>
      </w:r>
      <w:r w:rsidRPr="00F80C9C">
        <w:rPr>
          <w:rStyle w:val="Strong"/>
          <w:rFonts w:asciiTheme="minorHAnsi" w:hAnsiTheme="minorHAnsi" w:cstheme="minorHAnsi"/>
          <w:color w:val="273540"/>
        </w:rPr>
        <w:t>Try One Thing</w:t>
      </w:r>
      <w:r w:rsidRPr="00F80C9C">
        <w:rPr>
          <w:rFonts w:asciiTheme="minorHAnsi" w:hAnsiTheme="minorHAnsi" w:cstheme="minorHAnsi"/>
          <w:color w:val="273540"/>
        </w:rPr>
        <w:t> is not just a small change—it becomes part of a larger, intentional design.</w:t>
      </w:r>
    </w:p>
    <w:p w14:paraId="044E1CCF"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099CD96F" w14:textId="2C56F46E"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Alignment Check</w:t>
      </w:r>
    </w:p>
    <w:p w14:paraId="0BB9E660" w14:textId="77777777" w:rsidR="00497F35" w:rsidRPr="00497F35" w:rsidRDefault="00497F35" w:rsidP="00497F35"/>
    <w:p w14:paraId="614E28ED" w14:textId="75C7A40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Before finalizing your Try One Thing, pause and hold it up against three quick questions. These act as a design filter to help you gauge whether the change is truly purposeful:</w:t>
      </w:r>
    </w:p>
    <w:p w14:paraId="06ED62E3"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0E84EF62" w14:textId="77777777" w:rsidR="00F64F21" w:rsidRPr="00F80C9C" w:rsidRDefault="00F64F21" w:rsidP="00733722">
      <w:pPr>
        <w:numPr>
          <w:ilvl w:val="0"/>
          <w:numId w:val="158"/>
        </w:numPr>
        <w:ind w:left="375"/>
        <w:rPr>
          <w:rFonts w:cstheme="minorHAnsi"/>
          <w:color w:val="273540"/>
        </w:rPr>
      </w:pPr>
      <w:r w:rsidRPr="00F80C9C">
        <w:rPr>
          <w:rFonts w:cstheme="minorHAnsi"/>
          <w:color w:val="273540"/>
        </w:rPr>
        <w:t>What </w:t>
      </w:r>
      <w:r w:rsidRPr="00F80C9C">
        <w:rPr>
          <w:rStyle w:val="Strong"/>
          <w:rFonts w:cstheme="minorHAnsi"/>
          <w:color w:val="273540"/>
        </w:rPr>
        <w:t>barriers</w:t>
      </w:r>
      <w:r w:rsidRPr="00F80C9C">
        <w:rPr>
          <w:rFonts w:cstheme="minorHAnsi"/>
          <w:color w:val="273540"/>
        </w:rPr>
        <w:t> am I reducing or creating?</w:t>
      </w:r>
    </w:p>
    <w:p w14:paraId="1CE02991" w14:textId="77777777" w:rsidR="00F64F21" w:rsidRPr="00F80C9C" w:rsidRDefault="00F64F21" w:rsidP="00733722">
      <w:pPr>
        <w:numPr>
          <w:ilvl w:val="0"/>
          <w:numId w:val="158"/>
        </w:numPr>
        <w:ind w:left="375"/>
        <w:rPr>
          <w:rFonts w:cstheme="minorHAnsi"/>
          <w:color w:val="273540"/>
        </w:rPr>
      </w:pPr>
      <w:r w:rsidRPr="00F80C9C">
        <w:rPr>
          <w:rFonts w:cstheme="minorHAnsi"/>
          <w:color w:val="273540"/>
        </w:rPr>
        <w:t>How am I </w:t>
      </w:r>
      <w:r w:rsidRPr="00F80C9C">
        <w:rPr>
          <w:rStyle w:val="Strong"/>
          <w:rFonts w:cstheme="minorHAnsi"/>
          <w:color w:val="273540"/>
        </w:rPr>
        <w:t>welcoming learner variability</w:t>
      </w:r>
      <w:r w:rsidRPr="00F80C9C">
        <w:rPr>
          <w:rFonts w:cstheme="minorHAnsi"/>
          <w:color w:val="273540"/>
        </w:rPr>
        <w:t>?</w:t>
      </w:r>
    </w:p>
    <w:p w14:paraId="5EA76489" w14:textId="77777777" w:rsidR="00F64F21" w:rsidRPr="00F80C9C" w:rsidRDefault="00F64F21" w:rsidP="00733722">
      <w:pPr>
        <w:numPr>
          <w:ilvl w:val="0"/>
          <w:numId w:val="158"/>
        </w:numPr>
        <w:ind w:left="375"/>
        <w:rPr>
          <w:rFonts w:cstheme="minorHAnsi"/>
          <w:color w:val="273540"/>
        </w:rPr>
      </w:pPr>
      <w:r w:rsidRPr="00F80C9C">
        <w:rPr>
          <w:rFonts w:cstheme="minorHAnsi"/>
          <w:color w:val="273540"/>
        </w:rPr>
        <w:t>Does my design </w:t>
      </w:r>
      <w:r w:rsidRPr="00F80C9C">
        <w:rPr>
          <w:rStyle w:val="Strong"/>
          <w:rFonts w:cstheme="minorHAnsi"/>
          <w:color w:val="273540"/>
        </w:rPr>
        <w:t>align with my values, goals, and outcomes</w:t>
      </w:r>
      <w:r w:rsidRPr="00F80C9C">
        <w:rPr>
          <w:rFonts w:cstheme="minorHAnsi"/>
          <w:color w:val="273540"/>
        </w:rPr>
        <w:t>?</w:t>
      </w:r>
    </w:p>
    <w:p w14:paraId="3C7C404A"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56C8B2D6" w14:textId="5BF7622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the answers feel clear and positive, you can move forward knowing your adjustment is both practical and meaningful.</w:t>
      </w:r>
    </w:p>
    <w:p w14:paraId="780CC91A" w14:textId="77777777" w:rsidR="00497F35" w:rsidRDefault="00497F35" w:rsidP="00497F35">
      <w:pPr>
        <w:pStyle w:val="NormalWeb"/>
        <w:pBdr>
          <w:bottom w:val="single" w:sz="12" w:space="1" w:color="auto"/>
        </w:pBdr>
        <w:spacing w:before="0" w:beforeAutospacing="0" w:after="0" w:afterAutospacing="0" w:line="276" w:lineRule="auto"/>
        <w:rPr>
          <w:rFonts w:asciiTheme="minorHAnsi" w:hAnsiTheme="minorHAnsi" w:cstheme="minorHAnsi"/>
        </w:rPr>
      </w:pPr>
    </w:p>
    <w:p w14:paraId="42B60267" w14:textId="56393372" w:rsidR="00F64F21" w:rsidRPr="00497F35" w:rsidRDefault="006142F0" w:rsidP="00497F35">
      <w:pPr>
        <w:pStyle w:val="NormalWeb"/>
        <w:spacing w:before="0" w:beforeAutospacing="0" w:after="0" w:afterAutospacing="0" w:line="276" w:lineRule="auto"/>
        <w:rPr>
          <w:rFonts w:asciiTheme="minorHAnsi" w:hAnsiTheme="minorHAnsi" w:cstheme="minorHAnsi"/>
          <w:color w:val="273540"/>
        </w:rPr>
      </w:pPr>
      <w:hyperlink r:id="rId285" w:history="1"/>
    </w:p>
    <w:p w14:paraId="5B871025" w14:textId="6B778011" w:rsidR="00F64F21" w:rsidRDefault="00F64F21" w:rsidP="00733722">
      <w:pPr>
        <w:pStyle w:val="Heading3"/>
        <w:rPr>
          <w:rStyle w:val="Strong"/>
          <w:rFonts w:cstheme="minorHAnsi"/>
          <w:b/>
          <w:bCs/>
        </w:rPr>
      </w:pPr>
      <w:bookmarkStart w:id="100" w:name="_Toc222897145"/>
      <w:r w:rsidRPr="00F80C9C">
        <w:rPr>
          <w:rStyle w:val="Strong"/>
          <w:rFonts w:cstheme="minorHAnsi"/>
          <w:b/>
          <w:bCs/>
        </w:rPr>
        <w:t>Feedback and Iteration</w:t>
      </w:r>
      <w:bookmarkEnd w:id="100"/>
    </w:p>
    <w:p w14:paraId="6278FC57" w14:textId="77777777" w:rsidR="00497F35" w:rsidRPr="00497F35" w:rsidRDefault="00497F35" w:rsidP="00497F35"/>
    <w:p w14:paraId="67833667" w14:textId="567592A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Trying one thing is less about reaching an endpoint and more about beginning a cycle. After testing your scaffold, pause to consider what you discovered—and what learners experienced:</w:t>
      </w:r>
    </w:p>
    <w:p w14:paraId="77883D4D"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2FCAFAE4" w14:textId="77777777" w:rsidR="00F64F21" w:rsidRPr="00F80C9C" w:rsidRDefault="00F64F21" w:rsidP="00733722">
      <w:pPr>
        <w:numPr>
          <w:ilvl w:val="0"/>
          <w:numId w:val="159"/>
        </w:numPr>
        <w:ind w:left="375"/>
        <w:rPr>
          <w:rFonts w:cstheme="minorHAnsi"/>
          <w:color w:val="273540"/>
        </w:rPr>
      </w:pPr>
      <w:r w:rsidRPr="00F80C9C">
        <w:rPr>
          <w:rFonts w:cstheme="minorHAnsi"/>
          <w:color w:val="273540"/>
        </w:rPr>
        <w:t>What worked better than expected?</w:t>
      </w:r>
    </w:p>
    <w:p w14:paraId="1907BEC5" w14:textId="77777777" w:rsidR="00F64F21" w:rsidRPr="00F80C9C" w:rsidRDefault="00F64F21" w:rsidP="00733722">
      <w:pPr>
        <w:numPr>
          <w:ilvl w:val="0"/>
          <w:numId w:val="159"/>
        </w:numPr>
        <w:ind w:left="375"/>
        <w:rPr>
          <w:rFonts w:cstheme="minorHAnsi"/>
          <w:color w:val="273540"/>
        </w:rPr>
      </w:pPr>
      <w:r w:rsidRPr="00F80C9C">
        <w:rPr>
          <w:rFonts w:cstheme="minorHAnsi"/>
          <w:color w:val="273540"/>
        </w:rPr>
        <w:t>Where did students still encounter friction?</w:t>
      </w:r>
    </w:p>
    <w:p w14:paraId="592E390C" w14:textId="77777777" w:rsidR="00F64F21" w:rsidRPr="00F80C9C" w:rsidRDefault="00F64F21" w:rsidP="00733722">
      <w:pPr>
        <w:numPr>
          <w:ilvl w:val="0"/>
          <w:numId w:val="159"/>
        </w:numPr>
        <w:ind w:left="375"/>
        <w:rPr>
          <w:rFonts w:cstheme="minorHAnsi"/>
          <w:color w:val="273540"/>
        </w:rPr>
      </w:pPr>
      <w:r w:rsidRPr="00F80C9C">
        <w:rPr>
          <w:rFonts w:cstheme="minorHAnsi"/>
          <w:color w:val="273540"/>
        </w:rPr>
        <w:t>What feedback—formal or informal—did you receive?</w:t>
      </w:r>
    </w:p>
    <w:p w14:paraId="069AB835"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5D4F6503" w14:textId="40A49FFE"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Proactive scaffolds reduce barriers, but they do not eliminate the need for responsive adjustment. UDL works best when proactive supports are paired with refinements informed by student feedback and ongoing dialogue.</w:t>
      </w:r>
    </w:p>
    <w:p w14:paraId="316D1976" w14:textId="77777777" w:rsidR="00497F35" w:rsidRDefault="00497F35" w:rsidP="00733722">
      <w:pPr>
        <w:pStyle w:val="NormalWeb"/>
        <w:spacing w:before="0" w:beforeAutospacing="0" w:after="0" w:afterAutospacing="0" w:line="276" w:lineRule="auto"/>
        <w:rPr>
          <w:rFonts w:asciiTheme="minorHAnsi" w:hAnsiTheme="minorHAnsi" w:cstheme="minorHAnsi"/>
          <w:color w:val="273540"/>
        </w:rPr>
      </w:pPr>
    </w:p>
    <w:p w14:paraId="49E31442" w14:textId="4176A34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Even a brief follow-up—"Here's what I tried, here's what I noticed, here's what I'll adjust"—shows students their input matters and helps you refine scaffolds while maintaining essential learning outcomes.</w:t>
      </w:r>
    </w:p>
    <w:p w14:paraId="7F61B0DA"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278CFE98" w14:textId="63FECBEE" w:rsidR="00F64F21" w:rsidRPr="00F80C9C" w:rsidRDefault="00497F35"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40E25B34" wp14:editId="6C55D218">
            <wp:extent cx="2971800" cy="2971800"/>
            <wp:effectExtent l="0" t="0" r="0" b="0"/>
            <wp:docPr id="118" name="Picture 118"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03"/>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1B070E51" w14:textId="77777777" w:rsidR="00497F35" w:rsidRDefault="00497F35" w:rsidP="00497F35">
      <w:pPr>
        <w:pStyle w:val="NormalWeb"/>
        <w:pBdr>
          <w:bottom w:val="single" w:sz="12" w:space="1" w:color="auto"/>
        </w:pBdr>
        <w:spacing w:before="0" w:beforeAutospacing="0" w:after="0" w:afterAutospacing="0" w:line="276" w:lineRule="auto"/>
        <w:rPr>
          <w:rFonts w:asciiTheme="minorHAnsi" w:hAnsiTheme="minorHAnsi" w:cstheme="minorHAnsi"/>
        </w:rPr>
      </w:pPr>
    </w:p>
    <w:p w14:paraId="67FD7DAC" w14:textId="4049CC25" w:rsidR="00F64F21" w:rsidRPr="00497F35" w:rsidRDefault="006142F0" w:rsidP="00497F35">
      <w:pPr>
        <w:pStyle w:val="NormalWeb"/>
        <w:spacing w:before="0" w:beforeAutospacing="0" w:after="0" w:afterAutospacing="0" w:line="276" w:lineRule="auto"/>
        <w:rPr>
          <w:rFonts w:asciiTheme="minorHAnsi" w:hAnsiTheme="minorHAnsi" w:cstheme="minorHAnsi"/>
          <w:color w:val="273540"/>
        </w:rPr>
      </w:pPr>
      <w:hyperlink r:id="rId286" w:history="1"/>
    </w:p>
    <w:p w14:paraId="02CB13F8" w14:textId="6A2971C5" w:rsidR="00F64F21" w:rsidRDefault="00F64F21" w:rsidP="00733722">
      <w:pPr>
        <w:pStyle w:val="Heading3"/>
        <w:rPr>
          <w:rStyle w:val="Strong"/>
          <w:rFonts w:cstheme="minorHAnsi"/>
          <w:b/>
          <w:bCs/>
        </w:rPr>
      </w:pPr>
      <w:bookmarkStart w:id="101" w:name="_Toc222897146"/>
      <w:r w:rsidRPr="00F80C9C">
        <w:rPr>
          <w:rStyle w:val="Strong"/>
          <w:rFonts w:cstheme="minorHAnsi"/>
          <w:b/>
          <w:bCs/>
        </w:rPr>
        <w:t>Next Module: UDL Guidelines 3.0 as a Design Menu</w:t>
      </w:r>
      <w:bookmarkEnd w:id="101"/>
    </w:p>
    <w:p w14:paraId="52FE7399" w14:textId="77777777" w:rsidR="00497F35" w:rsidRPr="00497F35" w:rsidRDefault="00497F35" w:rsidP="00497F35"/>
    <w:p w14:paraId="43C9B476" w14:textId="06A5970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With Module 3 complete, you've connected your pinch point to access, support, and executive function scaffolds.</w:t>
      </w:r>
    </w:p>
    <w:p w14:paraId="19A02809"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2C1CE285"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Module 4, you'll turn to the </w:t>
      </w:r>
      <w:r w:rsidRPr="00F80C9C">
        <w:rPr>
          <w:rStyle w:val="Strong"/>
          <w:rFonts w:asciiTheme="minorHAnsi" w:hAnsiTheme="minorHAnsi" w:cstheme="minorHAnsi"/>
          <w:color w:val="273540"/>
        </w:rPr>
        <w:t>UDL Guidelines 3.0 as a Design Menu</w:t>
      </w:r>
      <w:r w:rsidRPr="00F80C9C">
        <w:rPr>
          <w:rFonts w:asciiTheme="minorHAnsi" w:hAnsiTheme="minorHAnsi" w:cstheme="minorHAnsi"/>
          <w:color w:val="273540"/>
        </w:rPr>
        <w:t>, where CAST's 36 considerations become a flexible set of options to inspire your next design iteration.</w:t>
      </w:r>
    </w:p>
    <w:p w14:paraId="1F602589" w14:textId="4ABDE12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364E6476"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750FA78A" w14:textId="6CC75680" w:rsidR="00F64F21" w:rsidRPr="00F80C9C" w:rsidRDefault="00F64F21" w:rsidP="00733722">
      <w:pPr>
        <w:pStyle w:val="Heading2"/>
      </w:pPr>
      <w:bookmarkStart w:id="102" w:name="_Toc222897147"/>
      <w:r w:rsidRPr="00F80C9C">
        <w:t>3.6 Module 3 References and Resources</w:t>
      </w:r>
      <w:bookmarkEnd w:id="102"/>
    </w:p>
    <w:p w14:paraId="749B4AB9" w14:textId="6D7C0AF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48E8323" w14:textId="302CAD19" w:rsidR="00F64F21" w:rsidRDefault="00F64F21" w:rsidP="00733722">
      <w:pPr>
        <w:pStyle w:val="Heading3"/>
        <w:rPr>
          <w:rStyle w:val="Strong"/>
          <w:rFonts w:cstheme="minorHAnsi"/>
          <w:b/>
          <w:bCs/>
        </w:rPr>
      </w:pPr>
      <w:bookmarkStart w:id="103" w:name="_Toc222897148"/>
      <w:r w:rsidRPr="00F80C9C">
        <w:rPr>
          <w:rStyle w:val="Strong"/>
          <w:rFonts w:cstheme="minorHAnsi"/>
          <w:b/>
          <w:bCs/>
        </w:rPr>
        <w:t>Congratulations!</w:t>
      </w:r>
      <w:bookmarkEnd w:id="103"/>
    </w:p>
    <w:p w14:paraId="3CF96B07" w14:textId="77777777" w:rsidR="00497F35" w:rsidRPr="00497F35" w:rsidRDefault="00497F35" w:rsidP="00497F35"/>
    <w:p w14:paraId="6A4986CA" w14:textId="478BC84E"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You've reached the end of </w:t>
      </w:r>
      <w:r w:rsidRPr="00F80C9C">
        <w:rPr>
          <w:rStyle w:val="Strong"/>
          <w:rFonts w:asciiTheme="minorHAnsi" w:hAnsiTheme="minorHAnsi" w:cstheme="minorHAnsi"/>
          <w:color w:val="000000"/>
        </w:rPr>
        <w:t>Module 3: Designing Scaffolds: Access, Support, Executive Function</w:t>
      </w:r>
      <w:r w:rsidRPr="00F80C9C">
        <w:rPr>
          <w:rFonts w:asciiTheme="minorHAnsi" w:hAnsiTheme="minorHAnsi" w:cstheme="minorHAnsi"/>
          <w:color w:val="000000"/>
        </w:rPr>
        <w:t>. By completing this module, you have:</w:t>
      </w:r>
    </w:p>
    <w:p w14:paraId="58902D3B"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21C4F29D" w14:textId="77777777" w:rsidR="00F64F21" w:rsidRPr="00F80C9C" w:rsidRDefault="00F64F21" w:rsidP="00733722">
      <w:pPr>
        <w:numPr>
          <w:ilvl w:val="0"/>
          <w:numId w:val="160"/>
        </w:numPr>
        <w:ind w:left="375"/>
        <w:rPr>
          <w:rFonts w:cstheme="minorHAnsi"/>
          <w:color w:val="273540"/>
        </w:rPr>
      </w:pPr>
      <w:r w:rsidRPr="00F80C9C">
        <w:rPr>
          <w:rStyle w:val="Strong"/>
          <w:rFonts w:cstheme="minorHAnsi"/>
          <w:color w:val="000000"/>
        </w:rPr>
        <w:t>Recognized</w:t>
      </w:r>
      <w:r w:rsidRPr="00F80C9C">
        <w:rPr>
          <w:rFonts w:cstheme="minorHAnsi"/>
          <w:color w:val="000000"/>
        </w:rPr>
        <w:t> how access, support, and executive function scaffolds shape learner entry, persistence, and self-direction;</w:t>
      </w:r>
    </w:p>
    <w:p w14:paraId="1B9C34D9" w14:textId="77777777" w:rsidR="00F64F21" w:rsidRPr="00F80C9C" w:rsidRDefault="00F64F21" w:rsidP="00733722">
      <w:pPr>
        <w:numPr>
          <w:ilvl w:val="0"/>
          <w:numId w:val="160"/>
        </w:numPr>
        <w:ind w:left="375"/>
        <w:rPr>
          <w:rFonts w:cstheme="minorHAnsi"/>
          <w:color w:val="273540"/>
        </w:rPr>
      </w:pPr>
      <w:r w:rsidRPr="00F80C9C">
        <w:rPr>
          <w:rStyle w:val="Strong"/>
          <w:rFonts w:cstheme="minorHAnsi"/>
          <w:color w:val="000000"/>
        </w:rPr>
        <w:t>Identified</w:t>
      </w:r>
      <w:r w:rsidRPr="00F80C9C">
        <w:rPr>
          <w:rFonts w:cstheme="minorHAnsi"/>
          <w:color w:val="000000"/>
        </w:rPr>
        <w:t> specific barriers connected to each scaffold area and where they surface in your course or context; and</w:t>
      </w:r>
    </w:p>
    <w:p w14:paraId="52A42B11" w14:textId="77777777" w:rsidR="00F64F21" w:rsidRPr="00F80C9C" w:rsidRDefault="00F64F21" w:rsidP="00733722">
      <w:pPr>
        <w:numPr>
          <w:ilvl w:val="0"/>
          <w:numId w:val="160"/>
        </w:numPr>
        <w:ind w:left="375"/>
        <w:rPr>
          <w:rFonts w:cstheme="minorHAnsi"/>
          <w:color w:val="273540"/>
        </w:rPr>
      </w:pPr>
      <w:r w:rsidRPr="00F80C9C">
        <w:rPr>
          <w:rStyle w:val="Strong"/>
          <w:rFonts w:cstheme="minorHAnsi"/>
          <w:color w:val="000000"/>
        </w:rPr>
        <w:t>Proposed</w:t>
      </w:r>
      <w:r w:rsidRPr="00F80C9C">
        <w:rPr>
          <w:rFonts w:cstheme="minorHAnsi"/>
          <w:color w:val="000000"/>
        </w:rPr>
        <w:t> one initial design or redesign strategy for your pinch point using ASE lenses.</w:t>
      </w:r>
    </w:p>
    <w:p w14:paraId="7F151AE4" w14:textId="3682DE6C" w:rsidR="00F64F21" w:rsidRDefault="00F64F21" w:rsidP="00733722">
      <w:pPr>
        <w:pBdr>
          <w:bottom w:val="single" w:sz="12" w:space="1" w:color="auto"/>
        </w:pBdr>
        <w:rPr>
          <w:rFonts w:cstheme="minorHAnsi"/>
        </w:rPr>
      </w:pPr>
    </w:p>
    <w:p w14:paraId="77BF2267" w14:textId="77777777" w:rsidR="00497F35" w:rsidRPr="00F80C9C" w:rsidRDefault="00497F35" w:rsidP="00733722">
      <w:pPr>
        <w:rPr>
          <w:rFonts w:cstheme="minorHAnsi"/>
        </w:rPr>
      </w:pPr>
    </w:p>
    <w:p w14:paraId="67B5965C" w14:textId="7A97CCD7" w:rsidR="00F64F21" w:rsidRDefault="00F64F21" w:rsidP="00733722">
      <w:pPr>
        <w:pStyle w:val="Heading3"/>
        <w:rPr>
          <w:rStyle w:val="Strong"/>
          <w:rFonts w:cstheme="minorHAnsi"/>
          <w:b/>
          <w:bCs/>
        </w:rPr>
      </w:pPr>
      <w:bookmarkStart w:id="104" w:name="_Toc222897149"/>
      <w:r w:rsidRPr="00F80C9C">
        <w:rPr>
          <w:rStyle w:val="Strong"/>
          <w:rFonts w:cstheme="minorHAnsi"/>
          <w:b/>
          <w:bCs/>
        </w:rPr>
        <w:t>References and Resources</w:t>
      </w:r>
      <w:bookmarkEnd w:id="104"/>
    </w:p>
    <w:p w14:paraId="2C9A4506" w14:textId="77777777" w:rsidR="00497F35" w:rsidRPr="00497F35" w:rsidRDefault="00497F35" w:rsidP="00497F35"/>
    <w:p w14:paraId="3C56393D" w14:textId="3556C6D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following list includes references cited in this module as well as </w:t>
      </w:r>
      <w:r w:rsidRPr="00F80C9C">
        <w:rPr>
          <w:rStyle w:val="Strong"/>
          <w:rFonts w:asciiTheme="minorHAnsi" w:hAnsiTheme="minorHAnsi" w:cstheme="minorHAnsi"/>
          <w:color w:val="273540"/>
        </w:rPr>
        <w:t>optional additional resources</w:t>
      </w:r>
      <w:r w:rsidRPr="00F80C9C">
        <w:rPr>
          <w:rFonts w:asciiTheme="minorHAnsi" w:hAnsiTheme="minorHAnsi" w:cstheme="minorHAnsi"/>
          <w:color w:val="273540"/>
        </w:rPr>
        <w:t> for further exploration. Reviewing these resources is </w:t>
      </w:r>
      <w:r w:rsidRPr="00F80C9C">
        <w:rPr>
          <w:rStyle w:val="Strong"/>
          <w:rFonts w:asciiTheme="minorHAnsi" w:hAnsiTheme="minorHAnsi" w:cstheme="minorHAnsi"/>
          <w:color w:val="273540"/>
        </w:rPr>
        <w:t>not required,</w:t>
      </w:r>
      <w:r w:rsidRPr="00F80C9C">
        <w:rPr>
          <w:rFonts w:asciiTheme="minorHAnsi" w:hAnsiTheme="minorHAnsi" w:cstheme="minorHAnsi"/>
          <w:color w:val="273540"/>
        </w:rPr>
        <w:t> but may help deepen your understanding of Universal Design for Learning. You are welcome to explore them </w:t>
      </w:r>
      <w:r w:rsidRPr="00F80C9C">
        <w:rPr>
          <w:rStyle w:val="Strong"/>
          <w:rFonts w:asciiTheme="minorHAnsi" w:hAnsiTheme="minorHAnsi" w:cstheme="minorHAnsi"/>
          <w:color w:val="273540"/>
        </w:rPr>
        <w:t>at your own pace</w:t>
      </w:r>
      <w:r w:rsidRPr="00F80C9C">
        <w:rPr>
          <w:rFonts w:asciiTheme="minorHAnsi" w:hAnsiTheme="minorHAnsi" w:cstheme="minorHAnsi"/>
          <w:color w:val="273540"/>
        </w:rPr>
        <w:t>.</w:t>
      </w:r>
    </w:p>
    <w:p w14:paraId="5D169013" w14:textId="77777777" w:rsidR="00497F35" w:rsidRPr="00F80C9C" w:rsidRDefault="00497F35" w:rsidP="00733722">
      <w:pPr>
        <w:pStyle w:val="NormalWeb"/>
        <w:spacing w:before="0" w:beforeAutospacing="0" w:after="0" w:afterAutospacing="0" w:line="276" w:lineRule="auto"/>
        <w:rPr>
          <w:rFonts w:asciiTheme="minorHAnsi" w:hAnsiTheme="minorHAnsi" w:cstheme="minorHAnsi"/>
          <w:color w:val="273540"/>
        </w:rPr>
      </w:pPr>
    </w:p>
    <w:p w14:paraId="52DEAFA0" w14:textId="77777777" w:rsidR="00F64F21" w:rsidRPr="00F80C9C" w:rsidRDefault="00F64F21" w:rsidP="00733722">
      <w:pPr>
        <w:numPr>
          <w:ilvl w:val="0"/>
          <w:numId w:val="161"/>
        </w:numPr>
        <w:ind w:left="375"/>
        <w:rPr>
          <w:rFonts w:cstheme="minorHAnsi"/>
          <w:color w:val="273540"/>
        </w:rPr>
      </w:pPr>
      <w:r w:rsidRPr="00F80C9C">
        <w:rPr>
          <w:rFonts w:cstheme="minorHAnsi"/>
          <w:color w:val="273540"/>
        </w:rPr>
        <w:t>Brown, T. (2005). </w:t>
      </w:r>
      <w:hyperlink r:id="rId287" w:tgtFrame="_blank" w:history="1">
        <w:r w:rsidRPr="00F80C9C">
          <w:rPr>
            <w:rStyle w:val="Emphasis"/>
            <w:rFonts w:cstheme="minorHAnsi"/>
            <w:color w:val="0E68B3"/>
            <w:u w:val="single"/>
          </w:rPr>
          <w:t>Attention deficit disorder: The unfocused mind in children and adults</w:t>
        </w:r>
      </w:hyperlink>
      <w:r w:rsidRPr="00F80C9C">
        <w:rPr>
          <w:rFonts w:cstheme="minorHAnsi"/>
          <w:color w:val="273540"/>
        </w:rPr>
        <w:t>. Yale University Press.</w:t>
      </w:r>
    </w:p>
    <w:p w14:paraId="44047E7E" w14:textId="77777777" w:rsidR="00F64F21" w:rsidRPr="00F80C9C" w:rsidRDefault="00F64F21" w:rsidP="00733722">
      <w:pPr>
        <w:numPr>
          <w:ilvl w:val="0"/>
          <w:numId w:val="161"/>
        </w:numPr>
        <w:ind w:left="375"/>
        <w:rPr>
          <w:rFonts w:cstheme="minorHAnsi"/>
          <w:color w:val="273540"/>
        </w:rPr>
      </w:pPr>
      <w:r w:rsidRPr="00F80C9C">
        <w:rPr>
          <w:rFonts w:cstheme="minorHAnsi"/>
          <w:color w:val="273540"/>
        </w:rPr>
        <w:t>Burke, K., &amp; Fanshawe, M. (2024). </w:t>
      </w:r>
      <w:hyperlink r:id="rId288" w:tgtFrame="_blank" w:history="1">
        <w:r w:rsidRPr="00F80C9C">
          <w:rPr>
            <w:rStyle w:val="Hyperlink"/>
            <w:rFonts w:cstheme="minorHAnsi"/>
            <w:color w:val="0E68B3"/>
          </w:rPr>
          <w:t>Student perceptions of supports for managing study in higher education according to internal and external locus of control</w:t>
        </w:r>
      </w:hyperlink>
      <w:r w:rsidRPr="00F80C9C">
        <w:rPr>
          <w:rFonts w:cstheme="minorHAnsi"/>
          <w:color w:val="273540"/>
        </w:rPr>
        <w:t>. </w:t>
      </w:r>
      <w:r w:rsidRPr="00F80C9C">
        <w:rPr>
          <w:rStyle w:val="Emphasis"/>
          <w:rFonts w:cstheme="minorHAnsi"/>
          <w:color w:val="273540"/>
        </w:rPr>
        <w:t>Journal of Further and Higher Education</w:t>
      </w:r>
      <w:r w:rsidRPr="00F80C9C">
        <w:rPr>
          <w:rFonts w:cstheme="minorHAnsi"/>
          <w:color w:val="273540"/>
        </w:rPr>
        <w:t>, </w:t>
      </w:r>
      <w:r w:rsidRPr="00F80C9C">
        <w:rPr>
          <w:rStyle w:val="Emphasis"/>
          <w:rFonts w:cstheme="minorHAnsi"/>
          <w:color w:val="273540"/>
        </w:rPr>
        <w:t>48</w:t>
      </w:r>
      <w:r w:rsidRPr="00F80C9C">
        <w:rPr>
          <w:rFonts w:cstheme="minorHAnsi"/>
          <w:color w:val="273540"/>
        </w:rPr>
        <w:t>(5), 555–566.</w:t>
      </w:r>
    </w:p>
    <w:p w14:paraId="7B757ACA" w14:textId="42ECD28B" w:rsidR="00F64F21" w:rsidRPr="00F80C9C" w:rsidRDefault="00F64F21" w:rsidP="00733722">
      <w:pPr>
        <w:numPr>
          <w:ilvl w:val="0"/>
          <w:numId w:val="161"/>
        </w:numPr>
        <w:ind w:left="375"/>
        <w:rPr>
          <w:rFonts w:cstheme="minorHAnsi"/>
          <w:color w:val="273540"/>
        </w:rPr>
      </w:pPr>
      <w:r w:rsidRPr="00F80C9C">
        <w:rPr>
          <w:rFonts w:cstheme="minorHAnsi"/>
          <w:color w:val="273540"/>
        </w:rPr>
        <w:t>CAST. (2024). </w:t>
      </w:r>
      <w:hyperlink r:id="rId289" w:tgtFrame="_blank" w:history="1">
        <w:r w:rsidRPr="00F80C9C">
          <w:rPr>
            <w:rStyle w:val="Emphasis"/>
            <w:rFonts w:cstheme="minorHAnsi"/>
            <w:color w:val="0E68B3"/>
            <w:u w:val="single"/>
          </w:rPr>
          <w:t>Universal Design for Learning guidelines version 3.0</w:t>
        </w:r>
      </w:hyperlink>
      <w:r w:rsidRPr="00F80C9C">
        <w:rPr>
          <w:rFonts w:cstheme="minorHAnsi"/>
          <w:color w:val="273540"/>
        </w:rPr>
        <w:t>.</w:t>
      </w:r>
    </w:p>
    <w:p w14:paraId="64F4A179" w14:textId="1255E4EF" w:rsidR="00F64F21" w:rsidRPr="00F80C9C" w:rsidRDefault="00F64F21" w:rsidP="00733722">
      <w:pPr>
        <w:numPr>
          <w:ilvl w:val="0"/>
          <w:numId w:val="161"/>
        </w:numPr>
        <w:ind w:left="375"/>
        <w:rPr>
          <w:rFonts w:cstheme="minorHAnsi"/>
          <w:color w:val="273540"/>
        </w:rPr>
      </w:pPr>
      <w:r w:rsidRPr="00F80C9C">
        <w:rPr>
          <w:rFonts w:cstheme="minorHAnsi"/>
          <w:color w:val="273540"/>
        </w:rPr>
        <w:t>Center on the Developing Child at Harvard University. (2011). </w:t>
      </w:r>
      <w:hyperlink r:id="rId290" w:tgtFrame="_blank" w:history="1">
        <w:r w:rsidRPr="00F80C9C">
          <w:rPr>
            <w:rStyle w:val="Emphasis"/>
            <w:rFonts w:cstheme="minorHAnsi"/>
            <w:color w:val="0E68B3"/>
            <w:u w:val="single"/>
          </w:rPr>
          <w:t>Building the brain's "air traffic control" system: How early experiences shape the development of executive function</w:t>
        </w:r>
      </w:hyperlink>
      <w:r w:rsidRPr="00F80C9C">
        <w:rPr>
          <w:rFonts w:cstheme="minorHAnsi"/>
          <w:color w:val="273540"/>
        </w:rPr>
        <w:t>.</w:t>
      </w:r>
    </w:p>
    <w:p w14:paraId="17E3962C" w14:textId="043C4E6A" w:rsidR="00F64F21" w:rsidRPr="00F80C9C" w:rsidRDefault="00F64F21" w:rsidP="00733722">
      <w:pPr>
        <w:numPr>
          <w:ilvl w:val="0"/>
          <w:numId w:val="161"/>
        </w:numPr>
        <w:ind w:left="375"/>
        <w:rPr>
          <w:rFonts w:cstheme="minorHAnsi"/>
          <w:color w:val="273540"/>
        </w:rPr>
      </w:pPr>
      <w:r w:rsidRPr="00F80C9C">
        <w:rPr>
          <w:rFonts w:cstheme="minorHAnsi"/>
          <w:color w:val="273540"/>
        </w:rPr>
        <w:t>Groen, J., &amp; Germain-</w:t>
      </w:r>
      <w:proofErr w:type="spellStart"/>
      <w:r w:rsidRPr="00F80C9C">
        <w:rPr>
          <w:rFonts w:cstheme="minorHAnsi"/>
          <w:color w:val="273540"/>
        </w:rPr>
        <w:t>Rutherfod</w:t>
      </w:r>
      <w:proofErr w:type="spellEnd"/>
      <w:r w:rsidRPr="00F80C9C">
        <w:rPr>
          <w:rFonts w:cstheme="minorHAnsi"/>
          <w:color w:val="273540"/>
        </w:rPr>
        <w:t>, A. (Eds.). (2021). </w:t>
      </w:r>
      <w:hyperlink r:id="rId291" w:tgtFrame="_blank" w:history="1">
        <w:r w:rsidRPr="00F80C9C">
          <w:rPr>
            <w:rStyle w:val="Hyperlink"/>
            <w:rFonts w:cstheme="minorHAnsi"/>
            <w:color w:val="0E68B3"/>
          </w:rPr>
          <w:t>Student engagement: Perspectives within a Canadian university</w:t>
        </w:r>
      </w:hyperlink>
      <w:r w:rsidRPr="00F80C9C">
        <w:rPr>
          <w:rFonts w:cstheme="minorHAnsi"/>
          <w:color w:val="273540"/>
        </w:rPr>
        <w:t> [Special issue]. </w:t>
      </w:r>
      <w:r w:rsidRPr="00F80C9C">
        <w:rPr>
          <w:rStyle w:val="Emphasis"/>
          <w:rFonts w:cstheme="minorHAnsi"/>
          <w:color w:val="273540"/>
        </w:rPr>
        <w:t>New Directions for Teaching and Learning</w:t>
      </w:r>
      <w:r w:rsidRPr="00F80C9C">
        <w:rPr>
          <w:rFonts w:cstheme="minorHAnsi"/>
          <w:color w:val="273540"/>
        </w:rPr>
        <w:t>, </w:t>
      </w:r>
      <w:r w:rsidRPr="00F80C9C">
        <w:rPr>
          <w:rStyle w:val="Emphasis"/>
          <w:rFonts w:cstheme="minorHAnsi"/>
          <w:color w:val="273540"/>
        </w:rPr>
        <w:t>167</w:t>
      </w:r>
      <w:r w:rsidRPr="00F80C9C">
        <w:rPr>
          <w:rFonts w:cstheme="minorHAnsi"/>
          <w:color w:val="273540"/>
        </w:rPr>
        <w:t>.</w:t>
      </w:r>
    </w:p>
    <w:p w14:paraId="1104C917" w14:textId="1898E4B8" w:rsidR="00F64F21" w:rsidRPr="00F80C9C" w:rsidRDefault="00F64F21" w:rsidP="00733722">
      <w:pPr>
        <w:numPr>
          <w:ilvl w:val="0"/>
          <w:numId w:val="161"/>
        </w:numPr>
        <w:ind w:left="375"/>
        <w:rPr>
          <w:rFonts w:cstheme="minorHAnsi"/>
          <w:color w:val="273540"/>
        </w:rPr>
      </w:pPr>
      <w:r w:rsidRPr="00F80C9C">
        <w:rPr>
          <w:rFonts w:cstheme="minorHAnsi"/>
          <w:color w:val="273540"/>
        </w:rPr>
        <w:t>Instructure Community. (2026). </w:t>
      </w:r>
      <w:hyperlink r:id="rId292" w:tgtFrame="_blank" w:history="1">
        <w:r w:rsidRPr="00F80C9C">
          <w:rPr>
            <w:rStyle w:val="Emphasis"/>
            <w:rFonts w:cstheme="minorHAnsi"/>
            <w:color w:val="0E68B3"/>
            <w:u w:val="single"/>
          </w:rPr>
          <w:t xml:space="preserve">How do I add a To Do </w:t>
        </w:r>
        <w:proofErr w:type="spellStart"/>
        <w:r w:rsidRPr="00F80C9C">
          <w:rPr>
            <w:rStyle w:val="Emphasis"/>
            <w:rFonts w:cstheme="minorHAnsi"/>
            <w:color w:val="0E68B3"/>
            <w:u w:val="single"/>
          </w:rPr>
          <w:t>itemin</w:t>
        </w:r>
        <w:proofErr w:type="spellEnd"/>
        <w:r w:rsidRPr="00F80C9C">
          <w:rPr>
            <w:rStyle w:val="Emphasis"/>
            <w:rFonts w:cstheme="minorHAnsi"/>
            <w:color w:val="0E68B3"/>
            <w:u w:val="single"/>
          </w:rPr>
          <w:t xml:space="preserve"> the List View Dashboard as a student?</w:t>
        </w:r>
      </w:hyperlink>
    </w:p>
    <w:p w14:paraId="7FA3262F" w14:textId="3C8B20C4" w:rsidR="00F64F21" w:rsidRPr="00F80C9C" w:rsidRDefault="00F64F21" w:rsidP="00733722">
      <w:pPr>
        <w:numPr>
          <w:ilvl w:val="0"/>
          <w:numId w:val="161"/>
        </w:numPr>
        <w:ind w:left="375"/>
        <w:rPr>
          <w:rFonts w:cstheme="minorHAnsi"/>
          <w:color w:val="273540"/>
        </w:rPr>
      </w:pPr>
      <w:r w:rsidRPr="00F80C9C">
        <w:rPr>
          <w:rFonts w:cstheme="minorHAnsi"/>
          <w:color w:val="273540"/>
        </w:rPr>
        <w:t>Instructure Community. (2026). </w:t>
      </w:r>
      <w:hyperlink r:id="rId293" w:tgtFrame="_blank" w:history="1">
        <w:r w:rsidRPr="00F80C9C">
          <w:rPr>
            <w:rStyle w:val="Emphasis"/>
            <w:rFonts w:cstheme="minorHAnsi"/>
            <w:color w:val="0E68B3"/>
            <w:u w:val="single"/>
          </w:rPr>
          <w:t>How do I add requirements to a module?</w:t>
        </w:r>
      </w:hyperlink>
    </w:p>
    <w:p w14:paraId="30FCC712" w14:textId="4074C257" w:rsidR="00F64F21" w:rsidRPr="00F80C9C" w:rsidRDefault="00F64F21" w:rsidP="00733722">
      <w:pPr>
        <w:numPr>
          <w:ilvl w:val="0"/>
          <w:numId w:val="161"/>
        </w:numPr>
        <w:ind w:left="375"/>
        <w:rPr>
          <w:rFonts w:cstheme="minorHAnsi"/>
          <w:color w:val="273540"/>
        </w:rPr>
      </w:pPr>
      <w:r w:rsidRPr="00F80C9C">
        <w:rPr>
          <w:rFonts w:cstheme="minorHAnsi"/>
          <w:color w:val="273540"/>
        </w:rPr>
        <w:t>Instructure Community. (2026). </w:t>
      </w:r>
      <w:hyperlink r:id="rId294" w:tgtFrame="_blank" w:history="1">
        <w:r w:rsidRPr="00F80C9C">
          <w:rPr>
            <w:rStyle w:val="Emphasis"/>
            <w:rFonts w:cstheme="minorHAnsi"/>
            <w:color w:val="0E68B3"/>
            <w:u w:val="single"/>
          </w:rPr>
          <w:t>How do I use the math Equation Editor in the Rich Content Editor?</w:t>
        </w:r>
      </w:hyperlink>
    </w:p>
    <w:p w14:paraId="6C6DC9E3" w14:textId="5A5053DA" w:rsidR="00F64F21" w:rsidRPr="00F80C9C" w:rsidRDefault="00F64F21" w:rsidP="00733722">
      <w:pPr>
        <w:numPr>
          <w:ilvl w:val="0"/>
          <w:numId w:val="161"/>
        </w:numPr>
        <w:ind w:left="375"/>
        <w:rPr>
          <w:rFonts w:cstheme="minorHAnsi"/>
          <w:color w:val="273540"/>
        </w:rPr>
      </w:pPr>
      <w:r w:rsidRPr="00F80C9C">
        <w:rPr>
          <w:rFonts w:cstheme="minorHAnsi"/>
          <w:color w:val="273540"/>
        </w:rPr>
        <w:t>Instructure Community. (2026). </w:t>
      </w:r>
      <w:hyperlink r:id="rId295" w:tgtFrame="_blank" w:history="1">
        <w:r w:rsidRPr="00F80C9C">
          <w:rPr>
            <w:rStyle w:val="Emphasis"/>
            <w:rFonts w:cstheme="minorHAnsi"/>
            <w:color w:val="0E68B3"/>
            <w:u w:val="single"/>
          </w:rPr>
          <w:t>How do I use the Microsoft Immersive Reader in a course as a student?</w:t>
        </w:r>
      </w:hyperlink>
    </w:p>
    <w:p w14:paraId="4AE70D30" w14:textId="56ADC0A3" w:rsidR="00F64F21" w:rsidRPr="00F80C9C" w:rsidRDefault="00F64F21" w:rsidP="00733722">
      <w:pPr>
        <w:numPr>
          <w:ilvl w:val="0"/>
          <w:numId w:val="161"/>
        </w:numPr>
        <w:ind w:left="375"/>
        <w:rPr>
          <w:rFonts w:cstheme="minorHAnsi"/>
          <w:color w:val="273540"/>
        </w:rPr>
      </w:pPr>
      <w:r w:rsidRPr="00F80C9C">
        <w:rPr>
          <w:rFonts w:cstheme="minorHAnsi"/>
          <w:color w:val="273540"/>
        </w:rPr>
        <w:t>Instructure Community. (2026). </w:t>
      </w:r>
      <w:hyperlink r:id="rId296" w:tgtFrame="_blank" w:history="1">
        <w:r w:rsidRPr="00F80C9C">
          <w:rPr>
            <w:rStyle w:val="Emphasis"/>
            <w:rFonts w:cstheme="minorHAnsi"/>
            <w:color w:val="0E68B3"/>
            <w:u w:val="single"/>
          </w:rPr>
          <w:t xml:space="preserve">How do I use </w:t>
        </w:r>
        <w:proofErr w:type="spellStart"/>
        <w:r w:rsidRPr="00F80C9C">
          <w:rPr>
            <w:rStyle w:val="Emphasis"/>
            <w:rFonts w:cstheme="minorHAnsi"/>
            <w:color w:val="0E68B3"/>
            <w:u w:val="single"/>
          </w:rPr>
          <w:t>SpeedGrader</w:t>
        </w:r>
        <w:proofErr w:type="spellEnd"/>
        <w:r w:rsidRPr="00F80C9C">
          <w:rPr>
            <w:rStyle w:val="Emphasis"/>
            <w:rFonts w:cstheme="minorHAnsi"/>
            <w:color w:val="0E68B3"/>
            <w:u w:val="single"/>
          </w:rPr>
          <w:t>?</w:t>
        </w:r>
      </w:hyperlink>
    </w:p>
    <w:p w14:paraId="1CF1D0DE" w14:textId="62C42360" w:rsidR="00F64F21" w:rsidRPr="00F80C9C" w:rsidRDefault="00F64F21" w:rsidP="00733722">
      <w:pPr>
        <w:numPr>
          <w:ilvl w:val="0"/>
          <w:numId w:val="161"/>
        </w:numPr>
        <w:ind w:left="375"/>
        <w:rPr>
          <w:rFonts w:cstheme="minorHAnsi"/>
          <w:color w:val="273540"/>
        </w:rPr>
      </w:pPr>
      <w:r w:rsidRPr="00F80C9C">
        <w:rPr>
          <w:rFonts w:cstheme="minorHAnsi"/>
          <w:color w:val="273540"/>
        </w:rPr>
        <w:t>Instructure Community. (2026). </w:t>
      </w:r>
      <w:hyperlink r:id="rId297" w:tgtFrame="_blank" w:history="1">
        <w:r w:rsidRPr="00F80C9C">
          <w:rPr>
            <w:rStyle w:val="Emphasis"/>
            <w:rFonts w:cstheme="minorHAnsi"/>
            <w:color w:val="0E68B3"/>
            <w:u w:val="single"/>
          </w:rPr>
          <w:t>What are Groups?</w:t>
        </w:r>
      </w:hyperlink>
    </w:p>
    <w:p w14:paraId="03E693BE" w14:textId="198E04E0" w:rsidR="00F64F21" w:rsidRPr="00F80C9C" w:rsidRDefault="00F64F21" w:rsidP="00733722">
      <w:pPr>
        <w:numPr>
          <w:ilvl w:val="0"/>
          <w:numId w:val="161"/>
        </w:numPr>
        <w:ind w:left="375"/>
        <w:rPr>
          <w:rFonts w:cstheme="minorHAnsi"/>
          <w:color w:val="273540"/>
        </w:rPr>
      </w:pPr>
      <w:proofErr w:type="spellStart"/>
      <w:r w:rsidRPr="00F80C9C">
        <w:rPr>
          <w:rFonts w:cstheme="minorHAnsi"/>
          <w:color w:val="273540"/>
        </w:rPr>
        <w:t>Pusateri</w:t>
      </w:r>
      <w:proofErr w:type="spellEnd"/>
      <w:r w:rsidRPr="00F80C9C">
        <w:rPr>
          <w:rFonts w:cstheme="minorHAnsi"/>
          <w:color w:val="273540"/>
        </w:rPr>
        <w:t>, J. (n.d.). </w:t>
      </w:r>
      <w:hyperlink r:id="rId298" w:tgtFrame="_blank" w:history="1">
        <w:r w:rsidRPr="00F80C9C">
          <w:rPr>
            <w:rStyle w:val="Hyperlink"/>
            <w:rFonts w:cstheme="minorHAnsi"/>
            <w:i/>
            <w:iCs/>
            <w:color w:val="0E68B3"/>
          </w:rPr>
          <w:t>What are executive functions?</w:t>
        </w:r>
      </w:hyperlink>
      <w:r w:rsidRPr="00F80C9C">
        <w:rPr>
          <w:rFonts w:cstheme="minorHAnsi"/>
          <w:color w:val="273540"/>
        </w:rPr>
        <w:t>.</w:t>
      </w:r>
    </w:p>
    <w:p w14:paraId="3FBE9140" w14:textId="77777777" w:rsidR="00F64F21" w:rsidRPr="00F80C9C" w:rsidRDefault="00F64F21" w:rsidP="00733722">
      <w:pPr>
        <w:numPr>
          <w:ilvl w:val="0"/>
          <w:numId w:val="161"/>
        </w:numPr>
        <w:ind w:left="375"/>
        <w:rPr>
          <w:rFonts w:cstheme="minorHAnsi"/>
          <w:color w:val="273540"/>
        </w:rPr>
      </w:pPr>
      <w:r w:rsidRPr="00F80C9C">
        <w:rPr>
          <w:rFonts w:cstheme="minorHAnsi"/>
          <w:color w:val="273540"/>
        </w:rPr>
        <w:t xml:space="preserve">Shields, G. S., </w:t>
      </w:r>
      <w:proofErr w:type="spellStart"/>
      <w:r w:rsidRPr="00F80C9C">
        <w:rPr>
          <w:rFonts w:cstheme="minorHAnsi"/>
          <w:color w:val="273540"/>
        </w:rPr>
        <w:t>Sazma</w:t>
      </w:r>
      <w:proofErr w:type="spellEnd"/>
      <w:r w:rsidRPr="00F80C9C">
        <w:rPr>
          <w:rFonts w:cstheme="minorHAnsi"/>
          <w:color w:val="273540"/>
        </w:rPr>
        <w:t xml:space="preserve">, M. A., &amp; </w:t>
      </w:r>
      <w:proofErr w:type="spellStart"/>
      <w:r w:rsidRPr="00F80C9C">
        <w:rPr>
          <w:rFonts w:cstheme="minorHAnsi"/>
          <w:color w:val="273540"/>
        </w:rPr>
        <w:t>Yonelinas</w:t>
      </w:r>
      <w:proofErr w:type="spellEnd"/>
      <w:r w:rsidRPr="00F80C9C">
        <w:rPr>
          <w:rFonts w:cstheme="minorHAnsi"/>
          <w:color w:val="273540"/>
        </w:rPr>
        <w:t>, A. P. (2016). </w:t>
      </w:r>
      <w:hyperlink r:id="rId299" w:tgtFrame="_blank" w:history="1">
        <w:r w:rsidRPr="00F80C9C">
          <w:rPr>
            <w:rStyle w:val="Hyperlink"/>
            <w:rFonts w:cstheme="minorHAnsi"/>
            <w:color w:val="0E68B3"/>
          </w:rPr>
          <w:t>The effects of acute stress on core executive functions: A meta-analysis and comparison with cortisol</w:t>
        </w:r>
      </w:hyperlink>
      <w:r w:rsidRPr="00F80C9C">
        <w:rPr>
          <w:rFonts w:cstheme="minorHAnsi"/>
          <w:color w:val="273540"/>
        </w:rPr>
        <w:t>. </w:t>
      </w:r>
      <w:r w:rsidRPr="00F80C9C">
        <w:rPr>
          <w:rStyle w:val="Emphasis"/>
          <w:rFonts w:cstheme="minorHAnsi"/>
          <w:color w:val="273540"/>
        </w:rPr>
        <w:t>Neuroscience and Biobehavioral Reviews</w:t>
      </w:r>
      <w:r w:rsidRPr="00F80C9C">
        <w:rPr>
          <w:rFonts w:cstheme="minorHAnsi"/>
          <w:color w:val="273540"/>
        </w:rPr>
        <w:t>, </w:t>
      </w:r>
      <w:r w:rsidRPr="00F80C9C">
        <w:rPr>
          <w:rStyle w:val="Emphasis"/>
          <w:rFonts w:cstheme="minorHAnsi"/>
          <w:color w:val="273540"/>
        </w:rPr>
        <w:t>68</w:t>
      </w:r>
      <w:r w:rsidRPr="00F80C9C">
        <w:rPr>
          <w:rFonts w:cstheme="minorHAnsi"/>
          <w:color w:val="273540"/>
        </w:rPr>
        <w:t>, 651–668.</w:t>
      </w:r>
    </w:p>
    <w:p w14:paraId="0CD72B0E" w14:textId="45A219AB" w:rsidR="00F64F21" w:rsidRDefault="00F64F21" w:rsidP="00733722">
      <w:pPr>
        <w:numPr>
          <w:ilvl w:val="0"/>
          <w:numId w:val="161"/>
        </w:numPr>
        <w:ind w:left="375"/>
        <w:rPr>
          <w:rFonts w:cstheme="minorHAnsi"/>
          <w:color w:val="273540"/>
        </w:rPr>
      </w:pPr>
      <w:r w:rsidRPr="00F80C9C">
        <w:rPr>
          <w:rFonts w:cstheme="minorHAnsi"/>
          <w:color w:val="273540"/>
        </w:rPr>
        <w:t>Texas A&amp;M University Academic Success Center. </w:t>
      </w:r>
      <w:hyperlink r:id="rId300" w:tgtFrame="_blank" w:history="1">
        <w:r w:rsidRPr="00F80C9C">
          <w:rPr>
            <w:rStyle w:val="Emphasis"/>
            <w:rFonts w:cstheme="minorHAnsi"/>
            <w:color w:val="0E68B3"/>
            <w:u w:val="single"/>
          </w:rPr>
          <w:t>Reading strategies: The KWL method</w:t>
        </w:r>
      </w:hyperlink>
      <w:r w:rsidRPr="00F80C9C">
        <w:rPr>
          <w:rFonts w:cstheme="minorHAnsi"/>
          <w:color w:val="273540"/>
        </w:rPr>
        <w:t>.</w:t>
      </w:r>
    </w:p>
    <w:p w14:paraId="76BF9D1E" w14:textId="77777777" w:rsidR="00497F35" w:rsidRPr="00F80C9C" w:rsidRDefault="00497F35" w:rsidP="00497F35">
      <w:pPr>
        <w:ind w:left="15"/>
        <w:rPr>
          <w:rFonts w:cstheme="minorHAnsi"/>
          <w:color w:val="273540"/>
        </w:rPr>
      </w:pPr>
    </w:p>
    <w:p w14:paraId="359B73A8" w14:textId="2FFB8C99" w:rsidR="00F64F21" w:rsidRDefault="00F64F21" w:rsidP="00733722">
      <w:pPr>
        <w:pStyle w:val="Heading4"/>
        <w:rPr>
          <w:rStyle w:val="Strong"/>
          <w:rFonts w:cstheme="minorHAnsi"/>
          <w:b/>
          <w:bCs/>
        </w:rPr>
      </w:pPr>
      <w:r w:rsidRPr="00F80C9C">
        <w:rPr>
          <w:rStyle w:val="Strong"/>
          <w:rFonts w:cstheme="minorHAnsi"/>
          <w:b/>
          <w:bCs/>
        </w:rPr>
        <w:t>U of T Resources</w:t>
      </w:r>
    </w:p>
    <w:p w14:paraId="604D976E" w14:textId="77777777" w:rsidR="00497F35" w:rsidRPr="00497F35" w:rsidRDefault="00497F35" w:rsidP="00497F35"/>
    <w:p w14:paraId="27B0B705" w14:textId="77777777" w:rsidR="00F64F21" w:rsidRPr="00F80C9C" w:rsidRDefault="006142F0" w:rsidP="00733722">
      <w:pPr>
        <w:numPr>
          <w:ilvl w:val="0"/>
          <w:numId w:val="162"/>
        </w:numPr>
        <w:ind w:left="375"/>
        <w:rPr>
          <w:rFonts w:cstheme="minorHAnsi"/>
          <w:color w:val="273540"/>
        </w:rPr>
      </w:pPr>
      <w:hyperlink r:id="rId301" w:tgtFrame="_blank" w:history="1">
        <w:r w:rsidR="00F64F21" w:rsidRPr="00F80C9C">
          <w:rPr>
            <w:rStyle w:val="Hyperlink"/>
            <w:rFonts w:cstheme="minorHAnsi"/>
            <w:color w:val="0E68B3"/>
          </w:rPr>
          <w:t>CTSI Designing for Access Strategy Library</w:t>
        </w:r>
      </w:hyperlink>
    </w:p>
    <w:p w14:paraId="4169FD21" w14:textId="77777777" w:rsidR="00F64F21" w:rsidRPr="00F80C9C" w:rsidRDefault="006142F0" w:rsidP="00733722">
      <w:pPr>
        <w:numPr>
          <w:ilvl w:val="0"/>
          <w:numId w:val="162"/>
        </w:numPr>
        <w:ind w:left="375"/>
        <w:rPr>
          <w:rFonts w:cstheme="minorHAnsi"/>
          <w:color w:val="273540"/>
        </w:rPr>
      </w:pPr>
      <w:hyperlink r:id="rId302" w:tgtFrame="_blank" w:history="1">
        <w:r w:rsidR="00F64F21" w:rsidRPr="00F80C9C">
          <w:rPr>
            <w:rStyle w:val="Hyperlink"/>
            <w:rFonts w:cstheme="minorHAnsi"/>
            <w:color w:val="0E68B3"/>
          </w:rPr>
          <w:t>CTSI Designing for Executive Function Strategy Library</w:t>
        </w:r>
      </w:hyperlink>
    </w:p>
    <w:p w14:paraId="1A20AB50" w14:textId="77777777" w:rsidR="00F64F21" w:rsidRPr="00F80C9C" w:rsidRDefault="006142F0" w:rsidP="00733722">
      <w:pPr>
        <w:numPr>
          <w:ilvl w:val="0"/>
          <w:numId w:val="162"/>
        </w:numPr>
        <w:ind w:left="375"/>
        <w:rPr>
          <w:rFonts w:cstheme="minorHAnsi"/>
          <w:color w:val="273540"/>
        </w:rPr>
      </w:pPr>
      <w:hyperlink r:id="rId303" w:tgtFrame="_blank" w:history="1">
        <w:r w:rsidR="00F64F21" w:rsidRPr="00F80C9C">
          <w:rPr>
            <w:rStyle w:val="Hyperlink"/>
            <w:rFonts w:cstheme="minorHAnsi"/>
            <w:color w:val="0E68B3"/>
          </w:rPr>
          <w:t>CTSI Designing for Support Strategy Library</w:t>
        </w:r>
      </w:hyperlink>
    </w:p>
    <w:p w14:paraId="7258EB1C" w14:textId="77777777" w:rsidR="00F64F21" w:rsidRPr="00F80C9C" w:rsidRDefault="006142F0" w:rsidP="00733722">
      <w:pPr>
        <w:numPr>
          <w:ilvl w:val="0"/>
          <w:numId w:val="162"/>
        </w:numPr>
        <w:ind w:left="375"/>
        <w:rPr>
          <w:rFonts w:cstheme="minorHAnsi"/>
          <w:color w:val="273540"/>
        </w:rPr>
      </w:pPr>
      <w:hyperlink r:id="rId304" w:tgtFrame="_blank" w:history="1">
        <w:r w:rsidR="00F64F21" w:rsidRPr="00F80C9C">
          <w:rPr>
            <w:rStyle w:val="Hyperlink"/>
            <w:rFonts w:cstheme="minorHAnsi"/>
            <w:color w:val="0E68B3"/>
          </w:rPr>
          <w:t>CTSI Teaching with Universal Design for Learning at U of T</w:t>
        </w:r>
      </w:hyperlink>
    </w:p>
    <w:p w14:paraId="58408336" w14:textId="77777777" w:rsidR="00F64F21" w:rsidRPr="00F80C9C" w:rsidRDefault="006142F0" w:rsidP="00733722">
      <w:pPr>
        <w:numPr>
          <w:ilvl w:val="0"/>
          <w:numId w:val="162"/>
        </w:numPr>
        <w:ind w:left="375"/>
        <w:rPr>
          <w:rFonts w:cstheme="minorHAnsi"/>
          <w:color w:val="273540"/>
        </w:rPr>
      </w:pPr>
      <w:hyperlink r:id="rId305" w:tgtFrame="_blank" w:history="1">
        <w:r w:rsidR="00F64F21" w:rsidRPr="00F80C9C">
          <w:rPr>
            <w:rStyle w:val="Hyperlink"/>
            <w:rFonts w:cstheme="minorHAnsi"/>
            <w:color w:val="0E68B3"/>
          </w:rPr>
          <w:t>CTSI UDL Course Design</w:t>
        </w:r>
      </w:hyperlink>
    </w:p>
    <w:p w14:paraId="3DF69A24" w14:textId="77777777" w:rsidR="00F64F21" w:rsidRPr="00F80C9C" w:rsidRDefault="006142F0" w:rsidP="00733722">
      <w:pPr>
        <w:numPr>
          <w:ilvl w:val="0"/>
          <w:numId w:val="162"/>
        </w:numPr>
        <w:ind w:left="375"/>
        <w:rPr>
          <w:rFonts w:cstheme="minorHAnsi"/>
          <w:color w:val="273540"/>
        </w:rPr>
      </w:pPr>
      <w:hyperlink r:id="rId306" w:anchor="images" w:history="1">
        <w:r w:rsidR="00F64F21" w:rsidRPr="00F80C9C">
          <w:rPr>
            <w:rStyle w:val="Hyperlink"/>
            <w:rFonts w:cstheme="minorHAnsi"/>
            <w:color w:val="0E68B3"/>
          </w:rPr>
          <w:t>CTSI UDL Express: Images</w:t>
        </w:r>
      </w:hyperlink>
    </w:p>
    <w:p w14:paraId="388423A8" w14:textId="77777777" w:rsidR="00F64F21" w:rsidRPr="00F80C9C" w:rsidRDefault="006142F0" w:rsidP="00733722">
      <w:pPr>
        <w:numPr>
          <w:ilvl w:val="0"/>
          <w:numId w:val="162"/>
        </w:numPr>
        <w:ind w:left="375"/>
        <w:rPr>
          <w:rFonts w:cstheme="minorHAnsi"/>
          <w:color w:val="273540"/>
        </w:rPr>
      </w:pPr>
      <w:hyperlink r:id="rId307" w:tgtFrame="_blank" w:history="1">
        <w:r w:rsidR="00F64F21" w:rsidRPr="00F80C9C">
          <w:rPr>
            <w:rStyle w:val="Hyperlink"/>
            <w:rFonts w:cstheme="minorHAnsi"/>
            <w:color w:val="0E68B3"/>
          </w:rPr>
          <w:t>CTSI UDL in Practice Strategy Libraries</w:t>
        </w:r>
      </w:hyperlink>
    </w:p>
    <w:p w14:paraId="4058AFEF" w14:textId="77777777" w:rsidR="00F64F21" w:rsidRPr="00F80C9C" w:rsidRDefault="006142F0" w:rsidP="00733722">
      <w:pPr>
        <w:numPr>
          <w:ilvl w:val="0"/>
          <w:numId w:val="162"/>
        </w:numPr>
        <w:ind w:left="375"/>
        <w:rPr>
          <w:rFonts w:cstheme="minorHAnsi"/>
          <w:color w:val="273540"/>
        </w:rPr>
      </w:pPr>
      <w:hyperlink r:id="rId308" w:tgtFrame="_blank" w:history="1">
        <w:r w:rsidR="00F64F21" w:rsidRPr="00F80C9C">
          <w:rPr>
            <w:rStyle w:val="Hyperlink"/>
            <w:rFonts w:cstheme="minorHAnsi"/>
            <w:color w:val="0E68B3"/>
          </w:rPr>
          <w:t>CTSI UDL Resources</w:t>
        </w:r>
      </w:hyperlink>
    </w:p>
    <w:p w14:paraId="25623DBD" w14:textId="77777777" w:rsidR="00F64F21" w:rsidRPr="00F80C9C" w:rsidRDefault="006142F0" w:rsidP="00733722">
      <w:pPr>
        <w:numPr>
          <w:ilvl w:val="0"/>
          <w:numId w:val="162"/>
        </w:numPr>
        <w:ind w:left="375"/>
        <w:rPr>
          <w:rFonts w:cstheme="minorHAnsi"/>
          <w:color w:val="273540"/>
        </w:rPr>
      </w:pPr>
      <w:hyperlink r:id="rId309" w:history="1">
        <w:r w:rsidR="00F64F21" w:rsidRPr="00F80C9C">
          <w:rPr>
            <w:rStyle w:val="Hyperlink"/>
            <w:rFonts w:cstheme="minorHAnsi"/>
            <w:color w:val="0E68B3"/>
          </w:rPr>
          <w:t>EASI Microsoft OneDrive</w:t>
        </w:r>
      </w:hyperlink>
    </w:p>
    <w:p w14:paraId="44E7544D" w14:textId="77777777" w:rsidR="00F64F21" w:rsidRPr="00F80C9C" w:rsidRDefault="006142F0" w:rsidP="00733722">
      <w:pPr>
        <w:numPr>
          <w:ilvl w:val="0"/>
          <w:numId w:val="162"/>
        </w:numPr>
        <w:ind w:left="375"/>
        <w:rPr>
          <w:rFonts w:cstheme="minorHAnsi"/>
          <w:color w:val="273540"/>
        </w:rPr>
      </w:pPr>
      <w:hyperlink r:id="rId310" w:history="1">
        <w:r w:rsidR="00F64F21" w:rsidRPr="00F80C9C">
          <w:rPr>
            <w:rStyle w:val="Hyperlink"/>
            <w:rFonts w:cstheme="minorHAnsi"/>
            <w:color w:val="0E68B3"/>
          </w:rPr>
          <w:t>TATP Community Agreements</w:t>
        </w:r>
      </w:hyperlink>
    </w:p>
    <w:p w14:paraId="7999E33D" w14:textId="77777777" w:rsidR="00F64F21" w:rsidRPr="00F80C9C" w:rsidRDefault="006142F0" w:rsidP="00733722">
      <w:pPr>
        <w:numPr>
          <w:ilvl w:val="0"/>
          <w:numId w:val="162"/>
        </w:numPr>
        <w:ind w:left="375"/>
        <w:rPr>
          <w:rFonts w:cstheme="minorHAnsi"/>
          <w:color w:val="273540"/>
        </w:rPr>
      </w:pPr>
      <w:hyperlink r:id="rId311" w:tgtFrame="_blank" w:history="1">
        <w:r w:rsidR="00F64F21" w:rsidRPr="00F80C9C">
          <w:rPr>
            <w:rStyle w:val="Hyperlink"/>
            <w:rFonts w:cstheme="minorHAnsi"/>
            <w:color w:val="0E68B3"/>
          </w:rPr>
          <w:t>UTM RGASC Universal Design for Learning (UDL)</w:t>
        </w:r>
      </w:hyperlink>
    </w:p>
    <w:p w14:paraId="1FAF9020" w14:textId="77777777" w:rsidR="00F64F21" w:rsidRPr="00F80C9C" w:rsidRDefault="006142F0" w:rsidP="00733722">
      <w:pPr>
        <w:numPr>
          <w:ilvl w:val="0"/>
          <w:numId w:val="162"/>
        </w:numPr>
        <w:ind w:left="375"/>
        <w:rPr>
          <w:rFonts w:cstheme="minorHAnsi"/>
          <w:color w:val="273540"/>
        </w:rPr>
      </w:pPr>
      <w:hyperlink r:id="rId312" w:tgtFrame="_blank" w:history="1">
        <w:r w:rsidR="00F64F21" w:rsidRPr="00F80C9C">
          <w:rPr>
            <w:rStyle w:val="Hyperlink"/>
            <w:rFonts w:cstheme="minorHAnsi"/>
            <w:color w:val="0E68B3"/>
          </w:rPr>
          <w:t>UTSC CTL Universal Design for Learning</w:t>
        </w:r>
      </w:hyperlink>
    </w:p>
    <w:p w14:paraId="1962AF8E" w14:textId="7053A3F0" w:rsidR="00F64F21" w:rsidRDefault="00F64F21" w:rsidP="00733722">
      <w:pPr>
        <w:pStyle w:val="NormalWeb"/>
        <w:spacing w:before="0" w:beforeAutospacing="0" w:after="0" w:afterAutospacing="0" w:line="276" w:lineRule="auto"/>
        <w:rPr>
          <w:rFonts w:asciiTheme="minorHAnsi" w:hAnsiTheme="minorHAnsi" w:cstheme="minorHAnsi"/>
          <w:color w:val="273540"/>
        </w:rPr>
      </w:pPr>
    </w:p>
    <w:p w14:paraId="1BB62A1A" w14:textId="77777777" w:rsidR="0061152C" w:rsidRDefault="0061152C" w:rsidP="00733722">
      <w:pPr>
        <w:pStyle w:val="Heading1"/>
        <w:sectPr w:rsidR="0061152C" w:rsidSect="00723FF5">
          <w:pgSz w:w="12240" w:h="15840"/>
          <w:pgMar w:top="1440" w:right="1440" w:bottom="1440" w:left="1440" w:header="720" w:footer="720" w:gutter="0"/>
          <w:cols w:space="144"/>
          <w:docGrid w:linePitch="360"/>
        </w:sectPr>
      </w:pPr>
    </w:p>
    <w:p w14:paraId="53C5192F" w14:textId="7870D55C" w:rsidR="000071DF" w:rsidRDefault="000071DF" w:rsidP="00733722">
      <w:pPr>
        <w:pStyle w:val="Heading1"/>
      </w:pPr>
      <w:bookmarkStart w:id="105" w:name="_Toc222897150"/>
      <w:r w:rsidRPr="000071DF">
        <w:t>4. UDL Guidelines 3.0 as a Design Menu</w:t>
      </w:r>
      <w:bookmarkEnd w:id="105"/>
    </w:p>
    <w:p w14:paraId="1BE56110"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color w:val="273540"/>
        </w:rPr>
      </w:pPr>
    </w:p>
    <w:p w14:paraId="2DDABA45" w14:textId="77777777" w:rsidR="00F64F21" w:rsidRPr="00F80C9C" w:rsidRDefault="00F64F21" w:rsidP="00733722">
      <w:pPr>
        <w:pStyle w:val="Heading2"/>
      </w:pPr>
      <w:bookmarkStart w:id="106" w:name="_Toc222897151"/>
      <w:r w:rsidRPr="00F80C9C">
        <w:t>4.1 Introducing Module 4</w:t>
      </w:r>
      <w:bookmarkEnd w:id="106"/>
    </w:p>
    <w:p w14:paraId="20E7A836" w14:textId="4EE75DD3" w:rsidR="00F64F21" w:rsidRPr="00F80C9C" w:rsidRDefault="00F64F21" w:rsidP="00733722">
      <w:pPr>
        <w:rPr>
          <w:rFonts w:cstheme="minorHAnsi"/>
        </w:rPr>
      </w:pPr>
    </w:p>
    <w:p w14:paraId="722CEE97" w14:textId="6CC9508A" w:rsidR="00F64F21" w:rsidRDefault="00F64F21" w:rsidP="00733722">
      <w:pPr>
        <w:pStyle w:val="Heading3"/>
        <w:rPr>
          <w:rStyle w:val="Strong"/>
          <w:rFonts w:cstheme="minorHAnsi"/>
          <w:b/>
          <w:bCs/>
        </w:rPr>
      </w:pPr>
      <w:bookmarkStart w:id="107" w:name="_Toc222897152"/>
      <w:r w:rsidRPr="00F80C9C">
        <w:rPr>
          <w:rStyle w:val="Strong"/>
          <w:rFonts w:cstheme="minorHAnsi"/>
          <w:b/>
          <w:bCs/>
        </w:rPr>
        <w:t>Welcome</w:t>
      </w:r>
      <w:bookmarkEnd w:id="107"/>
    </w:p>
    <w:p w14:paraId="0223AE01" w14:textId="77777777" w:rsidR="00EF232F" w:rsidRPr="00EF232F" w:rsidRDefault="00EF232F" w:rsidP="00EF232F"/>
    <w:p w14:paraId="40CA01EE"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Welcome to </w:t>
      </w:r>
      <w:r w:rsidRPr="00F80C9C">
        <w:rPr>
          <w:rStyle w:val="Strong"/>
          <w:rFonts w:asciiTheme="minorHAnsi" w:hAnsiTheme="minorHAnsi" w:cstheme="minorHAnsi"/>
          <w:color w:val="273540"/>
        </w:rPr>
        <w:t>Module 4: UDL Guidelines 3.0 as a Design Menu</w:t>
      </w:r>
      <w:r w:rsidRPr="00F80C9C">
        <w:rPr>
          <w:rFonts w:asciiTheme="minorHAnsi" w:hAnsiTheme="minorHAnsi" w:cstheme="minorHAnsi"/>
          <w:color w:val="273540"/>
        </w:rPr>
        <w:t>.</w:t>
      </w:r>
    </w:p>
    <w:p w14:paraId="2FA1301B" w14:textId="77777777" w:rsidR="00EF232F" w:rsidRDefault="00EF232F" w:rsidP="00733722">
      <w:pPr>
        <w:pStyle w:val="NormalWeb"/>
        <w:spacing w:before="0" w:beforeAutospacing="0" w:after="0" w:afterAutospacing="0" w:line="276" w:lineRule="auto"/>
        <w:rPr>
          <w:rFonts w:asciiTheme="minorHAnsi" w:hAnsiTheme="minorHAnsi" w:cstheme="minorHAnsi"/>
          <w:color w:val="273540"/>
        </w:rPr>
      </w:pPr>
    </w:p>
    <w:p w14:paraId="20B8D0AB" w14:textId="2DD7172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module introduces the </w:t>
      </w:r>
      <w:r w:rsidRPr="00F80C9C">
        <w:rPr>
          <w:rStyle w:val="Strong"/>
          <w:rFonts w:asciiTheme="minorHAnsi" w:hAnsiTheme="minorHAnsi" w:cstheme="minorHAnsi"/>
          <w:color w:val="273540"/>
        </w:rPr>
        <w:t>third approach to UDL</w:t>
      </w:r>
      <w:r w:rsidRPr="00F80C9C">
        <w:rPr>
          <w:rFonts w:asciiTheme="minorHAnsi" w:hAnsiTheme="minorHAnsi" w:cstheme="minorHAnsi"/>
          <w:color w:val="273540"/>
        </w:rPr>
        <w:t>: leveraging the </w:t>
      </w:r>
      <w:hyperlink r:id="rId313" w:tgtFrame="_blank" w:history="1">
        <w:r w:rsidRPr="00F80C9C">
          <w:rPr>
            <w:rStyle w:val="Hyperlink"/>
            <w:rFonts w:asciiTheme="minorHAnsi" w:hAnsiTheme="minorHAnsi" w:cstheme="minorHAnsi"/>
            <w:color w:val="0E68B3"/>
          </w:rPr>
          <w:t>CAST UDL Guidelines 3.0 (2024)</w:t>
        </w:r>
      </w:hyperlink>
      <w:r w:rsidRPr="00F80C9C">
        <w:rPr>
          <w:rFonts w:asciiTheme="minorHAnsi" w:hAnsiTheme="minorHAnsi" w:cstheme="minorHAnsi"/>
          <w:color w:val="273540"/>
        </w:rPr>
        <w:t> as a menu of design options. Just like a menu, you don't need to order everything at once—you can select a few options that best fit your teaching context.</w:t>
      </w:r>
    </w:p>
    <w:p w14:paraId="289EAEF8" w14:textId="77777777" w:rsidR="00EF232F" w:rsidRDefault="00EF232F" w:rsidP="00733722">
      <w:pPr>
        <w:pStyle w:val="NormalWeb"/>
        <w:spacing w:before="0" w:beforeAutospacing="0" w:after="0" w:afterAutospacing="0" w:line="276" w:lineRule="auto"/>
        <w:rPr>
          <w:rFonts w:asciiTheme="minorHAnsi" w:hAnsiTheme="minorHAnsi" w:cstheme="minorHAnsi"/>
          <w:color w:val="273540"/>
        </w:rPr>
      </w:pPr>
    </w:p>
    <w:p w14:paraId="6D29F55A" w14:textId="55BF57F8"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Returning to your Module 1 </w:t>
      </w:r>
      <w:r w:rsidRPr="00F80C9C">
        <w:rPr>
          <w:rStyle w:val="Strong"/>
          <w:rFonts w:asciiTheme="minorHAnsi" w:hAnsiTheme="minorHAnsi" w:cstheme="minorHAnsi"/>
          <w:color w:val="273540"/>
        </w:rPr>
        <w:t>pinch point</w:t>
      </w:r>
      <w:r w:rsidRPr="00F80C9C">
        <w:rPr>
          <w:rFonts w:asciiTheme="minorHAnsi" w:hAnsiTheme="minorHAnsi" w:cstheme="minorHAnsi"/>
          <w:color w:val="273540"/>
        </w:rPr>
        <w:t>, you will now consider it through the three UDL principles—</w:t>
      </w:r>
      <w:r w:rsidRPr="00F80C9C">
        <w:rPr>
          <w:rStyle w:val="Strong"/>
          <w:rFonts w:asciiTheme="minorHAnsi" w:hAnsiTheme="minorHAnsi" w:cstheme="minorHAnsi"/>
          <w:color w:val="273540"/>
        </w:rPr>
        <w:t>engagement</w:t>
      </w:r>
      <w:r w:rsidRPr="00F80C9C">
        <w:rPr>
          <w:rFonts w:asciiTheme="minorHAnsi" w:hAnsiTheme="minorHAnsi" w:cstheme="minorHAnsi"/>
          <w:color w:val="273540"/>
        </w:rPr>
        <w:t> (the why of learning), </w:t>
      </w:r>
      <w:r w:rsidRPr="00F80C9C">
        <w:rPr>
          <w:rStyle w:val="Strong"/>
          <w:rFonts w:asciiTheme="minorHAnsi" w:hAnsiTheme="minorHAnsi" w:cstheme="minorHAnsi"/>
          <w:color w:val="273540"/>
        </w:rPr>
        <w:t>representation</w:t>
      </w:r>
      <w:r w:rsidRPr="00F80C9C">
        <w:rPr>
          <w:rFonts w:asciiTheme="minorHAnsi" w:hAnsiTheme="minorHAnsi" w:cstheme="minorHAnsi"/>
          <w:color w:val="273540"/>
        </w:rPr>
        <w:t> (the what of learning), and </w:t>
      </w:r>
      <w:r w:rsidRPr="00F80C9C">
        <w:rPr>
          <w:rStyle w:val="Strong"/>
          <w:rFonts w:asciiTheme="minorHAnsi" w:hAnsiTheme="minorHAnsi" w:cstheme="minorHAnsi"/>
          <w:color w:val="273540"/>
        </w:rPr>
        <w:t>action and expression</w:t>
      </w:r>
      <w:r w:rsidRPr="00F80C9C">
        <w:rPr>
          <w:rFonts w:asciiTheme="minorHAnsi" w:hAnsiTheme="minorHAnsi" w:cstheme="minorHAnsi"/>
          <w:color w:val="273540"/>
        </w:rPr>
        <w:t> (the how of learning). You will notice guideline numbers throughout this module; the whole number refers to a broader cluster, and the decimal indicates a specific design consideration within that cluster.</w:t>
      </w:r>
    </w:p>
    <w:p w14:paraId="62FD4E84" w14:textId="77777777" w:rsidR="003E3C98" w:rsidRDefault="003E3C98" w:rsidP="00733722">
      <w:pPr>
        <w:pStyle w:val="NormalWeb"/>
        <w:spacing w:before="0" w:beforeAutospacing="0" w:after="0" w:afterAutospacing="0" w:line="276" w:lineRule="auto"/>
        <w:rPr>
          <w:rFonts w:asciiTheme="minorHAnsi" w:hAnsiTheme="minorHAnsi" w:cstheme="minorHAnsi"/>
          <w:color w:val="273540"/>
        </w:rPr>
      </w:pPr>
    </w:p>
    <w:p w14:paraId="7DB6779A" w14:textId="2AB9FF4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goal is not a full redesign but thoughtful sampling, testing, and refinement. As you explore the menu, consider how these design options can be paired with student feedback and adjusted over time to strengthen access and learning.</w:t>
      </w:r>
    </w:p>
    <w:p w14:paraId="3C836B7C"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5C173D2A" w14:textId="18BF5754" w:rsidR="00F64F21" w:rsidRDefault="00F64F21" w:rsidP="00733722">
      <w:pPr>
        <w:pStyle w:val="Heading4"/>
        <w:rPr>
          <w:rStyle w:val="Strong"/>
          <w:rFonts w:cstheme="minorHAnsi"/>
          <w:b/>
          <w:bCs/>
        </w:rPr>
      </w:pPr>
      <w:r w:rsidRPr="00F80C9C">
        <w:rPr>
          <w:rStyle w:val="Strong"/>
          <w:rFonts w:cstheme="minorHAnsi"/>
          <w:b/>
          <w:bCs/>
        </w:rPr>
        <w:t>Learning Outcomes</w:t>
      </w:r>
    </w:p>
    <w:p w14:paraId="7F85FED7" w14:textId="77777777" w:rsidR="003E3C98" w:rsidRPr="003E3C98" w:rsidRDefault="003E3C98" w:rsidP="003E3C98"/>
    <w:p w14:paraId="02925598" w14:textId="528E695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By the end of this module, you will be able to:</w:t>
      </w:r>
    </w:p>
    <w:p w14:paraId="3C6B92A8"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42EA59D2" w14:textId="77777777" w:rsidR="00F64F21" w:rsidRPr="00F80C9C" w:rsidRDefault="00F64F21" w:rsidP="00733722">
      <w:pPr>
        <w:numPr>
          <w:ilvl w:val="0"/>
          <w:numId w:val="163"/>
        </w:numPr>
        <w:ind w:left="375"/>
        <w:rPr>
          <w:rFonts w:cstheme="minorHAnsi"/>
          <w:color w:val="273540"/>
        </w:rPr>
      </w:pPr>
      <w:r w:rsidRPr="00F80C9C">
        <w:rPr>
          <w:rStyle w:val="Strong"/>
          <w:rFonts w:cstheme="minorHAnsi"/>
          <w:color w:val="273540"/>
        </w:rPr>
        <w:t>Recognize</w:t>
      </w:r>
      <w:r w:rsidRPr="00F80C9C">
        <w:rPr>
          <w:rFonts w:cstheme="minorHAnsi"/>
          <w:color w:val="273540"/>
        </w:rPr>
        <w:t> how engagement, representation, and action and expression shape learner experience;</w:t>
      </w:r>
    </w:p>
    <w:p w14:paraId="3384B093" w14:textId="77777777" w:rsidR="00F64F21" w:rsidRPr="00F80C9C" w:rsidRDefault="00F64F21" w:rsidP="00733722">
      <w:pPr>
        <w:numPr>
          <w:ilvl w:val="0"/>
          <w:numId w:val="163"/>
        </w:numPr>
        <w:ind w:left="375"/>
        <w:rPr>
          <w:rFonts w:cstheme="minorHAnsi"/>
          <w:color w:val="273540"/>
        </w:rPr>
      </w:pPr>
      <w:r w:rsidRPr="00F80C9C">
        <w:rPr>
          <w:rStyle w:val="Strong"/>
          <w:rFonts w:cstheme="minorHAnsi"/>
          <w:color w:val="273540"/>
        </w:rPr>
        <w:t>Identify</w:t>
      </w:r>
      <w:r w:rsidRPr="00F80C9C">
        <w:rPr>
          <w:rFonts w:cstheme="minorHAnsi"/>
          <w:color w:val="273540"/>
        </w:rPr>
        <w:t> potential barriers across these three principles; and</w:t>
      </w:r>
    </w:p>
    <w:p w14:paraId="0476B55F" w14:textId="77777777" w:rsidR="00F64F21" w:rsidRPr="00F80C9C" w:rsidRDefault="00F64F21" w:rsidP="00733722">
      <w:pPr>
        <w:numPr>
          <w:ilvl w:val="0"/>
          <w:numId w:val="163"/>
        </w:numPr>
        <w:ind w:left="375"/>
        <w:rPr>
          <w:rFonts w:cstheme="minorHAnsi"/>
          <w:color w:val="273540"/>
        </w:rPr>
      </w:pPr>
      <w:r w:rsidRPr="00F80C9C">
        <w:rPr>
          <w:rStyle w:val="Strong"/>
          <w:rFonts w:cstheme="minorHAnsi"/>
          <w:color w:val="273540"/>
        </w:rPr>
        <w:t>Propose</w:t>
      </w:r>
      <w:r w:rsidRPr="00F80C9C">
        <w:rPr>
          <w:rFonts w:cstheme="minorHAnsi"/>
          <w:color w:val="273540"/>
        </w:rPr>
        <w:t> one initial design or redesign strategy for your pinch point using the UDL Guidelines 3.0 as a design menu within your U Design Learning Action Plan.</w:t>
      </w:r>
    </w:p>
    <w:p w14:paraId="678F1C42" w14:textId="77777777" w:rsidR="003E3C98" w:rsidRDefault="003E3C98" w:rsidP="003E3C98">
      <w:pPr>
        <w:pStyle w:val="NormalWeb"/>
        <w:pBdr>
          <w:bottom w:val="single" w:sz="12" w:space="1" w:color="auto"/>
        </w:pBdr>
        <w:spacing w:before="0" w:beforeAutospacing="0" w:after="0" w:afterAutospacing="0" w:line="276" w:lineRule="auto"/>
        <w:rPr>
          <w:rFonts w:asciiTheme="minorHAnsi" w:hAnsiTheme="minorHAnsi" w:cstheme="minorHAnsi"/>
        </w:rPr>
      </w:pPr>
    </w:p>
    <w:p w14:paraId="2489BD3B" w14:textId="46405744" w:rsidR="00F64F21" w:rsidRPr="003E3C98" w:rsidRDefault="006142F0" w:rsidP="003E3C98">
      <w:pPr>
        <w:pStyle w:val="NormalWeb"/>
        <w:spacing w:before="0" w:beforeAutospacing="0" w:after="0" w:afterAutospacing="0" w:line="276" w:lineRule="auto"/>
        <w:rPr>
          <w:rFonts w:asciiTheme="minorHAnsi" w:hAnsiTheme="minorHAnsi" w:cstheme="minorHAnsi"/>
          <w:color w:val="273540"/>
        </w:rPr>
      </w:pPr>
      <w:hyperlink r:id="rId314" w:history="1"/>
    </w:p>
    <w:p w14:paraId="532D3662" w14:textId="2D609B0E" w:rsidR="00F64F21" w:rsidRDefault="00F64F21" w:rsidP="00733722">
      <w:pPr>
        <w:pStyle w:val="Heading3"/>
        <w:rPr>
          <w:rStyle w:val="Strong"/>
          <w:rFonts w:cstheme="minorHAnsi"/>
          <w:b/>
          <w:bCs/>
        </w:rPr>
      </w:pPr>
      <w:bookmarkStart w:id="108" w:name="_Toc222897153"/>
      <w:r w:rsidRPr="00F80C9C">
        <w:rPr>
          <w:rStyle w:val="Strong"/>
          <w:rFonts w:cstheme="minorHAnsi"/>
          <w:b/>
          <w:bCs/>
        </w:rPr>
        <w:t>Module 4 Pages</w:t>
      </w:r>
      <w:bookmarkEnd w:id="108"/>
    </w:p>
    <w:p w14:paraId="6E292945" w14:textId="77777777" w:rsidR="003E3C98" w:rsidRPr="003E3C98" w:rsidRDefault="003E3C98" w:rsidP="003E3C98"/>
    <w:p w14:paraId="088C1F0D" w14:textId="3C213D5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module consists of </w:t>
      </w:r>
      <w:r w:rsidRPr="00F80C9C">
        <w:rPr>
          <w:rStyle w:val="Strong"/>
          <w:rFonts w:asciiTheme="minorHAnsi" w:hAnsiTheme="minorHAnsi" w:cstheme="minorHAnsi"/>
          <w:color w:val="273540"/>
        </w:rPr>
        <w:t>seven pages</w:t>
      </w:r>
      <w:r w:rsidRPr="00F80C9C">
        <w:rPr>
          <w:rFonts w:asciiTheme="minorHAnsi" w:hAnsiTheme="minorHAnsi" w:cstheme="minorHAnsi"/>
          <w:color w:val="273540"/>
        </w:rPr>
        <w:t>. Use the "</w:t>
      </w:r>
      <w:r w:rsidRPr="00F80C9C">
        <w:rPr>
          <w:rStyle w:val="Strong"/>
          <w:rFonts w:asciiTheme="minorHAnsi" w:hAnsiTheme="minorHAnsi" w:cstheme="minorHAnsi"/>
          <w:color w:val="273540"/>
        </w:rPr>
        <w:t>Next</w:t>
      </w:r>
      <w:r w:rsidRPr="00F80C9C">
        <w:rPr>
          <w:rFonts w:asciiTheme="minorHAnsi" w:hAnsiTheme="minorHAnsi" w:cstheme="minorHAnsi"/>
          <w:color w:val="273540"/>
        </w:rPr>
        <w:t>" and "</w:t>
      </w:r>
      <w:r w:rsidRPr="00F80C9C">
        <w:rPr>
          <w:rStyle w:val="Strong"/>
          <w:rFonts w:asciiTheme="minorHAnsi" w:hAnsiTheme="minorHAnsi" w:cstheme="minorHAnsi"/>
          <w:color w:val="273540"/>
        </w:rPr>
        <w:t>Previous</w:t>
      </w:r>
      <w:r w:rsidRPr="00F80C9C">
        <w:rPr>
          <w:rFonts w:asciiTheme="minorHAnsi" w:hAnsiTheme="minorHAnsi" w:cstheme="minorHAnsi"/>
          <w:color w:val="273540"/>
        </w:rPr>
        <w:t>" buttons at the bottom of the page to navigate through the content.</w:t>
      </w:r>
    </w:p>
    <w:p w14:paraId="623A3300"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028FFA36" w14:textId="77777777" w:rsidR="00F64F21" w:rsidRPr="00F80C9C" w:rsidRDefault="00F64F21" w:rsidP="00733722">
      <w:pPr>
        <w:numPr>
          <w:ilvl w:val="0"/>
          <w:numId w:val="164"/>
        </w:numPr>
        <w:ind w:left="375"/>
        <w:rPr>
          <w:rFonts w:cstheme="minorHAnsi"/>
          <w:color w:val="273540"/>
        </w:rPr>
      </w:pPr>
      <w:r w:rsidRPr="00F80C9C">
        <w:rPr>
          <w:rFonts w:cstheme="minorHAnsi"/>
          <w:color w:val="273540"/>
        </w:rPr>
        <w:t>4.1 Introducing Module 4 (you are here)</w:t>
      </w:r>
    </w:p>
    <w:p w14:paraId="687E9DD7" w14:textId="77777777" w:rsidR="00F64F21" w:rsidRPr="00F80C9C" w:rsidRDefault="006142F0" w:rsidP="00733722">
      <w:pPr>
        <w:numPr>
          <w:ilvl w:val="0"/>
          <w:numId w:val="164"/>
        </w:numPr>
        <w:ind w:left="375"/>
        <w:rPr>
          <w:rFonts w:cstheme="minorHAnsi"/>
          <w:color w:val="273540"/>
        </w:rPr>
      </w:pPr>
      <w:hyperlink r:id="rId315" w:tooltip="4.2 Designing à la Carte" w:history="1">
        <w:r w:rsidR="00F64F21" w:rsidRPr="00F80C9C">
          <w:rPr>
            <w:rStyle w:val="Hyperlink"/>
            <w:rFonts w:cstheme="minorHAnsi"/>
            <w:color w:val="0E68B3"/>
          </w:rPr>
          <w:t>4.2 Designing à la Carte</w:t>
        </w:r>
      </w:hyperlink>
    </w:p>
    <w:p w14:paraId="5C7A3219" w14:textId="77777777" w:rsidR="00F64F21" w:rsidRPr="00F80C9C" w:rsidRDefault="006142F0" w:rsidP="00733722">
      <w:pPr>
        <w:numPr>
          <w:ilvl w:val="0"/>
          <w:numId w:val="164"/>
        </w:numPr>
        <w:ind w:left="375"/>
        <w:rPr>
          <w:rFonts w:cstheme="minorHAnsi"/>
          <w:color w:val="273540"/>
        </w:rPr>
      </w:pPr>
      <w:hyperlink r:id="rId316" w:tooltip="4.3 Appetizers: Engagement" w:history="1">
        <w:r w:rsidR="00F64F21" w:rsidRPr="00F80C9C">
          <w:rPr>
            <w:rStyle w:val="Hyperlink"/>
            <w:rFonts w:cstheme="minorHAnsi"/>
            <w:color w:val="0E68B3"/>
          </w:rPr>
          <w:t>4.3 Appetizers: Engagement</w:t>
        </w:r>
      </w:hyperlink>
    </w:p>
    <w:p w14:paraId="56E0D6A0" w14:textId="77777777" w:rsidR="00F64F21" w:rsidRPr="00F80C9C" w:rsidRDefault="006142F0" w:rsidP="00733722">
      <w:pPr>
        <w:numPr>
          <w:ilvl w:val="0"/>
          <w:numId w:val="164"/>
        </w:numPr>
        <w:ind w:left="375"/>
        <w:rPr>
          <w:rFonts w:cstheme="minorHAnsi"/>
          <w:color w:val="273540"/>
        </w:rPr>
      </w:pPr>
      <w:hyperlink r:id="rId317" w:tooltip="4.4 Entrées: Representation" w:history="1">
        <w:r w:rsidR="00F64F21" w:rsidRPr="00F80C9C">
          <w:rPr>
            <w:rStyle w:val="Hyperlink"/>
            <w:rFonts w:cstheme="minorHAnsi"/>
            <w:color w:val="0E68B3"/>
          </w:rPr>
          <w:t>4.4 Entrées: Representation</w:t>
        </w:r>
      </w:hyperlink>
    </w:p>
    <w:p w14:paraId="0A96A766" w14:textId="77777777" w:rsidR="00F64F21" w:rsidRPr="00F80C9C" w:rsidRDefault="006142F0" w:rsidP="00733722">
      <w:pPr>
        <w:numPr>
          <w:ilvl w:val="0"/>
          <w:numId w:val="164"/>
        </w:numPr>
        <w:ind w:left="375"/>
        <w:rPr>
          <w:rFonts w:cstheme="minorHAnsi"/>
          <w:color w:val="273540"/>
        </w:rPr>
      </w:pPr>
      <w:hyperlink r:id="rId318" w:tooltip="4.5 Desserts: Action and Expression" w:history="1">
        <w:r w:rsidR="00F64F21" w:rsidRPr="00F80C9C">
          <w:rPr>
            <w:rStyle w:val="Hyperlink"/>
            <w:rFonts w:cstheme="minorHAnsi"/>
            <w:color w:val="0E68B3"/>
          </w:rPr>
          <w:t>4.5 Desserts: Action and Expression</w:t>
        </w:r>
      </w:hyperlink>
    </w:p>
    <w:p w14:paraId="50A09D6A" w14:textId="77777777" w:rsidR="00F64F21" w:rsidRPr="00F80C9C" w:rsidRDefault="006142F0" w:rsidP="00733722">
      <w:pPr>
        <w:numPr>
          <w:ilvl w:val="0"/>
          <w:numId w:val="164"/>
        </w:numPr>
        <w:ind w:left="375"/>
        <w:rPr>
          <w:rFonts w:cstheme="minorHAnsi"/>
          <w:color w:val="273540"/>
        </w:rPr>
      </w:pPr>
      <w:hyperlink r:id="rId319" w:tooltip="4.6 Try One Thing: UDL Guidelines 3.0 Menu" w:history="1">
        <w:r w:rsidR="00F64F21" w:rsidRPr="00F80C9C">
          <w:rPr>
            <w:rStyle w:val="Hyperlink"/>
            <w:rFonts w:cstheme="minorHAnsi"/>
            <w:color w:val="0E68B3"/>
          </w:rPr>
          <w:t>4.6 Try One Thing: UDL Guidelines 3.0 Menu</w:t>
        </w:r>
      </w:hyperlink>
    </w:p>
    <w:p w14:paraId="3CC3CF8A" w14:textId="77777777" w:rsidR="00F64F21" w:rsidRPr="00F80C9C" w:rsidRDefault="006142F0" w:rsidP="00733722">
      <w:pPr>
        <w:numPr>
          <w:ilvl w:val="0"/>
          <w:numId w:val="164"/>
        </w:numPr>
        <w:ind w:left="375"/>
        <w:rPr>
          <w:rFonts w:cstheme="minorHAnsi"/>
          <w:color w:val="273540"/>
        </w:rPr>
      </w:pPr>
      <w:hyperlink r:id="rId320" w:tooltip="4.7 Module 4 References and Resources" w:history="1">
        <w:r w:rsidR="00F64F21" w:rsidRPr="00F80C9C">
          <w:rPr>
            <w:rStyle w:val="Hyperlink"/>
            <w:rFonts w:cstheme="minorHAnsi"/>
            <w:color w:val="0E68B3"/>
          </w:rPr>
          <w:t>4.7 Module 4 References and Resources</w:t>
        </w:r>
      </w:hyperlink>
    </w:p>
    <w:p w14:paraId="35A1A58B" w14:textId="07F0DD88"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7EC73F43"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2FE3DF38" w14:textId="3679EEB4" w:rsidR="00F64F21" w:rsidRPr="00F80C9C" w:rsidRDefault="00F64F21" w:rsidP="00733722">
      <w:pPr>
        <w:pStyle w:val="Heading2"/>
      </w:pPr>
      <w:bookmarkStart w:id="109" w:name="_Toc222897154"/>
      <w:r w:rsidRPr="00F80C9C">
        <w:t>4.2 Designing à la Carte</w:t>
      </w:r>
      <w:bookmarkEnd w:id="109"/>
    </w:p>
    <w:p w14:paraId="53F73545" w14:textId="09471B5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4DC36E4F" w14:textId="6DC37A63"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7F3B1DAC"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5D6BA929" w14:textId="77777777" w:rsidR="00F64F21" w:rsidRPr="00F80C9C" w:rsidRDefault="006142F0" w:rsidP="00733722">
      <w:pPr>
        <w:numPr>
          <w:ilvl w:val="0"/>
          <w:numId w:val="165"/>
        </w:numPr>
        <w:ind w:left="375"/>
        <w:rPr>
          <w:rFonts w:cstheme="minorHAnsi"/>
          <w:color w:val="273540"/>
        </w:rPr>
      </w:pPr>
      <w:hyperlink r:id="rId321" w:anchor="sampling" w:history="1">
        <w:r w:rsidR="00F64F21" w:rsidRPr="00F80C9C">
          <w:rPr>
            <w:rStyle w:val="Hyperlink"/>
            <w:rFonts w:cstheme="minorHAnsi"/>
            <w:color w:val="2872AF"/>
          </w:rPr>
          <w:t>Sampling from the Menu</w:t>
        </w:r>
      </w:hyperlink>
    </w:p>
    <w:p w14:paraId="06456948" w14:textId="77777777" w:rsidR="00F64F21" w:rsidRPr="00F80C9C" w:rsidRDefault="006142F0" w:rsidP="00733722">
      <w:pPr>
        <w:numPr>
          <w:ilvl w:val="0"/>
          <w:numId w:val="165"/>
        </w:numPr>
        <w:ind w:left="375"/>
        <w:rPr>
          <w:rFonts w:cstheme="minorHAnsi"/>
          <w:color w:val="273540"/>
        </w:rPr>
      </w:pPr>
      <w:hyperlink r:id="rId322" w:anchor="why" w:history="1">
        <w:r w:rsidR="00F64F21" w:rsidRPr="00F80C9C">
          <w:rPr>
            <w:rStyle w:val="Hyperlink"/>
            <w:rFonts w:cstheme="minorHAnsi"/>
            <w:color w:val="2872AF"/>
          </w:rPr>
          <w:t>Why à la carte?</w:t>
        </w:r>
      </w:hyperlink>
    </w:p>
    <w:p w14:paraId="2FE4AB66" w14:textId="77777777" w:rsidR="00F64F21" w:rsidRPr="00F80C9C" w:rsidRDefault="006142F0" w:rsidP="00733722">
      <w:pPr>
        <w:numPr>
          <w:ilvl w:val="0"/>
          <w:numId w:val="165"/>
        </w:numPr>
        <w:ind w:left="375"/>
        <w:rPr>
          <w:rFonts w:cstheme="minorHAnsi"/>
          <w:color w:val="273540"/>
        </w:rPr>
      </w:pPr>
      <w:hyperlink r:id="rId323" w:anchor="commitments" w:history="1">
        <w:r w:rsidR="00F64F21" w:rsidRPr="00F80C9C">
          <w:rPr>
            <w:rStyle w:val="Hyperlink"/>
            <w:rFonts w:cstheme="minorHAnsi"/>
            <w:color w:val="2872AF"/>
          </w:rPr>
          <w:t>Pedagogical Commitments</w:t>
        </w:r>
      </w:hyperlink>
    </w:p>
    <w:p w14:paraId="72904364" w14:textId="77777777" w:rsidR="00F64F21" w:rsidRPr="00F80C9C" w:rsidRDefault="006142F0" w:rsidP="00733722">
      <w:pPr>
        <w:numPr>
          <w:ilvl w:val="0"/>
          <w:numId w:val="165"/>
        </w:numPr>
        <w:ind w:left="375"/>
        <w:rPr>
          <w:rFonts w:cstheme="minorHAnsi"/>
          <w:color w:val="273540"/>
        </w:rPr>
      </w:pPr>
      <w:hyperlink r:id="rId324" w:anchor="next" w:history="1">
        <w:r w:rsidR="00F64F21" w:rsidRPr="00F80C9C">
          <w:rPr>
            <w:rStyle w:val="Hyperlink"/>
            <w:rFonts w:cstheme="minorHAnsi"/>
            <w:color w:val="2872AF"/>
          </w:rPr>
          <w:t>Coming Up Next</w:t>
        </w:r>
      </w:hyperlink>
    </w:p>
    <w:p w14:paraId="23763D47" w14:textId="6884CCE3" w:rsidR="00F64F21" w:rsidRDefault="00F64F21" w:rsidP="00733722">
      <w:pPr>
        <w:pBdr>
          <w:bottom w:val="single" w:sz="12" w:space="1" w:color="auto"/>
        </w:pBdr>
        <w:rPr>
          <w:rFonts w:cstheme="minorHAnsi"/>
        </w:rPr>
      </w:pPr>
    </w:p>
    <w:p w14:paraId="7AF66B4C" w14:textId="77777777" w:rsidR="003E3C98" w:rsidRPr="00F80C9C" w:rsidRDefault="003E3C98" w:rsidP="00733722">
      <w:pPr>
        <w:rPr>
          <w:rFonts w:cstheme="minorHAnsi"/>
        </w:rPr>
      </w:pPr>
    </w:p>
    <w:p w14:paraId="0A19A0A4" w14:textId="5A7F2E21" w:rsidR="00F64F21" w:rsidRDefault="00F64F21" w:rsidP="00733722">
      <w:pPr>
        <w:pStyle w:val="Heading3"/>
        <w:rPr>
          <w:rStyle w:val="Strong"/>
          <w:rFonts w:cstheme="minorHAnsi"/>
          <w:b/>
          <w:bCs/>
        </w:rPr>
      </w:pPr>
      <w:bookmarkStart w:id="110" w:name="_Toc222897155"/>
      <w:r w:rsidRPr="00F80C9C">
        <w:rPr>
          <w:rStyle w:val="Strong"/>
          <w:rFonts w:cstheme="minorHAnsi"/>
          <w:b/>
          <w:bCs/>
        </w:rPr>
        <w:t>Sampling from the Menu</w:t>
      </w:r>
      <w:bookmarkEnd w:id="110"/>
    </w:p>
    <w:p w14:paraId="5C199B00" w14:textId="77777777" w:rsidR="003E3C98" w:rsidRPr="003E3C98" w:rsidRDefault="003E3C98" w:rsidP="003E3C98"/>
    <w:p w14:paraId="143470DF" w14:textId="5D5C483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w:t>
      </w:r>
      <w:hyperlink r:id="rId325" w:tgtFrame="_blank" w:history="1">
        <w:r w:rsidRPr="00F80C9C">
          <w:rPr>
            <w:rStyle w:val="Hyperlink"/>
            <w:rFonts w:asciiTheme="minorHAnsi" w:hAnsiTheme="minorHAnsi" w:cstheme="minorHAnsi"/>
            <w:color w:val="0E68B3"/>
          </w:rPr>
          <w:t>CAST UDL Guidelines 3.0 (2024)</w:t>
        </w:r>
      </w:hyperlink>
      <w:r w:rsidRPr="00F80C9C">
        <w:rPr>
          <w:rFonts w:asciiTheme="minorHAnsi" w:hAnsiTheme="minorHAnsi" w:cstheme="minorHAnsi"/>
          <w:color w:val="273540"/>
        </w:rPr>
        <w:t> outline </w:t>
      </w:r>
      <w:r w:rsidRPr="00F80C9C">
        <w:rPr>
          <w:rStyle w:val="Strong"/>
          <w:rFonts w:asciiTheme="minorHAnsi" w:hAnsiTheme="minorHAnsi" w:cstheme="minorHAnsi"/>
          <w:color w:val="273540"/>
        </w:rPr>
        <w:t>9 guidelines</w:t>
      </w:r>
      <w:r w:rsidRPr="00F80C9C">
        <w:rPr>
          <w:rFonts w:asciiTheme="minorHAnsi" w:hAnsiTheme="minorHAnsi" w:cstheme="minorHAnsi"/>
          <w:color w:val="273540"/>
        </w:rPr>
        <w:t> and </w:t>
      </w:r>
      <w:r w:rsidRPr="00F80C9C">
        <w:rPr>
          <w:rStyle w:val="Strong"/>
          <w:rFonts w:asciiTheme="minorHAnsi" w:hAnsiTheme="minorHAnsi" w:cstheme="minorHAnsi"/>
          <w:color w:val="273540"/>
        </w:rPr>
        <w:t>36 considerations</w:t>
      </w:r>
      <w:r w:rsidRPr="00F80C9C">
        <w:rPr>
          <w:rFonts w:asciiTheme="minorHAnsi" w:hAnsiTheme="minorHAnsi" w:cstheme="minorHAnsi"/>
          <w:color w:val="273540"/>
        </w:rPr>
        <w:t> for reducing barriers and strengthening learner agency. Think of them as a menu of design options. You're not expected to "order everything." Instead, the goal is to </w:t>
      </w:r>
      <w:r w:rsidRPr="00F80C9C">
        <w:rPr>
          <w:rStyle w:val="Strong"/>
          <w:rFonts w:asciiTheme="minorHAnsi" w:hAnsiTheme="minorHAnsi" w:cstheme="minorHAnsi"/>
          <w:color w:val="273540"/>
        </w:rPr>
        <w:t>browse</w:t>
      </w:r>
      <w:r w:rsidRPr="00F80C9C">
        <w:rPr>
          <w:rFonts w:asciiTheme="minorHAnsi" w:hAnsiTheme="minorHAnsi" w:cstheme="minorHAnsi"/>
          <w:color w:val="273540"/>
        </w:rPr>
        <w:t>, </w:t>
      </w:r>
      <w:r w:rsidRPr="00F80C9C">
        <w:rPr>
          <w:rStyle w:val="Strong"/>
          <w:rFonts w:asciiTheme="minorHAnsi" w:hAnsiTheme="minorHAnsi" w:cstheme="minorHAnsi"/>
          <w:color w:val="273540"/>
        </w:rPr>
        <w:t>sample</w:t>
      </w:r>
      <w:r w:rsidRPr="00F80C9C">
        <w:rPr>
          <w:rFonts w:asciiTheme="minorHAnsi" w:hAnsiTheme="minorHAnsi" w:cstheme="minorHAnsi"/>
          <w:color w:val="273540"/>
        </w:rPr>
        <w:t>, and </w:t>
      </w:r>
      <w:r w:rsidRPr="00F80C9C">
        <w:rPr>
          <w:rStyle w:val="Strong"/>
          <w:rFonts w:asciiTheme="minorHAnsi" w:hAnsiTheme="minorHAnsi" w:cstheme="minorHAnsi"/>
          <w:color w:val="273540"/>
        </w:rPr>
        <w:t>select</w:t>
      </w:r>
      <w:r w:rsidRPr="00F80C9C">
        <w:rPr>
          <w:rFonts w:asciiTheme="minorHAnsi" w:hAnsiTheme="minorHAnsi" w:cstheme="minorHAnsi"/>
          <w:color w:val="273540"/>
        </w:rPr>
        <w:t> the pieces that best fit your teaching context.</w:t>
      </w:r>
    </w:p>
    <w:p w14:paraId="384BFB97"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3ADAE4D1" w14:textId="55FFA8D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Just like dining out, you might follow your </w:t>
      </w:r>
      <w:r w:rsidRPr="00F80C9C">
        <w:rPr>
          <w:rStyle w:val="Strong"/>
          <w:rFonts w:asciiTheme="minorHAnsi" w:hAnsiTheme="minorHAnsi" w:cstheme="minorHAnsi"/>
          <w:color w:val="273540"/>
        </w:rPr>
        <w:t>cravings</w:t>
      </w:r>
      <w:r w:rsidRPr="00F80C9C">
        <w:rPr>
          <w:rFonts w:asciiTheme="minorHAnsi" w:hAnsiTheme="minorHAnsi" w:cstheme="minorHAnsi"/>
          <w:color w:val="273540"/>
        </w:rPr>
        <w:t>:</w:t>
      </w:r>
    </w:p>
    <w:p w14:paraId="4BFE44C2"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7A88FC8A" w14:textId="77777777" w:rsidR="00F64F21" w:rsidRPr="00F80C9C" w:rsidRDefault="00F64F21" w:rsidP="00733722">
      <w:pPr>
        <w:numPr>
          <w:ilvl w:val="0"/>
          <w:numId w:val="166"/>
        </w:numPr>
        <w:ind w:left="375"/>
        <w:rPr>
          <w:rFonts w:cstheme="minorHAnsi"/>
          <w:color w:val="273540"/>
        </w:rPr>
      </w:pPr>
      <w:r w:rsidRPr="00F80C9C">
        <w:rPr>
          <w:rStyle w:val="Strong"/>
          <w:rFonts w:cstheme="minorHAnsi"/>
          <w:color w:val="273540"/>
        </w:rPr>
        <w:t>Efficiency:</w:t>
      </w:r>
      <w:r w:rsidRPr="00F80C9C">
        <w:rPr>
          <w:rFonts w:cstheme="minorHAnsi"/>
          <w:color w:val="273540"/>
        </w:rPr>
        <w:t> Smoother workflows, fewer repetitive questions, clearer navigation</w:t>
      </w:r>
    </w:p>
    <w:p w14:paraId="744D396F" w14:textId="77777777" w:rsidR="00F64F21" w:rsidRPr="00F80C9C" w:rsidRDefault="00F64F21" w:rsidP="00733722">
      <w:pPr>
        <w:numPr>
          <w:ilvl w:val="0"/>
          <w:numId w:val="166"/>
        </w:numPr>
        <w:ind w:left="375"/>
        <w:rPr>
          <w:rFonts w:cstheme="minorHAnsi"/>
          <w:color w:val="273540"/>
        </w:rPr>
      </w:pPr>
      <w:r w:rsidRPr="00F80C9C">
        <w:rPr>
          <w:rStyle w:val="Strong"/>
          <w:rFonts w:cstheme="minorHAnsi"/>
          <w:color w:val="273540"/>
        </w:rPr>
        <w:t>Engagement:</w:t>
      </w:r>
      <w:r w:rsidRPr="00F80C9C">
        <w:rPr>
          <w:rFonts w:cstheme="minorHAnsi"/>
          <w:color w:val="273540"/>
        </w:rPr>
        <w:t> More lively discussion, stronger participation, sustained persistence</w:t>
      </w:r>
    </w:p>
    <w:p w14:paraId="51A1488A" w14:textId="77777777" w:rsidR="00F64F21" w:rsidRPr="00F80C9C" w:rsidRDefault="00F64F21" w:rsidP="00733722">
      <w:pPr>
        <w:numPr>
          <w:ilvl w:val="0"/>
          <w:numId w:val="166"/>
        </w:numPr>
        <w:ind w:left="375"/>
        <w:rPr>
          <w:rFonts w:cstheme="minorHAnsi"/>
          <w:color w:val="273540"/>
        </w:rPr>
      </w:pPr>
      <w:r w:rsidRPr="00F80C9C">
        <w:rPr>
          <w:rStyle w:val="Strong"/>
          <w:rFonts w:cstheme="minorHAnsi"/>
          <w:color w:val="273540"/>
        </w:rPr>
        <w:t>Accessibility:</w:t>
      </w:r>
      <w:r w:rsidRPr="00F80C9C">
        <w:rPr>
          <w:rFonts w:cstheme="minorHAnsi"/>
          <w:color w:val="273540"/>
        </w:rPr>
        <w:t> Resources that work well with captions, screen readers, transcripts, or multiple formats</w:t>
      </w:r>
    </w:p>
    <w:p w14:paraId="3368C1A8" w14:textId="77777777" w:rsidR="00F64F21" w:rsidRPr="00F80C9C" w:rsidRDefault="00F64F21" w:rsidP="00733722">
      <w:pPr>
        <w:numPr>
          <w:ilvl w:val="0"/>
          <w:numId w:val="166"/>
        </w:numPr>
        <w:ind w:left="375"/>
        <w:rPr>
          <w:rFonts w:cstheme="minorHAnsi"/>
          <w:color w:val="273540"/>
        </w:rPr>
      </w:pPr>
      <w:r w:rsidRPr="00F80C9C">
        <w:rPr>
          <w:rStyle w:val="Strong"/>
          <w:rFonts w:cstheme="minorHAnsi"/>
          <w:color w:val="273540"/>
        </w:rPr>
        <w:t>Assessment:</w:t>
      </w:r>
      <w:r w:rsidRPr="00F80C9C">
        <w:rPr>
          <w:rFonts w:cstheme="minorHAnsi"/>
          <w:color w:val="273540"/>
        </w:rPr>
        <w:t> Flexible ways for students to show learning beyond essays and exams</w:t>
      </w:r>
    </w:p>
    <w:p w14:paraId="54DA169B" w14:textId="77777777" w:rsidR="00F64F21" w:rsidRPr="00F80C9C" w:rsidRDefault="00F64F21" w:rsidP="00733722">
      <w:pPr>
        <w:numPr>
          <w:ilvl w:val="0"/>
          <w:numId w:val="166"/>
        </w:numPr>
        <w:ind w:left="375"/>
        <w:rPr>
          <w:rFonts w:cstheme="minorHAnsi"/>
          <w:color w:val="273540"/>
        </w:rPr>
      </w:pPr>
      <w:r w:rsidRPr="00F80C9C">
        <w:rPr>
          <w:rStyle w:val="Strong"/>
          <w:rFonts w:cstheme="minorHAnsi"/>
          <w:color w:val="273540"/>
        </w:rPr>
        <w:t>Community:</w:t>
      </w:r>
      <w:r w:rsidRPr="00F80C9C">
        <w:rPr>
          <w:rFonts w:cstheme="minorHAnsi"/>
          <w:color w:val="273540"/>
        </w:rPr>
        <w:t> Stronger belonging, trust, and connection among learners</w:t>
      </w:r>
    </w:p>
    <w:p w14:paraId="4DA22A93" w14:textId="77777777" w:rsidR="00F64F21" w:rsidRPr="00F80C9C" w:rsidRDefault="00F64F21" w:rsidP="00733722">
      <w:pPr>
        <w:numPr>
          <w:ilvl w:val="0"/>
          <w:numId w:val="166"/>
        </w:numPr>
        <w:ind w:left="375"/>
        <w:rPr>
          <w:rFonts w:cstheme="minorHAnsi"/>
          <w:color w:val="273540"/>
        </w:rPr>
      </w:pPr>
      <w:r w:rsidRPr="00F80C9C">
        <w:rPr>
          <w:rStyle w:val="Strong"/>
          <w:rFonts w:cstheme="minorHAnsi"/>
          <w:color w:val="273540"/>
        </w:rPr>
        <w:t>Confidence</w:t>
      </w:r>
      <w:r w:rsidRPr="00F80C9C">
        <w:rPr>
          <w:rFonts w:cstheme="minorHAnsi"/>
          <w:color w:val="273540"/>
        </w:rPr>
        <w:t>: Clarity in design so students know what's expected and feel capable</w:t>
      </w:r>
    </w:p>
    <w:p w14:paraId="522D29D8" w14:textId="77777777" w:rsidR="003E3C98" w:rsidRDefault="003E3C98" w:rsidP="00733722">
      <w:pPr>
        <w:pStyle w:val="NormalWeb"/>
        <w:spacing w:before="0" w:beforeAutospacing="0" w:after="0" w:afterAutospacing="0" w:line="276" w:lineRule="auto"/>
        <w:rPr>
          <w:rFonts w:asciiTheme="minorHAnsi" w:hAnsiTheme="minorHAnsi" w:cstheme="minorHAnsi"/>
          <w:color w:val="273540"/>
        </w:rPr>
      </w:pPr>
    </w:p>
    <w:p w14:paraId="61482351" w14:textId="74A0A6D5"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point is to let </w:t>
      </w:r>
      <w:r w:rsidRPr="00F80C9C">
        <w:rPr>
          <w:rStyle w:val="Strong"/>
          <w:rFonts w:asciiTheme="minorHAnsi" w:hAnsiTheme="minorHAnsi" w:cstheme="minorHAnsi"/>
          <w:color w:val="273540"/>
        </w:rPr>
        <w:t>curiosity</w:t>
      </w:r>
      <w:r w:rsidRPr="00F80C9C">
        <w:rPr>
          <w:rFonts w:asciiTheme="minorHAnsi" w:hAnsiTheme="minorHAnsi" w:cstheme="minorHAnsi"/>
          <w:color w:val="273540"/>
        </w:rPr>
        <w:t> guide you. Explore the menu, notice what stands out, and connect those options back to the </w:t>
      </w:r>
      <w:r w:rsidRPr="00F80C9C">
        <w:rPr>
          <w:rStyle w:val="Strong"/>
          <w:rFonts w:asciiTheme="minorHAnsi" w:hAnsiTheme="minorHAnsi" w:cstheme="minorHAnsi"/>
          <w:color w:val="273540"/>
        </w:rPr>
        <w:t>pinch point</w:t>
      </w:r>
      <w:r w:rsidRPr="00F80C9C">
        <w:rPr>
          <w:rFonts w:asciiTheme="minorHAnsi" w:hAnsiTheme="minorHAnsi" w:cstheme="minorHAnsi"/>
          <w:color w:val="273540"/>
        </w:rPr>
        <w:t> you identified in Module 1.</w:t>
      </w:r>
    </w:p>
    <w:p w14:paraId="2844C6B2" w14:textId="77777777" w:rsidR="003E3C98" w:rsidRDefault="003E3C98" w:rsidP="00733722">
      <w:pPr>
        <w:pStyle w:val="NormalWeb"/>
        <w:spacing w:before="0" w:beforeAutospacing="0" w:after="0" w:afterAutospacing="0" w:line="276" w:lineRule="auto"/>
        <w:rPr>
          <w:rFonts w:asciiTheme="minorHAnsi" w:hAnsiTheme="minorHAnsi" w:cstheme="minorHAnsi"/>
          <w:color w:val="273540"/>
        </w:rPr>
      </w:pPr>
    </w:p>
    <w:p w14:paraId="277FB311" w14:textId="718762D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UDL Guidelines 3.0 are grounded in research from the </w:t>
      </w:r>
      <w:r w:rsidRPr="00F80C9C">
        <w:rPr>
          <w:rStyle w:val="Strong"/>
          <w:rFonts w:asciiTheme="minorHAnsi" w:hAnsiTheme="minorHAnsi" w:cstheme="minorHAnsi"/>
          <w:color w:val="273540"/>
        </w:rPr>
        <w:t>learning sciences</w:t>
      </w:r>
      <w:r w:rsidRPr="00F80C9C">
        <w:rPr>
          <w:rFonts w:asciiTheme="minorHAnsi" w:hAnsiTheme="minorHAnsi" w:cstheme="minorHAnsi"/>
          <w:color w:val="273540"/>
        </w:rPr>
        <w:t> and </w:t>
      </w:r>
      <w:r w:rsidRPr="00F80C9C">
        <w:rPr>
          <w:rStyle w:val="Strong"/>
          <w:rFonts w:asciiTheme="minorHAnsi" w:hAnsiTheme="minorHAnsi" w:cstheme="minorHAnsi"/>
          <w:color w:val="273540"/>
        </w:rPr>
        <w:t>cognitive neuroscience</w:t>
      </w:r>
      <w:r w:rsidRPr="00F80C9C">
        <w:rPr>
          <w:rFonts w:asciiTheme="minorHAnsi" w:hAnsiTheme="minorHAnsi" w:cstheme="minorHAnsi"/>
          <w:color w:val="273540"/>
        </w:rPr>
        <w:t>. They highlight how </w:t>
      </w:r>
      <w:r w:rsidRPr="00F80C9C">
        <w:rPr>
          <w:rStyle w:val="Strong"/>
          <w:rFonts w:asciiTheme="minorHAnsi" w:hAnsiTheme="minorHAnsi" w:cstheme="minorHAnsi"/>
          <w:color w:val="273540"/>
        </w:rPr>
        <w:t>engagement</w:t>
      </w:r>
      <w:r w:rsidRPr="00F80C9C">
        <w:rPr>
          <w:rFonts w:asciiTheme="minorHAnsi" w:hAnsiTheme="minorHAnsi" w:cstheme="minorHAnsi"/>
          <w:color w:val="273540"/>
        </w:rPr>
        <w:t>, </w:t>
      </w:r>
      <w:r w:rsidRPr="00F80C9C">
        <w:rPr>
          <w:rStyle w:val="Strong"/>
          <w:rFonts w:asciiTheme="minorHAnsi" w:hAnsiTheme="minorHAnsi" w:cstheme="minorHAnsi"/>
          <w:color w:val="273540"/>
        </w:rPr>
        <w:t>representation</w:t>
      </w:r>
      <w:r w:rsidRPr="00F80C9C">
        <w:rPr>
          <w:rFonts w:asciiTheme="minorHAnsi" w:hAnsiTheme="minorHAnsi" w:cstheme="minorHAnsi"/>
          <w:color w:val="273540"/>
        </w:rPr>
        <w:t>, and </w:t>
      </w:r>
      <w:r w:rsidRPr="00F80C9C">
        <w:rPr>
          <w:rStyle w:val="Strong"/>
          <w:rFonts w:asciiTheme="minorHAnsi" w:hAnsiTheme="minorHAnsi" w:cstheme="minorHAnsi"/>
          <w:color w:val="273540"/>
        </w:rPr>
        <w:t>action and expression</w:t>
      </w:r>
      <w:r w:rsidRPr="00F80C9C">
        <w:rPr>
          <w:rFonts w:asciiTheme="minorHAnsi" w:hAnsiTheme="minorHAnsi" w:cstheme="minorHAnsi"/>
          <w:color w:val="273540"/>
        </w:rPr>
        <w:t> connect to the brain's affective, recognition, and strategic networks. This science-based foundation ensures the menu is both practical and research-informed.</w:t>
      </w:r>
    </w:p>
    <w:p w14:paraId="71E6E90E" w14:textId="68D61A15" w:rsidR="003E3C98" w:rsidRDefault="003E3C98" w:rsidP="00733722">
      <w:pPr>
        <w:pStyle w:val="NormalWeb"/>
        <w:spacing w:before="0" w:beforeAutospacing="0" w:after="0" w:afterAutospacing="0" w:line="276" w:lineRule="auto"/>
        <w:rPr>
          <w:rFonts w:asciiTheme="minorHAnsi" w:hAnsiTheme="minorHAnsi" w:cstheme="minorHAnsi"/>
          <w:color w:val="273540"/>
        </w:rPr>
      </w:pPr>
    </w:p>
    <w:p w14:paraId="78B37B95" w14:textId="5CF4FFB4"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457D5E30" wp14:editId="4B84ED50">
            <wp:extent cx="2971800" cy="2971800"/>
            <wp:effectExtent l="0" t="0" r="0" b="0"/>
            <wp:docPr id="119" name="Picture 119"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35"/>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69056871" w14:textId="374CB5D3" w:rsidR="00F64F21" w:rsidRPr="00F80C9C" w:rsidRDefault="00F64F21"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6FC7DDAE" w14:textId="442CCBFB" w:rsidR="00F64F21" w:rsidRPr="003E3C98" w:rsidRDefault="006142F0" w:rsidP="003E3C98">
      <w:pPr>
        <w:pStyle w:val="NormalWeb"/>
        <w:spacing w:before="0" w:beforeAutospacing="0" w:after="0" w:afterAutospacing="0" w:line="276" w:lineRule="auto"/>
        <w:rPr>
          <w:rFonts w:asciiTheme="minorHAnsi" w:hAnsiTheme="minorHAnsi" w:cstheme="minorHAnsi"/>
          <w:color w:val="273540"/>
        </w:rPr>
      </w:pPr>
      <w:hyperlink r:id="rId327" w:history="1"/>
    </w:p>
    <w:p w14:paraId="6190604F" w14:textId="059A31C1" w:rsidR="00F64F21" w:rsidRDefault="00F64F21" w:rsidP="00733722">
      <w:pPr>
        <w:pStyle w:val="Heading3"/>
        <w:rPr>
          <w:rStyle w:val="Strong"/>
          <w:rFonts w:cstheme="minorHAnsi"/>
          <w:b/>
          <w:bCs/>
        </w:rPr>
      </w:pPr>
      <w:bookmarkStart w:id="111" w:name="_Toc222897156"/>
      <w:r w:rsidRPr="00F80C9C">
        <w:rPr>
          <w:rStyle w:val="Strong"/>
          <w:rFonts w:cstheme="minorHAnsi"/>
          <w:b/>
          <w:bCs/>
        </w:rPr>
        <w:t>Why à la carte?</w:t>
      </w:r>
      <w:bookmarkEnd w:id="111"/>
    </w:p>
    <w:p w14:paraId="07737D3A" w14:textId="77777777" w:rsidR="003E3C98" w:rsidRPr="003E3C98" w:rsidRDefault="003E3C98" w:rsidP="003E3C98"/>
    <w:p w14:paraId="7ACB9987" w14:textId="7497D1D0"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guidelines are meant to inspire—not overwhelm. As Merry (2024) reminds us, UDL works best when changes are intentional and iterative. You don't need to take it all in one bite. Even a small shift, like offering one more option for representation or refining a single assessment, can have an outsized impact.</w:t>
      </w:r>
    </w:p>
    <w:p w14:paraId="7F591E28"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6FCDC048" w14:textId="18E6DFA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At the same time, equity-focused writers such as Chardin &amp; Novak (2021) and Martin, Wray &amp; Krupa (2025) emphasize that </w:t>
      </w:r>
      <w:r w:rsidRPr="00F80C9C">
        <w:rPr>
          <w:rStyle w:val="Strong"/>
          <w:rFonts w:asciiTheme="minorHAnsi" w:hAnsiTheme="minorHAnsi" w:cstheme="minorHAnsi"/>
          <w:color w:val="273540"/>
        </w:rPr>
        <w:t>barriers are environmental, not individual</w:t>
      </w:r>
      <w:r w:rsidRPr="00F80C9C">
        <w:rPr>
          <w:rFonts w:asciiTheme="minorHAnsi" w:hAnsiTheme="minorHAnsi" w:cstheme="minorHAnsi"/>
          <w:color w:val="273540"/>
        </w:rPr>
        <w:t>. Browsing the UDL menu is a way to spot those environmental barriers and choose options that open access across lines of identity, culture, and circumstance.</w:t>
      </w:r>
    </w:p>
    <w:p w14:paraId="6C1E5AD6" w14:textId="638FAFC9" w:rsidR="003E3C98" w:rsidRDefault="003E3C98" w:rsidP="00733722">
      <w:pPr>
        <w:pStyle w:val="NormalWeb"/>
        <w:spacing w:before="0" w:beforeAutospacing="0" w:after="0" w:afterAutospacing="0" w:line="276" w:lineRule="auto"/>
        <w:rPr>
          <w:rFonts w:asciiTheme="minorHAnsi" w:hAnsiTheme="minorHAnsi" w:cstheme="minorHAnsi"/>
          <w:color w:val="273540"/>
        </w:rPr>
      </w:pPr>
    </w:p>
    <w:p w14:paraId="2C0D1562" w14:textId="102ECA74" w:rsidR="003E3C98" w:rsidRDefault="003E3C98" w:rsidP="003E3C98">
      <w:pPr>
        <w:pStyle w:val="NormalWeb"/>
        <w:pBdr>
          <w:bottom w:val="single" w:sz="12" w:space="1" w:color="auto"/>
        </w:pBdr>
        <w:spacing w:before="0" w:beforeAutospacing="0" w:after="0" w:afterAutospacing="0" w:line="276" w:lineRule="auto"/>
        <w:rPr>
          <w:rFonts w:asciiTheme="minorHAnsi" w:hAnsiTheme="minorHAnsi" w:cstheme="minorHAnsi"/>
        </w:rPr>
      </w:pPr>
      <w:r>
        <w:rPr>
          <w:noProof/>
        </w:rPr>
        <w:drawing>
          <wp:inline distT="0" distB="0" distL="0" distR="0" wp14:anchorId="37A374F3" wp14:editId="69B03397">
            <wp:extent cx="2971800" cy="2971800"/>
            <wp:effectExtent l="0" t="0" r="0" b="0"/>
            <wp:docPr id="120" name="Picture 120"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38"/>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6E198C38" w14:textId="77777777" w:rsidR="003E3C98" w:rsidRDefault="003E3C98" w:rsidP="003E3C98">
      <w:pPr>
        <w:pStyle w:val="NormalWeb"/>
        <w:pBdr>
          <w:bottom w:val="single" w:sz="12" w:space="1" w:color="auto"/>
        </w:pBdr>
        <w:spacing w:before="0" w:beforeAutospacing="0" w:after="0" w:afterAutospacing="0" w:line="276" w:lineRule="auto"/>
        <w:rPr>
          <w:rFonts w:asciiTheme="minorHAnsi" w:hAnsiTheme="minorHAnsi" w:cstheme="minorHAnsi"/>
        </w:rPr>
      </w:pPr>
    </w:p>
    <w:p w14:paraId="05E17D4C" w14:textId="3351E9D4" w:rsidR="00F64F21" w:rsidRPr="003E3C98" w:rsidRDefault="006142F0" w:rsidP="003E3C98">
      <w:pPr>
        <w:pStyle w:val="NormalWeb"/>
        <w:spacing w:before="0" w:beforeAutospacing="0" w:after="0" w:afterAutospacing="0" w:line="276" w:lineRule="auto"/>
        <w:rPr>
          <w:rFonts w:asciiTheme="minorHAnsi" w:hAnsiTheme="minorHAnsi" w:cstheme="minorHAnsi"/>
          <w:color w:val="273540"/>
        </w:rPr>
      </w:pPr>
      <w:hyperlink r:id="rId329" w:history="1"/>
    </w:p>
    <w:p w14:paraId="369083D5" w14:textId="68843863" w:rsidR="00F64F21" w:rsidRDefault="00F64F21" w:rsidP="00733722">
      <w:pPr>
        <w:pStyle w:val="Heading3"/>
        <w:rPr>
          <w:rStyle w:val="Strong"/>
          <w:rFonts w:cstheme="minorHAnsi"/>
          <w:b/>
          <w:bCs/>
        </w:rPr>
      </w:pPr>
      <w:bookmarkStart w:id="112" w:name="_Toc222897157"/>
      <w:r w:rsidRPr="00F80C9C">
        <w:rPr>
          <w:rStyle w:val="Strong"/>
          <w:rFonts w:cstheme="minorHAnsi"/>
          <w:b/>
          <w:bCs/>
        </w:rPr>
        <w:t>Pedagogical Commitments</w:t>
      </w:r>
      <w:bookmarkEnd w:id="112"/>
    </w:p>
    <w:p w14:paraId="33742E05" w14:textId="77777777" w:rsidR="003E3C98" w:rsidRPr="003E3C98" w:rsidRDefault="003E3C98" w:rsidP="003E3C98"/>
    <w:p w14:paraId="611E5732"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xml:space="preserve">The UDL guidelines also play well with other approaches to teaching and learning. As Stein (2024) notes, combining UDL with restorative practices fosters community and belonging. Similarly, </w:t>
      </w:r>
      <w:proofErr w:type="spellStart"/>
      <w:r w:rsidRPr="00F80C9C">
        <w:rPr>
          <w:rFonts w:asciiTheme="minorHAnsi" w:hAnsiTheme="minorHAnsi" w:cstheme="minorHAnsi"/>
          <w:color w:val="273540"/>
        </w:rPr>
        <w:t>Couros</w:t>
      </w:r>
      <w:proofErr w:type="spellEnd"/>
      <w:r w:rsidRPr="00F80C9C">
        <w:rPr>
          <w:rFonts w:asciiTheme="minorHAnsi" w:hAnsiTheme="minorHAnsi" w:cstheme="minorHAnsi"/>
          <w:color w:val="273540"/>
        </w:rPr>
        <w:t xml:space="preserve"> &amp; Novak (2019) highlight how UDL can power innovation and learner agency.</w:t>
      </w:r>
    </w:p>
    <w:p w14:paraId="6EAAB7DA" w14:textId="77777777" w:rsidR="003E3C98" w:rsidRDefault="003E3C98" w:rsidP="00733722">
      <w:pPr>
        <w:pStyle w:val="NormalWeb"/>
        <w:spacing w:before="0" w:beforeAutospacing="0" w:after="0" w:afterAutospacing="0" w:line="276" w:lineRule="auto"/>
        <w:rPr>
          <w:rFonts w:asciiTheme="minorHAnsi" w:hAnsiTheme="minorHAnsi" w:cstheme="minorHAnsi"/>
          <w:color w:val="273540"/>
        </w:rPr>
      </w:pPr>
    </w:p>
    <w:p w14:paraId="64040AAE" w14:textId="265C1A0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you look at the menu, you may also notice connections to your </w:t>
      </w:r>
      <w:r w:rsidRPr="00F80C9C">
        <w:rPr>
          <w:rStyle w:val="Strong"/>
          <w:rFonts w:asciiTheme="minorHAnsi" w:hAnsiTheme="minorHAnsi" w:cstheme="minorHAnsi"/>
          <w:color w:val="273540"/>
        </w:rPr>
        <w:t>pedagogical commitments</w:t>
      </w:r>
      <w:r w:rsidRPr="00F80C9C">
        <w:rPr>
          <w:rFonts w:asciiTheme="minorHAnsi" w:hAnsiTheme="minorHAnsi" w:cstheme="minorHAnsi"/>
          <w:color w:val="273540"/>
        </w:rPr>
        <w:t>—the values and orientations that shape your teaching. The examples below illustrate how pedagogical values translate into concrete UDL-informed design decisions. They show that engaging with UDL is not just about techniques—it is a way of enacting the commitments many educators already hold.</w:t>
      </w:r>
    </w:p>
    <w:p w14:paraId="365F9E37"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0A1A962C" w14:textId="0D4580BF" w:rsidR="00F64F21" w:rsidRDefault="00F64F21" w:rsidP="00733722">
      <w:pPr>
        <w:pStyle w:val="Heading4"/>
        <w:rPr>
          <w:rStyle w:val="Strong"/>
          <w:rFonts w:cstheme="minorHAnsi"/>
          <w:b/>
          <w:bCs/>
        </w:rPr>
      </w:pPr>
      <w:r w:rsidRPr="00F80C9C">
        <w:rPr>
          <w:rStyle w:val="Strong"/>
          <w:rFonts w:cstheme="minorHAnsi"/>
          <w:b/>
          <w:bCs/>
        </w:rPr>
        <w:t>Equity and Justice</w:t>
      </w:r>
    </w:p>
    <w:p w14:paraId="3E68CDEB" w14:textId="77777777" w:rsidR="003E3C98" w:rsidRPr="003E3C98" w:rsidRDefault="003E3C98" w:rsidP="003E3C98"/>
    <w:p w14:paraId="38FFCB1C" w14:textId="77777777" w:rsidR="00F64F21" w:rsidRPr="00F80C9C" w:rsidRDefault="00F64F21" w:rsidP="00733722">
      <w:pPr>
        <w:numPr>
          <w:ilvl w:val="0"/>
          <w:numId w:val="167"/>
        </w:numPr>
        <w:ind w:left="375"/>
        <w:rPr>
          <w:rFonts w:cstheme="minorHAnsi"/>
          <w:color w:val="273540"/>
        </w:rPr>
      </w:pPr>
      <w:r w:rsidRPr="00F80C9C">
        <w:rPr>
          <w:rStyle w:val="Strong"/>
          <w:rFonts w:cstheme="minorHAnsi"/>
          <w:color w:val="273540"/>
        </w:rPr>
        <w:t>Equity, diversity, and inclusion (EDI):</w:t>
      </w:r>
      <w:r w:rsidRPr="00F80C9C">
        <w:rPr>
          <w:rFonts w:cstheme="minorHAnsi"/>
          <w:color w:val="273540"/>
        </w:rPr>
        <w:t> Designing with fairness, accessibility, and broad participation at the core</w:t>
      </w:r>
    </w:p>
    <w:p w14:paraId="481FC2B2" w14:textId="77777777" w:rsidR="00F64F21" w:rsidRPr="00F80C9C" w:rsidRDefault="00F64F21" w:rsidP="00733722">
      <w:pPr>
        <w:numPr>
          <w:ilvl w:val="0"/>
          <w:numId w:val="167"/>
        </w:numPr>
        <w:ind w:left="375"/>
        <w:rPr>
          <w:rFonts w:cstheme="minorHAnsi"/>
          <w:color w:val="273540"/>
        </w:rPr>
      </w:pPr>
      <w:r w:rsidRPr="00F80C9C">
        <w:rPr>
          <w:rStyle w:val="Strong"/>
          <w:rFonts w:cstheme="minorHAnsi"/>
          <w:color w:val="273540"/>
        </w:rPr>
        <w:t>Culturally responsive and anti-racist pedagogy:</w:t>
      </w:r>
      <w:r w:rsidRPr="00F80C9C">
        <w:rPr>
          <w:rFonts w:cstheme="minorHAnsi"/>
          <w:color w:val="273540"/>
        </w:rPr>
        <w:t> Embedding learners' cultural and linguistic practices as assets while actively addressing racial inequities</w:t>
      </w:r>
    </w:p>
    <w:p w14:paraId="057CF21F" w14:textId="77777777" w:rsidR="00F64F21" w:rsidRPr="00F80C9C" w:rsidRDefault="00F64F21" w:rsidP="00733722">
      <w:pPr>
        <w:numPr>
          <w:ilvl w:val="0"/>
          <w:numId w:val="167"/>
        </w:numPr>
        <w:ind w:left="375"/>
        <w:rPr>
          <w:rFonts w:cstheme="minorHAnsi"/>
          <w:color w:val="273540"/>
        </w:rPr>
      </w:pPr>
      <w:r w:rsidRPr="00F80C9C">
        <w:rPr>
          <w:rStyle w:val="Strong"/>
          <w:rFonts w:cstheme="minorHAnsi"/>
          <w:color w:val="273540"/>
        </w:rPr>
        <w:t>Indigeneity, decolonization, or reconciliation:</w:t>
      </w:r>
      <w:r w:rsidRPr="00F80C9C">
        <w:rPr>
          <w:rFonts w:cstheme="minorHAnsi"/>
          <w:color w:val="273540"/>
        </w:rPr>
        <w:t> Centring Indigenous knowledges, unsettling colonial practices, and advancing truth and reconciliation</w:t>
      </w:r>
    </w:p>
    <w:p w14:paraId="25613F5E" w14:textId="55B0827E" w:rsidR="00F64F21" w:rsidRDefault="00F64F21" w:rsidP="00733722">
      <w:pPr>
        <w:numPr>
          <w:ilvl w:val="0"/>
          <w:numId w:val="167"/>
        </w:numPr>
        <w:ind w:left="375"/>
        <w:rPr>
          <w:rFonts w:cstheme="minorHAnsi"/>
          <w:color w:val="273540"/>
        </w:rPr>
      </w:pPr>
      <w:r w:rsidRPr="00F80C9C">
        <w:rPr>
          <w:rStyle w:val="Strong"/>
          <w:rFonts w:cstheme="minorHAnsi"/>
          <w:color w:val="273540"/>
        </w:rPr>
        <w:t>Social justice and intersectionality:</w:t>
      </w:r>
      <w:r w:rsidRPr="00F80C9C">
        <w:rPr>
          <w:rFonts w:cstheme="minorHAnsi"/>
          <w:color w:val="273540"/>
        </w:rPr>
        <w:t> Situating learning in broader conversations about fairness, overlapping identities, and systemic barriers</w:t>
      </w:r>
    </w:p>
    <w:p w14:paraId="6F8AF89B" w14:textId="77777777" w:rsidR="003E3C98" w:rsidRPr="00F80C9C" w:rsidRDefault="003E3C98" w:rsidP="003E3C98">
      <w:pPr>
        <w:ind w:left="15"/>
        <w:rPr>
          <w:rFonts w:cstheme="minorHAnsi"/>
          <w:color w:val="273540"/>
        </w:rPr>
      </w:pPr>
    </w:p>
    <w:p w14:paraId="1EC8C427" w14:textId="41705489" w:rsidR="00F64F21" w:rsidRDefault="00F64F21" w:rsidP="00733722">
      <w:pPr>
        <w:pStyle w:val="Heading4"/>
        <w:rPr>
          <w:rStyle w:val="Strong"/>
          <w:rFonts w:cstheme="minorHAnsi"/>
          <w:b/>
          <w:bCs/>
        </w:rPr>
      </w:pPr>
      <w:r w:rsidRPr="00F80C9C">
        <w:rPr>
          <w:rStyle w:val="Strong"/>
          <w:rFonts w:cstheme="minorHAnsi"/>
          <w:b/>
          <w:bCs/>
        </w:rPr>
        <w:t>Humanizing Pedagogies</w:t>
      </w:r>
    </w:p>
    <w:p w14:paraId="0D67D9EC" w14:textId="77777777" w:rsidR="003E3C98" w:rsidRPr="003E3C98" w:rsidRDefault="003E3C98" w:rsidP="003E3C98"/>
    <w:p w14:paraId="1719DF31" w14:textId="77777777" w:rsidR="00F64F21" w:rsidRPr="00F80C9C" w:rsidRDefault="00F64F21" w:rsidP="00733722">
      <w:pPr>
        <w:numPr>
          <w:ilvl w:val="0"/>
          <w:numId w:val="168"/>
        </w:numPr>
        <w:ind w:left="375"/>
        <w:rPr>
          <w:rFonts w:cstheme="minorHAnsi"/>
          <w:color w:val="273540"/>
        </w:rPr>
      </w:pPr>
      <w:r w:rsidRPr="00F80C9C">
        <w:rPr>
          <w:rStyle w:val="Strong"/>
          <w:rFonts w:cstheme="minorHAnsi"/>
          <w:color w:val="273540"/>
        </w:rPr>
        <w:t>Pedagogies of kindness, care, and compassion:</w:t>
      </w:r>
      <w:r w:rsidRPr="00F80C9C">
        <w:rPr>
          <w:rFonts w:cstheme="minorHAnsi"/>
          <w:color w:val="273540"/>
        </w:rPr>
        <w:t> Teaching in ways that acknowledge learners' humanity and lived realities</w:t>
      </w:r>
    </w:p>
    <w:p w14:paraId="5694182A" w14:textId="77777777" w:rsidR="00F64F21" w:rsidRPr="00F80C9C" w:rsidRDefault="00F64F21" w:rsidP="00733722">
      <w:pPr>
        <w:numPr>
          <w:ilvl w:val="0"/>
          <w:numId w:val="168"/>
        </w:numPr>
        <w:ind w:left="375"/>
        <w:rPr>
          <w:rFonts w:cstheme="minorHAnsi"/>
          <w:color w:val="273540"/>
        </w:rPr>
      </w:pPr>
      <w:r w:rsidRPr="00F80C9C">
        <w:rPr>
          <w:rStyle w:val="Strong"/>
          <w:rFonts w:cstheme="minorHAnsi"/>
          <w:color w:val="273540"/>
        </w:rPr>
        <w:t>Trauma-informed and restorative practices:</w:t>
      </w:r>
      <w:r w:rsidRPr="00F80C9C">
        <w:rPr>
          <w:rFonts w:cstheme="minorHAnsi"/>
          <w:color w:val="273540"/>
        </w:rPr>
        <w:t> Fostering safety, healing, and relational accountability in the classroom</w:t>
      </w:r>
    </w:p>
    <w:p w14:paraId="0A6FFA66" w14:textId="641FF784" w:rsidR="00F64F21" w:rsidRDefault="00F64F21" w:rsidP="00733722">
      <w:pPr>
        <w:numPr>
          <w:ilvl w:val="0"/>
          <w:numId w:val="168"/>
        </w:numPr>
        <w:ind w:left="375"/>
        <w:rPr>
          <w:rFonts w:cstheme="minorHAnsi"/>
          <w:color w:val="273540"/>
        </w:rPr>
      </w:pPr>
      <w:r w:rsidRPr="00F80C9C">
        <w:rPr>
          <w:rStyle w:val="Strong"/>
          <w:rFonts w:cstheme="minorHAnsi"/>
          <w:color w:val="273540"/>
        </w:rPr>
        <w:t>Well-being pedagogy:</w:t>
      </w:r>
      <w:r w:rsidRPr="00F80C9C">
        <w:rPr>
          <w:rFonts w:cstheme="minorHAnsi"/>
          <w:color w:val="273540"/>
        </w:rPr>
        <w:t> Connecting academic success with mental health, balance, and sustainable learning practices</w:t>
      </w:r>
    </w:p>
    <w:p w14:paraId="3967796A" w14:textId="77777777" w:rsidR="003E3C98" w:rsidRPr="00F80C9C" w:rsidRDefault="003E3C98" w:rsidP="003E3C98">
      <w:pPr>
        <w:ind w:left="15"/>
        <w:rPr>
          <w:rFonts w:cstheme="minorHAnsi"/>
          <w:color w:val="273540"/>
        </w:rPr>
      </w:pPr>
    </w:p>
    <w:p w14:paraId="04E5C731" w14:textId="51A9B804" w:rsidR="00F64F21" w:rsidRDefault="00F64F21" w:rsidP="00733722">
      <w:pPr>
        <w:pStyle w:val="Heading4"/>
        <w:rPr>
          <w:rStyle w:val="Strong"/>
          <w:rFonts w:cstheme="minorHAnsi"/>
          <w:b/>
          <w:bCs/>
        </w:rPr>
      </w:pPr>
      <w:r w:rsidRPr="00F80C9C">
        <w:rPr>
          <w:rStyle w:val="Strong"/>
          <w:rFonts w:cstheme="minorHAnsi"/>
          <w:b/>
          <w:bCs/>
        </w:rPr>
        <w:t>Design for Variability</w:t>
      </w:r>
    </w:p>
    <w:p w14:paraId="7705497E" w14:textId="77777777" w:rsidR="003E3C98" w:rsidRPr="003E3C98" w:rsidRDefault="003E3C98" w:rsidP="003E3C98"/>
    <w:p w14:paraId="7E1755C0" w14:textId="77777777" w:rsidR="00F64F21" w:rsidRPr="00F80C9C" w:rsidRDefault="00F64F21" w:rsidP="00733722">
      <w:pPr>
        <w:numPr>
          <w:ilvl w:val="0"/>
          <w:numId w:val="169"/>
        </w:numPr>
        <w:ind w:left="375"/>
        <w:rPr>
          <w:rFonts w:cstheme="minorHAnsi"/>
          <w:color w:val="273540"/>
        </w:rPr>
      </w:pPr>
      <w:r w:rsidRPr="00F80C9C">
        <w:rPr>
          <w:rStyle w:val="Strong"/>
          <w:rFonts w:cstheme="minorHAnsi"/>
          <w:color w:val="273540"/>
        </w:rPr>
        <w:t>Neurodiversity and cognitive justice:</w:t>
      </w:r>
      <w:r w:rsidRPr="00F80C9C">
        <w:rPr>
          <w:rFonts w:cstheme="minorHAnsi"/>
          <w:color w:val="273540"/>
        </w:rPr>
        <w:t> Honouring diverse ways of thinking, processing, and demonstrating learning</w:t>
      </w:r>
    </w:p>
    <w:p w14:paraId="6041945E" w14:textId="20E15106" w:rsidR="00F64F21" w:rsidRDefault="00F64F21" w:rsidP="00733722">
      <w:pPr>
        <w:numPr>
          <w:ilvl w:val="0"/>
          <w:numId w:val="169"/>
        </w:numPr>
        <w:ind w:left="375"/>
        <w:rPr>
          <w:rFonts w:cstheme="minorHAnsi"/>
          <w:color w:val="273540"/>
        </w:rPr>
      </w:pPr>
      <w:r w:rsidRPr="00F80C9C">
        <w:rPr>
          <w:rStyle w:val="Strong"/>
          <w:rFonts w:cstheme="minorHAnsi"/>
          <w:color w:val="273540"/>
        </w:rPr>
        <w:t>Inclusive design and accessibility-first pedagogy:</w:t>
      </w:r>
      <w:r w:rsidRPr="00F80C9C">
        <w:rPr>
          <w:rFonts w:cstheme="minorHAnsi"/>
          <w:color w:val="273540"/>
        </w:rPr>
        <w:t> Ensuring environments, assessments, and materials are designed for broad access from the start</w:t>
      </w:r>
    </w:p>
    <w:p w14:paraId="7EEE1C88" w14:textId="77777777" w:rsidR="003E3C98" w:rsidRPr="00F80C9C" w:rsidRDefault="003E3C98" w:rsidP="003E3C98">
      <w:pPr>
        <w:ind w:left="15"/>
        <w:rPr>
          <w:rFonts w:cstheme="minorHAnsi"/>
          <w:color w:val="273540"/>
        </w:rPr>
      </w:pPr>
    </w:p>
    <w:p w14:paraId="4EE5D076" w14:textId="0FC986F1" w:rsidR="00F64F21" w:rsidRDefault="00F64F21" w:rsidP="00733722">
      <w:pPr>
        <w:pStyle w:val="Heading4"/>
        <w:rPr>
          <w:rStyle w:val="Strong"/>
          <w:rFonts w:cstheme="minorHAnsi"/>
          <w:b/>
          <w:bCs/>
        </w:rPr>
      </w:pPr>
      <w:r w:rsidRPr="00F80C9C">
        <w:rPr>
          <w:rStyle w:val="Strong"/>
          <w:rFonts w:cstheme="minorHAnsi"/>
          <w:b/>
          <w:bCs/>
        </w:rPr>
        <w:t>Innovation and Futures</w:t>
      </w:r>
    </w:p>
    <w:p w14:paraId="414A9701" w14:textId="77777777" w:rsidR="003E3C98" w:rsidRPr="003E3C98" w:rsidRDefault="003E3C98" w:rsidP="003E3C98"/>
    <w:p w14:paraId="617B1170" w14:textId="77777777" w:rsidR="00F64F21" w:rsidRPr="00F80C9C" w:rsidRDefault="00F64F21" w:rsidP="00733722">
      <w:pPr>
        <w:numPr>
          <w:ilvl w:val="0"/>
          <w:numId w:val="170"/>
        </w:numPr>
        <w:ind w:left="375"/>
        <w:rPr>
          <w:rFonts w:cstheme="minorHAnsi"/>
          <w:color w:val="273540"/>
        </w:rPr>
      </w:pPr>
      <w:r w:rsidRPr="00F80C9C">
        <w:rPr>
          <w:rStyle w:val="Strong"/>
          <w:rFonts w:cstheme="minorHAnsi"/>
          <w:color w:val="273540"/>
        </w:rPr>
        <w:t>Innovation and design-oriented pedagogy:</w:t>
      </w:r>
      <w:r w:rsidRPr="00F80C9C">
        <w:rPr>
          <w:rFonts w:cstheme="minorHAnsi"/>
          <w:color w:val="273540"/>
        </w:rPr>
        <w:t> Experimenting with new tools, methods, or formats to enhance learner agency</w:t>
      </w:r>
    </w:p>
    <w:p w14:paraId="4958D5F8" w14:textId="77777777" w:rsidR="00F64F21" w:rsidRPr="00F80C9C" w:rsidRDefault="00F64F21" w:rsidP="00733722">
      <w:pPr>
        <w:numPr>
          <w:ilvl w:val="0"/>
          <w:numId w:val="170"/>
        </w:numPr>
        <w:ind w:left="375"/>
        <w:rPr>
          <w:rFonts w:cstheme="minorHAnsi"/>
          <w:color w:val="273540"/>
        </w:rPr>
      </w:pPr>
      <w:proofErr w:type="spellStart"/>
      <w:r w:rsidRPr="00F80C9C">
        <w:rPr>
          <w:rStyle w:val="Strong"/>
          <w:rFonts w:cstheme="minorHAnsi"/>
          <w:color w:val="273540"/>
        </w:rPr>
        <w:t>GenAI</w:t>
      </w:r>
      <w:proofErr w:type="spellEnd"/>
      <w:r w:rsidRPr="00F80C9C">
        <w:rPr>
          <w:rStyle w:val="Strong"/>
          <w:rFonts w:cstheme="minorHAnsi"/>
          <w:color w:val="273540"/>
        </w:rPr>
        <w:t xml:space="preserve"> pedagogies:</w:t>
      </w:r>
      <w:r w:rsidRPr="00F80C9C">
        <w:rPr>
          <w:rFonts w:cstheme="minorHAnsi"/>
          <w:color w:val="273540"/>
        </w:rPr>
        <w:t> Designing for the opportunities and challenges of generative AI as a learning partner</w:t>
      </w:r>
    </w:p>
    <w:p w14:paraId="70157497" w14:textId="77777777" w:rsidR="00F64F21" w:rsidRPr="00F80C9C" w:rsidRDefault="00F64F21" w:rsidP="00733722">
      <w:pPr>
        <w:numPr>
          <w:ilvl w:val="0"/>
          <w:numId w:val="170"/>
        </w:numPr>
        <w:ind w:left="375"/>
        <w:rPr>
          <w:rFonts w:cstheme="minorHAnsi"/>
          <w:color w:val="273540"/>
        </w:rPr>
      </w:pPr>
      <w:r w:rsidRPr="00F80C9C">
        <w:rPr>
          <w:rStyle w:val="Strong"/>
          <w:rFonts w:cstheme="minorHAnsi"/>
          <w:color w:val="273540"/>
        </w:rPr>
        <w:t>Sustainability pedagogy:</w:t>
      </w:r>
      <w:r w:rsidRPr="00F80C9C">
        <w:rPr>
          <w:rFonts w:cstheme="minorHAnsi"/>
          <w:color w:val="273540"/>
        </w:rPr>
        <w:t> Linking course design with environmental and global responsibility</w:t>
      </w:r>
    </w:p>
    <w:p w14:paraId="5A57D161" w14:textId="77777777" w:rsidR="003E3C98" w:rsidRDefault="003E3C98" w:rsidP="003E3C98">
      <w:pPr>
        <w:pStyle w:val="NormalWeb"/>
        <w:pBdr>
          <w:bottom w:val="single" w:sz="12" w:space="1" w:color="auto"/>
        </w:pBdr>
        <w:spacing w:before="0" w:beforeAutospacing="0" w:after="0" w:afterAutospacing="0" w:line="276" w:lineRule="auto"/>
        <w:rPr>
          <w:rFonts w:asciiTheme="minorHAnsi" w:hAnsiTheme="minorHAnsi" w:cstheme="minorHAnsi"/>
        </w:rPr>
      </w:pPr>
    </w:p>
    <w:p w14:paraId="22F2B2C0" w14:textId="2533ED22" w:rsidR="00F64F21" w:rsidRPr="003E3C98" w:rsidRDefault="006142F0" w:rsidP="003E3C98">
      <w:pPr>
        <w:pStyle w:val="NormalWeb"/>
        <w:spacing w:before="0" w:beforeAutospacing="0" w:after="0" w:afterAutospacing="0" w:line="276" w:lineRule="auto"/>
        <w:rPr>
          <w:rFonts w:asciiTheme="minorHAnsi" w:hAnsiTheme="minorHAnsi" w:cstheme="minorHAnsi"/>
          <w:color w:val="273540"/>
        </w:rPr>
      </w:pPr>
      <w:hyperlink r:id="rId330" w:history="1"/>
    </w:p>
    <w:p w14:paraId="53C04685" w14:textId="541CF1B7" w:rsidR="00F64F21" w:rsidRDefault="00F64F21" w:rsidP="00733722">
      <w:pPr>
        <w:pStyle w:val="Heading3"/>
        <w:rPr>
          <w:rStyle w:val="Strong"/>
          <w:rFonts w:cstheme="minorHAnsi"/>
          <w:b/>
          <w:bCs/>
        </w:rPr>
      </w:pPr>
      <w:bookmarkStart w:id="113" w:name="_Toc222897158"/>
      <w:r w:rsidRPr="00F80C9C">
        <w:rPr>
          <w:rStyle w:val="Strong"/>
          <w:rFonts w:cstheme="minorHAnsi"/>
          <w:b/>
          <w:bCs/>
        </w:rPr>
        <w:t>Coming Up Next</w:t>
      </w:r>
      <w:bookmarkEnd w:id="113"/>
    </w:p>
    <w:p w14:paraId="7571D471" w14:textId="77777777" w:rsidR="003E3C98" w:rsidRPr="003E3C98" w:rsidRDefault="003E3C98" w:rsidP="003E3C98"/>
    <w:p w14:paraId="125E33D6" w14:textId="2AEFE08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Over the next three pages, we'll explore the menu in three menu courses:</w:t>
      </w:r>
    </w:p>
    <w:p w14:paraId="4F8536B1"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42F75236" w14:textId="77777777" w:rsidR="00F64F21" w:rsidRPr="00F80C9C" w:rsidRDefault="00F64F21" w:rsidP="00733722">
      <w:pPr>
        <w:numPr>
          <w:ilvl w:val="0"/>
          <w:numId w:val="171"/>
        </w:numPr>
        <w:ind w:left="375"/>
        <w:rPr>
          <w:rFonts w:cstheme="minorHAnsi"/>
          <w:color w:val="273540"/>
        </w:rPr>
      </w:pPr>
      <w:r w:rsidRPr="00F80C9C">
        <w:rPr>
          <w:rStyle w:val="Strong"/>
          <w:rFonts w:cstheme="minorHAnsi"/>
          <w:color w:val="273540"/>
        </w:rPr>
        <w:t>Appetizers:</w:t>
      </w:r>
      <w:r w:rsidRPr="00F80C9C">
        <w:rPr>
          <w:rFonts w:cstheme="minorHAnsi"/>
          <w:color w:val="273540"/>
        </w:rPr>
        <w:t> Engagement</w:t>
      </w:r>
    </w:p>
    <w:p w14:paraId="2519C7AC" w14:textId="77777777" w:rsidR="00F64F21" w:rsidRPr="00F80C9C" w:rsidRDefault="00F64F21" w:rsidP="00733722">
      <w:pPr>
        <w:numPr>
          <w:ilvl w:val="0"/>
          <w:numId w:val="171"/>
        </w:numPr>
        <w:ind w:left="375"/>
        <w:rPr>
          <w:rFonts w:cstheme="minorHAnsi"/>
          <w:color w:val="273540"/>
        </w:rPr>
      </w:pPr>
      <w:r w:rsidRPr="00F80C9C">
        <w:rPr>
          <w:rStyle w:val="Strong"/>
          <w:rFonts w:cstheme="minorHAnsi"/>
          <w:color w:val="273540"/>
        </w:rPr>
        <w:t>Entrées:</w:t>
      </w:r>
      <w:r w:rsidRPr="00F80C9C">
        <w:rPr>
          <w:rFonts w:cstheme="minorHAnsi"/>
          <w:color w:val="273540"/>
        </w:rPr>
        <w:t> Representation</w:t>
      </w:r>
    </w:p>
    <w:p w14:paraId="690DD418" w14:textId="448FFF1D" w:rsidR="00F64F21" w:rsidRDefault="00F64F21" w:rsidP="00733722">
      <w:pPr>
        <w:numPr>
          <w:ilvl w:val="0"/>
          <w:numId w:val="171"/>
        </w:numPr>
        <w:ind w:left="375"/>
        <w:rPr>
          <w:rFonts w:cstheme="minorHAnsi"/>
          <w:color w:val="273540"/>
        </w:rPr>
      </w:pPr>
      <w:r w:rsidRPr="00F80C9C">
        <w:rPr>
          <w:rStyle w:val="Strong"/>
          <w:rFonts w:cstheme="minorHAnsi"/>
          <w:color w:val="273540"/>
        </w:rPr>
        <w:t>Desserts:</w:t>
      </w:r>
      <w:r w:rsidRPr="00F80C9C">
        <w:rPr>
          <w:rFonts w:cstheme="minorHAnsi"/>
          <w:color w:val="273540"/>
        </w:rPr>
        <w:t> Action and Expression</w:t>
      </w:r>
    </w:p>
    <w:p w14:paraId="633ADB11" w14:textId="77777777" w:rsidR="003E3C98" w:rsidRPr="00F80C9C" w:rsidRDefault="003E3C98" w:rsidP="003E3C98">
      <w:pPr>
        <w:ind w:left="15"/>
        <w:rPr>
          <w:rFonts w:cstheme="minorHAnsi"/>
          <w:color w:val="273540"/>
        </w:rPr>
      </w:pPr>
    </w:p>
    <w:p w14:paraId="528E88EA" w14:textId="63F30BB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As you move through each section, keep your pinch point in mind. Ask yourself:</w:t>
      </w:r>
    </w:p>
    <w:p w14:paraId="7E1564F0" w14:textId="77777777" w:rsidR="003E3C98" w:rsidRPr="00F80C9C" w:rsidRDefault="003E3C98" w:rsidP="00733722">
      <w:pPr>
        <w:pStyle w:val="NormalWeb"/>
        <w:spacing w:before="0" w:beforeAutospacing="0" w:after="0" w:afterAutospacing="0" w:line="276" w:lineRule="auto"/>
        <w:rPr>
          <w:rFonts w:asciiTheme="minorHAnsi" w:hAnsiTheme="minorHAnsi" w:cstheme="minorHAnsi"/>
          <w:color w:val="273540"/>
        </w:rPr>
      </w:pPr>
    </w:p>
    <w:p w14:paraId="41275DF0" w14:textId="77777777" w:rsidR="00F64F21" w:rsidRPr="00F80C9C" w:rsidRDefault="00F64F21" w:rsidP="00733722">
      <w:pPr>
        <w:numPr>
          <w:ilvl w:val="0"/>
          <w:numId w:val="172"/>
        </w:numPr>
        <w:ind w:left="375"/>
        <w:rPr>
          <w:rFonts w:cstheme="minorHAnsi"/>
          <w:color w:val="273540"/>
        </w:rPr>
      </w:pPr>
      <w:r w:rsidRPr="00F80C9C">
        <w:rPr>
          <w:rFonts w:cstheme="minorHAnsi"/>
          <w:color w:val="273540"/>
        </w:rPr>
        <w:t>Which options on the menu feel doable?</w:t>
      </w:r>
    </w:p>
    <w:p w14:paraId="1E4B8D5E" w14:textId="77777777" w:rsidR="00F64F21" w:rsidRPr="00F80C9C" w:rsidRDefault="00F64F21" w:rsidP="00733722">
      <w:pPr>
        <w:numPr>
          <w:ilvl w:val="0"/>
          <w:numId w:val="172"/>
        </w:numPr>
        <w:ind w:left="375"/>
        <w:rPr>
          <w:rFonts w:cstheme="minorHAnsi"/>
          <w:color w:val="273540"/>
        </w:rPr>
      </w:pPr>
      <w:r w:rsidRPr="00F80C9C">
        <w:rPr>
          <w:rFonts w:cstheme="minorHAnsi"/>
          <w:color w:val="273540"/>
        </w:rPr>
        <w:t>Which ones spark curiosity?</w:t>
      </w:r>
    </w:p>
    <w:p w14:paraId="537B0612" w14:textId="77777777" w:rsidR="00F64F21" w:rsidRPr="00F80C9C" w:rsidRDefault="00F64F21" w:rsidP="00733722">
      <w:pPr>
        <w:numPr>
          <w:ilvl w:val="0"/>
          <w:numId w:val="172"/>
        </w:numPr>
        <w:ind w:left="375"/>
        <w:rPr>
          <w:rFonts w:cstheme="minorHAnsi"/>
          <w:color w:val="273540"/>
        </w:rPr>
      </w:pPr>
      <w:r w:rsidRPr="00F80C9C">
        <w:rPr>
          <w:rFonts w:cstheme="minorHAnsi"/>
          <w:color w:val="273540"/>
        </w:rPr>
        <w:t>Which ones align with my commitments as an educator?</w:t>
      </w:r>
    </w:p>
    <w:p w14:paraId="1AB6864D" w14:textId="52C4A98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0CD97D2"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1C3D71AC" w14:textId="3CD2DF4E" w:rsidR="00F64F21" w:rsidRPr="00F80C9C" w:rsidRDefault="00F64F21" w:rsidP="00733722">
      <w:pPr>
        <w:pStyle w:val="Heading2"/>
      </w:pPr>
      <w:bookmarkStart w:id="114" w:name="_Toc222897159"/>
      <w:r w:rsidRPr="00F80C9C">
        <w:t>4.3 Appetizers: Engagement</w:t>
      </w:r>
      <w:bookmarkEnd w:id="114"/>
    </w:p>
    <w:p w14:paraId="7C3EA7A0" w14:textId="3E6F66B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AB1A4A8" w14:textId="536E79A3"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503D4C9D"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5C067A80" w14:textId="77777777" w:rsidR="00F64F21" w:rsidRPr="00F80C9C" w:rsidRDefault="006142F0" w:rsidP="00733722">
      <w:pPr>
        <w:numPr>
          <w:ilvl w:val="0"/>
          <w:numId w:val="173"/>
        </w:numPr>
        <w:ind w:left="375"/>
        <w:rPr>
          <w:rFonts w:cstheme="minorHAnsi"/>
          <w:color w:val="273540"/>
        </w:rPr>
      </w:pPr>
      <w:hyperlink r:id="rId331" w:anchor="definition" w:history="1">
        <w:r w:rsidR="00F64F21" w:rsidRPr="00F80C9C">
          <w:rPr>
            <w:rStyle w:val="Hyperlink"/>
            <w:rFonts w:cstheme="minorHAnsi"/>
            <w:color w:val="2872AF"/>
          </w:rPr>
          <w:t>Defining Engagement</w:t>
        </w:r>
      </w:hyperlink>
    </w:p>
    <w:p w14:paraId="7F96668C" w14:textId="77777777" w:rsidR="00F64F21" w:rsidRPr="00F80C9C" w:rsidRDefault="006142F0" w:rsidP="00733722">
      <w:pPr>
        <w:numPr>
          <w:ilvl w:val="0"/>
          <w:numId w:val="173"/>
        </w:numPr>
        <w:ind w:left="375"/>
        <w:rPr>
          <w:rFonts w:cstheme="minorHAnsi"/>
          <w:color w:val="273540"/>
        </w:rPr>
      </w:pPr>
      <w:hyperlink r:id="rId332" w:anchor="why" w:history="1">
        <w:r w:rsidR="00F64F21" w:rsidRPr="00F80C9C">
          <w:rPr>
            <w:rStyle w:val="Hyperlink"/>
            <w:rFonts w:cstheme="minorHAnsi"/>
            <w:color w:val="2872AF"/>
          </w:rPr>
          <w:t>Why Appetizers?</w:t>
        </w:r>
      </w:hyperlink>
    </w:p>
    <w:p w14:paraId="47E91832" w14:textId="77777777" w:rsidR="00F64F21" w:rsidRPr="00F80C9C" w:rsidRDefault="006142F0" w:rsidP="00733722">
      <w:pPr>
        <w:numPr>
          <w:ilvl w:val="0"/>
          <w:numId w:val="173"/>
        </w:numPr>
        <w:ind w:left="375"/>
        <w:rPr>
          <w:rFonts w:cstheme="minorHAnsi"/>
          <w:color w:val="273540"/>
        </w:rPr>
      </w:pPr>
      <w:hyperlink r:id="rId333" w:anchor="barriers" w:history="1">
        <w:r w:rsidR="00F64F21" w:rsidRPr="00F80C9C">
          <w:rPr>
            <w:rStyle w:val="Hyperlink"/>
            <w:rFonts w:cstheme="minorHAnsi"/>
            <w:color w:val="2872AF"/>
          </w:rPr>
          <w:t>Barriers to Engagement</w:t>
        </w:r>
      </w:hyperlink>
    </w:p>
    <w:p w14:paraId="5452226F" w14:textId="77777777" w:rsidR="00F64F21" w:rsidRPr="00F80C9C" w:rsidRDefault="006142F0" w:rsidP="00733722">
      <w:pPr>
        <w:numPr>
          <w:ilvl w:val="0"/>
          <w:numId w:val="173"/>
        </w:numPr>
        <w:ind w:left="375"/>
        <w:rPr>
          <w:rFonts w:cstheme="minorHAnsi"/>
          <w:color w:val="273540"/>
        </w:rPr>
      </w:pPr>
      <w:hyperlink r:id="rId334" w:anchor="combos" w:history="1">
        <w:r w:rsidR="00F64F21" w:rsidRPr="00F80C9C">
          <w:rPr>
            <w:rStyle w:val="Hyperlink"/>
            <w:rFonts w:cstheme="minorHAnsi"/>
            <w:color w:val="2872AF"/>
          </w:rPr>
          <w:t>Pairings and Combos with Engagement</w:t>
        </w:r>
      </w:hyperlink>
    </w:p>
    <w:p w14:paraId="6DFFE838" w14:textId="77777777" w:rsidR="00F64F21" w:rsidRPr="00F80C9C" w:rsidRDefault="006142F0" w:rsidP="00733722">
      <w:pPr>
        <w:numPr>
          <w:ilvl w:val="0"/>
          <w:numId w:val="173"/>
        </w:numPr>
        <w:ind w:left="375"/>
        <w:rPr>
          <w:rFonts w:cstheme="minorHAnsi"/>
          <w:color w:val="273540"/>
        </w:rPr>
      </w:pPr>
      <w:hyperlink r:id="rId335" w:anchor="toolbox" w:history="1">
        <w:r w:rsidR="00F64F21" w:rsidRPr="00F80C9C">
          <w:rPr>
            <w:rStyle w:val="Hyperlink"/>
            <w:rFonts w:cstheme="minorHAnsi"/>
            <w:color w:val="2872AF"/>
          </w:rPr>
          <w:t>How U of T's Academic Toolbox Supports Engagement</w:t>
        </w:r>
      </w:hyperlink>
    </w:p>
    <w:p w14:paraId="0D7C9BC4" w14:textId="77777777" w:rsidR="00F64F21" w:rsidRPr="00F80C9C" w:rsidRDefault="006142F0" w:rsidP="00733722">
      <w:pPr>
        <w:numPr>
          <w:ilvl w:val="0"/>
          <w:numId w:val="173"/>
        </w:numPr>
        <w:ind w:left="375"/>
        <w:rPr>
          <w:rFonts w:cstheme="minorHAnsi"/>
          <w:color w:val="273540"/>
        </w:rPr>
      </w:pPr>
      <w:hyperlink r:id="rId336" w:anchor="plan" w:history="1">
        <w:r w:rsidR="00F64F21" w:rsidRPr="00F80C9C">
          <w:rPr>
            <w:rStyle w:val="Hyperlink"/>
            <w:rFonts w:cstheme="minorHAnsi"/>
            <w:color w:val="2872AF"/>
          </w:rPr>
          <w:t>Pause for Planning: Select Your Appetizers</w:t>
        </w:r>
      </w:hyperlink>
    </w:p>
    <w:p w14:paraId="00706594" w14:textId="527A73B4" w:rsidR="00F64F21" w:rsidRDefault="00F64F21" w:rsidP="00733722">
      <w:pPr>
        <w:pBdr>
          <w:bottom w:val="single" w:sz="12" w:space="1" w:color="auto"/>
        </w:pBdr>
        <w:rPr>
          <w:rFonts w:cstheme="minorHAnsi"/>
        </w:rPr>
      </w:pPr>
    </w:p>
    <w:p w14:paraId="1BE89124" w14:textId="77777777" w:rsidR="000A26BD" w:rsidRPr="00F80C9C" w:rsidRDefault="000A26BD" w:rsidP="00733722">
      <w:pPr>
        <w:rPr>
          <w:rFonts w:cstheme="minorHAnsi"/>
        </w:rPr>
      </w:pPr>
    </w:p>
    <w:p w14:paraId="72F59B28" w14:textId="4414C8A0" w:rsidR="00F64F21" w:rsidRDefault="00F64F21" w:rsidP="00733722">
      <w:pPr>
        <w:pStyle w:val="Heading3"/>
        <w:rPr>
          <w:rStyle w:val="Strong"/>
          <w:rFonts w:cstheme="minorHAnsi"/>
          <w:b/>
          <w:bCs/>
        </w:rPr>
      </w:pPr>
      <w:bookmarkStart w:id="115" w:name="_Toc222897160"/>
      <w:r w:rsidRPr="00F80C9C">
        <w:rPr>
          <w:rStyle w:val="Strong"/>
          <w:rFonts w:cstheme="minorHAnsi"/>
          <w:b/>
          <w:bCs/>
        </w:rPr>
        <w:t>Defining Engagement</w:t>
      </w:r>
      <w:bookmarkEnd w:id="115"/>
    </w:p>
    <w:p w14:paraId="6C6184F4" w14:textId="77777777" w:rsidR="000A26BD" w:rsidRPr="000A26BD" w:rsidRDefault="000A26BD" w:rsidP="000A26BD"/>
    <w:p w14:paraId="534E36CE" w14:textId="028D4F58"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Engagement</w:t>
      </w:r>
      <w:r w:rsidRPr="00F80C9C">
        <w:rPr>
          <w:rFonts w:asciiTheme="minorHAnsi" w:hAnsiTheme="minorHAnsi" w:cstheme="minorHAnsi"/>
          <w:color w:val="273540"/>
        </w:rPr>
        <w:t> is the </w:t>
      </w:r>
      <w:r w:rsidRPr="00F80C9C">
        <w:rPr>
          <w:rStyle w:val="Strong"/>
          <w:rFonts w:asciiTheme="minorHAnsi" w:hAnsiTheme="minorHAnsi" w:cstheme="minorHAnsi"/>
          <w:color w:val="273540"/>
        </w:rPr>
        <w:t>why</w:t>
      </w:r>
      <w:r w:rsidRPr="00F80C9C">
        <w:rPr>
          <w:rFonts w:asciiTheme="minorHAnsi" w:hAnsiTheme="minorHAnsi" w:cstheme="minorHAnsi"/>
          <w:color w:val="273540"/>
        </w:rPr>
        <w:t> of learning—how learners are motivated, invested, and sustained in their efforts. According to Meyer et al. (2026) and the </w:t>
      </w:r>
      <w:hyperlink r:id="rId337" w:tgtFrame="_blank" w:history="1">
        <w:r w:rsidRPr="00F80C9C">
          <w:rPr>
            <w:rStyle w:val="Hyperlink"/>
            <w:rFonts w:asciiTheme="minorHAnsi" w:hAnsiTheme="minorHAnsi" w:cstheme="minorHAnsi"/>
            <w:color w:val="0E68B3"/>
          </w:rPr>
          <w:t>CAST UDL Guidelines 3.0 (2024)</w:t>
        </w:r>
      </w:hyperlink>
      <w:r w:rsidRPr="00F80C9C">
        <w:rPr>
          <w:rFonts w:asciiTheme="minorHAnsi" w:hAnsiTheme="minorHAnsi" w:cstheme="minorHAnsi"/>
          <w:color w:val="273540"/>
        </w:rPr>
        <w:t>, engagement reflects the brain's </w:t>
      </w:r>
      <w:r w:rsidRPr="00F80C9C">
        <w:rPr>
          <w:rStyle w:val="Strong"/>
          <w:rFonts w:asciiTheme="minorHAnsi" w:hAnsiTheme="minorHAnsi" w:cstheme="minorHAnsi"/>
          <w:color w:val="273540"/>
        </w:rPr>
        <w:t>affective networks</w:t>
      </w:r>
      <w:r w:rsidRPr="00F80C9C">
        <w:rPr>
          <w:rFonts w:asciiTheme="minorHAnsi" w:hAnsiTheme="minorHAnsi" w:cstheme="minorHAnsi"/>
          <w:color w:val="273540"/>
        </w:rPr>
        <w:t>, which regulate interest, persistence, and emotions. Affective networks vary widely across learners—what motivates one student may leave another disengaged. Designing with flexibility helps welcome that variability.</w:t>
      </w:r>
    </w:p>
    <w:p w14:paraId="682EDFD6"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7A996A27" w14:textId="743674E1"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Learners often wonder: </w:t>
      </w:r>
      <w:r w:rsidRPr="00F80C9C">
        <w:rPr>
          <w:rStyle w:val="Strong"/>
          <w:rFonts w:asciiTheme="minorHAnsi" w:hAnsiTheme="minorHAnsi" w:cstheme="minorHAnsi"/>
          <w:color w:val="273540"/>
        </w:rPr>
        <w:t>Why should I care about this?</w:t>
      </w:r>
      <w:r w:rsidRPr="00F80C9C">
        <w:rPr>
          <w:rFonts w:asciiTheme="minorHAnsi" w:hAnsiTheme="minorHAnsi" w:cstheme="minorHAnsi"/>
          <w:color w:val="273540"/>
        </w:rPr>
        <w:t> Engagement addresses this question by creating conditions that spark motivation, connection, and belonging.</w:t>
      </w:r>
    </w:p>
    <w:p w14:paraId="6F1F8C47"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6A8A5AE4" w14:textId="285583B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Engagement is one of the three principles of UDL, often represented as the green column on the left of the UDL Guidelines 3.0 graphic. Within the framework, engagement includes </w:t>
      </w:r>
      <w:r w:rsidRPr="00F80C9C">
        <w:rPr>
          <w:rStyle w:val="Strong"/>
          <w:rFonts w:asciiTheme="minorHAnsi" w:hAnsiTheme="minorHAnsi" w:cstheme="minorHAnsi"/>
          <w:color w:val="273540"/>
        </w:rPr>
        <w:t>3 guidelines</w:t>
      </w:r>
      <w:r w:rsidRPr="00F80C9C">
        <w:rPr>
          <w:rFonts w:asciiTheme="minorHAnsi" w:hAnsiTheme="minorHAnsi" w:cstheme="minorHAnsi"/>
          <w:color w:val="273540"/>
        </w:rPr>
        <w:t> and </w:t>
      </w:r>
      <w:r w:rsidRPr="00F80C9C">
        <w:rPr>
          <w:rStyle w:val="Strong"/>
          <w:rFonts w:asciiTheme="minorHAnsi" w:hAnsiTheme="minorHAnsi" w:cstheme="minorHAnsi"/>
          <w:color w:val="273540"/>
        </w:rPr>
        <w:t>13 considerations</w:t>
      </w:r>
      <w:r w:rsidRPr="00F80C9C">
        <w:rPr>
          <w:rFonts w:asciiTheme="minorHAnsi" w:hAnsiTheme="minorHAnsi" w:cstheme="minorHAnsi"/>
          <w:color w:val="273540"/>
        </w:rPr>
        <w:t>. The numbering reflects continuity with earlier versions of the guidelines, which is why this principle begins with Guideline 7 rather than Guideline 1. These guidelines highlight multiple pathways for welcoming learners into meaningful engagement while reducing barriers to interest, persistence, and self-direction.</w:t>
      </w:r>
    </w:p>
    <w:p w14:paraId="73ABE4EA"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58CDDF6D" w14:textId="1A20428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13128F28" wp14:editId="676EA0EB">
            <wp:extent cx="2971800" cy="2368296"/>
            <wp:effectExtent l="0" t="0" r="0" b="0"/>
            <wp:docPr id="93" name="Picture 93" descr="Affective networks of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68009" descr="Affective networks of the brain."/>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971800" cy="2368296"/>
                    </a:xfrm>
                    <a:prstGeom prst="rect">
                      <a:avLst/>
                    </a:prstGeom>
                    <a:noFill/>
                    <a:ln>
                      <a:noFill/>
                    </a:ln>
                  </pic:spPr>
                </pic:pic>
              </a:graphicData>
            </a:graphic>
          </wp:inline>
        </w:drawing>
      </w:r>
    </w:p>
    <w:p w14:paraId="62A4B86A"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6D014970" w14:textId="64439B03" w:rsidR="00F64F21" w:rsidRDefault="00F64F21" w:rsidP="00733722">
      <w:pPr>
        <w:pStyle w:val="Heading4"/>
        <w:rPr>
          <w:rStyle w:val="Strong"/>
          <w:rFonts w:cstheme="minorHAnsi"/>
          <w:b/>
          <w:bCs/>
        </w:rPr>
      </w:pPr>
      <w:r w:rsidRPr="00F80C9C">
        <w:rPr>
          <w:rStyle w:val="Strong"/>
          <w:rFonts w:cstheme="minorHAnsi"/>
          <w:b/>
          <w:bCs/>
        </w:rPr>
        <w:t>Welcoming Interests and Identities (Guideline 7)</w:t>
      </w:r>
    </w:p>
    <w:p w14:paraId="109EC07F" w14:textId="77777777" w:rsidR="000A26BD" w:rsidRPr="000A26BD" w:rsidRDefault="000A26BD" w:rsidP="000A26BD"/>
    <w:p w14:paraId="656B3CA8" w14:textId="77777777" w:rsidR="00F64F21" w:rsidRPr="00F80C9C" w:rsidRDefault="00F64F21" w:rsidP="00733722">
      <w:pPr>
        <w:numPr>
          <w:ilvl w:val="0"/>
          <w:numId w:val="174"/>
        </w:numPr>
        <w:ind w:left="375"/>
        <w:rPr>
          <w:rFonts w:cstheme="minorHAnsi"/>
          <w:color w:val="273540"/>
        </w:rPr>
      </w:pPr>
      <w:r w:rsidRPr="00F80C9C">
        <w:rPr>
          <w:rFonts w:cstheme="minorHAnsi"/>
          <w:color w:val="273540"/>
        </w:rPr>
        <w:t>Optimize choice and autonomy (7.1)</w:t>
      </w:r>
    </w:p>
    <w:p w14:paraId="5E02D351" w14:textId="77777777" w:rsidR="00F64F21" w:rsidRPr="00F80C9C" w:rsidRDefault="00F64F21" w:rsidP="00733722">
      <w:pPr>
        <w:numPr>
          <w:ilvl w:val="0"/>
          <w:numId w:val="174"/>
        </w:numPr>
        <w:ind w:left="375"/>
        <w:rPr>
          <w:rFonts w:cstheme="minorHAnsi"/>
          <w:color w:val="273540"/>
        </w:rPr>
      </w:pPr>
      <w:r w:rsidRPr="00F80C9C">
        <w:rPr>
          <w:rFonts w:cstheme="minorHAnsi"/>
          <w:color w:val="273540"/>
        </w:rPr>
        <w:t>Optimize relevance, value, and authenticity (7.2)</w:t>
      </w:r>
    </w:p>
    <w:p w14:paraId="2D71C5E9" w14:textId="77777777" w:rsidR="00F64F21" w:rsidRPr="00F80C9C" w:rsidRDefault="00F64F21" w:rsidP="00733722">
      <w:pPr>
        <w:numPr>
          <w:ilvl w:val="0"/>
          <w:numId w:val="174"/>
        </w:numPr>
        <w:ind w:left="375"/>
        <w:rPr>
          <w:rFonts w:cstheme="minorHAnsi"/>
          <w:color w:val="273540"/>
        </w:rPr>
      </w:pPr>
      <w:r w:rsidRPr="00F80C9C">
        <w:rPr>
          <w:rFonts w:cstheme="minorHAnsi"/>
          <w:color w:val="273540"/>
        </w:rPr>
        <w:t>Nurture joy and play (7.3)</w:t>
      </w:r>
    </w:p>
    <w:p w14:paraId="00C23C50" w14:textId="354B8C06" w:rsidR="00F64F21" w:rsidRDefault="00F64F21" w:rsidP="00733722">
      <w:pPr>
        <w:numPr>
          <w:ilvl w:val="0"/>
          <w:numId w:val="174"/>
        </w:numPr>
        <w:ind w:left="375"/>
        <w:rPr>
          <w:rFonts w:cstheme="minorHAnsi"/>
          <w:color w:val="273540"/>
        </w:rPr>
      </w:pPr>
      <w:r w:rsidRPr="00F80C9C">
        <w:rPr>
          <w:rFonts w:cstheme="minorHAnsi"/>
          <w:color w:val="273540"/>
        </w:rPr>
        <w:t>Address biases, threats, and distractions (7.4)</w:t>
      </w:r>
    </w:p>
    <w:p w14:paraId="2E478B63" w14:textId="77777777" w:rsidR="000A26BD" w:rsidRPr="00F80C9C" w:rsidRDefault="000A26BD" w:rsidP="000A26BD">
      <w:pPr>
        <w:ind w:left="15"/>
        <w:rPr>
          <w:rFonts w:cstheme="minorHAnsi"/>
          <w:color w:val="273540"/>
        </w:rPr>
      </w:pPr>
    </w:p>
    <w:p w14:paraId="3690732C" w14:textId="09BB1A34" w:rsidR="00F64F21" w:rsidRDefault="00F64F21" w:rsidP="00733722">
      <w:pPr>
        <w:pStyle w:val="Heading4"/>
        <w:rPr>
          <w:rStyle w:val="Strong"/>
          <w:rFonts w:cstheme="minorHAnsi"/>
          <w:b/>
          <w:bCs/>
        </w:rPr>
      </w:pPr>
      <w:r w:rsidRPr="00F80C9C">
        <w:rPr>
          <w:rStyle w:val="Strong"/>
          <w:rFonts w:cstheme="minorHAnsi"/>
          <w:b/>
          <w:bCs/>
        </w:rPr>
        <w:t>Sustaining Effort and Persistence (Guideline 8)</w:t>
      </w:r>
    </w:p>
    <w:p w14:paraId="69E8EA12" w14:textId="77777777" w:rsidR="000A26BD" w:rsidRPr="000A26BD" w:rsidRDefault="000A26BD" w:rsidP="000A26BD"/>
    <w:p w14:paraId="5E9F3BF8" w14:textId="77777777" w:rsidR="00F64F21" w:rsidRPr="00F80C9C" w:rsidRDefault="00F64F21" w:rsidP="00733722">
      <w:pPr>
        <w:numPr>
          <w:ilvl w:val="0"/>
          <w:numId w:val="175"/>
        </w:numPr>
        <w:ind w:left="375"/>
        <w:rPr>
          <w:rFonts w:cstheme="minorHAnsi"/>
          <w:color w:val="273540"/>
        </w:rPr>
      </w:pPr>
      <w:r w:rsidRPr="00F80C9C">
        <w:rPr>
          <w:rFonts w:cstheme="minorHAnsi"/>
          <w:color w:val="273540"/>
        </w:rPr>
        <w:t>Clarify the meaning and purpose of goals (8.1)</w:t>
      </w:r>
    </w:p>
    <w:p w14:paraId="1DCC8E5C" w14:textId="77777777" w:rsidR="00F64F21" w:rsidRPr="00F80C9C" w:rsidRDefault="00F64F21" w:rsidP="00733722">
      <w:pPr>
        <w:numPr>
          <w:ilvl w:val="0"/>
          <w:numId w:val="175"/>
        </w:numPr>
        <w:ind w:left="375"/>
        <w:rPr>
          <w:rFonts w:cstheme="minorHAnsi"/>
          <w:color w:val="273540"/>
        </w:rPr>
      </w:pPr>
      <w:r w:rsidRPr="00F80C9C">
        <w:rPr>
          <w:rFonts w:cstheme="minorHAnsi"/>
          <w:color w:val="273540"/>
        </w:rPr>
        <w:t>Optimize challenge and support (8.2)</w:t>
      </w:r>
    </w:p>
    <w:p w14:paraId="4B7E1D2A" w14:textId="77777777" w:rsidR="00F64F21" w:rsidRPr="00F80C9C" w:rsidRDefault="00F64F21" w:rsidP="00733722">
      <w:pPr>
        <w:numPr>
          <w:ilvl w:val="0"/>
          <w:numId w:val="175"/>
        </w:numPr>
        <w:ind w:left="375"/>
        <w:rPr>
          <w:rFonts w:cstheme="minorHAnsi"/>
          <w:color w:val="273540"/>
        </w:rPr>
      </w:pPr>
      <w:r w:rsidRPr="00F80C9C">
        <w:rPr>
          <w:rFonts w:cstheme="minorHAnsi"/>
          <w:color w:val="273540"/>
        </w:rPr>
        <w:t>Foster collaboration, interdependence, and collective learning (8.3)</w:t>
      </w:r>
    </w:p>
    <w:p w14:paraId="4031A182" w14:textId="77777777" w:rsidR="00F64F21" w:rsidRPr="00F80C9C" w:rsidRDefault="00F64F21" w:rsidP="00733722">
      <w:pPr>
        <w:numPr>
          <w:ilvl w:val="0"/>
          <w:numId w:val="175"/>
        </w:numPr>
        <w:ind w:left="375"/>
        <w:rPr>
          <w:rFonts w:cstheme="minorHAnsi"/>
          <w:color w:val="273540"/>
        </w:rPr>
      </w:pPr>
      <w:r w:rsidRPr="00F80C9C">
        <w:rPr>
          <w:rFonts w:cstheme="minorHAnsi"/>
          <w:color w:val="273540"/>
        </w:rPr>
        <w:t>Foster belonging and community (8.4)</w:t>
      </w:r>
    </w:p>
    <w:p w14:paraId="4B0DDC7B" w14:textId="2768A2AF" w:rsidR="00F64F21" w:rsidRDefault="00F64F21" w:rsidP="00733722">
      <w:pPr>
        <w:numPr>
          <w:ilvl w:val="0"/>
          <w:numId w:val="175"/>
        </w:numPr>
        <w:ind w:left="375"/>
        <w:rPr>
          <w:rFonts w:cstheme="minorHAnsi"/>
          <w:color w:val="273540"/>
        </w:rPr>
      </w:pPr>
      <w:r w:rsidRPr="00F80C9C">
        <w:rPr>
          <w:rFonts w:cstheme="minorHAnsi"/>
          <w:color w:val="273540"/>
        </w:rPr>
        <w:t>Offer action-oriented feedback (8.5)</w:t>
      </w:r>
    </w:p>
    <w:p w14:paraId="7435EDDC" w14:textId="77777777" w:rsidR="000A26BD" w:rsidRPr="00F80C9C" w:rsidRDefault="000A26BD" w:rsidP="000A26BD">
      <w:pPr>
        <w:ind w:left="15"/>
        <w:rPr>
          <w:rFonts w:cstheme="minorHAnsi"/>
          <w:color w:val="273540"/>
        </w:rPr>
      </w:pPr>
    </w:p>
    <w:p w14:paraId="6DD035DE" w14:textId="53F30C67" w:rsidR="00F64F21" w:rsidRDefault="00F64F21" w:rsidP="00733722">
      <w:pPr>
        <w:pStyle w:val="Heading4"/>
        <w:rPr>
          <w:rStyle w:val="Strong"/>
          <w:rFonts w:cstheme="minorHAnsi"/>
          <w:b/>
          <w:bCs/>
        </w:rPr>
      </w:pPr>
      <w:r w:rsidRPr="00F80C9C">
        <w:rPr>
          <w:rStyle w:val="Strong"/>
          <w:rFonts w:cstheme="minorHAnsi"/>
          <w:b/>
          <w:bCs/>
        </w:rPr>
        <w:t>Emotional Capacity (Guideline 9)</w:t>
      </w:r>
    </w:p>
    <w:p w14:paraId="2E2FB272" w14:textId="77777777" w:rsidR="000A26BD" w:rsidRPr="000A26BD" w:rsidRDefault="000A26BD" w:rsidP="000A26BD"/>
    <w:p w14:paraId="67AF8806" w14:textId="77777777" w:rsidR="00F64F21" w:rsidRPr="00F80C9C" w:rsidRDefault="00F64F21" w:rsidP="00733722">
      <w:pPr>
        <w:numPr>
          <w:ilvl w:val="0"/>
          <w:numId w:val="176"/>
        </w:numPr>
        <w:ind w:left="375"/>
        <w:rPr>
          <w:rFonts w:cstheme="minorHAnsi"/>
          <w:color w:val="273540"/>
        </w:rPr>
      </w:pPr>
      <w:r w:rsidRPr="00F80C9C">
        <w:rPr>
          <w:rFonts w:cstheme="minorHAnsi"/>
          <w:color w:val="273540"/>
        </w:rPr>
        <w:t>Recognize expectations, beliefs, and motivations (9.1)</w:t>
      </w:r>
    </w:p>
    <w:p w14:paraId="54022A1E" w14:textId="77777777" w:rsidR="00F64F21" w:rsidRPr="00F80C9C" w:rsidRDefault="00F64F21" w:rsidP="00733722">
      <w:pPr>
        <w:numPr>
          <w:ilvl w:val="0"/>
          <w:numId w:val="176"/>
        </w:numPr>
        <w:ind w:left="375"/>
        <w:rPr>
          <w:rFonts w:cstheme="minorHAnsi"/>
          <w:color w:val="273540"/>
        </w:rPr>
      </w:pPr>
      <w:r w:rsidRPr="00F80C9C">
        <w:rPr>
          <w:rFonts w:cstheme="minorHAnsi"/>
          <w:color w:val="273540"/>
        </w:rPr>
        <w:t>Develop awareness of self and others (9.2)</w:t>
      </w:r>
    </w:p>
    <w:p w14:paraId="721695DD" w14:textId="77777777" w:rsidR="00F64F21" w:rsidRPr="00F80C9C" w:rsidRDefault="00F64F21" w:rsidP="00733722">
      <w:pPr>
        <w:numPr>
          <w:ilvl w:val="0"/>
          <w:numId w:val="176"/>
        </w:numPr>
        <w:ind w:left="375"/>
        <w:rPr>
          <w:rFonts w:cstheme="minorHAnsi"/>
          <w:color w:val="273540"/>
        </w:rPr>
      </w:pPr>
      <w:r w:rsidRPr="00F80C9C">
        <w:rPr>
          <w:rFonts w:cstheme="minorHAnsi"/>
          <w:color w:val="273540"/>
        </w:rPr>
        <w:t>Promote individual and collective reflection (9.3)</w:t>
      </w:r>
    </w:p>
    <w:p w14:paraId="67803EBC" w14:textId="77777777" w:rsidR="00F64F21" w:rsidRPr="00F80C9C" w:rsidRDefault="00F64F21" w:rsidP="00733722">
      <w:pPr>
        <w:numPr>
          <w:ilvl w:val="0"/>
          <w:numId w:val="176"/>
        </w:numPr>
        <w:ind w:left="375"/>
        <w:rPr>
          <w:rFonts w:cstheme="minorHAnsi"/>
          <w:color w:val="273540"/>
        </w:rPr>
      </w:pPr>
      <w:r w:rsidRPr="00F80C9C">
        <w:rPr>
          <w:rFonts w:cstheme="minorHAnsi"/>
          <w:color w:val="273540"/>
        </w:rPr>
        <w:t>Cultivate empathy and restorative practices (9.4)</w:t>
      </w:r>
    </w:p>
    <w:p w14:paraId="2CE5D474" w14:textId="77777777" w:rsidR="000A26BD" w:rsidRDefault="000A26BD" w:rsidP="000A26BD">
      <w:pPr>
        <w:pStyle w:val="NormalWeb"/>
        <w:pBdr>
          <w:bottom w:val="single" w:sz="12" w:space="1" w:color="auto"/>
        </w:pBdr>
        <w:spacing w:before="0" w:beforeAutospacing="0" w:after="0" w:afterAutospacing="0" w:line="276" w:lineRule="auto"/>
        <w:rPr>
          <w:rFonts w:asciiTheme="minorHAnsi" w:hAnsiTheme="minorHAnsi" w:cstheme="minorHAnsi"/>
        </w:rPr>
      </w:pPr>
    </w:p>
    <w:p w14:paraId="48EB6BFB" w14:textId="16DC3821" w:rsidR="00F64F21" w:rsidRPr="000A26BD" w:rsidRDefault="006142F0" w:rsidP="000A26BD">
      <w:pPr>
        <w:pStyle w:val="NormalWeb"/>
        <w:spacing w:before="0" w:beforeAutospacing="0" w:after="0" w:afterAutospacing="0" w:line="276" w:lineRule="auto"/>
        <w:rPr>
          <w:rFonts w:asciiTheme="minorHAnsi" w:hAnsiTheme="minorHAnsi" w:cstheme="minorHAnsi"/>
          <w:color w:val="273540"/>
        </w:rPr>
      </w:pPr>
      <w:hyperlink r:id="rId339" w:history="1"/>
    </w:p>
    <w:p w14:paraId="0A9A68E8" w14:textId="1961F6CC" w:rsidR="00F64F21" w:rsidRDefault="00F64F21" w:rsidP="00733722">
      <w:pPr>
        <w:pStyle w:val="Heading3"/>
        <w:rPr>
          <w:rStyle w:val="Strong"/>
          <w:rFonts w:cstheme="minorHAnsi"/>
          <w:b/>
          <w:bCs/>
        </w:rPr>
      </w:pPr>
      <w:bookmarkStart w:id="116" w:name="_Toc222897161"/>
      <w:r w:rsidRPr="00F80C9C">
        <w:rPr>
          <w:rStyle w:val="Strong"/>
          <w:rFonts w:cstheme="minorHAnsi"/>
          <w:b/>
          <w:bCs/>
        </w:rPr>
        <w:t>Why Appetizers?</w:t>
      </w:r>
      <w:bookmarkEnd w:id="116"/>
    </w:p>
    <w:p w14:paraId="5E45BB69" w14:textId="77777777" w:rsidR="000A26BD" w:rsidRPr="000A26BD" w:rsidRDefault="000A26BD" w:rsidP="000A26BD"/>
    <w:p w14:paraId="60B75542" w14:textId="34339A0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We start with engagement because, like an appetizer, it </w:t>
      </w:r>
      <w:r w:rsidRPr="00F80C9C">
        <w:rPr>
          <w:rStyle w:val="Strong"/>
          <w:rFonts w:asciiTheme="minorHAnsi" w:hAnsiTheme="minorHAnsi" w:cstheme="minorHAnsi"/>
          <w:color w:val="273540"/>
        </w:rPr>
        <w:t>draws learners into the experience</w:t>
      </w:r>
      <w:r w:rsidRPr="00F80C9C">
        <w:rPr>
          <w:rFonts w:asciiTheme="minorHAnsi" w:hAnsiTheme="minorHAnsi" w:cstheme="minorHAnsi"/>
          <w:color w:val="273540"/>
        </w:rPr>
        <w:t>. Just as a meal begins with something that sparks appetite, learning begins with conditions that spark </w:t>
      </w:r>
      <w:r w:rsidRPr="00F80C9C">
        <w:rPr>
          <w:rStyle w:val="Strong"/>
          <w:rFonts w:asciiTheme="minorHAnsi" w:hAnsiTheme="minorHAnsi" w:cstheme="minorHAnsi"/>
          <w:color w:val="273540"/>
        </w:rPr>
        <w:t>curiosity</w:t>
      </w:r>
      <w:r w:rsidRPr="00F80C9C">
        <w:rPr>
          <w:rFonts w:asciiTheme="minorHAnsi" w:hAnsiTheme="minorHAnsi" w:cstheme="minorHAnsi"/>
          <w:color w:val="273540"/>
        </w:rPr>
        <w:t>, </w:t>
      </w:r>
      <w:r w:rsidRPr="00F80C9C">
        <w:rPr>
          <w:rStyle w:val="Strong"/>
          <w:rFonts w:asciiTheme="minorHAnsi" w:hAnsiTheme="minorHAnsi" w:cstheme="minorHAnsi"/>
          <w:color w:val="273540"/>
        </w:rPr>
        <w:t>connection</w:t>
      </w:r>
      <w:r w:rsidRPr="00F80C9C">
        <w:rPr>
          <w:rFonts w:asciiTheme="minorHAnsi" w:hAnsiTheme="minorHAnsi" w:cstheme="minorHAnsi"/>
          <w:color w:val="273540"/>
        </w:rPr>
        <w:t>, and </w:t>
      </w:r>
      <w:r w:rsidRPr="00F80C9C">
        <w:rPr>
          <w:rStyle w:val="Strong"/>
          <w:rFonts w:asciiTheme="minorHAnsi" w:hAnsiTheme="minorHAnsi" w:cstheme="minorHAnsi"/>
          <w:color w:val="273540"/>
        </w:rPr>
        <w:t>belonging</w:t>
      </w:r>
      <w:r w:rsidRPr="00F80C9C">
        <w:rPr>
          <w:rFonts w:asciiTheme="minorHAnsi" w:hAnsiTheme="minorHAnsi" w:cstheme="minorHAnsi"/>
          <w:color w:val="273540"/>
        </w:rPr>
        <w:t>.</w:t>
      </w:r>
    </w:p>
    <w:p w14:paraId="3AA944E1"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744EC207" w14:textId="0AC43E0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principle draws on the brain's affective networks, which shape emotion and motivation. Without multiple options, learners may never reach the entrée (representation) or dessert (action and expression). Providing multiple ways into engagement ensures learners are ready for the next course of learning.</w:t>
      </w:r>
    </w:p>
    <w:p w14:paraId="258BBD80" w14:textId="7CF1AB1E"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5E3E9303" w14:textId="30E35F86"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319FA584" wp14:editId="6EE99258">
            <wp:extent cx="2971800" cy="2971800"/>
            <wp:effectExtent l="0" t="0" r="0" b="0"/>
            <wp:docPr id="121" name="Picture 12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44"/>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3B04F495" w14:textId="605E8C51" w:rsidR="00F64F21" w:rsidRPr="00F80C9C" w:rsidRDefault="006142F0" w:rsidP="000A26BD">
      <w:pPr>
        <w:pStyle w:val="NormalWeb"/>
        <w:pBdr>
          <w:bottom w:val="single" w:sz="12" w:space="1" w:color="auto"/>
        </w:pBdr>
        <w:spacing w:before="0" w:beforeAutospacing="0" w:after="0" w:afterAutospacing="0" w:line="276" w:lineRule="auto"/>
        <w:rPr>
          <w:rFonts w:asciiTheme="minorHAnsi" w:hAnsiTheme="minorHAnsi" w:cstheme="minorHAnsi"/>
          <w:color w:val="273540"/>
        </w:rPr>
      </w:pPr>
      <w:hyperlink r:id="rId341" w:history="1"/>
    </w:p>
    <w:p w14:paraId="3ACC6DAE" w14:textId="77777777" w:rsidR="000A26BD" w:rsidRPr="00F80C9C" w:rsidRDefault="000A26BD" w:rsidP="00733722">
      <w:pPr>
        <w:rPr>
          <w:rFonts w:cstheme="minorHAnsi"/>
        </w:rPr>
      </w:pPr>
    </w:p>
    <w:p w14:paraId="3C5575C1" w14:textId="4F987856" w:rsidR="00F64F21" w:rsidRDefault="00F64F21" w:rsidP="00733722">
      <w:pPr>
        <w:pStyle w:val="Heading3"/>
        <w:rPr>
          <w:rStyle w:val="Strong"/>
          <w:rFonts w:cstheme="minorHAnsi"/>
          <w:b/>
          <w:bCs/>
        </w:rPr>
      </w:pPr>
      <w:bookmarkStart w:id="117" w:name="_Toc222897162"/>
      <w:r w:rsidRPr="00F80C9C">
        <w:rPr>
          <w:rStyle w:val="Strong"/>
          <w:rFonts w:cstheme="minorHAnsi"/>
          <w:b/>
          <w:bCs/>
        </w:rPr>
        <w:t>Barriers to Engagement</w:t>
      </w:r>
      <w:bookmarkEnd w:id="117"/>
    </w:p>
    <w:p w14:paraId="274D6A10" w14:textId="77777777" w:rsidR="000A26BD" w:rsidRPr="000A26BD" w:rsidRDefault="000A26BD" w:rsidP="000A26BD"/>
    <w:p w14:paraId="35934E85" w14:textId="5FEAB41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Scholarship across UDL and equity literature highlights common barriers to engagement:</w:t>
      </w:r>
    </w:p>
    <w:p w14:paraId="4A0BACBF"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6F38233F" w14:textId="77777777" w:rsidR="00F64F21" w:rsidRPr="00F80C9C" w:rsidRDefault="00F64F21" w:rsidP="00733722">
      <w:pPr>
        <w:numPr>
          <w:ilvl w:val="0"/>
          <w:numId w:val="177"/>
        </w:numPr>
        <w:ind w:left="375"/>
        <w:rPr>
          <w:rFonts w:cstheme="minorHAnsi"/>
          <w:color w:val="273540"/>
        </w:rPr>
      </w:pPr>
      <w:r w:rsidRPr="00F80C9C">
        <w:rPr>
          <w:rStyle w:val="Strong"/>
          <w:rFonts w:cstheme="minorHAnsi"/>
          <w:color w:val="273540"/>
        </w:rPr>
        <w:t>Relevance and belonging:</w:t>
      </w:r>
      <w:r w:rsidRPr="00F80C9C">
        <w:rPr>
          <w:rFonts w:cstheme="minorHAnsi"/>
          <w:color w:val="273540"/>
        </w:rPr>
        <w:t> When examples are culturally narrow or disconnected, learners may feel invisible or unmotivated (Chardin &amp; Novak, 2021; Martin et al., 2025)</w:t>
      </w:r>
    </w:p>
    <w:p w14:paraId="57AD2D68" w14:textId="77777777" w:rsidR="00F64F21" w:rsidRPr="00F80C9C" w:rsidRDefault="00F64F21" w:rsidP="00733722">
      <w:pPr>
        <w:numPr>
          <w:ilvl w:val="0"/>
          <w:numId w:val="177"/>
        </w:numPr>
        <w:ind w:left="375"/>
        <w:rPr>
          <w:rFonts w:cstheme="minorHAnsi"/>
          <w:color w:val="273540"/>
        </w:rPr>
      </w:pPr>
      <w:r w:rsidRPr="00F80C9C">
        <w:rPr>
          <w:rStyle w:val="Strong"/>
          <w:rFonts w:cstheme="minorHAnsi"/>
          <w:color w:val="273540"/>
        </w:rPr>
        <w:t>Agency and choice:</w:t>
      </w:r>
      <w:r w:rsidRPr="00F80C9C">
        <w:rPr>
          <w:rFonts w:cstheme="minorHAnsi"/>
          <w:color w:val="273540"/>
        </w:rPr>
        <w:t> Overly rigid tasks can undermine autonomy and stifle creativity (</w:t>
      </w:r>
      <w:proofErr w:type="spellStart"/>
      <w:r w:rsidRPr="00F80C9C">
        <w:rPr>
          <w:rFonts w:cstheme="minorHAnsi"/>
          <w:color w:val="273540"/>
        </w:rPr>
        <w:t>Couros</w:t>
      </w:r>
      <w:proofErr w:type="spellEnd"/>
      <w:r w:rsidRPr="00F80C9C">
        <w:rPr>
          <w:rFonts w:cstheme="minorHAnsi"/>
          <w:color w:val="273540"/>
        </w:rPr>
        <w:t xml:space="preserve"> &amp; Novak, 2019)</w:t>
      </w:r>
    </w:p>
    <w:p w14:paraId="29B3E2FF" w14:textId="77777777" w:rsidR="00F64F21" w:rsidRPr="00F80C9C" w:rsidRDefault="00F64F21" w:rsidP="00733722">
      <w:pPr>
        <w:numPr>
          <w:ilvl w:val="0"/>
          <w:numId w:val="177"/>
        </w:numPr>
        <w:ind w:left="375"/>
        <w:rPr>
          <w:rFonts w:cstheme="minorHAnsi"/>
          <w:color w:val="273540"/>
        </w:rPr>
      </w:pPr>
      <w:r w:rsidRPr="00F80C9C">
        <w:rPr>
          <w:rStyle w:val="Strong"/>
          <w:rFonts w:cstheme="minorHAnsi"/>
          <w:color w:val="273540"/>
        </w:rPr>
        <w:t>Identity and equity:</w:t>
      </w:r>
      <w:r w:rsidRPr="00F80C9C">
        <w:rPr>
          <w:rFonts w:cstheme="minorHAnsi"/>
          <w:color w:val="273540"/>
        </w:rPr>
        <w:t> Learners encounter systemic barriers when teaching ignores race, culture, or linguistic diversity (Martin et al., 2025)</w:t>
      </w:r>
    </w:p>
    <w:p w14:paraId="75181FE8" w14:textId="77777777" w:rsidR="00F64F21" w:rsidRPr="00F80C9C" w:rsidRDefault="00F64F21" w:rsidP="00733722">
      <w:pPr>
        <w:numPr>
          <w:ilvl w:val="0"/>
          <w:numId w:val="177"/>
        </w:numPr>
        <w:ind w:left="375"/>
        <w:rPr>
          <w:rFonts w:cstheme="minorHAnsi"/>
          <w:color w:val="273540"/>
        </w:rPr>
      </w:pPr>
      <w:r w:rsidRPr="00F80C9C">
        <w:rPr>
          <w:rStyle w:val="Strong"/>
          <w:rFonts w:cstheme="minorHAnsi"/>
          <w:color w:val="273540"/>
        </w:rPr>
        <w:t>Motivation and regulation:</w:t>
      </w:r>
      <w:r w:rsidRPr="00F80C9C">
        <w:rPr>
          <w:rFonts w:cstheme="minorHAnsi"/>
          <w:color w:val="273540"/>
        </w:rPr>
        <w:t> Students under stress or without strategies for persistence may disengage quickly (Stein, 2024; Merry, 2024)</w:t>
      </w:r>
    </w:p>
    <w:p w14:paraId="398D0E3A" w14:textId="77777777" w:rsidR="00F64F21" w:rsidRPr="00F80C9C" w:rsidRDefault="00F64F21" w:rsidP="00733722">
      <w:pPr>
        <w:numPr>
          <w:ilvl w:val="0"/>
          <w:numId w:val="177"/>
        </w:numPr>
        <w:ind w:left="375"/>
        <w:rPr>
          <w:rFonts w:cstheme="minorHAnsi"/>
          <w:color w:val="273540"/>
        </w:rPr>
      </w:pPr>
      <w:r w:rsidRPr="00F80C9C">
        <w:rPr>
          <w:rStyle w:val="Strong"/>
          <w:rFonts w:cstheme="minorHAnsi"/>
          <w:color w:val="273540"/>
        </w:rPr>
        <w:t>Feedback and recognition:</w:t>
      </w:r>
      <w:r w:rsidRPr="00F80C9C">
        <w:rPr>
          <w:rFonts w:cstheme="minorHAnsi"/>
          <w:color w:val="273540"/>
        </w:rPr>
        <w:t> Inconsistent, vague, or inaccessible feedback can erode motivation (Merry, 2025)</w:t>
      </w:r>
    </w:p>
    <w:p w14:paraId="7367A627" w14:textId="77777777" w:rsidR="00F64F21" w:rsidRPr="00F80C9C" w:rsidRDefault="00F64F21" w:rsidP="00733722">
      <w:pPr>
        <w:numPr>
          <w:ilvl w:val="0"/>
          <w:numId w:val="177"/>
        </w:numPr>
        <w:ind w:left="375"/>
        <w:rPr>
          <w:rFonts w:cstheme="minorHAnsi"/>
          <w:color w:val="273540"/>
        </w:rPr>
      </w:pPr>
      <w:r w:rsidRPr="00F80C9C">
        <w:rPr>
          <w:rStyle w:val="Strong"/>
          <w:rFonts w:cstheme="minorHAnsi"/>
          <w:color w:val="273540"/>
        </w:rPr>
        <w:t>Joy and play:</w:t>
      </w:r>
      <w:r w:rsidRPr="00F80C9C">
        <w:rPr>
          <w:rFonts w:cstheme="minorHAnsi"/>
          <w:color w:val="273540"/>
        </w:rPr>
        <w:t> When learning environments are continuously high-stakes, opportunities for joy and play (7.3) can be lost, limiting creativity and engagement.</w:t>
      </w:r>
    </w:p>
    <w:p w14:paraId="38BDC729"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6A5E1343" w14:textId="3CEF05C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These barriers align with the engagement guidelines—whether by limiting choice (Guideline 7), making goals unclear (Guideline 8), or overlooking reflection and motivation (Guideline 9).</w:t>
      </w:r>
    </w:p>
    <w:p w14:paraId="661C928B"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3615DD2A" w14:textId="638E533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What other barriers to engagement have you noticed in your teaching context?</w:t>
      </w:r>
    </w:p>
    <w:p w14:paraId="2A5F5606" w14:textId="77777777" w:rsidR="000A26BD" w:rsidRDefault="000A26BD" w:rsidP="000A26BD">
      <w:pPr>
        <w:pStyle w:val="NormalWeb"/>
        <w:pBdr>
          <w:bottom w:val="single" w:sz="12" w:space="1" w:color="auto"/>
        </w:pBdr>
        <w:spacing w:before="0" w:beforeAutospacing="0" w:after="0" w:afterAutospacing="0" w:line="276" w:lineRule="auto"/>
        <w:rPr>
          <w:rFonts w:asciiTheme="minorHAnsi" w:hAnsiTheme="minorHAnsi" w:cstheme="minorHAnsi"/>
        </w:rPr>
      </w:pPr>
    </w:p>
    <w:p w14:paraId="43474FC0" w14:textId="269AD904" w:rsidR="00F64F21" w:rsidRPr="000A26BD" w:rsidRDefault="006142F0" w:rsidP="000A26BD">
      <w:pPr>
        <w:pStyle w:val="NormalWeb"/>
        <w:spacing w:before="0" w:beforeAutospacing="0" w:after="0" w:afterAutospacing="0" w:line="276" w:lineRule="auto"/>
        <w:rPr>
          <w:rFonts w:asciiTheme="minorHAnsi" w:hAnsiTheme="minorHAnsi" w:cstheme="minorHAnsi"/>
          <w:color w:val="273540"/>
        </w:rPr>
      </w:pPr>
      <w:hyperlink r:id="rId342" w:history="1"/>
    </w:p>
    <w:p w14:paraId="21CB543D" w14:textId="1D842E4B" w:rsidR="00F64F21" w:rsidRDefault="00F64F21" w:rsidP="00733722">
      <w:pPr>
        <w:pStyle w:val="Heading3"/>
        <w:rPr>
          <w:rStyle w:val="Strong"/>
          <w:rFonts w:cstheme="minorHAnsi"/>
          <w:b/>
          <w:bCs/>
        </w:rPr>
      </w:pPr>
      <w:bookmarkStart w:id="118" w:name="_Toc222897163"/>
      <w:r w:rsidRPr="00F80C9C">
        <w:rPr>
          <w:rStyle w:val="Strong"/>
          <w:rFonts w:cstheme="minorHAnsi"/>
          <w:b/>
          <w:bCs/>
        </w:rPr>
        <w:t>Pairings and Combos with Engagement</w:t>
      </w:r>
      <w:bookmarkEnd w:id="118"/>
    </w:p>
    <w:p w14:paraId="72F0C3CB" w14:textId="77777777" w:rsidR="000A26BD" w:rsidRPr="000A26BD" w:rsidRDefault="000A26BD" w:rsidP="000A26BD"/>
    <w:p w14:paraId="106B79AF" w14:textId="199426B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this were a menu, you might choose one appetizer—or sample a few together for a richer experience. Similarly, engagement options often work best in combination. For example:</w:t>
      </w:r>
    </w:p>
    <w:p w14:paraId="639D86DA"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0627FA08" w14:textId="77777777" w:rsidR="00F64F21" w:rsidRPr="00F80C9C" w:rsidRDefault="00F64F21" w:rsidP="00733722">
      <w:pPr>
        <w:numPr>
          <w:ilvl w:val="0"/>
          <w:numId w:val="178"/>
        </w:numPr>
        <w:ind w:left="375"/>
        <w:rPr>
          <w:rFonts w:cstheme="minorHAnsi"/>
          <w:color w:val="273540"/>
        </w:rPr>
      </w:pPr>
      <w:r w:rsidRPr="00F80C9C">
        <w:rPr>
          <w:rFonts w:cstheme="minorHAnsi"/>
          <w:color w:val="273540"/>
        </w:rPr>
        <w:t>Pairing </w:t>
      </w:r>
      <w:r w:rsidRPr="00F80C9C">
        <w:rPr>
          <w:rStyle w:val="Strong"/>
          <w:rFonts w:cstheme="minorHAnsi"/>
          <w:color w:val="273540"/>
        </w:rPr>
        <w:t>choice (7.1)</w:t>
      </w:r>
      <w:r w:rsidRPr="00F80C9C">
        <w:rPr>
          <w:rFonts w:cstheme="minorHAnsi"/>
          <w:color w:val="273540"/>
        </w:rPr>
        <w:t> with </w:t>
      </w:r>
      <w:r w:rsidRPr="00F80C9C">
        <w:rPr>
          <w:rStyle w:val="Strong"/>
          <w:rFonts w:cstheme="minorHAnsi"/>
          <w:color w:val="273540"/>
        </w:rPr>
        <w:t>collaboration (8.3) </w:t>
      </w:r>
      <w:r w:rsidRPr="00F80C9C">
        <w:rPr>
          <w:rFonts w:cstheme="minorHAnsi"/>
          <w:color w:val="273540"/>
        </w:rPr>
        <w:t>invites both autonomy and community</w:t>
      </w:r>
    </w:p>
    <w:p w14:paraId="46AFB503" w14:textId="77777777" w:rsidR="00F64F21" w:rsidRPr="00F80C9C" w:rsidRDefault="00F64F21" w:rsidP="00733722">
      <w:pPr>
        <w:numPr>
          <w:ilvl w:val="0"/>
          <w:numId w:val="178"/>
        </w:numPr>
        <w:ind w:left="375"/>
        <w:rPr>
          <w:rFonts w:cstheme="minorHAnsi"/>
          <w:color w:val="273540"/>
        </w:rPr>
      </w:pPr>
      <w:r w:rsidRPr="00F80C9C">
        <w:rPr>
          <w:rFonts w:cstheme="minorHAnsi"/>
          <w:color w:val="273540"/>
        </w:rPr>
        <w:t>Combining </w:t>
      </w:r>
      <w:r w:rsidRPr="00F80C9C">
        <w:rPr>
          <w:rStyle w:val="Strong"/>
          <w:rFonts w:cstheme="minorHAnsi"/>
          <w:color w:val="273540"/>
        </w:rPr>
        <w:t>authenticity (7.2)</w:t>
      </w:r>
      <w:r w:rsidRPr="00F80C9C">
        <w:rPr>
          <w:rFonts w:cstheme="minorHAnsi"/>
          <w:color w:val="273540"/>
        </w:rPr>
        <w:t> with </w:t>
      </w:r>
      <w:r w:rsidRPr="00F80C9C">
        <w:rPr>
          <w:rStyle w:val="Strong"/>
          <w:rFonts w:cstheme="minorHAnsi"/>
          <w:color w:val="273540"/>
        </w:rPr>
        <w:t>action-oriented feedback (8.5)</w:t>
      </w:r>
      <w:r w:rsidRPr="00F80C9C">
        <w:rPr>
          <w:rFonts w:cstheme="minorHAnsi"/>
          <w:color w:val="273540"/>
        </w:rPr>
        <w:t> reinforces motivation through meaningful progress</w:t>
      </w:r>
    </w:p>
    <w:p w14:paraId="5DBFFF17" w14:textId="77777777" w:rsidR="00F64F21" w:rsidRPr="00F80C9C" w:rsidRDefault="00F64F21" w:rsidP="00733722">
      <w:pPr>
        <w:numPr>
          <w:ilvl w:val="0"/>
          <w:numId w:val="178"/>
        </w:numPr>
        <w:ind w:left="375"/>
        <w:rPr>
          <w:rFonts w:cstheme="minorHAnsi"/>
          <w:color w:val="273540"/>
        </w:rPr>
      </w:pPr>
      <w:r w:rsidRPr="00F80C9C">
        <w:rPr>
          <w:rFonts w:cstheme="minorHAnsi"/>
          <w:color w:val="273540"/>
        </w:rPr>
        <w:t>Linking </w:t>
      </w:r>
      <w:r w:rsidRPr="00F80C9C">
        <w:rPr>
          <w:rStyle w:val="Strong"/>
          <w:rFonts w:cstheme="minorHAnsi"/>
          <w:color w:val="273540"/>
        </w:rPr>
        <w:t>self-awareness (9.2)</w:t>
      </w:r>
      <w:r w:rsidRPr="00F80C9C">
        <w:rPr>
          <w:rFonts w:cstheme="minorHAnsi"/>
          <w:color w:val="273540"/>
        </w:rPr>
        <w:t> with </w:t>
      </w:r>
      <w:r w:rsidRPr="00F80C9C">
        <w:rPr>
          <w:rStyle w:val="Strong"/>
          <w:rFonts w:cstheme="minorHAnsi"/>
          <w:color w:val="273540"/>
        </w:rPr>
        <w:t>addressing threats (7.4)</w:t>
      </w:r>
      <w:r w:rsidRPr="00F80C9C">
        <w:rPr>
          <w:rFonts w:cstheme="minorHAnsi"/>
          <w:color w:val="273540"/>
        </w:rPr>
        <w:t> helps learners build resilience while feeling safe</w:t>
      </w:r>
    </w:p>
    <w:p w14:paraId="29AA0EBE" w14:textId="77777777" w:rsidR="00F64F21" w:rsidRPr="00F80C9C" w:rsidRDefault="00F64F21" w:rsidP="00733722">
      <w:pPr>
        <w:numPr>
          <w:ilvl w:val="0"/>
          <w:numId w:val="178"/>
        </w:numPr>
        <w:ind w:left="375"/>
        <w:rPr>
          <w:rFonts w:cstheme="minorHAnsi"/>
          <w:color w:val="273540"/>
        </w:rPr>
      </w:pPr>
      <w:r w:rsidRPr="00F80C9C">
        <w:rPr>
          <w:rFonts w:cstheme="minorHAnsi"/>
          <w:color w:val="273540"/>
        </w:rPr>
        <w:t>Pairing </w:t>
      </w:r>
      <w:r w:rsidRPr="00F80C9C">
        <w:rPr>
          <w:rStyle w:val="Strong"/>
          <w:rFonts w:cstheme="minorHAnsi"/>
          <w:color w:val="273540"/>
        </w:rPr>
        <w:t>joy and play (7.3)</w:t>
      </w:r>
      <w:r w:rsidRPr="00F80C9C">
        <w:rPr>
          <w:rFonts w:cstheme="minorHAnsi"/>
          <w:color w:val="273540"/>
        </w:rPr>
        <w:t> with </w:t>
      </w:r>
      <w:r w:rsidRPr="00F80C9C">
        <w:rPr>
          <w:rStyle w:val="Strong"/>
          <w:rFonts w:cstheme="minorHAnsi"/>
          <w:color w:val="273540"/>
        </w:rPr>
        <w:t>belonging (8.4)</w:t>
      </w:r>
      <w:r w:rsidRPr="00F80C9C">
        <w:rPr>
          <w:rFonts w:cstheme="minorHAnsi"/>
          <w:color w:val="273540"/>
        </w:rPr>
        <w:t> creates safe, inclusive spaces where fun and community go hand-in-hand.</w:t>
      </w:r>
    </w:p>
    <w:p w14:paraId="3DD419AF"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7C044C63" w14:textId="0CEA326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Even within one principle, these combinations reduce friction and create momentum.</w:t>
      </w:r>
    </w:p>
    <w:p w14:paraId="0F9B8AFC"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4BF3691A" w14:textId="5D2F8D8F" w:rsidR="00F64F21" w:rsidRDefault="00F64F21" w:rsidP="00733722">
      <w:pPr>
        <w:pStyle w:val="Heading4"/>
        <w:rPr>
          <w:rStyle w:val="Strong"/>
          <w:rFonts w:cstheme="minorHAnsi"/>
          <w:b/>
          <w:bCs/>
        </w:rPr>
      </w:pPr>
      <w:r w:rsidRPr="00F80C9C">
        <w:rPr>
          <w:rStyle w:val="Strong"/>
          <w:rFonts w:cstheme="minorHAnsi"/>
          <w:b/>
          <w:bCs/>
        </w:rPr>
        <w:t>Pairing Example: Designing for Motivation and Belonging</w:t>
      </w:r>
    </w:p>
    <w:p w14:paraId="045680A4" w14:textId="77777777" w:rsidR="000A26BD" w:rsidRPr="000A26BD" w:rsidRDefault="000A26BD" w:rsidP="000A26BD"/>
    <w:p w14:paraId="5413DD17"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a large first-year course, students choose between a podcast, infographic, or written brief (choice, 7.1) and collaborate in small teams (collaboration, 8.3). The project connects to a real-world issue they care about (authenticity, 7.2), with structured feedback midway (8.5). Together, these pairings support both autonomy and belonging, helping sustain effort over time.</w:t>
      </w:r>
    </w:p>
    <w:p w14:paraId="46FDF9B2" w14:textId="77777777" w:rsidR="000A26BD" w:rsidRDefault="000A26BD" w:rsidP="000A26BD">
      <w:pPr>
        <w:pStyle w:val="NormalWeb"/>
        <w:pBdr>
          <w:bottom w:val="single" w:sz="12" w:space="1" w:color="auto"/>
        </w:pBdr>
        <w:spacing w:before="0" w:beforeAutospacing="0" w:after="0" w:afterAutospacing="0" w:line="276" w:lineRule="auto"/>
        <w:rPr>
          <w:rFonts w:asciiTheme="minorHAnsi" w:hAnsiTheme="minorHAnsi" w:cstheme="minorHAnsi"/>
        </w:rPr>
      </w:pPr>
    </w:p>
    <w:p w14:paraId="6E0BF9AF" w14:textId="280EF5A5" w:rsidR="00F64F21" w:rsidRPr="000A26BD" w:rsidRDefault="006142F0" w:rsidP="000A26BD">
      <w:pPr>
        <w:pStyle w:val="NormalWeb"/>
        <w:spacing w:before="0" w:beforeAutospacing="0" w:after="0" w:afterAutospacing="0" w:line="276" w:lineRule="auto"/>
        <w:rPr>
          <w:rFonts w:asciiTheme="minorHAnsi" w:hAnsiTheme="minorHAnsi" w:cstheme="minorHAnsi"/>
          <w:color w:val="273540"/>
        </w:rPr>
      </w:pPr>
      <w:hyperlink r:id="rId343" w:history="1"/>
    </w:p>
    <w:p w14:paraId="5C76A58F" w14:textId="60F29202" w:rsidR="00F64F21" w:rsidRDefault="00F64F21" w:rsidP="00733722">
      <w:pPr>
        <w:pStyle w:val="Heading3"/>
        <w:rPr>
          <w:rStyle w:val="Strong"/>
          <w:rFonts w:cstheme="minorHAnsi"/>
          <w:b/>
          <w:bCs/>
        </w:rPr>
      </w:pPr>
      <w:bookmarkStart w:id="119" w:name="_Toc222897164"/>
      <w:r w:rsidRPr="00F80C9C">
        <w:rPr>
          <w:rStyle w:val="Strong"/>
          <w:rFonts w:cstheme="minorHAnsi"/>
          <w:b/>
          <w:bCs/>
        </w:rPr>
        <w:t>How U of T's Academic Toolbox Supports Engagement</w:t>
      </w:r>
      <w:bookmarkEnd w:id="119"/>
    </w:p>
    <w:p w14:paraId="54D8331D" w14:textId="77777777" w:rsidR="000A26BD" w:rsidRPr="000A26BD" w:rsidRDefault="000A26BD" w:rsidP="000A26BD"/>
    <w:p w14:paraId="4EBA49DF" w14:textId="052DB7F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CTSI UDL in Practice strategy libraries highlight how U of T's Academic Toolbox can support engagement. Here are examples for each guideline:</w:t>
      </w:r>
    </w:p>
    <w:p w14:paraId="45F6CC01"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5BB0D191" w14:textId="27FD1D54" w:rsidR="00F64F21" w:rsidRDefault="00F64F21" w:rsidP="00733722">
      <w:pPr>
        <w:pStyle w:val="Heading4"/>
        <w:rPr>
          <w:rStyle w:val="Strong"/>
          <w:rFonts w:cstheme="minorHAnsi"/>
          <w:b/>
          <w:bCs/>
        </w:rPr>
      </w:pPr>
      <w:r w:rsidRPr="00F80C9C">
        <w:rPr>
          <w:rStyle w:val="Strong"/>
          <w:rFonts w:cstheme="minorHAnsi"/>
          <w:b/>
          <w:bCs/>
        </w:rPr>
        <w:t>Welcoming Interests and Identities (Guideline 7)</w:t>
      </w:r>
    </w:p>
    <w:p w14:paraId="345AE6A0" w14:textId="77777777" w:rsidR="000A26BD" w:rsidRPr="000A26BD" w:rsidRDefault="000A26BD" w:rsidP="000A26BD"/>
    <w:p w14:paraId="2964948C" w14:textId="0229A6C8" w:rsidR="00F64F21" w:rsidRPr="00F80C9C" w:rsidRDefault="006142F0" w:rsidP="00733722">
      <w:pPr>
        <w:numPr>
          <w:ilvl w:val="0"/>
          <w:numId w:val="179"/>
        </w:numPr>
        <w:ind w:left="375"/>
        <w:rPr>
          <w:rFonts w:cstheme="minorHAnsi"/>
          <w:color w:val="273540"/>
        </w:rPr>
      </w:pPr>
      <w:hyperlink r:id="rId344" w:tgtFrame="_blank" w:history="1">
        <w:r w:rsidR="00F64F21" w:rsidRPr="00F80C9C">
          <w:rPr>
            <w:rStyle w:val="Hyperlink"/>
            <w:rFonts w:cstheme="minorHAnsi"/>
            <w:b/>
            <w:bCs/>
            <w:color w:val="0E68B3"/>
          </w:rPr>
          <w:t>Quercus Announcements</w:t>
        </w:r>
      </w:hyperlink>
      <w:r w:rsidR="00F64F21" w:rsidRPr="00F80C9C">
        <w:rPr>
          <w:rStyle w:val="Strong"/>
          <w:rFonts w:cstheme="minorHAnsi"/>
          <w:color w:val="273540"/>
        </w:rPr>
        <w:t>:</w:t>
      </w:r>
      <w:r w:rsidR="00F64F21" w:rsidRPr="00F80C9C">
        <w:rPr>
          <w:rFonts w:cstheme="minorHAnsi"/>
          <w:color w:val="273540"/>
        </w:rPr>
        <w:t> Personalize relevance by connecting course material to current events</w:t>
      </w:r>
    </w:p>
    <w:p w14:paraId="12A395C7" w14:textId="77777777" w:rsidR="00F64F21" w:rsidRPr="00F80C9C" w:rsidRDefault="006142F0" w:rsidP="00733722">
      <w:pPr>
        <w:numPr>
          <w:ilvl w:val="0"/>
          <w:numId w:val="179"/>
        </w:numPr>
        <w:ind w:left="375"/>
        <w:rPr>
          <w:rFonts w:cstheme="minorHAnsi"/>
          <w:color w:val="273540"/>
        </w:rPr>
      </w:pPr>
      <w:hyperlink r:id="rId345" w:history="1">
        <w:r w:rsidR="00F64F21" w:rsidRPr="00F80C9C">
          <w:rPr>
            <w:rStyle w:val="Hyperlink"/>
            <w:rFonts w:cstheme="minorHAnsi"/>
            <w:b/>
            <w:bCs/>
            <w:color w:val="0E68B3"/>
          </w:rPr>
          <w:t>Hypothesis</w:t>
        </w:r>
      </w:hyperlink>
      <w:r w:rsidR="00F64F21" w:rsidRPr="00F80C9C">
        <w:rPr>
          <w:rStyle w:val="Strong"/>
          <w:rFonts w:cstheme="minorHAnsi"/>
          <w:color w:val="273540"/>
        </w:rPr>
        <w:t>:</w:t>
      </w:r>
      <w:r w:rsidR="00F64F21" w:rsidRPr="00F80C9C">
        <w:rPr>
          <w:rFonts w:cstheme="minorHAnsi"/>
          <w:color w:val="273540"/>
        </w:rPr>
        <w:t> Collaborative annotation tool to support autonomy and voice</w:t>
      </w:r>
    </w:p>
    <w:p w14:paraId="28B5C1BF" w14:textId="1E4E4A10" w:rsidR="00F64F21" w:rsidRDefault="006142F0" w:rsidP="00733722">
      <w:pPr>
        <w:numPr>
          <w:ilvl w:val="0"/>
          <w:numId w:val="179"/>
        </w:numPr>
        <w:ind w:left="375"/>
        <w:rPr>
          <w:rFonts w:cstheme="minorHAnsi"/>
          <w:color w:val="273540"/>
        </w:rPr>
      </w:pPr>
      <w:hyperlink r:id="rId346" w:tgtFrame="_blank" w:history="1">
        <w:r w:rsidR="00F64F21" w:rsidRPr="00F80C9C">
          <w:rPr>
            <w:rStyle w:val="Hyperlink"/>
            <w:rFonts w:cstheme="minorHAnsi"/>
            <w:b/>
            <w:bCs/>
            <w:color w:val="0E68B3"/>
          </w:rPr>
          <w:t>Quercus Home Page</w:t>
        </w:r>
      </w:hyperlink>
      <w:r w:rsidR="00F64F21" w:rsidRPr="00F80C9C">
        <w:rPr>
          <w:rStyle w:val="Strong"/>
          <w:rFonts w:cstheme="minorHAnsi"/>
          <w:color w:val="273540"/>
        </w:rPr>
        <w:t>:</w:t>
      </w:r>
      <w:r w:rsidR="00F64F21" w:rsidRPr="00F80C9C">
        <w:rPr>
          <w:rFonts w:cstheme="minorHAnsi"/>
          <w:color w:val="273540"/>
        </w:rPr>
        <w:t> Reduce distraction by surfacing key content and start-here links</w:t>
      </w:r>
    </w:p>
    <w:p w14:paraId="3C7C1BA8" w14:textId="77777777" w:rsidR="000A26BD" w:rsidRPr="00F80C9C" w:rsidRDefault="000A26BD" w:rsidP="000A26BD">
      <w:pPr>
        <w:ind w:left="15"/>
        <w:rPr>
          <w:rFonts w:cstheme="minorHAnsi"/>
          <w:color w:val="273540"/>
        </w:rPr>
      </w:pPr>
    </w:p>
    <w:p w14:paraId="5FD676AE" w14:textId="003DDFB1" w:rsidR="00F64F21" w:rsidRDefault="00F64F21" w:rsidP="00733722">
      <w:pPr>
        <w:pStyle w:val="Heading4"/>
        <w:rPr>
          <w:rStyle w:val="Strong"/>
          <w:rFonts w:cstheme="minorHAnsi"/>
          <w:b/>
          <w:bCs/>
        </w:rPr>
      </w:pPr>
      <w:r w:rsidRPr="00F80C9C">
        <w:rPr>
          <w:rStyle w:val="Strong"/>
          <w:rFonts w:cstheme="minorHAnsi"/>
          <w:b/>
          <w:bCs/>
        </w:rPr>
        <w:t>Sustaining Effort and Persistence (Guideline 8)</w:t>
      </w:r>
    </w:p>
    <w:p w14:paraId="60BB2CBD" w14:textId="77777777" w:rsidR="000A26BD" w:rsidRPr="000A26BD" w:rsidRDefault="000A26BD" w:rsidP="000A26BD"/>
    <w:p w14:paraId="4193D730" w14:textId="08EAD258" w:rsidR="00F64F21" w:rsidRPr="00F80C9C" w:rsidRDefault="006142F0" w:rsidP="00733722">
      <w:pPr>
        <w:numPr>
          <w:ilvl w:val="0"/>
          <w:numId w:val="180"/>
        </w:numPr>
        <w:ind w:left="375"/>
        <w:rPr>
          <w:rFonts w:cstheme="minorHAnsi"/>
          <w:color w:val="273540"/>
        </w:rPr>
      </w:pPr>
      <w:hyperlink r:id="rId347" w:history="1">
        <w:proofErr w:type="spellStart"/>
        <w:r w:rsidR="00F64F21" w:rsidRPr="00F80C9C">
          <w:rPr>
            <w:rStyle w:val="Hyperlink"/>
            <w:rFonts w:cstheme="minorHAnsi"/>
            <w:b/>
            <w:bCs/>
            <w:color w:val="0E68B3"/>
          </w:rPr>
          <w:t>iClicker</w:t>
        </w:r>
        <w:proofErr w:type="spellEnd"/>
      </w:hyperlink>
      <w:r w:rsidR="00F64F21" w:rsidRPr="00F80C9C">
        <w:rPr>
          <w:rStyle w:val="Strong"/>
          <w:rFonts w:cstheme="minorHAnsi"/>
          <w:color w:val="273540"/>
        </w:rPr>
        <w:t>, </w:t>
      </w:r>
      <w:hyperlink r:id="rId348" w:history="1">
        <w:r w:rsidR="00F64F21" w:rsidRPr="00F80C9C">
          <w:rPr>
            <w:rStyle w:val="Hyperlink"/>
            <w:rFonts w:cstheme="minorHAnsi"/>
            <w:b/>
            <w:bCs/>
            <w:color w:val="0E68B3"/>
          </w:rPr>
          <w:t>Microsoft Forms</w:t>
        </w:r>
      </w:hyperlink>
      <w:r w:rsidR="00F64F21" w:rsidRPr="00F80C9C">
        <w:rPr>
          <w:rStyle w:val="Strong"/>
          <w:rFonts w:cstheme="minorHAnsi"/>
          <w:color w:val="273540"/>
        </w:rPr>
        <w:t>, </w:t>
      </w:r>
      <w:hyperlink r:id="rId349" w:tgtFrame="_blank" w:history="1">
        <w:r w:rsidR="00F64F21" w:rsidRPr="00F80C9C">
          <w:rPr>
            <w:rStyle w:val="Hyperlink"/>
            <w:rFonts w:cstheme="minorHAnsi"/>
            <w:b/>
            <w:bCs/>
            <w:color w:val="0E68B3"/>
          </w:rPr>
          <w:t>Teams</w:t>
        </w:r>
      </w:hyperlink>
      <w:r w:rsidR="00F64F21" w:rsidRPr="00F80C9C">
        <w:rPr>
          <w:rStyle w:val="Strong"/>
          <w:rFonts w:cstheme="minorHAnsi"/>
          <w:color w:val="273540"/>
        </w:rPr>
        <w:t>, or </w:t>
      </w:r>
      <w:hyperlink r:id="rId350" w:tgtFrame="_blank" w:history="1">
        <w:r w:rsidR="00F64F21" w:rsidRPr="00F80C9C">
          <w:rPr>
            <w:rStyle w:val="Hyperlink"/>
            <w:rFonts w:cstheme="minorHAnsi"/>
            <w:b/>
            <w:bCs/>
            <w:color w:val="0E68B3"/>
          </w:rPr>
          <w:t>Zoom Polls</w:t>
        </w:r>
      </w:hyperlink>
      <w:r w:rsidR="00F64F21" w:rsidRPr="00F80C9C">
        <w:rPr>
          <w:rStyle w:val="Strong"/>
          <w:rFonts w:cstheme="minorHAnsi"/>
          <w:color w:val="273540"/>
        </w:rPr>
        <w:t>:</w:t>
      </w:r>
      <w:r w:rsidR="00F64F21" w:rsidRPr="00F80C9C">
        <w:rPr>
          <w:rFonts w:cstheme="minorHAnsi"/>
          <w:color w:val="273540"/>
        </w:rPr>
        <w:t> Clarify goals by checking understanding in real time</w:t>
      </w:r>
    </w:p>
    <w:p w14:paraId="5FB32E71" w14:textId="33942A00" w:rsidR="00F64F21" w:rsidRPr="00F80C9C" w:rsidRDefault="006142F0" w:rsidP="00733722">
      <w:pPr>
        <w:numPr>
          <w:ilvl w:val="0"/>
          <w:numId w:val="180"/>
        </w:numPr>
        <w:ind w:left="375"/>
        <w:rPr>
          <w:rFonts w:cstheme="minorHAnsi"/>
          <w:color w:val="273540"/>
        </w:rPr>
      </w:pPr>
      <w:hyperlink r:id="rId351" w:tgtFrame="_blank" w:history="1">
        <w:r w:rsidR="00F64F21" w:rsidRPr="00F80C9C">
          <w:rPr>
            <w:rStyle w:val="Hyperlink"/>
            <w:rFonts w:cstheme="minorHAnsi"/>
            <w:b/>
            <w:bCs/>
            <w:color w:val="0E68B3"/>
          </w:rPr>
          <w:t>Quercus Groups</w:t>
        </w:r>
      </w:hyperlink>
      <w:r w:rsidR="00F64F21" w:rsidRPr="00F80C9C">
        <w:rPr>
          <w:rStyle w:val="Strong"/>
          <w:rFonts w:cstheme="minorHAnsi"/>
          <w:color w:val="273540"/>
        </w:rPr>
        <w:t>:</w:t>
      </w:r>
      <w:r w:rsidR="00F64F21" w:rsidRPr="00F80C9C">
        <w:rPr>
          <w:rFonts w:cstheme="minorHAnsi"/>
          <w:color w:val="273540"/>
        </w:rPr>
        <w:t> Foster collaboration, interdependence, and peer accountability</w:t>
      </w:r>
    </w:p>
    <w:p w14:paraId="7809955D" w14:textId="07B04BA5" w:rsidR="00F64F21" w:rsidRDefault="006142F0" w:rsidP="00733722">
      <w:pPr>
        <w:numPr>
          <w:ilvl w:val="0"/>
          <w:numId w:val="180"/>
        </w:numPr>
        <w:ind w:left="375"/>
        <w:rPr>
          <w:rFonts w:cstheme="minorHAnsi"/>
          <w:color w:val="273540"/>
        </w:rPr>
      </w:pPr>
      <w:hyperlink r:id="rId352" w:tgtFrame="_blank" w:history="1">
        <w:r w:rsidR="00F64F21" w:rsidRPr="00F80C9C">
          <w:rPr>
            <w:rStyle w:val="Hyperlink"/>
            <w:rFonts w:cstheme="minorHAnsi"/>
            <w:b/>
            <w:bCs/>
            <w:color w:val="0E68B3"/>
          </w:rPr>
          <w:t xml:space="preserve">Quercus </w:t>
        </w:r>
        <w:proofErr w:type="spellStart"/>
        <w:r w:rsidR="00F64F21" w:rsidRPr="00F80C9C">
          <w:rPr>
            <w:rStyle w:val="Hyperlink"/>
            <w:rFonts w:cstheme="minorHAnsi"/>
            <w:b/>
            <w:bCs/>
            <w:color w:val="0E68B3"/>
          </w:rPr>
          <w:t>SpeedGrader</w:t>
        </w:r>
        <w:proofErr w:type="spellEnd"/>
      </w:hyperlink>
      <w:r w:rsidR="00F64F21" w:rsidRPr="00F80C9C">
        <w:rPr>
          <w:rStyle w:val="Strong"/>
          <w:rFonts w:cstheme="minorHAnsi"/>
          <w:color w:val="273540"/>
        </w:rPr>
        <w:t>:</w:t>
      </w:r>
      <w:r w:rsidR="00F64F21" w:rsidRPr="00F80C9C">
        <w:rPr>
          <w:rFonts w:cstheme="minorHAnsi"/>
          <w:color w:val="273540"/>
        </w:rPr>
        <w:t> Offer clear, action-oriented feedback</w:t>
      </w:r>
    </w:p>
    <w:p w14:paraId="1152B9E8" w14:textId="77777777" w:rsidR="000A26BD" w:rsidRPr="00F80C9C" w:rsidRDefault="000A26BD" w:rsidP="000A26BD">
      <w:pPr>
        <w:ind w:left="15"/>
        <w:rPr>
          <w:rFonts w:cstheme="minorHAnsi"/>
          <w:color w:val="273540"/>
        </w:rPr>
      </w:pPr>
    </w:p>
    <w:p w14:paraId="22B41BB4" w14:textId="2DB2BF44" w:rsidR="00F64F21" w:rsidRDefault="00F64F21" w:rsidP="00733722">
      <w:pPr>
        <w:pStyle w:val="Heading4"/>
        <w:rPr>
          <w:rStyle w:val="Strong"/>
          <w:rFonts w:cstheme="minorHAnsi"/>
          <w:b/>
          <w:bCs/>
        </w:rPr>
      </w:pPr>
      <w:r w:rsidRPr="00F80C9C">
        <w:rPr>
          <w:rStyle w:val="Strong"/>
          <w:rFonts w:cstheme="minorHAnsi"/>
          <w:b/>
          <w:bCs/>
        </w:rPr>
        <w:t>Emotional Capacity (Guideline 9)</w:t>
      </w:r>
    </w:p>
    <w:p w14:paraId="3D606035" w14:textId="77777777" w:rsidR="000A26BD" w:rsidRPr="000A26BD" w:rsidRDefault="000A26BD" w:rsidP="000A26BD"/>
    <w:p w14:paraId="7297993C" w14:textId="77777777" w:rsidR="00F64F21" w:rsidRPr="00F80C9C" w:rsidRDefault="006142F0" w:rsidP="00733722">
      <w:pPr>
        <w:numPr>
          <w:ilvl w:val="0"/>
          <w:numId w:val="181"/>
        </w:numPr>
        <w:ind w:left="375"/>
        <w:rPr>
          <w:rFonts w:cstheme="minorHAnsi"/>
          <w:color w:val="273540"/>
        </w:rPr>
      </w:pPr>
      <w:hyperlink r:id="rId353" w:history="1">
        <w:r w:rsidR="00F64F21" w:rsidRPr="00F80C9C">
          <w:rPr>
            <w:rStyle w:val="Hyperlink"/>
            <w:rFonts w:cstheme="minorHAnsi"/>
            <w:b/>
            <w:bCs/>
            <w:color w:val="0E68B3"/>
          </w:rPr>
          <w:t>Microsoft OneNote</w:t>
        </w:r>
      </w:hyperlink>
      <w:r w:rsidR="00F64F21" w:rsidRPr="00F80C9C">
        <w:rPr>
          <w:rStyle w:val="Strong"/>
          <w:rFonts w:cstheme="minorHAnsi"/>
          <w:color w:val="273540"/>
        </w:rPr>
        <w:t>:</w:t>
      </w:r>
      <w:r w:rsidR="00F64F21" w:rsidRPr="00F80C9C">
        <w:rPr>
          <w:rFonts w:cstheme="minorHAnsi"/>
          <w:color w:val="273540"/>
        </w:rPr>
        <w:t> Support reflection through digital learning journals</w:t>
      </w:r>
    </w:p>
    <w:p w14:paraId="3CDE92A0" w14:textId="0C205E6A" w:rsidR="00F64F21" w:rsidRPr="00F80C9C" w:rsidRDefault="006142F0" w:rsidP="00733722">
      <w:pPr>
        <w:numPr>
          <w:ilvl w:val="0"/>
          <w:numId w:val="181"/>
        </w:numPr>
        <w:ind w:left="375"/>
        <w:rPr>
          <w:rFonts w:cstheme="minorHAnsi"/>
          <w:color w:val="273540"/>
        </w:rPr>
      </w:pPr>
      <w:hyperlink r:id="rId354" w:tgtFrame="_blank" w:history="1">
        <w:r w:rsidR="00F64F21" w:rsidRPr="00F80C9C">
          <w:rPr>
            <w:rStyle w:val="Hyperlink"/>
            <w:rFonts w:cstheme="minorHAnsi"/>
            <w:b/>
            <w:bCs/>
            <w:color w:val="0E68B3"/>
          </w:rPr>
          <w:t>Quercus Calendar</w:t>
        </w:r>
      </w:hyperlink>
      <w:r w:rsidR="00F64F21" w:rsidRPr="00F80C9C">
        <w:rPr>
          <w:rStyle w:val="Strong"/>
          <w:rFonts w:cstheme="minorHAnsi"/>
          <w:color w:val="273540"/>
        </w:rPr>
        <w:t>:</w:t>
      </w:r>
      <w:r w:rsidR="00F64F21" w:rsidRPr="00F80C9C">
        <w:rPr>
          <w:rFonts w:cstheme="minorHAnsi"/>
          <w:color w:val="273540"/>
        </w:rPr>
        <w:t> Help learners set and track goals over time</w:t>
      </w:r>
    </w:p>
    <w:p w14:paraId="41ABD978" w14:textId="35579630" w:rsidR="00F64F21" w:rsidRDefault="006142F0" w:rsidP="00733722">
      <w:pPr>
        <w:numPr>
          <w:ilvl w:val="0"/>
          <w:numId w:val="181"/>
        </w:numPr>
        <w:ind w:left="375"/>
        <w:rPr>
          <w:rFonts w:cstheme="minorHAnsi"/>
          <w:color w:val="273540"/>
        </w:rPr>
      </w:pPr>
      <w:hyperlink r:id="rId355" w:tgtFrame="_blank" w:history="1">
        <w:r w:rsidR="00F64F21" w:rsidRPr="00F80C9C">
          <w:rPr>
            <w:rStyle w:val="Hyperlink"/>
            <w:rFonts w:cstheme="minorHAnsi"/>
            <w:b/>
            <w:bCs/>
            <w:color w:val="0E68B3"/>
          </w:rPr>
          <w:t>Peer Review in Quercus</w:t>
        </w:r>
      </w:hyperlink>
      <w:r w:rsidR="00F64F21" w:rsidRPr="00F80C9C">
        <w:rPr>
          <w:rStyle w:val="Strong"/>
          <w:rFonts w:cstheme="minorHAnsi"/>
          <w:color w:val="273540"/>
        </w:rPr>
        <w:t>:</w:t>
      </w:r>
      <w:r w:rsidR="00F64F21" w:rsidRPr="00F80C9C">
        <w:rPr>
          <w:rFonts w:cstheme="minorHAnsi"/>
          <w:color w:val="273540"/>
        </w:rPr>
        <w:t> Encourage co-regulation, empathy, and collective efficacy</w:t>
      </w:r>
    </w:p>
    <w:p w14:paraId="7C298D78" w14:textId="77777777" w:rsidR="000A26BD" w:rsidRPr="00F80C9C" w:rsidRDefault="000A26BD" w:rsidP="000A26BD">
      <w:pPr>
        <w:ind w:left="15"/>
        <w:rPr>
          <w:rFonts w:cstheme="minorHAnsi"/>
          <w:color w:val="273540"/>
        </w:rPr>
      </w:pPr>
    </w:p>
    <w:p w14:paraId="78C2A629" w14:textId="6125333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more strategies, explore:</w:t>
      </w:r>
    </w:p>
    <w:p w14:paraId="6B2AEAA5"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5E6D5D5E" w14:textId="77777777" w:rsidR="00F64F21" w:rsidRPr="00F80C9C" w:rsidRDefault="006142F0" w:rsidP="00733722">
      <w:pPr>
        <w:numPr>
          <w:ilvl w:val="0"/>
          <w:numId w:val="182"/>
        </w:numPr>
        <w:ind w:left="375"/>
        <w:rPr>
          <w:rFonts w:cstheme="minorHAnsi"/>
          <w:color w:val="273540"/>
        </w:rPr>
      </w:pPr>
      <w:hyperlink r:id="rId356" w:tgtFrame="_blank" w:history="1">
        <w:r w:rsidR="00F64F21" w:rsidRPr="00F80C9C">
          <w:rPr>
            <w:rStyle w:val="Hyperlink"/>
            <w:rFonts w:cstheme="minorHAnsi"/>
            <w:color w:val="0E68B3"/>
          </w:rPr>
          <w:t>Designing for Welcoming Interests and Identities (Guideline 7)</w:t>
        </w:r>
      </w:hyperlink>
    </w:p>
    <w:p w14:paraId="24A3BD56" w14:textId="77777777" w:rsidR="00F64F21" w:rsidRPr="00F80C9C" w:rsidRDefault="006142F0" w:rsidP="00733722">
      <w:pPr>
        <w:numPr>
          <w:ilvl w:val="0"/>
          <w:numId w:val="182"/>
        </w:numPr>
        <w:ind w:left="375"/>
        <w:rPr>
          <w:rFonts w:cstheme="minorHAnsi"/>
          <w:color w:val="273540"/>
        </w:rPr>
      </w:pPr>
      <w:hyperlink r:id="rId357" w:tgtFrame="_blank" w:history="1">
        <w:r w:rsidR="00F64F21" w:rsidRPr="00F80C9C">
          <w:rPr>
            <w:rStyle w:val="Hyperlink"/>
            <w:rFonts w:cstheme="minorHAnsi"/>
            <w:color w:val="0E68B3"/>
          </w:rPr>
          <w:t>Designing for Sustaining Effort and Persistence (Guideline 8)</w:t>
        </w:r>
      </w:hyperlink>
    </w:p>
    <w:p w14:paraId="38A34C15" w14:textId="77777777" w:rsidR="00F64F21" w:rsidRPr="00F80C9C" w:rsidRDefault="006142F0" w:rsidP="00733722">
      <w:pPr>
        <w:numPr>
          <w:ilvl w:val="0"/>
          <w:numId w:val="182"/>
        </w:numPr>
        <w:ind w:left="375"/>
        <w:rPr>
          <w:rFonts w:cstheme="minorHAnsi"/>
          <w:color w:val="273540"/>
        </w:rPr>
      </w:pPr>
      <w:hyperlink r:id="rId358" w:tgtFrame="_blank" w:history="1">
        <w:r w:rsidR="00F64F21" w:rsidRPr="00F80C9C">
          <w:rPr>
            <w:rStyle w:val="Hyperlink"/>
            <w:rFonts w:cstheme="minorHAnsi"/>
            <w:color w:val="0E68B3"/>
          </w:rPr>
          <w:t>Designing for Emotional Capacity (Guideline 9)</w:t>
        </w:r>
      </w:hyperlink>
    </w:p>
    <w:p w14:paraId="02DF32A6" w14:textId="77777777" w:rsidR="000A26BD" w:rsidRDefault="000A26BD" w:rsidP="000A26BD">
      <w:pPr>
        <w:pStyle w:val="NormalWeb"/>
        <w:pBdr>
          <w:bottom w:val="single" w:sz="12" w:space="1" w:color="auto"/>
        </w:pBdr>
        <w:spacing w:before="0" w:beforeAutospacing="0" w:after="0" w:afterAutospacing="0" w:line="276" w:lineRule="auto"/>
        <w:rPr>
          <w:rFonts w:asciiTheme="minorHAnsi" w:hAnsiTheme="minorHAnsi" w:cstheme="minorHAnsi"/>
        </w:rPr>
      </w:pPr>
    </w:p>
    <w:p w14:paraId="3FFCEBCD" w14:textId="5F99FD1F" w:rsidR="00F64F21" w:rsidRPr="00F80C9C" w:rsidRDefault="006142F0" w:rsidP="00733722">
      <w:pPr>
        <w:pStyle w:val="NormalWeb"/>
        <w:spacing w:before="0" w:beforeAutospacing="0" w:after="0" w:afterAutospacing="0" w:line="276" w:lineRule="auto"/>
        <w:rPr>
          <w:rFonts w:asciiTheme="minorHAnsi" w:hAnsiTheme="minorHAnsi" w:cstheme="minorHAnsi"/>
          <w:color w:val="273540"/>
        </w:rPr>
      </w:pPr>
      <w:hyperlink r:id="rId359" w:history="1"/>
    </w:p>
    <w:p w14:paraId="64EEEB8A" w14:textId="7587E76C" w:rsidR="00F64F21" w:rsidRDefault="00217368" w:rsidP="00733722">
      <w:pPr>
        <w:pStyle w:val="Heading3"/>
        <w:rPr>
          <w:rStyle w:val="Strong"/>
          <w:rFonts w:cstheme="minorHAnsi"/>
          <w:b/>
          <w:bCs/>
        </w:rPr>
      </w:pPr>
      <w:bookmarkStart w:id="120" w:name="_Toc222897165"/>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Select Your Appetizers</w:t>
      </w:r>
      <w:bookmarkEnd w:id="120"/>
    </w:p>
    <w:p w14:paraId="0F9095F3" w14:textId="77777777" w:rsidR="000A26BD" w:rsidRPr="000A26BD" w:rsidRDefault="000A26BD" w:rsidP="000A26BD"/>
    <w:p w14:paraId="3CCF05B1" w14:textId="3E3BFC3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360"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676808B3"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6D1A3B1A" w14:textId="77777777" w:rsidR="00F64F21" w:rsidRPr="00F80C9C" w:rsidRDefault="00F64F21" w:rsidP="00733722">
      <w:pPr>
        <w:numPr>
          <w:ilvl w:val="0"/>
          <w:numId w:val="183"/>
        </w:numPr>
        <w:ind w:left="375"/>
        <w:rPr>
          <w:rFonts w:cstheme="minorHAnsi"/>
          <w:color w:val="273540"/>
        </w:rPr>
      </w:pPr>
      <w:r w:rsidRPr="00F80C9C">
        <w:rPr>
          <w:rFonts w:cstheme="minorHAnsi"/>
          <w:color w:val="273540"/>
        </w:rPr>
        <w:t>Where do barriers to engagement surface in your teaching context?</w:t>
      </w:r>
    </w:p>
    <w:p w14:paraId="225A528D" w14:textId="77777777" w:rsidR="00F64F21" w:rsidRPr="00F80C9C" w:rsidRDefault="00F64F21" w:rsidP="00733722">
      <w:pPr>
        <w:numPr>
          <w:ilvl w:val="0"/>
          <w:numId w:val="183"/>
        </w:numPr>
        <w:ind w:left="375"/>
        <w:rPr>
          <w:rFonts w:cstheme="minorHAnsi"/>
          <w:color w:val="273540"/>
        </w:rPr>
      </w:pPr>
      <w:r w:rsidRPr="00F80C9C">
        <w:rPr>
          <w:rFonts w:cstheme="minorHAnsi"/>
          <w:color w:val="273540"/>
        </w:rPr>
        <w:t>Which of the 13 engagement considerations could help reduce those barriers?</w:t>
      </w:r>
    </w:p>
    <w:p w14:paraId="7E1DB9AB" w14:textId="77777777" w:rsidR="00F64F21" w:rsidRPr="00F80C9C" w:rsidRDefault="00F64F21" w:rsidP="00733722">
      <w:pPr>
        <w:numPr>
          <w:ilvl w:val="0"/>
          <w:numId w:val="183"/>
        </w:numPr>
        <w:ind w:left="375"/>
        <w:rPr>
          <w:rFonts w:cstheme="minorHAnsi"/>
          <w:color w:val="273540"/>
        </w:rPr>
      </w:pPr>
      <w:r w:rsidRPr="00F80C9C">
        <w:rPr>
          <w:rFonts w:cstheme="minorHAnsi"/>
          <w:color w:val="273540"/>
        </w:rPr>
        <w:t>Select the engagement consideration(s) that resonate with your teaching.</w:t>
      </w:r>
    </w:p>
    <w:p w14:paraId="531D55AA"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5568DC24" w14:textId="1D229791"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On the next page, you will explore how engagement can combine with representation for even stronger effects.</w:t>
      </w:r>
    </w:p>
    <w:p w14:paraId="06640B73" w14:textId="0E2598F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9145AAF"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316E5502" w14:textId="6A45F6A7" w:rsidR="00F64F21" w:rsidRPr="00F80C9C" w:rsidRDefault="00F64F21" w:rsidP="00733722">
      <w:pPr>
        <w:pStyle w:val="Heading2"/>
      </w:pPr>
      <w:bookmarkStart w:id="121" w:name="_Toc222897166"/>
      <w:r w:rsidRPr="00F80C9C">
        <w:t>4.4 Entrées: Representation</w:t>
      </w:r>
      <w:bookmarkEnd w:id="121"/>
    </w:p>
    <w:p w14:paraId="70BFFE7F" w14:textId="5DA7EC6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0934700" w14:textId="231E4D38"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5C85238D"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7D177E06" w14:textId="77777777" w:rsidR="00F64F21" w:rsidRPr="00F80C9C" w:rsidRDefault="006142F0" w:rsidP="00733722">
      <w:pPr>
        <w:numPr>
          <w:ilvl w:val="0"/>
          <w:numId w:val="184"/>
        </w:numPr>
        <w:ind w:left="375"/>
        <w:rPr>
          <w:rFonts w:cstheme="minorHAnsi"/>
          <w:color w:val="273540"/>
        </w:rPr>
      </w:pPr>
      <w:hyperlink r:id="rId361" w:anchor="definition" w:history="1">
        <w:r w:rsidR="00F64F21" w:rsidRPr="00F80C9C">
          <w:rPr>
            <w:rStyle w:val="Hyperlink"/>
            <w:rFonts w:cstheme="minorHAnsi"/>
            <w:color w:val="2872AF"/>
          </w:rPr>
          <w:t>Defining Representation</w:t>
        </w:r>
      </w:hyperlink>
    </w:p>
    <w:p w14:paraId="094AA0C6" w14:textId="77777777" w:rsidR="00F64F21" w:rsidRPr="00F80C9C" w:rsidRDefault="006142F0" w:rsidP="00733722">
      <w:pPr>
        <w:numPr>
          <w:ilvl w:val="0"/>
          <w:numId w:val="184"/>
        </w:numPr>
        <w:ind w:left="375"/>
        <w:rPr>
          <w:rFonts w:cstheme="minorHAnsi"/>
          <w:color w:val="273540"/>
        </w:rPr>
      </w:pPr>
      <w:hyperlink r:id="rId362" w:anchor="why" w:history="1">
        <w:r w:rsidR="00F64F21" w:rsidRPr="00F80C9C">
          <w:rPr>
            <w:rStyle w:val="Hyperlink"/>
            <w:rFonts w:cstheme="minorHAnsi"/>
            <w:color w:val="2872AF"/>
          </w:rPr>
          <w:t>Why Entrées?</w:t>
        </w:r>
      </w:hyperlink>
    </w:p>
    <w:p w14:paraId="0F067152" w14:textId="77777777" w:rsidR="00F64F21" w:rsidRPr="00F80C9C" w:rsidRDefault="006142F0" w:rsidP="00733722">
      <w:pPr>
        <w:numPr>
          <w:ilvl w:val="0"/>
          <w:numId w:val="184"/>
        </w:numPr>
        <w:ind w:left="375"/>
        <w:rPr>
          <w:rFonts w:cstheme="minorHAnsi"/>
          <w:color w:val="273540"/>
        </w:rPr>
      </w:pPr>
      <w:hyperlink r:id="rId363" w:anchor="barriers" w:history="1">
        <w:r w:rsidR="00F64F21" w:rsidRPr="00F80C9C">
          <w:rPr>
            <w:rStyle w:val="Hyperlink"/>
            <w:rFonts w:cstheme="minorHAnsi"/>
            <w:color w:val="2872AF"/>
          </w:rPr>
          <w:t>Barriers to Representation</w:t>
        </w:r>
      </w:hyperlink>
    </w:p>
    <w:p w14:paraId="053622C5" w14:textId="77777777" w:rsidR="00F64F21" w:rsidRPr="00F80C9C" w:rsidRDefault="006142F0" w:rsidP="00733722">
      <w:pPr>
        <w:numPr>
          <w:ilvl w:val="0"/>
          <w:numId w:val="184"/>
        </w:numPr>
        <w:ind w:left="375"/>
        <w:rPr>
          <w:rFonts w:cstheme="minorHAnsi"/>
          <w:color w:val="273540"/>
        </w:rPr>
      </w:pPr>
      <w:hyperlink r:id="rId364" w:anchor="combos" w:history="1">
        <w:r w:rsidR="00F64F21" w:rsidRPr="00F80C9C">
          <w:rPr>
            <w:rStyle w:val="Hyperlink"/>
            <w:rFonts w:cstheme="minorHAnsi"/>
            <w:color w:val="2872AF"/>
          </w:rPr>
          <w:t>Pairings and Combos with Representation</w:t>
        </w:r>
      </w:hyperlink>
    </w:p>
    <w:p w14:paraId="08E09A17" w14:textId="77777777" w:rsidR="00F64F21" w:rsidRPr="00F80C9C" w:rsidRDefault="006142F0" w:rsidP="00733722">
      <w:pPr>
        <w:numPr>
          <w:ilvl w:val="0"/>
          <w:numId w:val="184"/>
        </w:numPr>
        <w:ind w:left="375"/>
        <w:rPr>
          <w:rFonts w:cstheme="minorHAnsi"/>
          <w:color w:val="273540"/>
        </w:rPr>
      </w:pPr>
      <w:hyperlink r:id="rId365" w:anchor="toolbox" w:history="1">
        <w:r w:rsidR="00F64F21" w:rsidRPr="00F80C9C">
          <w:rPr>
            <w:rStyle w:val="Hyperlink"/>
            <w:rFonts w:cstheme="minorHAnsi"/>
            <w:color w:val="2872AF"/>
          </w:rPr>
          <w:t>How U of T's Academic Toolbox Supports Representation</w:t>
        </w:r>
      </w:hyperlink>
    </w:p>
    <w:p w14:paraId="2B841283" w14:textId="77777777" w:rsidR="00F64F21" w:rsidRPr="00F80C9C" w:rsidRDefault="006142F0" w:rsidP="00733722">
      <w:pPr>
        <w:numPr>
          <w:ilvl w:val="0"/>
          <w:numId w:val="184"/>
        </w:numPr>
        <w:ind w:left="375"/>
        <w:rPr>
          <w:rFonts w:cstheme="minorHAnsi"/>
          <w:color w:val="273540"/>
        </w:rPr>
      </w:pPr>
      <w:hyperlink r:id="rId366" w:anchor="plan" w:history="1">
        <w:r w:rsidR="00F64F21" w:rsidRPr="00F80C9C">
          <w:rPr>
            <w:rStyle w:val="Hyperlink"/>
            <w:rFonts w:cstheme="minorHAnsi"/>
            <w:color w:val="2872AF"/>
          </w:rPr>
          <w:t>Pause for Planning: Select Your Entrées</w:t>
        </w:r>
      </w:hyperlink>
    </w:p>
    <w:p w14:paraId="04C7013D" w14:textId="0F2B346D" w:rsidR="00F64F21" w:rsidRDefault="00F64F21" w:rsidP="00733722">
      <w:pPr>
        <w:pBdr>
          <w:bottom w:val="single" w:sz="12" w:space="1" w:color="auto"/>
        </w:pBdr>
        <w:rPr>
          <w:rFonts w:cstheme="minorHAnsi"/>
        </w:rPr>
      </w:pPr>
    </w:p>
    <w:p w14:paraId="64BC9912" w14:textId="77777777" w:rsidR="000A26BD" w:rsidRPr="00F80C9C" w:rsidRDefault="000A26BD" w:rsidP="00733722">
      <w:pPr>
        <w:rPr>
          <w:rFonts w:cstheme="minorHAnsi"/>
        </w:rPr>
      </w:pPr>
    </w:p>
    <w:p w14:paraId="618725E0" w14:textId="32492EF1" w:rsidR="00F64F21" w:rsidRDefault="00F64F21" w:rsidP="00733722">
      <w:pPr>
        <w:pStyle w:val="Heading3"/>
        <w:rPr>
          <w:rStyle w:val="Strong"/>
          <w:rFonts w:cstheme="minorHAnsi"/>
          <w:b/>
          <w:bCs/>
        </w:rPr>
      </w:pPr>
      <w:bookmarkStart w:id="122" w:name="_Toc222897167"/>
      <w:r w:rsidRPr="00F80C9C">
        <w:rPr>
          <w:rStyle w:val="Strong"/>
          <w:rFonts w:cstheme="minorHAnsi"/>
          <w:b/>
          <w:bCs/>
        </w:rPr>
        <w:t>Defining Representation</w:t>
      </w:r>
      <w:bookmarkEnd w:id="122"/>
    </w:p>
    <w:p w14:paraId="3C9AA081" w14:textId="77777777" w:rsidR="000A26BD" w:rsidRPr="000A26BD" w:rsidRDefault="000A26BD" w:rsidP="000A26BD"/>
    <w:p w14:paraId="18C4DC5E" w14:textId="40EF93C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Representation</w:t>
      </w:r>
      <w:r w:rsidRPr="00F80C9C">
        <w:rPr>
          <w:rFonts w:asciiTheme="minorHAnsi" w:hAnsiTheme="minorHAnsi" w:cstheme="minorHAnsi"/>
          <w:color w:val="273540"/>
        </w:rPr>
        <w:t> is the </w:t>
      </w:r>
      <w:r w:rsidRPr="00F80C9C">
        <w:rPr>
          <w:rStyle w:val="Strong"/>
          <w:rFonts w:asciiTheme="minorHAnsi" w:hAnsiTheme="minorHAnsi" w:cstheme="minorHAnsi"/>
          <w:color w:val="273540"/>
        </w:rPr>
        <w:t>what</w:t>
      </w:r>
      <w:r w:rsidRPr="00F80C9C">
        <w:rPr>
          <w:rFonts w:asciiTheme="minorHAnsi" w:hAnsiTheme="minorHAnsi" w:cstheme="minorHAnsi"/>
          <w:color w:val="273540"/>
        </w:rPr>
        <w:t> of learning—how information is presented and how learners perceive, understand, and make meaning from it. According to Meyer et al. (2026) and the </w:t>
      </w:r>
      <w:hyperlink r:id="rId367" w:tgtFrame="_blank" w:history="1">
        <w:r w:rsidRPr="00F80C9C">
          <w:rPr>
            <w:rStyle w:val="Hyperlink"/>
            <w:rFonts w:asciiTheme="minorHAnsi" w:hAnsiTheme="minorHAnsi" w:cstheme="minorHAnsi"/>
            <w:color w:val="0E68B3"/>
          </w:rPr>
          <w:t>CAST UDL Guidelines 3.0 (2024)</w:t>
        </w:r>
      </w:hyperlink>
      <w:r w:rsidRPr="00F80C9C">
        <w:rPr>
          <w:rFonts w:asciiTheme="minorHAnsi" w:hAnsiTheme="minorHAnsi" w:cstheme="minorHAnsi"/>
          <w:color w:val="273540"/>
        </w:rPr>
        <w:t>, representation reflects the brain's </w:t>
      </w:r>
      <w:r w:rsidRPr="00F80C9C">
        <w:rPr>
          <w:rStyle w:val="Strong"/>
          <w:rFonts w:asciiTheme="minorHAnsi" w:hAnsiTheme="minorHAnsi" w:cstheme="minorHAnsi"/>
          <w:color w:val="273540"/>
        </w:rPr>
        <w:t>recognition networks</w:t>
      </w:r>
      <w:r w:rsidRPr="00F80C9C">
        <w:rPr>
          <w:rFonts w:asciiTheme="minorHAnsi" w:hAnsiTheme="minorHAnsi" w:cstheme="minorHAnsi"/>
          <w:color w:val="273540"/>
        </w:rPr>
        <w:t>, which handle perceiving patterns, comprehending language/symbols, and organizing incoming information. Recognition networks vary widely—what is clear for one learner may be confusing or inaccessible for another.</w:t>
      </w:r>
    </w:p>
    <w:p w14:paraId="57965F32"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5346BB65" w14:textId="130C3D3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Learners differ widely in how they perceive and comprehend information, whether because of sensory differences, language backgrounds, or cultural perspectives. These differences must be honoured and valued in course design.</w:t>
      </w:r>
    </w:p>
    <w:p w14:paraId="56D21C72"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5B8FE2D6" w14:textId="2926F6AD"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Learners often wonder: </w:t>
      </w:r>
      <w:r w:rsidRPr="00F80C9C">
        <w:rPr>
          <w:rStyle w:val="Strong"/>
          <w:rFonts w:asciiTheme="minorHAnsi" w:hAnsiTheme="minorHAnsi" w:cstheme="minorHAnsi"/>
          <w:color w:val="273540"/>
        </w:rPr>
        <w:t>How will I make sense of this?</w:t>
      </w:r>
      <w:r w:rsidRPr="00F80C9C">
        <w:rPr>
          <w:rFonts w:asciiTheme="minorHAnsi" w:hAnsiTheme="minorHAnsi" w:cstheme="minorHAnsi"/>
          <w:color w:val="273540"/>
        </w:rPr>
        <w:t> Representation addresses this question by ensuring information is accessible, meaningful, and reflective of diverse perspectives and ways of knowing.</w:t>
      </w:r>
    </w:p>
    <w:p w14:paraId="20CE65E0"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39FE2115" w14:textId="559A13D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Representation is one of the three UDL principles, often shown as the purple column in the centre of the UDL Guidelines 3.0 graphic. Within this framework, representation includes </w:t>
      </w:r>
      <w:r w:rsidRPr="00F80C9C">
        <w:rPr>
          <w:rStyle w:val="Strong"/>
          <w:rFonts w:asciiTheme="minorHAnsi" w:hAnsiTheme="minorHAnsi" w:cstheme="minorHAnsi"/>
          <w:color w:val="273540"/>
        </w:rPr>
        <w:t>3 guidelines</w:t>
      </w:r>
      <w:r w:rsidRPr="00F80C9C">
        <w:rPr>
          <w:rFonts w:asciiTheme="minorHAnsi" w:hAnsiTheme="minorHAnsi" w:cstheme="minorHAnsi"/>
          <w:color w:val="273540"/>
        </w:rPr>
        <w:t> and </w:t>
      </w:r>
      <w:r w:rsidRPr="00F80C9C">
        <w:rPr>
          <w:rStyle w:val="Strong"/>
          <w:rFonts w:asciiTheme="minorHAnsi" w:hAnsiTheme="minorHAnsi" w:cstheme="minorHAnsi"/>
          <w:color w:val="273540"/>
        </w:rPr>
        <w:t>12 considerations</w:t>
      </w:r>
      <w:r w:rsidRPr="00F80C9C">
        <w:rPr>
          <w:rFonts w:asciiTheme="minorHAnsi" w:hAnsiTheme="minorHAnsi" w:cstheme="minorHAnsi"/>
          <w:color w:val="273540"/>
        </w:rPr>
        <w:t> (numbering follows the CAST table). These guidelines highlight multiple pathways for learners to perceive, comprehend, and apply information without barriers.</w:t>
      </w:r>
    </w:p>
    <w:p w14:paraId="12F7CB17"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6547E756" w14:textId="4736FCB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311D58BE" wp14:editId="76F8373B">
            <wp:extent cx="2971800" cy="2340864"/>
            <wp:effectExtent l="0" t="0" r="0" b="2540"/>
            <wp:docPr id="98" name="Picture 98" descr="Recognition networks of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68010" descr="Recognition networks of the brain."/>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2971800" cy="2340864"/>
                    </a:xfrm>
                    <a:prstGeom prst="rect">
                      <a:avLst/>
                    </a:prstGeom>
                    <a:noFill/>
                    <a:ln>
                      <a:noFill/>
                    </a:ln>
                  </pic:spPr>
                </pic:pic>
              </a:graphicData>
            </a:graphic>
          </wp:inline>
        </w:drawing>
      </w:r>
    </w:p>
    <w:p w14:paraId="238A87CC"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1282BDBD" w14:textId="14886C3D" w:rsidR="00F64F21" w:rsidRDefault="00F64F21" w:rsidP="00733722">
      <w:pPr>
        <w:pStyle w:val="Heading4"/>
        <w:rPr>
          <w:rStyle w:val="Strong"/>
          <w:rFonts w:cstheme="minorHAnsi"/>
          <w:b/>
          <w:bCs/>
        </w:rPr>
      </w:pPr>
      <w:r w:rsidRPr="00F80C9C">
        <w:rPr>
          <w:rStyle w:val="Strong"/>
          <w:rFonts w:cstheme="minorHAnsi"/>
          <w:b/>
          <w:bCs/>
        </w:rPr>
        <w:t>Perception (Guideline 1)</w:t>
      </w:r>
    </w:p>
    <w:p w14:paraId="50AD0C71" w14:textId="77777777" w:rsidR="000A26BD" w:rsidRPr="000A26BD" w:rsidRDefault="000A26BD" w:rsidP="000A26BD"/>
    <w:p w14:paraId="3CB5B9ED" w14:textId="77777777" w:rsidR="00F64F21" w:rsidRPr="00F80C9C" w:rsidRDefault="00F64F21" w:rsidP="00733722">
      <w:pPr>
        <w:numPr>
          <w:ilvl w:val="0"/>
          <w:numId w:val="185"/>
        </w:numPr>
        <w:ind w:left="375"/>
        <w:rPr>
          <w:rFonts w:cstheme="minorHAnsi"/>
          <w:color w:val="273540"/>
        </w:rPr>
      </w:pPr>
      <w:r w:rsidRPr="00F80C9C">
        <w:rPr>
          <w:rFonts w:cstheme="minorHAnsi"/>
          <w:color w:val="273540"/>
        </w:rPr>
        <w:t>Support opportunities to customize the display of information (1.1)</w:t>
      </w:r>
    </w:p>
    <w:p w14:paraId="22AA90C4" w14:textId="77777777" w:rsidR="00F64F21" w:rsidRPr="00F80C9C" w:rsidRDefault="00F64F21" w:rsidP="00733722">
      <w:pPr>
        <w:numPr>
          <w:ilvl w:val="0"/>
          <w:numId w:val="185"/>
        </w:numPr>
        <w:ind w:left="375"/>
        <w:rPr>
          <w:rFonts w:cstheme="minorHAnsi"/>
          <w:color w:val="273540"/>
        </w:rPr>
      </w:pPr>
      <w:r w:rsidRPr="00F80C9C">
        <w:rPr>
          <w:rFonts w:cstheme="minorHAnsi"/>
          <w:color w:val="273540"/>
        </w:rPr>
        <w:t>Support multiple ways to perceive information (1.2)</w:t>
      </w:r>
    </w:p>
    <w:p w14:paraId="0480769D" w14:textId="19C3324E" w:rsidR="00F64F21" w:rsidRDefault="00F64F21" w:rsidP="00733722">
      <w:pPr>
        <w:numPr>
          <w:ilvl w:val="0"/>
          <w:numId w:val="185"/>
        </w:numPr>
        <w:ind w:left="375"/>
        <w:rPr>
          <w:rFonts w:cstheme="minorHAnsi"/>
          <w:color w:val="273540"/>
        </w:rPr>
      </w:pPr>
      <w:r w:rsidRPr="00F80C9C">
        <w:rPr>
          <w:rFonts w:cstheme="minorHAnsi"/>
          <w:color w:val="273540"/>
        </w:rPr>
        <w:t>Represent a diversity of perspectives and identities in authentic ways (1.3)</w:t>
      </w:r>
    </w:p>
    <w:p w14:paraId="706D9959" w14:textId="77777777" w:rsidR="000A26BD" w:rsidRPr="00F80C9C" w:rsidRDefault="000A26BD" w:rsidP="000A26BD">
      <w:pPr>
        <w:ind w:left="15"/>
        <w:rPr>
          <w:rFonts w:cstheme="minorHAnsi"/>
          <w:color w:val="273540"/>
        </w:rPr>
      </w:pPr>
    </w:p>
    <w:p w14:paraId="4F531C7B" w14:textId="37A0E252" w:rsidR="00F64F21" w:rsidRDefault="00F64F21" w:rsidP="00733722">
      <w:pPr>
        <w:pStyle w:val="Heading4"/>
        <w:rPr>
          <w:rStyle w:val="Strong"/>
          <w:rFonts w:cstheme="minorHAnsi"/>
          <w:b/>
          <w:bCs/>
        </w:rPr>
      </w:pPr>
      <w:r w:rsidRPr="00F80C9C">
        <w:rPr>
          <w:rStyle w:val="Strong"/>
          <w:rFonts w:cstheme="minorHAnsi"/>
          <w:b/>
          <w:bCs/>
        </w:rPr>
        <w:t>Language and Symbols (Guideline 2)</w:t>
      </w:r>
    </w:p>
    <w:p w14:paraId="3217285A" w14:textId="77777777" w:rsidR="000A26BD" w:rsidRPr="000A26BD" w:rsidRDefault="000A26BD" w:rsidP="000A26BD"/>
    <w:p w14:paraId="42788468" w14:textId="77777777" w:rsidR="00F64F21" w:rsidRPr="00F80C9C" w:rsidRDefault="00F64F21" w:rsidP="00733722">
      <w:pPr>
        <w:numPr>
          <w:ilvl w:val="0"/>
          <w:numId w:val="186"/>
        </w:numPr>
        <w:ind w:left="375"/>
        <w:rPr>
          <w:rFonts w:cstheme="minorHAnsi"/>
          <w:color w:val="273540"/>
        </w:rPr>
      </w:pPr>
      <w:r w:rsidRPr="00F80C9C">
        <w:rPr>
          <w:rFonts w:cstheme="minorHAnsi"/>
          <w:color w:val="273540"/>
        </w:rPr>
        <w:t>Clarify vocabulary, symbols, and language structures (2.1)</w:t>
      </w:r>
    </w:p>
    <w:p w14:paraId="247C6EF0" w14:textId="77777777" w:rsidR="00F64F21" w:rsidRPr="00F80C9C" w:rsidRDefault="00F64F21" w:rsidP="00733722">
      <w:pPr>
        <w:numPr>
          <w:ilvl w:val="0"/>
          <w:numId w:val="186"/>
        </w:numPr>
        <w:ind w:left="375"/>
        <w:rPr>
          <w:rFonts w:cstheme="minorHAnsi"/>
          <w:color w:val="273540"/>
        </w:rPr>
      </w:pPr>
      <w:r w:rsidRPr="00F80C9C">
        <w:rPr>
          <w:rFonts w:cstheme="minorHAnsi"/>
          <w:color w:val="273540"/>
        </w:rPr>
        <w:t>Support decoding of text, mathematical notation, and symbols (2.2)</w:t>
      </w:r>
    </w:p>
    <w:p w14:paraId="54B8A8E8" w14:textId="77777777" w:rsidR="00F64F21" w:rsidRPr="00F80C9C" w:rsidRDefault="00F64F21" w:rsidP="00733722">
      <w:pPr>
        <w:numPr>
          <w:ilvl w:val="0"/>
          <w:numId w:val="186"/>
        </w:numPr>
        <w:ind w:left="375"/>
        <w:rPr>
          <w:rFonts w:cstheme="minorHAnsi"/>
          <w:color w:val="273540"/>
        </w:rPr>
      </w:pPr>
      <w:r w:rsidRPr="00F80C9C">
        <w:rPr>
          <w:rFonts w:cstheme="minorHAnsi"/>
          <w:color w:val="273540"/>
        </w:rPr>
        <w:t>Cultivate understanding and respect across languages and dialects (2.3)</w:t>
      </w:r>
    </w:p>
    <w:p w14:paraId="4B349D34" w14:textId="77777777" w:rsidR="00F64F21" w:rsidRPr="00F80C9C" w:rsidRDefault="00F64F21" w:rsidP="00733722">
      <w:pPr>
        <w:numPr>
          <w:ilvl w:val="0"/>
          <w:numId w:val="186"/>
        </w:numPr>
        <w:ind w:left="375"/>
        <w:rPr>
          <w:rFonts w:cstheme="minorHAnsi"/>
          <w:color w:val="273540"/>
        </w:rPr>
      </w:pPr>
      <w:r w:rsidRPr="00F80C9C">
        <w:rPr>
          <w:rFonts w:cstheme="minorHAnsi"/>
          <w:color w:val="273540"/>
        </w:rPr>
        <w:t>Address biases in the use of language and symbols (2.4)</w:t>
      </w:r>
    </w:p>
    <w:p w14:paraId="3C7FB453" w14:textId="3D73BFE4" w:rsidR="00F64F21" w:rsidRDefault="00F64F21" w:rsidP="00733722">
      <w:pPr>
        <w:numPr>
          <w:ilvl w:val="0"/>
          <w:numId w:val="186"/>
        </w:numPr>
        <w:ind w:left="375"/>
        <w:rPr>
          <w:rFonts w:cstheme="minorHAnsi"/>
          <w:color w:val="273540"/>
        </w:rPr>
      </w:pPr>
      <w:r w:rsidRPr="00F80C9C">
        <w:rPr>
          <w:rFonts w:cstheme="minorHAnsi"/>
          <w:color w:val="273540"/>
        </w:rPr>
        <w:t>Illustrate through multiple media (2.5)</w:t>
      </w:r>
    </w:p>
    <w:p w14:paraId="1C955457" w14:textId="77777777" w:rsidR="000A26BD" w:rsidRPr="00F80C9C" w:rsidRDefault="000A26BD" w:rsidP="000A26BD">
      <w:pPr>
        <w:ind w:left="15"/>
        <w:rPr>
          <w:rFonts w:cstheme="minorHAnsi"/>
          <w:color w:val="273540"/>
        </w:rPr>
      </w:pPr>
    </w:p>
    <w:p w14:paraId="0A35A53A" w14:textId="27D13E29" w:rsidR="00F64F21" w:rsidRDefault="00F64F21" w:rsidP="00733722">
      <w:pPr>
        <w:pStyle w:val="Heading4"/>
        <w:rPr>
          <w:rStyle w:val="Strong"/>
          <w:rFonts w:cstheme="minorHAnsi"/>
          <w:b/>
          <w:bCs/>
        </w:rPr>
      </w:pPr>
      <w:r w:rsidRPr="00F80C9C">
        <w:rPr>
          <w:rStyle w:val="Strong"/>
          <w:rFonts w:cstheme="minorHAnsi"/>
          <w:b/>
          <w:bCs/>
        </w:rPr>
        <w:t>Building Knowledge (Guideline 3)</w:t>
      </w:r>
    </w:p>
    <w:p w14:paraId="214A7959" w14:textId="77777777" w:rsidR="000A26BD" w:rsidRPr="000A26BD" w:rsidRDefault="000A26BD" w:rsidP="000A26BD"/>
    <w:p w14:paraId="47106A14" w14:textId="77777777" w:rsidR="00F64F21" w:rsidRPr="00F80C9C" w:rsidRDefault="00F64F21" w:rsidP="00733722">
      <w:pPr>
        <w:numPr>
          <w:ilvl w:val="0"/>
          <w:numId w:val="187"/>
        </w:numPr>
        <w:ind w:left="375"/>
        <w:rPr>
          <w:rFonts w:cstheme="minorHAnsi"/>
          <w:color w:val="273540"/>
        </w:rPr>
      </w:pPr>
      <w:r w:rsidRPr="00F80C9C">
        <w:rPr>
          <w:rFonts w:cstheme="minorHAnsi"/>
          <w:color w:val="273540"/>
        </w:rPr>
        <w:t>Connect prior knowledge to new learning (3.1)</w:t>
      </w:r>
    </w:p>
    <w:p w14:paraId="5BC24A18" w14:textId="77777777" w:rsidR="00F64F21" w:rsidRPr="00F80C9C" w:rsidRDefault="00F64F21" w:rsidP="00733722">
      <w:pPr>
        <w:numPr>
          <w:ilvl w:val="0"/>
          <w:numId w:val="187"/>
        </w:numPr>
        <w:ind w:left="375"/>
        <w:rPr>
          <w:rFonts w:cstheme="minorHAnsi"/>
          <w:color w:val="273540"/>
        </w:rPr>
      </w:pPr>
      <w:r w:rsidRPr="00F80C9C">
        <w:rPr>
          <w:rFonts w:cstheme="minorHAnsi"/>
          <w:color w:val="273540"/>
        </w:rPr>
        <w:t>Highlight and explore patterns, critical features, big ideas, and relationships (3.2)</w:t>
      </w:r>
    </w:p>
    <w:p w14:paraId="47A169D6" w14:textId="77777777" w:rsidR="00F64F21" w:rsidRPr="00F80C9C" w:rsidRDefault="00F64F21" w:rsidP="00733722">
      <w:pPr>
        <w:numPr>
          <w:ilvl w:val="0"/>
          <w:numId w:val="187"/>
        </w:numPr>
        <w:ind w:left="375"/>
        <w:rPr>
          <w:rFonts w:cstheme="minorHAnsi"/>
          <w:color w:val="273540"/>
        </w:rPr>
      </w:pPr>
      <w:r w:rsidRPr="00F80C9C">
        <w:rPr>
          <w:rFonts w:cstheme="minorHAnsi"/>
          <w:color w:val="273540"/>
        </w:rPr>
        <w:t>Cultivate multiple ways of knowing and making meaning (3.3)</w:t>
      </w:r>
    </w:p>
    <w:p w14:paraId="16661EE5" w14:textId="411E05A0" w:rsidR="00F64F21" w:rsidRDefault="00F64F21" w:rsidP="00733722">
      <w:pPr>
        <w:numPr>
          <w:ilvl w:val="0"/>
          <w:numId w:val="187"/>
        </w:numPr>
        <w:ind w:left="375"/>
        <w:rPr>
          <w:rFonts w:cstheme="minorHAnsi"/>
          <w:color w:val="273540"/>
        </w:rPr>
      </w:pPr>
      <w:r w:rsidRPr="00F80C9C">
        <w:rPr>
          <w:rFonts w:cstheme="minorHAnsi"/>
          <w:color w:val="273540"/>
        </w:rPr>
        <w:t>Maximize transfer and generalization (3.4)</w:t>
      </w:r>
    </w:p>
    <w:p w14:paraId="37CAB11A" w14:textId="75F91473" w:rsidR="000A26BD" w:rsidRDefault="000A26BD" w:rsidP="000A26BD">
      <w:pPr>
        <w:pBdr>
          <w:bottom w:val="single" w:sz="12" w:space="1" w:color="auto"/>
        </w:pBdr>
        <w:rPr>
          <w:rFonts w:cstheme="minorHAnsi"/>
          <w:color w:val="273540"/>
        </w:rPr>
      </w:pPr>
    </w:p>
    <w:p w14:paraId="54E993FA" w14:textId="78676FCE" w:rsidR="00F64F21" w:rsidRPr="000A26BD" w:rsidRDefault="006142F0" w:rsidP="000A26BD">
      <w:pPr>
        <w:pStyle w:val="NormalWeb"/>
        <w:spacing w:before="0" w:beforeAutospacing="0" w:after="0" w:afterAutospacing="0" w:line="276" w:lineRule="auto"/>
        <w:rPr>
          <w:rFonts w:asciiTheme="minorHAnsi" w:hAnsiTheme="minorHAnsi" w:cstheme="minorHAnsi"/>
          <w:color w:val="273540"/>
        </w:rPr>
      </w:pPr>
      <w:hyperlink r:id="rId369" w:history="1"/>
    </w:p>
    <w:p w14:paraId="1FDECD3E" w14:textId="33391737" w:rsidR="00F64F21" w:rsidRDefault="00F64F21" w:rsidP="00733722">
      <w:pPr>
        <w:pStyle w:val="Heading3"/>
        <w:rPr>
          <w:rStyle w:val="Strong"/>
          <w:rFonts w:cstheme="minorHAnsi"/>
          <w:b/>
          <w:bCs/>
        </w:rPr>
      </w:pPr>
      <w:bookmarkStart w:id="123" w:name="_Toc222897168"/>
      <w:r w:rsidRPr="00F80C9C">
        <w:rPr>
          <w:rStyle w:val="Strong"/>
          <w:rFonts w:cstheme="minorHAnsi"/>
          <w:b/>
          <w:bCs/>
        </w:rPr>
        <w:t>Why Entrées?</w:t>
      </w:r>
      <w:bookmarkEnd w:id="123"/>
    </w:p>
    <w:p w14:paraId="303C69AE" w14:textId="77777777" w:rsidR="000A26BD" w:rsidRPr="000A26BD" w:rsidRDefault="000A26BD" w:rsidP="000A26BD"/>
    <w:p w14:paraId="41747AD2"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Representation is the entrée—the main course that </w:t>
      </w:r>
      <w:r w:rsidRPr="00F80C9C">
        <w:rPr>
          <w:rStyle w:val="Strong"/>
          <w:rFonts w:asciiTheme="minorHAnsi" w:hAnsiTheme="minorHAnsi" w:cstheme="minorHAnsi"/>
          <w:color w:val="273540"/>
        </w:rPr>
        <w:t>nourishes understanding</w:t>
      </w:r>
      <w:r w:rsidRPr="00F80C9C">
        <w:rPr>
          <w:rFonts w:asciiTheme="minorHAnsi" w:hAnsiTheme="minorHAnsi" w:cstheme="minorHAnsi"/>
          <w:color w:val="273540"/>
        </w:rPr>
        <w:t>. Appetizers (engagement) invite learners to the table; the entrée makes the learning substantive by </w:t>
      </w:r>
      <w:r w:rsidRPr="00F80C9C">
        <w:rPr>
          <w:rStyle w:val="Strong"/>
          <w:rFonts w:asciiTheme="minorHAnsi" w:hAnsiTheme="minorHAnsi" w:cstheme="minorHAnsi"/>
          <w:color w:val="273540"/>
        </w:rPr>
        <w:t>clarifying information</w:t>
      </w:r>
      <w:r w:rsidRPr="00F80C9C">
        <w:rPr>
          <w:rFonts w:asciiTheme="minorHAnsi" w:hAnsiTheme="minorHAnsi" w:cstheme="minorHAnsi"/>
          <w:color w:val="273540"/>
        </w:rPr>
        <w:t>, </w:t>
      </w:r>
      <w:r w:rsidRPr="00F80C9C">
        <w:rPr>
          <w:rStyle w:val="Strong"/>
          <w:rFonts w:asciiTheme="minorHAnsi" w:hAnsiTheme="minorHAnsi" w:cstheme="minorHAnsi"/>
          <w:color w:val="273540"/>
        </w:rPr>
        <w:t>language</w:t>
      </w:r>
      <w:r w:rsidRPr="00F80C9C">
        <w:rPr>
          <w:rFonts w:asciiTheme="minorHAnsi" w:hAnsiTheme="minorHAnsi" w:cstheme="minorHAnsi"/>
          <w:color w:val="273540"/>
        </w:rPr>
        <w:t>, and </w:t>
      </w:r>
      <w:r w:rsidRPr="00F80C9C">
        <w:rPr>
          <w:rStyle w:val="Strong"/>
          <w:rFonts w:asciiTheme="minorHAnsi" w:hAnsiTheme="minorHAnsi" w:cstheme="minorHAnsi"/>
          <w:color w:val="273540"/>
        </w:rPr>
        <w:t>meaning</w:t>
      </w:r>
      <w:r w:rsidRPr="00F80C9C">
        <w:rPr>
          <w:rFonts w:asciiTheme="minorHAnsi" w:hAnsiTheme="minorHAnsi" w:cstheme="minorHAnsi"/>
          <w:color w:val="273540"/>
        </w:rPr>
        <w:t> so it can be worked with and retained.</w:t>
      </w:r>
    </w:p>
    <w:p w14:paraId="0D2F4719"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2C98A614" w14:textId="69C750F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principle draws on the brain's recognition networks, which process patterns, symbols, and meaning. Without multiple options, learners risk missing the main course. Providing multiple representations ensures every learner can make sense of the meal.</w:t>
      </w:r>
    </w:p>
    <w:p w14:paraId="1E79E721"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7728144B" w14:textId="3801F70F" w:rsidR="00F64F21" w:rsidRPr="00F80C9C" w:rsidRDefault="000A26BD"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0B287B6E" wp14:editId="7C30AA6A">
            <wp:extent cx="2971800" cy="2971800"/>
            <wp:effectExtent l="0" t="0" r="0" b="0"/>
            <wp:docPr id="122" name="Picture 12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50"/>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3BDBFE04" w14:textId="77777777" w:rsidR="000A26BD" w:rsidRDefault="000A26BD" w:rsidP="000A26BD">
      <w:pPr>
        <w:pStyle w:val="NormalWeb"/>
        <w:pBdr>
          <w:bottom w:val="single" w:sz="12" w:space="1" w:color="auto"/>
        </w:pBdr>
        <w:spacing w:before="0" w:beforeAutospacing="0" w:after="0" w:afterAutospacing="0" w:line="276" w:lineRule="auto"/>
        <w:rPr>
          <w:rFonts w:asciiTheme="minorHAnsi" w:hAnsiTheme="minorHAnsi" w:cstheme="minorHAnsi"/>
        </w:rPr>
      </w:pPr>
    </w:p>
    <w:p w14:paraId="1E555D98" w14:textId="5C055C92" w:rsidR="00F64F21" w:rsidRPr="000A26BD" w:rsidRDefault="006142F0" w:rsidP="000A26BD">
      <w:pPr>
        <w:pStyle w:val="NormalWeb"/>
        <w:spacing w:before="0" w:beforeAutospacing="0" w:after="0" w:afterAutospacing="0" w:line="276" w:lineRule="auto"/>
        <w:rPr>
          <w:rFonts w:asciiTheme="minorHAnsi" w:hAnsiTheme="minorHAnsi" w:cstheme="minorHAnsi"/>
          <w:color w:val="273540"/>
        </w:rPr>
      </w:pPr>
      <w:hyperlink r:id="rId371" w:history="1"/>
    </w:p>
    <w:p w14:paraId="4BF4541A" w14:textId="4D6AEAB8" w:rsidR="00F64F21" w:rsidRDefault="00F64F21" w:rsidP="000A26BD">
      <w:pPr>
        <w:pStyle w:val="Heading3"/>
        <w:rPr>
          <w:rStyle w:val="Strong"/>
          <w:b/>
          <w:bCs/>
        </w:rPr>
      </w:pPr>
      <w:bookmarkStart w:id="124" w:name="_Toc222897169"/>
      <w:r w:rsidRPr="000A26BD">
        <w:rPr>
          <w:rStyle w:val="Strong"/>
          <w:b/>
          <w:bCs/>
        </w:rPr>
        <w:t>Barriers to Representation</w:t>
      </w:r>
      <w:bookmarkEnd w:id="124"/>
    </w:p>
    <w:p w14:paraId="19BB8204" w14:textId="77777777" w:rsidR="000A26BD" w:rsidRPr="000A26BD" w:rsidRDefault="000A26BD" w:rsidP="000A26BD"/>
    <w:p w14:paraId="774B5903" w14:textId="49779FE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Research in UDL and allied literatures surfaces recurring barriers that block comprehension and meaning-making:</w:t>
      </w:r>
    </w:p>
    <w:p w14:paraId="0D3D5F12"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20A2B3B0" w14:textId="77777777" w:rsidR="00F64F21" w:rsidRPr="00F80C9C" w:rsidRDefault="00F64F21" w:rsidP="00733722">
      <w:pPr>
        <w:numPr>
          <w:ilvl w:val="0"/>
          <w:numId w:val="188"/>
        </w:numPr>
        <w:ind w:left="375"/>
        <w:rPr>
          <w:rFonts w:cstheme="minorHAnsi"/>
          <w:color w:val="273540"/>
        </w:rPr>
      </w:pPr>
      <w:r w:rsidRPr="00F80C9C">
        <w:rPr>
          <w:rStyle w:val="Strong"/>
          <w:rFonts w:cstheme="minorHAnsi"/>
          <w:color w:val="273540"/>
        </w:rPr>
        <w:t>Format rigidity:</w:t>
      </w:r>
      <w:r w:rsidRPr="00F80C9C">
        <w:rPr>
          <w:rFonts w:cstheme="minorHAnsi"/>
          <w:color w:val="273540"/>
        </w:rPr>
        <w:t> Information offered in a single modality (e.g., text-only or audio-only) limits access (Meyer et al., 2026)</w:t>
      </w:r>
    </w:p>
    <w:p w14:paraId="1CD43A7C" w14:textId="77777777" w:rsidR="00F64F21" w:rsidRPr="00F80C9C" w:rsidRDefault="00F64F21" w:rsidP="00733722">
      <w:pPr>
        <w:numPr>
          <w:ilvl w:val="0"/>
          <w:numId w:val="188"/>
        </w:numPr>
        <w:ind w:left="375"/>
        <w:rPr>
          <w:rFonts w:cstheme="minorHAnsi"/>
          <w:color w:val="273540"/>
        </w:rPr>
      </w:pPr>
      <w:r w:rsidRPr="00F80C9C">
        <w:rPr>
          <w:rStyle w:val="Strong"/>
          <w:rFonts w:cstheme="minorHAnsi"/>
          <w:color w:val="273540"/>
        </w:rPr>
        <w:t>Language complexity:</w:t>
      </w:r>
      <w:r w:rsidRPr="00F80C9C">
        <w:rPr>
          <w:rFonts w:cstheme="minorHAnsi"/>
          <w:color w:val="273540"/>
        </w:rPr>
        <w:t> Dense syntax, heavy jargon, or unexplained symbols raise cognitive load (Martin, Wray &amp; Krupa, 2025)</w:t>
      </w:r>
    </w:p>
    <w:p w14:paraId="14D46ED5" w14:textId="77777777" w:rsidR="00F64F21" w:rsidRPr="00F80C9C" w:rsidRDefault="00F64F21" w:rsidP="00733722">
      <w:pPr>
        <w:numPr>
          <w:ilvl w:val="0"/>
          <w:numId w:val="188"/>
        </w:numPr>
        <w:ind w:left="375"/>
        <w:rPr>
          <w:rFonts w:cstheme="minorHAnsi"/>
          <w:color w:val="273540"/>
        </w:rPr>
      </w:pPr>
      <w:r w:rsidRPr="00F80C9C">
        <w:rPr>
          <w:rStyle w:val="Strong"/>
          <w:rFonts w:cstheme="minorHAnsi"/>
          <w:color w:val="273540"/>
        </w:rPr>
        <w:t>Cultural/linguistic narrowness:</w:t>
      </w:r>
      <w:r w:rsidRPr="00F80C9C">
        <w:rPr>
          <w:rFonts w:cstheme="minorHAnsi"/>
          <w:color w:val="273540"/>
        </w:rPr>
        <w:t> When examples, metaphors, or images fail to reflect people, cultures, identities, or ways of knowing, learners may struggle to connect meaningfully (Chardin &amp; Novak, 2021)</w:t>
      </w:r>
    </w:p>
    <w:p w14:paraId="34AC954E" w14:textId="77777777" w:rsidR="00F64F21" w:rsidRPr="00F80C9C" w:rsidRDefault="00F64F21" w:rsidP="00733722">
      <w:pPr>
        <w:numPr>
          <w:ilvl w:val="0"/>
          <w:numId w:val="188"/>
        </w:numPr>
        <w:ind w:left="375"/>
        <w:rPr>
          <w:rFonts w:cstheme="minorHAnsi"/>
          <w:color w:val="273540"/>
        </w:rPr>
      </w:pPr>
      <w:r w:rsidRPr="00F80C9C">
        <w:rPr>
          <w:rStyle w:val="Strong"/>
          <w:rFonts w:cstheme="minorHAnsi"/>
          <w:color w:val="273540"/>
        </w:rPr>
        <w:t>Bias in language/symbols:</w:t>
      </w:r>
      <w:r w:rsidRPr="00F80C9C">
        <w:rPr>
          <w:rFonts w:cstheme="minorHAnsi"/>
          <w:color w:val="273540"/>
        </w:rPr>
        <w:t> Terms or visuals that encode bias undermine trust and belonging (Chardin &amp; Novak, 2021; Martin et al., 2025)</w:t>
      </w:r>
    </w:p>
    <w:p w14:paraId="5BE8A674" w14:textId="77777777" w:rsidR="00F64F21" w:rsidRPr="00F80C9C" w:rsidRDefault="00F64F21" w:rsidP="00733722">
      <w:pPr>
        <w:numPr>
          <w:ilvl w:val="0"/>
          <w:numId w:val="188"/>
        </w:numPr>
        <w:ind w:left="375"/>
        <w:rPr>
          <w:rFonts w:cstheme="minorHAnsi"/>
          <w:color w:val="273540"/>
        </w:rPr>
      </w:pPr>
      <w:r w:rsidRPr="00F80C9C">
        <w:rPr>
          <w:rStyle w:val="Strong"/>
          <w:rFonts w:cstheme="minorHAnsi"/>
          <w:color w:val="273540"/>
        </w:rPr>
        <w:t>Unstructured content:</w:t>
      </w:r>
      <w:r w:rsidRPr="00F80C9C">
        <w:rPr>
          <w:rFonts w:cstheme="minorHAnsi"/>
          <w:color w:val="273540"/>
        </w:rPr>
        <w:t> Lack of signposting for patterns, big ideas, and relationships makes processing and retention harder (Merry, 2024)</w:t>
      </w:r>
    </w:p>
    <w:p w14:paraId="0746972C" w14:textId="77777777" w:rsidR="00F64F21" w:rsidRPr="00F80C9C" w:rsidRDefault="00F64F21" w:rsidP="00733722">
      <w:pPr>
        <w:numPr>
          <w:ilvl w:val="0"/>
          <w:numId w:val="188"/>
        </w:numPr>
        <w:ind w:left="375"/>
        <w:rPr>
          <w:rFonts w:cstheme="minorHAnsi"/>
          <w:color w:val="273540"/>
        </w:rPr>
      </w:pPr>
      <w:r w:rsidRPr="00F80C9C">
        <w:rPr>
          <w:rStyle w:val="Strong"/>
          <w:rFonts w:cstheme="minorHAnsi"/>
          <w:color w:val="273540"/>
        </w:rPr>
        <w:t>Weak transfer:</w:t>
      </w:r>
      <w:r w:rsidRPr="00F80C9C">
        <w:rPr>
          <w:rFonts w:cstheme="minorHAnsi"/>
          <w:color w:val="273540"/>
        </w:rPr>
        <w:t> Learners aren't prompted to connect new knowledge to prior learning or future contexts (Stein, 2024)</w:t>
      </w:r>
    </w:p>
    <w:p w14:paraId="4F5B21C5"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3A221D18" w14:textId="0674F156"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What other barriers to representation have you noticed in your teaching context?</w:t>
      </w:r>
    </w:p>
    <w:p w14:paraId="78E3AF2F" w14:textId="77777777" w:rsidR="000A26BD" w:rsidRDefault="000A26BD" w:rsidP="000A26BD">
      <w:pPr>
        <w:pStyle w:val="NormalWeb"/>
        <w:pBdr>
          <w:bottom w:val="single" w:sz="12" w:space="1" w:color="auto"/>
        </w:pBdr>
        <w:spacing w:before="0" w:beforeAutospacing="0" w:after="0" w:afterAutospacing="0" w:line="276" w:lineRule="auto"/>
        <w:rPr>
          <w:rFonts w:asciiTheme="minorHAnsi" w:hAnsiTheme="minorHAnsi" w:cstheme="minorHAnsi"/>
        </w:rPr>
      </w:pPr>
    </w:p>
    <w:p w14:paraId="58B22930" w14:textId="3E1FEBC7" w:rsidR="00F64F21" w:rsidRPr="000A26BD" w:rsidRDefault="006142F0" w:rsidP="000A26BD">
      <w:pPr>
        <w:pStyle w:val="NormalWeb"/>
        <w:spacing w:before="0" w:beforeAutospacing="0" w:after="0" w:afterAutospacing="0" w:line="276" w:lineRule="auto"/>
        <w:rPr>
          <w:rFonts w:asciiTheme="minorHAnsi" w:hAnsiTheme="minorHAnsi" w:cstheme="minorHAnsi"/>
          <w:color w:val="273540"/>
        </w:rPr>
      </w:pPr>
      <w:hyperlink r:id="rId372" w:history="1"/>
    </w:p>
    <w:p w14:paraId="45E3028F" w14:textId="69A4FA1F" w:rsidR="00F64F21" w:rsidRDefault="00F64F21" w:rsidP="00733722">
      <w:pPr>
        <w:pStyle w:val="Heading3"/>
        <w:rPr>
          <w:rStyle w:val="Strong"/>
          <w:rFonts w:cstheme="minorHAnsi"/>
          <w:b/>
          <w:bCs/>
        </w:rPr>
      </w:pPr>
      <w:bookmarkStart w:id="125" w:name="_Toc222897170"/>
      <w:r w:rsidRPr="00F80C9C">
        <w:rPr>
          <w:rStyle w:val="Strong"/>
          <w:rFonts w:cstheme="minorHAnsi"/>
          <w:b/>
          <w:bCs/>
        </w:rPr>
        <w:t>Pairings and Combos with Representation</w:t>
      </w:r>
      <w:bookmarkEnd w:id="125"/>
    </w:p>
    <w:p w14:paraId="791C6661" w14:textId="77777777" w:rsidR="000A26BD" w:rsidRPr="000A26BD" w:rsidRDefault="000A26BD" w:rsidP="000A26BD"/>
    <w:p w14:paraId="30E605E9" w14:textId="51907F63" w:rsidR="00F64F21" w:rsidRDefault="00F64F21" w:rsidP="00733722">
      <w:pPr>
        <w:pStyle w:val="Heading4"/>
        <w:rPr>
          <w:rStyle w:val="Strong"/>
          <w:rFonts w:cstheme="minorHAnsi"/>
          <w:b/>
          <w:bCs/>
        </w:rPr>
      </w:pPr>
      <w:r w:rsidRPr="00F80C9C">
        <w:rPr>
          <w:rStyle w:val="Strong"/>
          <w:rFonts w:cstheme="minorHAnsi"/>
          <w:b/>
          <w:bCs/>
        </w:rPr>
        <w:t>Within Representation</w:t>
      </w:r>
    </w:p>
    <w:p w14:paraId="2F73E563" w14:textId="77777777" w:rsidR="000A26BD" w:rsidRPr="000A26BD" w:rsidRDefault="000A26BD" w:rsidP="000A26BD"/>
    <w:p w14:paraId="037D8CF2" w14:textId="69B7499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this were a menu, you could select a single entrée to focus on—or combine several for a fuller learning experience. Within representation, pairings strengthen clarity, inclusivity, and meaning-making:</w:t>
      </w:r>
    </w:p>
    <w:p w14:paraId="378E3397"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0294D677" w14:textId="77777777" w:rsidR="00F64F21" w:rsidRPr="00F80C9C" w:rsidRDefault="00F64F21" w:rsidP="00733722">
      <w:pPr>
        <w:numPr>
          <w:ilvl w:val="0"/>
          <w:numId w:val="189"/>
        </w:numPr>
        <w:ind w:left="375"/>
        <w:rPr>
          <w:rFonts w:cstheme="minorHAnsi"/>
          <w:color w:val="273540"/>
        </w:rPr>
      </w:pPr>
      <w:r w:rsidRPr="00F80C9C">
        <w:rPr>
          <w:rFonts w:cstheme="minorHAnsi"/>
          <w:color w:val="273540"/>
        </w:rPr>
        <w:t>Pairing </w:t>
      </w:r>
      <w:r w:rsidRPr="00F80C9C">
        <w:rPr>
          <w:rStyle w:val="Strong"/>
          <w:rFonts w:cstheme="minorHAnsi"/>
          <w:color w:val="273540"/>
        </w:rPr>
        <w:t>customizable displays (1.1)</w:t>
      </w:r>
      <w:r w:rsidRPr="00F80C9C">
        <w:rPr>
          <w:rFonts w:cstheme="minorHAnsi"/>
          <w:color w:val="273540"/>
        </w:rPr>
        <w:t> with </w:t>
      </w:r>
      <w:r w:rsidRPr="00F80C9C">
        <w:rPr>
          <w:rStyle w:val="Strong"/>
          <w:rFonts w:cstheme="minorHAnsi"/>
          <w:color w:val="273540"/>
        </w:rPr>
        <w:t>clarified vocabulary (2.1)</w:t>
      </w:r>
      <w:r w:rsidRPr="00F80C9C">
        <w:rPr>
          <w:rFonts w:cstheme="minorHAnsi"/>
          <w:color w:val="273540"/>
        </w:rPr>
        <w:t> ensures learners can both access information and understand it clearly</w:t>
      </w:r>
    </w:p>
    <w:p w14:paraId="22F44FB3" w14:textId="77777777" w:rsidR="00F64F21" w:rsidRPr="00F80C9C" w:rsidRDefault="00F64F21" w:rsidP="00733722">
      <w:pPr>
        <w:numPr>
          <w:ilvl w:val="0"/>
          <w:numId w:val="189"/>
        </w:numPr>
        <w:ind w:left="375"/>
        <w:rPr>
          <w:rFonts w:cstheme="minorHAnsi"/>
          <w:color w:val="273540"/>
        </w:rPr>
      </w:pPr>
      <w:r w:rsidRPr="00F80C9C">
        <w:rPr>
          <w:rFonts w:cstheme="minorHAnsi"/>
          <w:color w:val="273540"/>
        </w:rPr>
        <w:t>Combining </w:t>
      </w:r>
      <w:r w:rsidRPr="00F80C9C">
        <w:rPr>
          <w:rStyle w:val="Strong"/>
          <w:rFonts w:cstheme="minorHAnsi"/>
          <w:color w:val="273540"/>
        </w:rPr>
        <w:t>multiple ways to perceive information (1.2)</w:t>
      </w:r>
      <w:r w:rsidRPr="00F80C9C">
        <w:rPr>
          <w:rFonts w:cstheme="minorHAnsi"/>
          <w:color w:val="273540"/>
        </w:rPr>
        <w:t> with illustrating through </w:t>
      </w:r>
      <w:r w:rsidRPr="00F80C9C">
        <w:rPr>
          <w:rStyle w:val="Strong"/>
          <w:rFonts w:cstheme="minorHAnsi"/>
          <w:color w:val="273540"/>
        </w:rPr>
        <w:t>multiple media (2.5)</w:t>
      </w:r>
      <w:r w:rsidRPr="00F80C9C">
        <w:rPr>
          <w:rFonts w:cstheme="minorHAnsi"/>
          <w:color w:val="273540"/>
        </w:rPr>
        <w:t> strengthens comprehension across modalities</w:t>
      </w:r>
    </w:p>
    <w:p w14:paraId="11A24FEA" w14:textId="77777777" w:rsidR="00F64F21" w:rsidRPr="00F80C9C" w:rsidRDefault="00F64F21" w:rsidP="00733722">
      <w:pPr>
        <w:numPr>
          <w:ilvl w:val="0"/>
          <w:numId w:val="189"/>
        </w:numPr>
        <w:ind w:left="375"/>
        <w:rPr>
          <w:rFonts w:cstheme="minorHAnsi"/>
          <w:color w:val="273540"/>
        </w:rPr>
      </w:pPr>
      <w:r w:rsidRPr="00F80C9C">
        <w:rPr>
          <w:rFonts w:cstheme="minorHAnsi"/>
          <w:color w:val="273540"/>
        </w:rPr>
        <w:t>Linking </w:t>
      </w:r>
      <w:r w:rsidRPr="00F80C9C">
        <w:rPr>
          <w:rStyle w:val="Strong"/>
          <w:rFonts w:cstheme="minorHAnsi"/>
          <w:color w:val="273540"/>
        </w:rPr>
        <w:t>diverse perspectives and identities (1.3)</w:t>
      </w:r>
      <w:r w:rsidRPr="00F80C9C">
        <w:rPr>
          <w:rFonts w:cstheme="minorHAnsi"/>
          <w:color w:val="273540"/>
        </w:rPr>
        <w:t> with </w:t>
      </w:r>
      <w:r w:rsidRPr="00F80C9C">
        <w:rPr>
          <w:rStyle w:val="Strong"/>
          <w:rFonts w:cstheme="minorHAnsi"/>
          <w:color w:val="273540"/>
        </w:rPr>
        <w:t>addressing bias in symbols (2.4)</w:t>
      </w:r>
      <w:r w:rsidRPr="00F80C9C">
        <w:rPr>
          <w:rFonts w:cstheme="minorHAnsi"/>
          <w:color w:val="273540"/>
        </w:rPr>
        <w:t> promotes equity and authenticity in how knowledge is represented</w:t>
      </w:r>
    </w:p>
    <w:p w14:paraId="1AE06BDF" w14:textId="77777777" w:rsidR="00F64F21" w:rsidRPr="00F80C9C" w:rsidRDefault="00F64F21" w:rsidP="00733722">
      <w:pPr>
        <w:numPr>
          <w:ilvl w:val="0"/>
          <w:numId w:val="189"/>
        </w:numPr>
        <w:ind w:left="375"/>
        <w:rPr>
          <w:rFonts w:cstheme="minorHAnsi"/>
          <w:color w:val="273540"/>
        </w:rPr>
      </w:pPr>
      <w:r w:rsidRPr="00F80C9C">
        <w:rPr>
          <w:rFonts w:cstheme="minorHAnsi"/>
          <w:color w:val="273540"/>
        </w:rPr>
        <w:t>Pairing </w:t>
      </w:r>
      <w:r w:rsidRPr="00F80C9C">
        <w:rPr>
          <w:rStyle w:val="Strong"/>
          <w:rFonts w:cstheme="minorHAnsi"/>
          <w:color w:val="273540"/>
        </w:rPr>
        <w:t>connecting prior knowledge (3.1)</w:t>
      </w:r>
      <w:r w:rsidRPr="00F80C9C">
        <w:rPr>
          <w:rFonts w:cstheme="minorHAnsi"/>
          <w:color w:val="273540"/>
        </w:rPr>
        <w:t> with </w:t>
      </w:r>
      <w:r w:rsidRPr="00F80C9C">
        <w:rPr>
          <w:rStyle w:val="Strong"/>
          <w:rFonts w:cstheme="minorHAnsi"/>
          <w:color w:val="273540"/>
        </w:rPr>
        <w:t>highlighting big ideas (3.2)</w:t>
      </w:r>
      <w:r w:rsidRPr="00F80C9C">
        <w:rPr>
          <w:rFonts w:cstheme="minorHAnsi"/>
          <w:color w:val="273540"/>
        </w:rPr>
        <w:t> makes new content easier to process and retain</w:t>
      </w:r>
    </w:p>
    <w:p w14:paraId="2E9715C4" w14:textId="655E019E" w:rsidR="00F64F21" w:rsidRDefault="00F64F21" w:rsidP="00733722">
      <w:pPr>
        <w:numPr>
          <w:ilvl w:val="0"/>
          <w:numId w:val="189"/>
        </w:numPr>
        <w:ind w:left="375"/>
        <w:rPr>
          <w:rFonts w:cstheme="minorHAnsi"/>
          <w:color w:val="273540"/>
        </w:rPr>
      </w:pPr>
      <w:r w:rsidRPr="00F80C9C">
        <w:rPr>
          <w:rFonts w:cstheme="minorHAnsi"/>
          <w:color w:val="273540"/>
        </w:rPr>
        <w:t>Combining </w:t>
      </w:r>
      <w:r w:rsidRPr="00F80C9C">
        <w:rPr>
          <w:rStyle w:val="Strong"/>
          <w:rFonts w:cstheme="minorHAnsi"/>
          <w:color w:val="273540"/>
        </w:rPr>
        <w:t>multiple ways of knowing (3.3)</w:t>
      </w:r>
      <w:r w:rsidRPr="00F80C9C">
        <w:rPr>
          <w:rFonts w:cstheme="minorHAnsi"/>
          <w:color w:val="273540"/>
        </w:rPr>
        <w:t> with </w:t>
      </w:r>
      <w:r w:rsidRPr="00F80C9C">
        <w:rPr>
          <w:rStyle w:val="Strong"/>
          <w:rFonts w:cstheme="minorHAnsi"/>
          <w:color w:val="273540"/>
        </w:rPr>
        <w:t>maximizing transfer (3.4)</w:t>
      </w:r>
      <w:r w:rsidRPr="00F80C9C">
        <w:rPr>
          <w:rFonts w:cstheme="minorHAnsi"/>
          <w:color w:val="273540"/>
        </w:rPr>
        <w:t> ensures learners can apply knowledge across contexts</w:t>
      </w:r>
    </w:p>
    <w:p w14:paraId="6270FB77" w14:textId="77777777" w:rsidR="000A26BD" w:rsidRPr="00F80C9C" w:rsidRDefault="000A26BD" w:rsidP="000A26BD">
      <w:pPr>
        <w:ind w:left="15"/>
        <w:rPr>
          <w:rFonts w:cstheme="minorHAnsi"/>
          <w:color w:val="273540"/>
        </w:rPr>
      </w:pPr>
    </w:p>
    <w:p w14:paraId="752ACC2D" w14:textId="236BE1BE" w:rsidR="00F64F21" w:rsidRDefault="00F64F21" w:rsidP="00733722">
      <w:pPr>
        <w:pStyle w:val="Heading4"/>
        <w:rPr>
          <w:rStyle w:val="Strong"/>
          <w:rFonts w:cstheme="minorHAnsi"/>
          <w:b/>
          <w:bCs/>
        </w:rPr>
      </w:pPr>
      <w:r w:rsidRPr="00F80C9C">
        <w:rPr>
          <w:rStyle w:val="Strong"/>
          <w:rFonts w:cstheme="minorHAnsi"/>
          <w:b/>
          <w:bCs/>
        </w:rPr>
        <w:t>Across Principles</w:t>
      </w:r>
    </w:p>
    <w:p w14:paraId="7CC003DF" w14:textId="77777777" w:rsidR="000A26BD" w:rsidRPr="000A26BD" w:rsidRDefault="000A26BD" w:rsidP="000A26BD"/>
    <w:p w14:paraId="05E7E199" w14:textId="6D6177A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Entrées are most powerful when complemented by another course component—such as an appetizer (engagement) or dessert (action and expression). Representation works especially well when paired with engagement:</w:t>
      </w:r>
    </w:p>
    <w:p w14:paraId="4F37FC09"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2BC658D0" w14:textId="31CCD24B" w:rsidR="00F64F21" w:rsidRDefault="00F64F21" w:rsidP="00733722">
      <w:pPr>
        <w:pStyle w:val="Heading5"/>
        <w:rPr>
          <w:rStyle w:val="Strong"/>
          <w:rFonts w:cstheme="minorHAnsi"/>
          <w:b/>
          <w:bCs/>
        </w:rPr>
      </w:pPr>
      <w:r w:rsidRPr="00F80C9C">
        <w:rPr>
          <w:rStyle w:val="Strong"/>
          <w:rFonts w:cstheme="minorHAnsi"/>
          <w:b/>
          <w:bCs/>
        </w:rPr>
        <w:t>Representation + Engagement</w:t>
      </w:r>
    </w:p>
    <w:p w14:paraId="19AC45BD" w14:textId="77777777" w:rsidR="000A26BD" w:rsidRPr="000A26BD" w:rsidRDefault="000A26BD" w:rsidP="000A26BD"/>
    <w:p w14:paraId="734A002C" w14:textId="77777777" w:rsidR="00F64F21" w:rsidRPr="00F80C9C" w:rsidRDefault="00F64F21" w:rsidP="00733722">
      <w:pPr>
        <w:numPr>
          <w:ilvl w:val="0"/>
          <w:numId w:val="190"/>
        </w:numPr>
        <w:ind w:left="375"/>
        <w:rPr>
          <w:rFonts w:cstheme="minorHAnsi"/>
          <w:color w:val="273540"/>
        </w:rPr>
      </w:pPr>
      <w:r w:rsidRPr="00F80C9C">
        <w:rPr>
          <w:rFonts w:cstheme="minorHAnsi"/>
          <w:color w:val="273540"/>
        </w:rPr>
        <w:t>Pairing </w:t>
      </w:r>
      <w:r w:rsidRPr="00F80C9C">
        <w:rPr>
          <w:rStyle w:val="Strong"/>
          <w:rFonts w:cstheme="minorHAnsi"/>
          <w:color w:val="273540"/>
        </w:rPr>
        <w:t>clear goals (8.1</w:t>
      </w:r>
      <w:r w:rsidRPr="00F80C9C">
        <w:rPr>
          <w:rFonts w:cstheme="minorHAnsi"/>
          <w:color w:val="273540"/>
        </w:rPr>
        <w:t>) with </w:t>
      </w:r>
      <w:r w:rsidRPr="00F80C9C">
        <w:rPr>
          <w:rStyle w:val="Strong"/>
          <w:rFonts w:cstheme="minorHAnsi"/>
          <w:color w:val="273540"/>
        </w:rPr>
        <w:t>highlighting patterns (3.2)</w:t>
      </w:r>
      <w:r w:rsidRPr="00F80C9C">
        <w:rPr>
          <w:rFonts w:cstheme="minorHAnsi"/>
          <w:color w:val="273540"/>
        </w:rPr>
        <w:t> aligns motivation with clarity of meaning</w:t>
      </w:r>
    </w:p>
    <w:p w14:paraId="78F5854D" w14:textId="77777777" w:rsidR="00F64F21" w:rsidRPr="00F80C9C" w:rsidRDefault="00F64F21" w:rsidP="00733722">
      <w:pPr>
        <w:numPr>
          <w:ilvl w:val="0"/>
          <w:numId w:val="190"/>
        </w:numPr>
        <w:ind w:left="375"/>
        <w:rPr>
          <w:rFonts w:cstheme="minorHAnsi"/>
          <w:color w:val="273540"/>
        </w:rPr>
      </w:pPr>
      <w:r w:rsidRPr="00F80C9C">
        <w:rPr>
          <w:rFonts w:cstheme="minorHAnsi"/>
          <w:color w:val="273540"/>
        </w:rPr>
        <w:t>Combining </w:t>
      </w:r>
      <w:r w:rsidRPr="00F80C9C">
        <w:rPr>
          <w:rStyle w:val="Strong"/>
          <w:rFonts w:cstheme="minorHAnsi"/>
          <w:color w:val="273540"/>
        </w:rPr>
        <w:t>joy and play (7.3)</w:t>
      </w:r>
      <w:r w:rsidRPr="00F80C9C">
        <w:rPr>
          <w:rFonts w:cstheme="minorHAnsi"/>
          <w:color w:val="273540"/>
        </w:rPr>
        <w:t> with </w:t>
      </w:r>
      <w:r w:rsidRPr="00F80C9C">
        <w:rPr>
          <w:rStyle w:val="Strong"/>
          <w:rFonts w:cstheme="minorHAnsi"/>
          <w:color w:val="273540"/>
        </w:rPr>
        <w:t>illustrating through multiple media (2.5)</w:t>
      </w:r>
      <w:r w:rsidRPr="00F80C9C">
        <w:rPr>
          <w:rFonts w:cstheme="minorHAnsi"/>
          <w:color w:val="273540"/>
        </w:rPr>
        <w:t> sparks curiosity while supporting comprehension</w:t>
      </w:r>
    </w:p>
    <w:p w14:paraId="7E07DBC5" w14:textId="77777777" w:rsidR="00F64F21" w:rsidRPr="00F80C9C" w:rsidRDefault="00F64F21" w:rsidP="00733722">
      <w:pPr>
        <w:numPr>
          <w:ilvl w:val="0"/>
          <w:numId w:val="190"/>
        </w:numPr>
        <w:ind w:left="375"/>
        <w:rPr>
          <w:rFonts w:cstheme="minorHAnsi"/>
          <w:color w:val="273540"/>
        </w:rPr>
      </w:pPr>
      <w:r w:rsidRPr="00F80C9C">
        <w:rPr>
          <w:rFonts w:cstheme="minorHAnsi"/>
          <w:color w:val="273540"/>
        </w:rPr>
        <w:t>Linking </w:t>
      </w:r>
      <w:r w:rsidRPr="00F80C9C">
        <w:rPr>
          <w:rStyle w:val="Strong"/>
          <w:rFonts w:cstheme="minorHAnsi"/>
          <w:color w:val="273540"/>
        </w:rPr>
        <w:t>feedback for persistence (8.5)</w:t>
      </w:r>
      <w:r w:rsidRPr="00F80C9C">
        <w:rPr>
          <w:rFonts w:cstheme="minorHAnsi"/>
          <w:color w:val="273540"/>
        </w:rPr>
        <w:t> with </w:t>
      </w:r>
      <w:r w:rsidRPr="00F80C9C">
        <w:rPr>
          <w:rStyle w:val="Strong"/>
          <w:rFonts w:cstheme="minorHAnsi"/>
          <w:color w:val="273540"/>
        </w:rPr>
        <w:t>building background knowledge (3.1)</w:t>
      </w:r>
      <w:r w:rsidRPr="00F80C9C">
        <w:rPr>
          <w:rFonts w:cstheme="minorHAnsi"/>
          <w:color w:val="273540"/>
        </w:rPr>
        <w:t> helps learners see progress as they connect old and new learning</w:t>
      </w:r>
    </w:p>
    <w:p w14:paraId="0E871E10" w14:textId="77777777" w:rsidR="00F64F21" w:rsidRPr="00F80C9C" w:rsidRDefault="00F64F21" w:rsidP="00733722">
      <w:pPr>
        <w:numPr>
          <w:ilvl w:val="0"/>
          <w:numId w:val="190"/>
        </w:numPr>
        <w:ind w:left="375"/>
        <w:rPr>
          <w:rFonts w:cstheme="minorHAnsi"/>
          <w:color w:val="273540"/>
        </w:rPr>
      </w:pPr>
      <w:r w:rsidRPr="00F80C9C">
        <w:rPr>
          <w:rFonts w:cstheme="minorHAnsi"/>
          <w:color w:val="273540"/>
        </w:rPr>
        <w:t>Pairing </w:t>
      </w:r>
      <w:r w:rsidRPr="00F80C9C">
        <w:rPr>
          <w:rStyle w:val="Strong"/>
          <w:rFonts w:cstheme="minorHAnsi"/>
          <w:color w:val="273540"/>
        </w:rPr>
        <w:t>belonging and community (8.4)</w:t>
      </w:r>
      <w:r w:rsidRPr="00F80C9C">
        <w:rPr>
          <w:rFonts w:cstheme="minorHAnsi"/>
          <w:color w:val="273540"/>
        </w:rPr>
        <w:t> with </w:t>
      </w:r>
      <w:r w:rsidRPr="00F80C9C">
        <w:rPr>
          <w:rStyle w:val="Strong"/>
          <w:rFonts w:cstheme="minorHAnsi"/>
          <w:color w:val="273540"/>
        </w:rPr>
        <w:t>diverse perspectives and identities (1.3)</w:t>
      </w:r>
      <w:r w:rsidRPr="00F80C9C">
        <w:rPr>
          <w:rFonts w:cstheme="minorHAnsi"/>
          <w:color w:val="273540"/>
        </w:rPr>
        <w:t> strengthens authenticity and inclusion</w:t>
      </w:r>
    </w:p>
    <w:p w14:paraId="64DF0B0E" w14:textId="77777777" w:rsidR="000A26BD" w:rsidRDefault="000A26BD" w:rsidP="00733722">
      <w:pPr>
        <w:pStyle w:val="NormalWeb"/>
        <w:spacing w:before="0" w:beforeAutospacing="0" w:after="0" w:afterAutospacing="0" w:line="276" w:lineRule="auto"/>
        <w:rPr>
          <w:rFonts w:asciiTheme="minorHAnsi" w:hAnsiTheme="minorHAnsi" w:cstheme="minorHAnsi"/>
          <w:color w:val="273540"/>
        </w:rPr>
      </w:pPr>
    </w:p>
    <w:p w14:paraId="70990B46" w14:textId="5BB7F70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Even a single entrée can nourish learning, but thoughtful pairings, whether within representation or between representation and engagement, create stronger, more durable understanding.</w:t>
      </w:r>
    </w:p>
    <w:p w14:paraId="3B8C6571"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3A5276DD" w14:textId="141C65BD" w:rsidR="00F64F21" w:rsidRDefault="00F64F21" w:rsidP="00733722">
      <w:pPr>
        <w:pStyle w:val="Heading4"/>
        <w:rPr>
          <w:rStyle w:val="Strong"/>
          <w:rFonts w:cstheme="minorHAnsi"/>
          <w:b/>
          <w:bCs/>
        </w:rPr>
      </w:pPr>
      <w:r w:rsidRPr="00F80C9C">
        <w:rPr>
          <w:rStyle w:val="Strong"/>
          <w:rFonts w:cstheme="minorHAnsi"/>
          <w:b/>
          <w:bCs/>
        </w:rPr>
        <w:t>Pairing Example: Clarifying Meaning Across Modalities</w:t>
      </w:r>
    </w:p>
    <w:p w14:paraId="2077B44A" w14:textId="77777777" w:rsidR="000A26BD" w:rsidRPr="000A26BD" w:rsidRDefault="000A26BD" w:rsidP="000A26BD"/>
    <w:p w14:paraId="08A6CEA3" w14:textId="2B4C504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a flipped classroom, key ideas are introduced through short videos with captions and transcripts (2.5), supported by visual organizers highlighting big concepts (3.2). Terminology is clarified through a shared glossary (2.1), and learners connect new content to prior knowledge through brief prompts (3.1). These representation pairings increase clarity and support deeper meaning-making.</w:t>
      </w:r>
    </w:p>
    <w:p w14:paraId="29B17683" w14:textId="181C3F95" w:rsidR="000A26BD" w:rsidRDefault="000A26BD"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1B46EEEF" w14:textId="44E45E8D" w:rsidR="00F64F21" w:rsidRPr="000A26BD" w:rsidRDefault="006142F0" w:rsidP="000A26BD">
      <w:pPr>
        <w:pStyle w:val="NormalWeb"/>
        <w:spacing w:before="0" w:beforeAutospacing="0" w:after="0" w:afterAutospacing="0" w:line="276" w:lineRule="auto"/>
        <w:rPr>
          <w:rFonts w:asciiTheme="minorHAnsi" w:hAnsiTheme="minorHAnsi" w:cstheme="minorHAnsi"/>
          <w:color w:val="273540"/>
        </w:rPr>
      </w:pPr>
      <w:hyperlink r:id="rId373" w:history="1"/>
    </w:p>
    <w:p w14:paraId="0B4915F4" w14:textId="080C1933" w:rsidR="00F64F21" w:rsidRDefault="00F64F21" w:rsidP="00733722">
      <w:pPr>
        <w:pStyle w:val="Heading3"/>
        <w:rPr>
          <w:rStyle w:val="Strong"/>
          <w:rFonts w:cstheme="minorHAnsi"/>
          <w:b/>
          <w:bCs/>
        </w:rPr>
      </w:pPr>
      <w:bookmarkStart w:id="126" w:name="_Toc222897171"/>
      <w:r w:rsidRPr="00F80C9C">
        <w:rPr>
          <w:rStyle w:val="Strong"/>
          <w:rFonts w:cstheme="minorHAnsi"/>
          <w:b/>
          <w:bCs/>
        </w:rPr>
        <w:t>How U of T's Academic Toolbox Supports Representation</w:t>
      </w:r>
      <w:bookmarkEnd w:id="126"/>
    </w:p>
    <w:p w14:paraId="532F6210" w14:textId="77777777" w:rsidR="000A26BD" w:rsidRPr="000A26BD" w:rsidRDefault="000A26BD" w:rsidP="000A26BD"/>
    <w:p w14:paraId="0DDBF4EE" w14:textId="5BD1E3E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CTSI UDL in Practice strategy libraries map local tools to these considerations. Here are examples for each guideline:</w:t>
      </w:r>
    </w:p>
    <w:p w14:paraId="1E217BA0"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4A500648" w14:textId="05906705" w:rsidR="00F64F21" w:rsidRDefault="00F64F21" w:rsidP="00733722">
      <w:pPr>
        <w:pStyle w:val="Heading4"/>
        <w:rPr>
          <w:rStyle w:val="Strong"/>
          <w:rFonts w:cstheme="minorHAnsi"/>
          <w:b/>
          <w:bCs/>
        </w:rPr>
      </w:pPr>
      <w:r w:rsidRPr="00F80C9C">
        <w:rPr>
          <w:rStyle w:val="Strong"/>
          <w:rFonts w:cstheme="minorHAnsi"/>
          <w:b/>
          <w:bCs/>
        </w:rPr>
        <w:t>Perception (Guideline 1)</w:t>
      </w:r>
    </w:p>
    <w:p w14:paraId="0FCCDFA5" w14:textId="77777777" w:rsidR="000A26BD" w:rsidRPr="000A26BD" w:rsidRDefault="000A26BD" w:rsidP="000A26BD"/>
    <w:p w14:paraId="7B0DDE5B" w14:textId="4205B9D9" w:rsidR="00F64F21" w:rsidRPr="00F80C9C" w:rsidRDefault="006142F0" w:rsidP="00733722">
      <w:pPr>
        <w:numPr>
          <w:ilvl w:val="0"/>
          <w:numId w:val="191"/>
        </w:numPr>
        <w:ind w:left="375"/>
        <w:rPr>
          <w:rFonts w:cstheme="minorHAnsi"/>
          <w:color w:val="273540"/>
        </w:rPr>
      </w:pPr>
      <w:hyperlink r:id="rId374" w:tgtFrame="_blank" w:history="1">
        <w:r w:rsidR="00F64F21" w:rsidRPr="00F80C9C">
          <w:rPr>
            <w:rStyle w:val="Hyperlink"/>
            <w:rFonts w:cstheme="minorHAnsi"/>
            <w:b/>
            <w:bCs/>
            <w:color w:val="0E68B3"/>
          </w:rPr>
          <w:t>Quercus Accessibility Checker</w:t>
        </w:r>
      </w:hyperlink>
      <w:r w:rsidR="00F64F21" w:rsidRPr="00F80C9C">
        <w:rPr>
          <w:rStyle w:val="Strong"/>
          <w:rFonts w:cstheme="minorHAnsi"/>
          <w:color w:val="273540"/>
        </w:rPr>
        <w:t>:</w:t>
      </w:r>
      <w:r w:rsidR="00F64F21" w:rsidRPr="00F80C9C">
        <w:rPr>
          <w:rFonts w:cstheme="minorHAnsi"/>
          <w:color w:val="273540"/>
        </w:rPr>
        <w:t> Identify and address issues with headings, tables, and alt text</w:t>
      </w:r>
    </w:p>
    <w:p w14:paraId="5E183FF8" w14:textId="77777777" w:rsidR="00F64F21" w:rsidRPr="00F80C9C" w:rsidRDefault="006142F0" w:rsidP="00733722">
      <w:pPr>
        <w:numPr>
          <w:ilvl w:val="0"/>
          <w:numId w:val="191"/>
        </w:numPr>
        <w:ind w:left="375"/>
        <w:rPr>
          <w:rFonts w:cstheme="minorHAnsi"/>
          <w:color w:val="273540"/>
        </w:rPr>
      </w:pPr>
      <w:hyperlink r:id="rId375" w:history="1">
        <w:r w:rsidR="00F64F21" w:rsidRPr="00F80C9C">
          <w:rPr>
            <w:rStyle w:val="Hyperlink"/>
            <w:rFonts w:cstheme="minorHAnsi"/>
            <w:b/>
            <w:bCs/>
            <w:color w:val="0E68B3"/>
          </w:rPr>
          <w:t>Microsoft Immersive Reader</w:t>
        </w:r>
      </w:hyperlink>
      <w:r w:rsidR="00F64F21" w:rsidRPr="00F80C9C">
        <w:rPr>
          <w:rStyle w:val="Strong"/>
          <w:rFonts w:cstheme="minorHAnsi"/>
          <w:color w:val="273540"/>
        </w:rPr>
        <w:t>:</w:t>
      </w:r>
      <w:r w:rsidR="00F64F21" w:rsidRPr="00F80C9C">
        <w:rPr>
          <w:rFonts w:cstheme="minorHAnsi"/>
          <w:color w:val="273540"/>
        </w:rPr>
        <w:t> Adjustable text and audio options</w:t>
      </w:r>
    </w:p>
    <w:p w14:paraId="635AF11F" w14:textId="41AC7297" w:rsidR="00F64F21" w:rsidRDefault="006142F0" w:rsidP="00733722">
      <w:pPr>
        <w:numPr>
          <w:ilvl w:val="0"/>
          <w:numId w:val="191"/>
        </w:numPr>
        <w:ind w:left="375"/>
        <w:rPr>
          <w:rFonts w:cstheme="minorHAnsi"/>
          <w:color w:val="273540"/>
        </w:rPr>
      </w:pPr>
      <w:hyperlink r:id="rId376" w:history="1">
        <w:r w:rsidR="00F64F21" w:rsidRPr="00F80C9C">
          <w:rPr>
            <w:rStyle w:val="Hyperlink"/>
            <w:rFonts w:cstheme="minorHAnsi"/>
            <w:b/>
            <w:bCs/>
            <w:color w:val="0E68B3"/>
          </w:rPr>
          <w:t xml:space="preserve">Microsoft </w:t>
        </w:r>
        <w:proofErr w:type="spellStart"/>
        <w:r w:rsidR="00F64F21" w:rsidRPr="00F80C9C">
          <w:rPr>
            <w:rStyle w:val="Hyperlink"/>
            <w:rFonts w:cstheme="minorHAnsi"/>
            <w:b/>
            <w:bCs/>
            <w:color w:val="0E68B3"/>
          </w:rPr>
          <w:t>Clipchamp</w:t>
        </w:r>
        <w:proofErr w:type="spellEnd"/>
      </w:hyperlink>
      <w:r w:rsidR="00F64F21" w:rsidRPr="00F80C9C">
        <w:rPr>
          <w:rStyle w:val="Strong"/>
          <w:rFonts w:cstheme="minorHAnsi"/>
          <w:color w:val="273540"/>
        </w:rPr>
        <w:t>:</w:t>
      </w:r>
      <w:r w:rsidR="00F64F21" w:rsidRPr="00F80C9C">
        <w:rPr>
          <w:rFonts w:cstheme="minorHAnsi"/>
          <w:color w:val="273540"/>
        </w:rPr>
        <w:t> Provide text alternatives for media and choose imagery that authentically reflects diverse identities</w:t>
      </w:r>
    </w:p>
    <w:p w14:paraId="0FB4E6CC" w14:textId="77777777" w:rsidR="000A26BD" w:rsidRPr="00F80C9C" w:rsidRDefault="000A26BD" w:rsidP="000A26BD">
      <w:pPr>
        <w:ind w:left="15"/>
        <w:rPr>
          <w:rFonts w:cstheme="minorHAnsi"/>
          <w:color w:val="273540"/>
        </w:rPr>
      </w:pPr>
    </w:p>
    <w:p w14:paraId="32E11EE9" w14:textId="2A06CEB7" w:rsidR="00F64F21" w:rsidRDefault="00F64F21" w:rsidP="00733722">
      <w:pPr>
        <w:pStyle w:val="Heading4"/>
        <w:rPr>
          <w:rStyle w:val="Strong"/>
          <w:rFonts w:cstheme="minorHAnsi"/>
          <w:b/>
          <w:bCs/>
        </w:rPr>
      </w:pPr>
      <w:r w:rsidRPr="00F80C9C">
        <w:rPr>
          <w:rStyle w:val="Strong"/>
          <w:rFonts w:cstheme="minorHAnsi"/>
          <w:b/>
          <w:bCs/>
        </w:rPr>
        <w:t>Language and Symbols (Guideline 2)</w:t>
      </w:r>
    </w:p>
    <w:p w14:paraId="62351B92" w14:textId="77777777" w:rsidR="000A26BD" w:rsidRPr="000A26BD" w:rsidRDefault="000A26BD" w:rsidP="000A26BD"/>
    <w:p w14:paraId="016B92A9" w14:textId="77777777" w:rsidR="00F64F21" w:rsidRPr="00F80C9C" w:rsidRDefault="006142F0" w:rsidP="00733722">
      <w:pPr>
        <w:numPr>
          <w:ilvl w:val="0"/>
          <w:numId w:val="192"/>
        </w:numPr>
        <w:ind w:left="375"/>
        <w:rPr>
          <w:rFonts w:cstheme="minorHAnsi"/>
          <w:color w:val="273540"/>
        </w:rPr>
      </w:pPr>
      <w:hyperlink r:id="rId377" w:history="1">
        <w:r w:rsidR="00F64F21" w:rsidRPr="00F80C9C">
          <w:rPr>
            <w:rStyle w:val="Hyperlink"/>
            <w:rFonts w:cstheme="minorHAnsi"/>
            <w:b/>
            <w:bCs/>
            <w:color w:val="0E68B3"/>
          </w:rPr>
          <w:t>Hypothesis</w:t>
        </w:r>
      </w:hyperlink>
      <w:r w:rsidR="00F64F21" w:rsidRPr="00F80C9C">
        <w:rPr>
          <w:rStyle w:val="Strong"/>
          <w:rFonts w:cstheme="minorHAnsi"/>
          <w:color w:val="273540"/>
        </w:rPr>
        <w:t>:</w:t>
      </w:r>
      <w:r w:rsidR="00F64F21" w:rsidRPr="00F80C9C">
        <w:rPr>
          <w:rFonts w:cstheme="minorHAnsi"/>
          <w:color w:val="273540"/>
        </w:rPr>
        <w:t> Collaborative annotation tool to clarify terms, symbols, and structures</w:t>
      </w:r>
    </w:p>
    <w:p w14:paraId="16E611D9" w14:textId="70B79145" w:rsidR="00F64F21" w:rsidRPr="00F80C9C" w:rsidRDefault="006142F0" w:rsidP="00733722">
      <w:pPr>
        <w:numPr>
          <w:ilvl w:val="0"/>
          <w:numId w:val="192"/>
        </w:numPr>
        <w:ind w:left="375"/>
        <w:rPr>
          <w:rFonts w:cstheme="minorHAnsi"/>
          <w:color w:val="273540"/>
        </w:rPr>
      </w:pPr>
      <w:hyperlink r:id="rId378" w:tgtFrame="_blank" w:history="1">
        <w:r w:rsidR="00F64F21" w:rsidRPr="00F80C9C">
          <w:rPr>
            <w:rStyle w:val="Hyperlink"/>
            <w:rFonts w:cstheme="minorHAnsi"/>
            <w:b/>
            <w:bCs/>
            <w:color w:val="0E68B3"/>
          </w:rPr>
          <w:t>Quercus Rich Content Editor</w:t>
        </w:r>
      </w:hyperlink>
      <w:r w:rsidR="00F64F21" w:rsidRPr="00F80C9C">
        <w:rPr>
          <w:rStyle w:val="Strong"/>
          <w:rFonts w:cstheme="minorHAnsi"/>
          <w:color w:val="273540"/>
        </w:rPr>
        <w:t>:</w:t>
      </w:r>
      <w:r w:rsidR="00F64F21" w:rsidRPr="00F80C9C">
        <w:rPr>
          <w:rFonts w:cstheme="minorHAnsi"/>
          <w:color w:val="273540"/>
        </w:rPr>
        <w:t> Add glossaries, captioned visuals, and layered explanations</w:t>
      </w:r>
    </w:p>
    <w:p w14:paraId="13476B02" w14:textId="2A6F88C1" w:rsidR="00F64F21" w:rsidRDefault="006142F0" w:rsidP="00733722">
      <w:pPr>
        <w:numPr>
          <w:ilvl w:val="0"/>
          <w:numId w:val="192"/>
        </w:numPr>
        <w:ind w:left="375"/>
        <w:rPr>
          <w:rFonts w:cstheme="minorHAnsi"/>
          <w:color w:val="273540"/>
        </w:rPr>
      </w:pPr>
      <w:hyperlink r:id="rId379" w:history="1">
        <w:r w:rsidR="00F64F21" w:rsidRPr="00F80C9C">
          <w:rPr>
            <w:rStyle w:val="Hyperlink"/>
            <w:rFonts w:cstheme="minorHAnsi"/>
            <w:b/>
            <w:bCs/>
            <w:color w:val="0E68B3"/>
          </w:rPr>
          <w:t>Microsoft Immersive Reader</w:t>
        </w:r>
      </w:hyperlink>
      <w:r w:rsidR="00F64F21" w:rsidRPr="00F80C9C">
        <w:rPr>
          <w:rStyle w:val="Strong"/>
          <w:rFonts w:cstheme="minorHAnsi"/>
          <w:color w:val="273540"/>
        </w:rPr>
        <w:t>:</w:t>
      </w:r>
      <w:r w:rsidR="00F64F21" w:rsidRPr="00F80C9C">
        <w:rPr>
          <w:rFonts w:cstheme="minorHAnsi"/>
          <w:color w:val="273540"/>
        </w:rPr>
        <w:t> Cultivate cross-language understanding and respect</w:t>
      </w:r>
    </w:p>
    <w:p w14:paraId="13DE305A" w14:textId="77777777" w:rsidR="000A26BD" w:rsidRPr="00F80C9C" w:rsidRDefault="000A26BD" w:rsidP="000A26BD">
      <w:pPr>
        <w:ind w:left="15"/>
        <w:rPr>
          <w:rFonts w:cstheme="minorHAnsi"/>
          <w:color w:val="273540"/>
        </w:rPr>
      </w:pPr>
    </w:p>
    <w:p w14:paraId="35E0DB0B" w14:textId="4DF1B72C" w:rsidR="00F64F21" w:rsidRDefault="00F64F21" w:rsidP="00733722">
      <w:pPr>
        <w:pStyle w:val="Heading4"/>
        <w:rPr>
          <w:rStyle w:val="Strong"/>
          <w:rFonts w:cstheme="minorHAnsi"/>
          <w:b/>
          <w:bCs/>
        </w:rPr>
      </w:pPr>
      <w:r w:rsidRPr="00F80C9C">
        <w:rPr>
          <w:rStyle w:val="Strong"/>
          <w:rFonts w:cstheme="minorHAnsi"/>
          <w:b/>
          <w:bCs/>
        </w:rPr>
        <w:t>Building Knowledge (Guideline 3)</w:t>
      </w:r>
    </w:p>
    <w:p w14:paraId="4D0D01F4" w14:textId="77777777" w:rsidR="000A26BD" w:rsidRPr="000A26BD" w:rsidRDefault="000A26BD" w:rsidP="000A26BD"/>
    <w:p w14:paraId="0E4016BE" w14:textId="77777777" w:rsidR="00F64F21" w:rsidRPr="00F80C9C" w:rsidRDefault="006142F0" w:rsidP="00733722">
      <w:pPr>
        <w:numPr>
          <w:ilvl w:val="0"/>
          <w:numId w:val="193"/>
        </w:numPr>
        <w:ind w:left="375"/>
        <w:rPr>
          <w:rFonts w:cstheme="minorHAnsi"/>
          <w:color w:val="273540"/>
        </w:rPr>
      </w:pPr>
      <w:hyperlink r:id="rId380" w:history="1">
        <w:r w:rsidR="00F64F21" w:rsidRPr="00F80C9C">
          <w:rPr>
            <w:rStyle w:val="Hyperlink"/>
            <w:rFonts w:cstheme="minorHAnsi"/>
            <w:b/>
            <w:bCs/>
            <w:color w:val="0E68B3"/>
          </w:rPr>
          <w:t>Quercus Modules and Pages</w:t>
        </w:r>
      </w:hyperlink>
      <w:r w:rsidR="00F64F21" w:rsidRPr="00F80C9C">
        <w:rPr>
          <w:rStyle w:val="Strong"/>
          <w:rFonts w:cstheme="minorHAnsi"/>
          <w:color w:val="273540"/>
        </w:rPr>
        <w:t>:</w:t>
      </w:r>
      <w:r w:rsidR="00F64F21" w:rsidRPr="00F80C9C">
        <w:rPr>
          <w:rFonts w:cstheme="minorHAnsi"/>
          <w:color w:val="273540"/>
        </w:rPr>
        <w:t> Connect prior knowledge and spotlight patterns and relationships</w:t>
      </w:r>
    </w:p>
    <w:p w14:paraId="4BB53BCF" w14:textId="77777777" w:rsidR="00F64F21" w:rsidRPr="00F80C9C" w:rsidRDefault="006142F0" w:rsidP="00733722">
      <w:pPr>
        <w:numPr>
          <w:ilvl w:val="0"/>
          <w:numId w:val="193"/>
        </w:numPr>
        <w:ind w:left="375"/>
        <w:rPr>
          <w:rFonts w:cstheme="minorHAnsi"/>
          <w:color w:val="273540"/>
        </w:rPr>
      </w:pPr>
      <w:hyperlink r:id="rId381" w:history="1">
        <w:r w:rsidR="00F64F21" w:rsidRPr="00F80C9C">
          <w:rPr>
            <w:rStyle w:val="Hyperlink"/>
            <w:rFonts w:cstheme="minorHAnsi"/>
            <w:b/>
            <w:bCs/>
            <w:color w:val="0E68B3"/>
          </w:rPr>
          <w:t>Microsoft Whiteboard</w:t>
        </w:r>
      </w:hyperlink>
      <w:r w:rsidR="00F64F21" w:rsidRPr="00F80C9C">
        <w:rPr>
          <w:rStyle w:val="Strong"/>
          <w:rFonts w:cstheme="minorHAnsi"/>
          <w:color w:val="273540"/>
        </w:rPr>
        <w:t>:</w:t>
      </w:r>
      <w:r w:rsidR="00F64F21" w:rsidRPr="00F80C9C">
        <w:rPr>
          <w:rFonts w:cstheme="minorHAnsi"/>
          <w:color w:val="273540"/>
        </w:rPr>
        <w:t> Visualize processes and systems and compare perspectives</w:t>
      </w:r>
    </w:p>
    <w:p w14:paraId="02C4444D" w14:textId="0710C7DC" w:rsidR="00F64F21" w:rsidRDefault="006142F0" w:rsidP="00733722">
      <w:pPr>
        <w:numPr>
          <w:ilvl w:val="0"/>
          <w:numId w:val="193"/>
        </w:numPr>
        <w:ind w:left="375"/>
        <w:rPr>
          <w:rFonts w:cstheme="minorHAnsi"/>
          <w:color w:val="273540"/>
        </w:rPr>
      </w:pPr>
      <w:hyperlink r:id="rId382" w:history="1">
        <w:r w:rsidR="00F64F21" w:rsidRPr="00F80C9C">
          <w:rPr>
            <w:rStyle w:val="Hyperlink"/>
            <w:rFonts w:cstheme="minorHAnsi"/>
            <w:b/>
            <w:bCs/>
            <w:color w:val="0E68B3"/>
          </w:rPr>
          <w:t>Library Reading Lists</w:t>
        </w:r>
      </w:hyperlink>
      <w:r w:rsidR="00F64F21" w:rsidRPr="00F80C9C">
        <w:rPr>
          <w:rStyle w:val="Strong"/>
          <w:rFonts w:cstheme="minorHAnsi"/>
          <w:color w:val="273540"/>
        </w:rPr>
        <w:t>:</w:t>
      </w:r>
      <w:r w:rsidR="00F64F21" w:rsidRPr="00F80C9C">
        <w:rPr>
          <w:rFonts w:cstheme="minorHAnsi"/>
          <w:color w:val="273540"/>
        </w:rPr>
        <w:t> Curate diverse sources and applied cases to support transfer</w:t>
      </w:r>
    </w:p>
    <w:p w14:paraId="29CFEAB6" w14:textId="77777777" w:rsidR="000A26BD" w:rsidRPr="00F80C9C" w:rsidRDefault="000A26BD" w:rsidP="000A26BD">
      <w:pPr>
        <w:ind w:left="15"/>
        <w:rPr>
          <w:rFonts w:cstheme="minorHAnsi"/>
          <w:color w:val="273540"/>
        </w:rPr>
      </w:pPr>
    </w:p>
    <w:p w14:paraId="3E7CF81E" w14:textId="286C0CE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more strategies, explore:</w:t>
      </w:r>
    </w:p>
    <w:p w14:paraId="5437CA04"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5B476EF1" w14:textId="77777777" w:rsidR="00F64F21" w:rsidRPr="00F80C9C" w:rsidRDefault="006142F0" w:rsidP="00733722">
      <w:pPr>
        <w:numPr>
          <w:ilvl w:val="0"/>
          <w:numId w:val="194"/>
        </w:numPr>
        <w:ind w:left="375"/>
        <w:rPr>
          <w:rFonts w:cstheme="minorHAnsi"/>
          <w:color w:val="273540"/>
        </w:rPr>
      </w:pPr>
      <w:hyperlink r:id="rId383" w:tgtFrame="_blank" w:history="1">
        <w:r w:rsidR="00F64F21" w:rsidRPr="00F80C9C">
          <w:rPr>
            <w:rStyle w:val="Hyperlink"/>
            <w:rFonts w:cstheme="minorHAnsi"/>
            <w:color w:val="0E68B3"/>
          </w:rPr>
          <w:t>Designing for Perception (Guideline 1)</w:t>
        </w:r>
      </w:hyperlink>
    </w:p>
    <w:p w14:paraId="5E77EE70" w14:textId="77777777" w:rsidR="00F64F21" w:rsidRPr="00F80C9C" w:rsidRDefault="006142F0" w:rsidP="00733722">
      <w:pPr>
        <w:numPr>
          <w:ilvl w:val="0"/>
          <w:numId w:val="194"/>
        </w:numPr>
        <w:ind w:left="375"/>
        <w:rPr>
          <w:rFonts w:cstheme="minorHAnsi"/>
          <w:color w:val="273540"/>
        </w:rPr>
      </w:pPr>
      <w:hyperlink r:id="rId384" w:tgtFrame="_blank" w:history="1">
        <w:r w:rsidR="00F64F21" w:rsidRPr="00F80C9C">
          <w:rPr>
            <w:rStyle w:val="Hyperlink"/>
            <w:rFonts w:cstheme="minorHAnsi"/>
            <w:color w:val="0E68B3"/>
          </w:rPr>
          <w:t>Designing for Language and Symbols (Guideline 2)</w:t>
        </w:r>
      </w:hyperlink>
    </w:p>
    <w:p w14:paraId="3A032531" w14:textId="77777777" w:rsidR="00F64F21" w:rsidRPr="00F80C9C" w:rsidRDefault="006142F0" w:rsidP="00733722">
      <w:pPr>
        <w:numPr>
          <w:ilvl w:val="0"/>
          <w:numId w:val="194"/>
        </w:numPr>
        <w:ind w:left="375"/>
        <w:rPr>
          <w:rFonts w:cstheme="minorHAnsi"/>
          <w:color w:val="273540"/>
        </w:rPr>
      </w:pPr>
      <w:hyperlink r:id="rId385" w:tgtFrame="_blank" w:history="1">
        <w:r w:rsidR="00F64F21" w:rsidRPr="00F80C9C">
          <w:rPr>
            <w:rStyle w:val="Hyperlink"/>
            <w:rFonts w:cstheme="minorHAnsi"/>
            <w:color w:val="0E68B3"/>
          </w:rPr>
          <w:t>Designing for Building Knowledge (Guideline 3)</w:t>
        </w:r>
      </w:hyperlink>
    </w:p>
    <w:p w14:paraId="03B0C010" w14:textId="77777777" w:rsidR="000A26BD" w:rsidRDefault="000A26BD" w:rsidP="000A26BD">
      <w:pPr>
        <w:pStyle w:val="NormalWeb"/>
        <w:pBdr>
          <w:bottom w:val="single" w:sz="12" w:space="1" w:color="auto"/>
        </w:pBdr>
        <w:spacing w:before="0" w:beforeAutospacing="0" w:after="0" w:afterAutospacing="0" w:line="276" w:lineRule="auto"/>
        <w:rPr>
          <w:rFonts w:asciiTheme="minorHAnsi" w:hAnsiTheme="minorHAnsi" w:cstheme="minorHAnsi"/>
        </w:rPr>
      </w:pPr>
    </w:p>
    <w:p w14:paraId="1C0C2082" w14:textId="4EB4CAE5" w:rsidR="00F64F21" w:rsidRPr="00F80C9C" w:rsidRDefault="006142F0" w:rsidP="00733722">
      <w:pPr>
        <w:pStyle w:val="NormalWeb"/>
        <w:spacing w:before="0" w:beforeAutospacing="0" w:after="0" w:afterAutospacing="0" w:line="276" w:lineRule="auto"/>
        <w:rPr>
          <w:rFonts w:asciiTheme="minorHAnsi" w:hAnsiTheme="minorHAnsi" w:cstheme="minorHAnsi"/>
          <w:color w:val="273540"/>
        </w:rPr>
      </w:pPr>
      <w:hyperlink r:id="rId386" w:history="1"/>
    </w:p>
    <w:p w14:paraId="1847D347" w14:textId="3E76B9DF" w:rsidR="00F64F21" w:rsidRDefault="00217368" w:rsidP="00733722">
      <w:pPr>
        <w:pStyle w:val="Heading3"/>
        <w:rPr>
          <w:rStyle w:val="Strong"/>
          <w:rFonts w:cstheme="minorHAnsi"/>
          <w:b/>
          <w:bCs/>
        </w:rPr>
      </w:pPr>
      <w:bookmarkStart w:id="127" w:name="_Toc222897172"/>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Select Your Entrées</w:t>
      </w:r>
      <w:bookmarkEnd w:id="127"/>
    </w:p>
    <w:p w14:paraId="76A17DD5" w14:textId="77777777" w:rsidR="000A26BD" w:rsidRPr="000A26BD" w:rsidRDefault="000A26BD" w:rsidP="000A26BD"/>
    <w:p w14:paraId="1680F92D" w14:textId="1901B81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387"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519EDB5C" w14:textId="77777777" w:rsidR="000A26BD" w:rsidRPr="00F80C9C" w:rsidRDefault="000A26BD" w:rsidP="00733722">
      <w:pPr>
        <w:pStyle w:val="NormalWeb"/>
        <w:spacing w:before="0" w:beforeAutospacing="0" w:after="0" w:afterAutospacing="0" w:line="276" w:lineRule="auto"/>
        <w:rPr>
          <w:rFonts w:asciiTheme="minorHAnsi" w:hAnsiTheme="minorHAnsi" w:cstheme="minorHAnsi"/>
          <w:color w:val="273540"/>
        </w:rPr>
      </w:pPr>
    </w:p>
    <w:p w14:paraId="6CE3F788" w14:textId="77777777" w:rsidR="00F64F21" w:rsidRPr="00F80C9C" w:rsidRDefault="00F64F21" w:rsidP="00733722">
      <w:pPr>
        <w:numPr>
          <w:ilvl w:val="0"/>
          <w:numId w:val="195"/>
        </w:numPr>
        <w:ind w:left="375"/>
        <w:rPr>
          <w:rFonts w:cstheme="minorHAnsi"/>
          <w:color w:val="273540"/>
        </w:rPr>
      </w:pPr>
      <w:r w:rsidRPr="00F80C9C">
        <w:rPr>
          <w:rFonts w:cstheme="minorHAnsi"/>
          <w:color w:val="273540"/>
        </w:rPr>
        <w:t>Where do barriers to representation surface in your teaching context?</w:t>
      </w:r>
    </w:p>
    <w:p w14:paraId="009C017D" w14:textId="77777777" w:rsidR="00F64F21" w:rsidRPr="00F80C9C" w:rsidRDefault="00F64F21" w:rsidP="00733722">
      <w:pPr>
        <w:numPr>
          <w:ilvl w:val="0"/>
          <w:numId w:val="195"/>
        </w:numPr>
        <w:ind w:left="375"/>
        <w:rPr>
          <w:rFonts w:cstheme="minorHAnsi"/>
          <w:color w:val="273540"/>
        </w:rPr>
      </w:pPr>
      <w:r w:rsidRPr="00F80C9C">
        <w:rPr>
          <w:rFonts w:cstheme="minorHAnsi"/>
          <w:color w:val="273540"/>
        </w:rPr>
        <w:t>Which of the 12 representation considerations could help reduce those barriers?</w:t>
      </w:r>
    </w:p>
    <w:p w14:paraId="7BF1CD3B" w14:textId="77777777" w:rsidR="00F64F21" w:rsidRPr="00F80C9C" w:rsidRDefault="00F64F21" w:rsidP="00733722">
      <w:pPr>
        <w:numPr>
          <w:ilvl w:val="0"/>
          <w:numId w:val="195"/>
        </w:numPr>
        <w:ind w:left="375"/>
        <w:rPr>
          <w:rFonts w:cstheme="minorHAnsi"/>
          <w:color w:val="273540"/>
        </w:rPr>
      </w:pPr>
      <w:r w:rsidRPr="00F80C9C">
        <w:rPr>
          <w:rFonts w:cstheme="minorHAnsi"/>
          <w:color w:val="273540"/>
        </w:rPr>
        <w:t>Select the representation considerations that resonate with your teaching. You may choose a single option or pair one of these with the engagement considerations you highlighted in 4.3.</w:t>
      </w:r>
    </w:p>
    <w:p w14:paraId="1D4EEFD4" w14:textId="0426AE3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F00EE0D"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783337CA" w14:textId="3CE7ADBD" w:rsidR="00F64F21" w:rsidRPr="00F80C9C" w:rsidRDefault="00F64F21" w:rsidP="00733722">
      <w:pPr>
        <w:pStyle w:val="Heading2"/>
      </w:pPr>
      <w:bookmarkStart w:id="128" w:name="_Toc222897173"/>
      <w:r w:rsidRPr="00F80C9C">
        <w:t>4.5 Desserts: Action and Expression</w:t>
      </w:r>
      <w:bookmarkEnd w:id="128"/>
    </w:p>
    <w:p w14:paraId="5FF02589" w14:textId="536927B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1ADCDB01" w14:textId="5CCC3937"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21BBD451" w14:textId="77777777" w:rsidR="00F04A19" w:rsidRPr="00F80C9C" w:rsidRDefault="00F04A19" w:rsidP="00733722">
      <w:pPr>
        <w:pStyle w:val="NormalWeb"/>
        <w:spacing w:before="0" w:beforeAutospacing="0" w:after="0" w:afterAutospacing="0" w:line="276" w:lineRule="auto"/>
        <w:rPr>
          <w:rFonts w:asciiTheme="minorHAnsi" w:hAnsiTheme="minorHAnsi" w:cstheme="minorHAnsi"/>
          <w:color w:val="273540"/>
        </w:rPr>
      </w:pPr>
    </w:p>
    <w:p w14:paraId="25CA6DDC" w14:textId="77777777" w:rsidR="00F64F21" w:rsidRPr="00F80C9C" w:rsidRDefault="006142F0" w:rsidP="00733722">
      <w:pPr>
        <w:numPr>
          <w:ilvl w:val="0"/>
          <w:numId w:val="196"/>
        </w:numPr>
        <w:ind w:left="375"/>
        <w:rPr>
          <w:rFonts w:cstheme="minorHAnsi"/>
          <w:color w:val="273540"/>
        </w:rPr>
      </w:pPr>
      <w:hyperlink r:id="rId388" w:anchor="definition" w:history="1">
        <w:r w:rsidR="00F64F21" w:rsidRPr="00F80C9C">
          <w:rPr>
            <w:rStyle w:val="Hyperlink"/>
            <w:rFonts w:cstheme="minorHAnsi"/>
            <w:color w:val="2872AF"/>
          </w:rPr>
          <w:t>Defining Action and Expression</w:t>
        </w:r>
      </w:hyperlink>
    </w:p>
    <w:p w14:paraId="61E5691C" w14:textId="77777777" w:rsidR="00F64F21" w:rsidRPr="00F80C9C" w:rsidRDefault="006142F0" w:rsidP="00733722">
      <w:pPr>
        <w:numPr>
          <w:ilvl w:val="0"/>
          <w:numId w:val="196"/>
        </w:numPr>
        <w:ind w:left="375"/>
        <w:rPr>
          <w:rFonts w:cstheme="minorHAnsi"/>
          <w:color w:val="273540"/>
        </w:rPr>
      </w:pPr>
      <w:hyperlink r:id="rId389" w:anchor="why" w:history="1">
        <w:r w:rsidR="00F64F21" w:rsidRPr="00F80C9C">
          <w:rPr>
            <w:rStyle w:val="Hyperlink"/>
            <w:rFonts w:cstheme="minorHAnsi"/>
            <w:color w:val="2872AF"/>
          </w:rPr>
          <w:t>Why Desserts?</w:t>
        </w:r>
      </w:hyperlink>
    </w:p>
    <w:p w14:paraId="38FE4F5C" w14:textId="77777777" w:rsidR="00F64F21" w:rsidRPr="00F80C9C" w:rsidRDefault="006142F0" w:rsidP="00733722">
      <w:pPr>
        <w:numPr>
          <w:ilvl w:val="0"/>
          <w:numId w:val="196"/>
        </w:numPr>
        <w:ind w:left="375"/>
        <w:rPr>
          <w:rFonts w:cstheme="minorHAnsi"/>
          <w:color w:val="273540"/>
        </w:rPr>
      </w:pPr>
      <w:hyperlink r:id="rId390" w:anchor="barriers" w:history="1">
        <w:r w:rsidR="00F64F21" w:rsidRPr="00F80C9C">
          <w:rPr>
            <w:rStyle w:val="Hyperlink"/>
            <w:rFonts w:cstheme="minorHAnsi"/>
            <w:color w:val="2872AF"/>
          </w:rPr>
          <w:t>Barriers to Action and Expression</w:t>
        </w:r>
      </w:hyperlink>
    </w:p>
    <w:p w14:paraId="0F373D63" w14:textId="77777777" w:rsidR="00F64F21" w:rsidRPr="00F80C9C" w:rsidRDefault="006142F0" w:rsidP="00733722">
      <w:pPr>
        <w:numPr>
          <w:ilvl w:val="0"/>
          <w:numId w:val="196"/>
        </w:numPr>
        <w:ind w:left="375"/>
        <w:rPr>
          <w:rFonts w:cstheme="minorHAnsi"/>
          <w:color w:val="273540"/>
        </w:rPr>
      </w:pPr>
      <w:hyperlink r:id="rId391" w:anchor="combos" w:history="1">
        <w:r w:rsidR="00F64F21" w:rsidRPr="00F80C9C">
          <w:rPr>
            <w:rStyle w:val="Hyperlink"/>
            <w:rFonts w:cstheme="minorHAnsi"/>
            <w:color w:val="2872AF"/>
          </w:rPr>
          <w:t>Pairings and Combos with Action and Expression</w:t>
        </w:r>
      </w:hyperlink>
    </w:p>
    <w:p w14:paraId="553AC4F2" w14:textId="77777777" w:rsidR="00F64F21" w:rsidRPr="00F80C9C" w:rsidRDefault="006142F0" w:rsidP="00733722">
      <w:pPr>
        <w:numPr>
          <w:ilvl w:val="0"/>
          <w:numId w:val="196"/>
        </w:numPr>
        <w:ind w:left="375"/>
        <w:rPr>
          <w:rFonts w:cstheme="minorHAnsi"/>
          <w:color w:val="273540"/>
        </w:rPr>
      </w:pPr>
      <w:hyperlink r:id="rId392" w:anchor="toolbox" w:history="1">
        <w:r w:rsidR="00F64F21" w:rsidRPr="00F80C9C">
          <w:rPr>
            <w:rStyle w:val="Hyperlink"/>
            <w:rFonts w:cstheme="minorHAnsi"/>
            <w:color w:val="2872AF"/>
          </w:rPr>
          <w:t>How U of T's Academic Toolbox Supports Action and Expression</w:t>
        </w:r>
      </w:hyperlink>
    </w:p>
    <w:p w14:paraId="4AA26AC7" w14:textId="77777777" w:rsidR="00F64F21" w:rsidRPr="00F80C9C" w:rsidRDefault="006142F0" w:rsidP="00733722">
      <w:pPr>
        <w:numPr>
          <w:ilvl w:val="0"/>
          <w:numId w:val="196"/>
        </w:numPr>
        <w:ind w:left="375"/>
        <w:rPr>
          <w:rFonts w:cstheme="minorHAnsi"/>
          <w:color w:val="273540"/>
        </w:rPr>
      </w:pPr>
      <w:hyperlink r:id="rId393" w:anchor="plan" w:history="1">
        <w:r w:rsidR="00F64F21" w:rsidRPr="00F80C9C">
          <w:rPr>
            <w:rStyle w:val="Hyperlink"/>
            <w:rFonts w:cstheme="minorHAnsi"/>
            <w:color w:val="2872AF"/>
          </w:rPr>
          <w:t>Pause for Planning: Select Your Desserts</w:t>
        </w:r>
      </w:hyperlink>
    </w:p>
    <w:p w14:paraId="53E73F97" w14:textId="76AEC4D2" w:rsidR="00F64F21" w:rsidRDefault="00F64F21" w:rsidP="00733722">
      <w:pPr>
        <w:pBdr>
          <w:bottom w:val="single" w:sz="12" w:space="1" w:color="auto"/>
        </w:pBdr>
        <w:rPr>
          <w:rFonts w:cstheme="minorHAnsi"/>
        </w:rPr>
      </w:pPr>
    </w:p>
    <w:p w14:paraId="26AE7EB3" w14:textId="77777777" w:rsidR="00F04A19" w:rsidRPr="00F80C9C" w:rsidRDefault="00F04A19" w:rsidP="00733722">
      <w:pPr>
        <w:rPr>
          <w:rFonts w:cstheme="minorHAnsi"/>
        </w:rPr>
      </w:pPr>
    </w:p>
    <w:p w14:paraId="697F61E3" w14:textId="0F3F60D0" w:rsidR="00F64F21" w:rsidRDefault="00F64F21" w:rsidP="00733722">
      <w:pPr>
        <w:pStyle w:val="Heading3"/>
        <w:rPr>
          <w:rStyle w:val="Strong"/>
          <w:rFonts w:cstheme="minorHAnsi"/>
          <w:b/>
          <w:bCs/>
        </w:rPr>
      </w:pPr>
      <w:bookmarkStart w:id="129" w:name="_Toc222897174"/>
      <w:r w:rsidRPr="00F80C9C">
        <w:rPr>
          <w:rStyle w:val="Strong"/>
          <w:rFonts w:cstheme="minorHAnsi"/>
          <w:b/>
          <w:bCs/>
        </w:rPr>
        <w:t>Defining Action and Expression</w:t>
      </w:r>
      <w:bookmarkEnd w:id="129"/>
    </w:p>
    <w:p w14:paraId="0D71BF7E" w14:textId="77777777" w:rsidR="00F04A19" w:rsidRPr="00F04A19" w:rsidRDefault="00F04A19" w:rsidP="00F04A19"/>
    <w:p w14:paraId="56DB4018"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Action and expression</w:t>
      </w:r>
      <w:r w:rsidRPr="00F80C9C">
        <w:rPr>
          <w:rFonts w:asciiTheme="minorHAnsi" w:hAnsiTheme="minorHAnsi" w:cstheme="minorHAnsi"/>
          <w:color w:val="273540"/>
        </w:rPr>
        <w:t> are the </w:t>
      </w:r>
      <w:r w:rsidRPr="00F80C9C">
        <w:rPr>
          <w:rStyle w:val="Strong"/>
          <w:rFonts w:asciiTheme="minorHAnsi" w:hAnsiTheme="minorHAnsi" w:cstheme="minorHAnsi"/>
          <w:color w:val="273540"/>
        </w:rPr>
        <w:t>how</w:t>
      </w:r>
      <w:r w:rsidRPr="00F80C9C">
        <w:rPr>
          <w:rFonts w:asciiTheme="minorHAnsi" w:hAnsiTheme="minorHAnsi" w:cstheme="minorHAnsi"/>
          <w:color w:val="273540"/>
        </w:rPr>
        <w:t> of learning—the ways learners navigate, respond, and demonstrate what they know. According to Meyer et al. (2026) and the CAST UDL Guidelines 3.0 (2024), action and expression reflect the brain's </w:t>
      </w:r>
      <w:r w:rsidRPr="00F80C9C">
        <w:rPr>
          <w:rStyle w:val="Strong"/>
          <w:rFonts w:asciiTheme="minorHAnsi" w:hAnsiTheme="minorHAnsi" w:cstheme="minorHAnsi"/>
          <w:color w:val="273540"/>
        </w:rPr>
        <w:t>strategic networks</w:t>
      </w:r>
      <w:r w:rsidRPr="00F80C9C">
        <w:rPr>
          <w:rFonts w:asciiTheme="minorHAnsi" w:hAnsiTheme="minorHAnsi" w:cstheme="minorHAnsi"/>
          <w:color w:val="273540"/>
        </w:rPr>
        <w:t>, which support goal-setting, planning, organizing, and performing tasks.</w:t>
      </w:r>
    </w:p>
    <w:p w14:paraId="2E4A6912" w14:textId="77777777" w:rsidR="00F04A19" w:rsidRDefault="00F04A19" w:rsidP="00733722">
      <w:pPr>
        <w:pStyle w:val="NormalWeb"/>
        <w:spacing w:before="0" w:beforeAutospacing="0" w:after="0" w:afterAutospacing="0" w:line="276" w:lineRule="auto"/>
        <w:rPr>
          <w:rFonts w:asciiTheme="minorHAnsi" w:hAnsiTheme="minorHAnsi" w:cstheme="minorHAnsi"/>
          <w:color w:val="273540"/>
        </w:rPr>
      </w:pPr>
    </w:p>
    <w:p w14:paraId="3436B183" w14:textId="5FCBF38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Strategic networks vary widely—while one learner thrives on written expression, another may need multimodal tools, scaffolds, or alternative pathways. Learners also differ in how they plan and perform tasks, whether because of motor differences, access to technology, or familiarity with certain modes of expression.</w:t>
      </w:r>
    </w:p>
    <w:p w14:paraId="5C135813" w14:textId="77777777" w:rsidR="00F04A19" w:rsidRDefault="00F04A19" w:rsidP="00733722">
      <w:pPr>
        <w:pStyle w:val="NormalWeb"/>
        <w:spacing w:before="0" w:beforeAutospacing="0" w:after="0" w:afterAutospacing="0" w:line="276" w:lineRule="auto"/>
        <w:rPr>
          <w:rFonts w:asciiTheme="minorHAnsi" w:hAnsiTheme="minorHAnsi" w:cstheme="minorHAnsi"/>
          <w:color w:val="273540"/>
        </w:rPr>
      </w:pPr>
    </w:p>
    <w:p w14:paraId="3144AB6F" w14:textId="77ADA802"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Learners often wonder: </w:t>
      </w:r>
      <w:r w:rsidRPr="00F80C9C">
        <w:rPr>
          <w:rStyle w:val="Strong"/>
          <w:rFonts w:asciiTheme="minorHAnsi" w:hAnsiTheme="minorHAnsi" w:cstheme="minorHAnsi"/>
          <w:color w:val="273540"/>
        </w:rPr>
        <w:t>How will I be able to show what I know?</w:t>
      </w:r>
      <w:r w:rsidRPr="00F80C9C">
        <w:rPr>
          <w:rFonts w:asciiTheme="minorHAnsi" w:hAnsiTheme="minorHAnsi" w:cstheme="minorHAnsi"/>
          <w:color w:val="273540"/>
        </w:rPr>
        <w:t> Action and expression address this question by offering multiple, supported pathways for demonstrating learning.</w:t>
      </w:r>
    </w:p>
    <w:p w14:paraId="01D83106" w14:textId="77777777" w:rsidR="00F04A19" w:rsidRDefault="00F04A19" w:rsidP="00733722">
      <w:pPr>
        <w:pStyle w:val="NormalWeb"/>
        <w:spacing w:before="0" w:beforeAutospacing="0" w:after="0" w:afterAutospacing="0" w:line="276" w:lineRule="auto"/>
        <w:rPr>
          <w:rFonts w:asciiTheme="minorHAnsi" w:hAnsiTheme="minorHAnsi" w:cstheme="minorHAnsi"/>
          <w:color w:val="273540"/>
        </w:rPr>
      </w:pPr>
    </w:p>
    <w:p w14:paraId="327187AF" w14:textId="5613A036"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xml:space="preserve">Action and expression </w:t>
      </w:r>
      <w:r w:rsidR="00C54449" w:rsidRPr="00F80C9C">
        <w:rPr>
          <w:rFonts w:asciiTheme="minorHAnsi" w:hAnsiTheme="minorHAnsi" w:cstheme="minorHAnsi"/>
          <w:color w:val="273540"/>
        </w:rPr>
        <w:t>are</w:t>
      </w:r>
      <w:r w:rsidRPr="00F80C9C">
        <w:rPr>
          <w:rFonts w:asciiTheme="minorHAnsi" w:hAnsiTheme="minorHAnsi" w:cstheme="minorHAnsi"/>
          <w:color w:val="273540"/>
        </w:rPr>
        <w:t xml:space="preserve"> one of the three UDL principles, often shown as the blue column on the right of the UDL Guidelines 3.0 graphic. Within this framework, action and expression include </w:t>
      </w:r>
      <w:r w:rsidRPr="00F80C9C">
        <w:rPr>
          <w:rStyle w:val="Strong"/>
          <w:rFonts w:asciiTheme="minorHAnsi" w:hAnsiTheme="minorHAnsi" w:cstheme="minorHAnsi"/>
          <w:color w:val="273540"/>
        </w:rPr>
        <w:t>3 guidelines</w:t>
      </w:r>
      <w:r w:rsidRPr="00F80C9C">
        <w:rPr>
          <w:rFonts w:asciiTheme="minorHAnsi" w:hAnsiTheme="minorHAnsi" w:cstheme="minorHAnsi"/>
          <w:color w:val="273540"/>
        </w:rPr>
        <w:t> and </w:t>
      </w:r>
      <w:r w:rsidRPr="00F80C9C">
        <w:rPr>
          <w:rStyle w:val="Strong"/>
          <w:rFonts w:asciiTheme="minorHAnsi" w:hAnsiTheme="minorHAnsi" w:cstheme="minorHAnsi"/>
          <w:color w:val="273540"/>
        </w:rPr>
        <w:t>11 considerations</w:t>
      </w:r>
      <w:r w:rsidRPr="00F80C9C">
        <w:rPr>
          <w:rFonts w:asciiTheme="minorHAnsi" w:hAnsiTheme="minorHAnsi" w:cstheme="minorHAnsi"/>
          <w:color w:val="273540"/>
        </w:rPr>
        <w:t>. The numbering reflects continuity with earlier versions of the guidelines, which is why this principle begins with Guideline 4.</w:t>
      </w:r>
    </w:p>
    <w:p w14:paraId="49F62397"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486F0D8E" w14:textId="02C027E2"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2C60A17E" wp14:editId="682A2A41">
            <wp:extent cx="2971800" cy="2340864"/>
            <wp:effectExtent l="0" t="0" r="0" b="2540"/>
            <wp:docPr id="103" name="Picture 103" descr="Strategic networks of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468008" descr="Strategic networks of the brain."/>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971800" cy="2340864"/>
                    </a:xfrm>
                    <a:prstGeom prst="rect">
                      <a:avLst/>
                    </a:prstGeom>
                    <a:noFill/>
                    <a:ln>
                      <a:noFill/>
                    </a:ln>
                  </pic:spPr>
                </pic:pic>
              </a:graphicData>
            </a:graphic>
          </wp:inline>
        </w:drawing>
      </w:r>
    </w:p>
    <w:p w14:paraId="20C6BC48"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6767D747" w14:textId="0331CBF6" w:rsidR="00F64F21" w:rsidRDefault="00F64F21" w:rsidP="00733722">
      <w:pPr>
        <w:pStyle w:val="Heading4"/>
        <w:rPr>
          <w:rStyle w:val="Strong"/>
          <w:rFonts w:cstheme="minorHAnsi"/>
          <w:b/>
          <w:bCs/>
        </w:rPr>
      </w:pPr>
      <w:r w:rsidRPr="00F80C9C">
        <w:rPr>
          <w:rStyle w:val="Strong"/>
          <w:rFonts w:cstheme="minorHAnsi"/>
          <w:b/>
          <w:bCs/>
        </w:rPr>
        <w:t>Interaction (Guideline 4)</w:t>
      </w:r>
    </w:p>
    <w:p w14:paraId="286A5085" w14:textId="77777777" w:rsidR="00C54449" w:rsidRPr="00C54449" w:rsidRDefault="00C54449" w:rsidP="00C54449"/>
    <w:p w14:paraId="15BA9EB4" w14:textId="77777777" w:rsidR="00F64F21" w:rsidRPr="00F80C9C" w:rsidRDefault="00F64F21" w:rsidP="00733722">
      <w:pPr>
        <w:numPr>
          <w:ilvl w:val="0"/>
          <w:numId w:val="197"/>
        </w:numPr>
        <w:ind w:left="375"/>
        <w:rPr>
          <w:rFonts w:cstheme="minorHAnsi"/>
          <w:color w:val="273540"/>
        </w:rPr>
      </w:pPr>
      <w:r w:rsidRPr="00F80C9C">
        <w:rPr>
          <w:rFonts w:cstheme="minorHAnsi"/>
          <w:color w:val="273540"/>
        </w:rPr>
        <w:t>Vary and honour the methods for response, navigation, and movement (4.1)</w:t>
      </w:r>
    </w:p>
    <w:p w14:paraId="3367260D" w14:textId="119FC1FB" w:rsidR="00F64F21" w:rsidRDefault="00F64F21" w:rsidP="00733722">
      <w:pPr>
        <w:numPr>
          <w:ilvl w:val="0"/>
          <w:numId w:val="197"/>
        </w:numPr>
        <w:ind w:left="375"/>
        <w:rPr>
          <w:rFonts w:cstheme="minorHAnsi"/>
          <w:color w:val="273540"/>
        </w:rPr>
      </w:pPr>
      <w:r w:rsidRPr="00F80C9C">
        <w:rPr>
          <w:rFonts w:cstheme="minorHAnsi"/>
          <w:color w:val="273540"/>
        </w:rPr>
        <w:t>Optimize access to accessible materials and assistive and accessible technologies and tools (4.2)</w:t>
      </w:r>
    </w:p>
    <w:p w14:paraId="38E1857D" w14:textId="77777777" w:rsidR="00C54449" w:rsidRPr="00F80C9C" w:rsidRDefault="00C54449" w:rsidP="00C54449">
      <w:pPr>
        <w:rPr>
          <w:rFonts w:cstheme="minorHAnsi"/>
          <w:color w:val="273540"/>
        </w:rPr>
      </w:pPr>
    </w:p>
    <w:p w14:paraId="172B7F37" w14:textId="3ECAD4F1" w:rsidR="00F64F21" w:rsidRDefault="00F64F21" w:rsidP="00733722">
      <w:pPr>
        <w:pStyle w:val="Heading4"/>
        <w:rPr>
          <w:rStyle w:val="Strong"/>
          <w:rFonts w:cstheme="minorHAnsi"/>
          <w:b/>
          <w:bCs/>
        </w:rPr>
      </w:pPr>
      <w:r w:rsidRPr="00F80C9C">
        <w:rPr>
          <w:rStyle w:val="Strong"/>
          <w:rFonts w:cstheme="minorHAnsi"/>
          <w:b/>
          <w:bCs/>
        </w:rPr>
        <w:t>Expression and Communication (Guideline 5)</w:t>
      </w:r>
    </w:p>
    <w:p w14:paraId="0657F4CD" w14:textId="77777777" w:rsidR="00C54449" w:rsidRPr="00C54449" w:rsidRDefault="00C54449" w:rsidP="00C54449"/>
    <w:p w14:paraId="7ABC272F" w14:textId="77777777" w:rsidR="00F64F21" w:rsidRPr="00F80C9C" w:rsidRDefault="00F64F21" w:rsidP="00733722">
      <w:pPr>
        <w:numPr>
          <w:ilvl w:val="0"/>
          <w:numId w:val="198"/>
        </w:numPr>
        <w:ind w:left="375"/>
        <w:rPr>
          <w:rFonts w:cstheme="minorHAnsi"/>
          <w:color w:val="273540"/>
        </w:rPr>
      </w:pPr>
      <w:r w:rsidRPr="00F80C9C">
        <w:rPr>
          <w:rFonts w:cstheme="minorHAnsi"/>
          <w:color w:val="273540"/>
        </w:rPr>
        <w:t>Use multiple media for communication (5.1)</w:t>
      </w:r>
    </w:p>
    <w:p w14:paraId="1F383DD9" w14:textId="77777777" w:rsidR="00F64F21" w:rsidRPr="00F80C9C" w:rsidRDefault="00F64F21" w:rsidP="00733722">
      <w:pPr>
        <w:numPr>
          <w:ilvl w:val="0"/>
          <w:numId w:val="198"/>
        </w:numPr>
        <w:ind w:left="375"/>
        <w:rPr>
          <w:rFonts w:cstheme="minorHAnsi"/>
          <w:color w:val="273540"/>
        </w:rPr>
      </w:pPr>
      <w:r w:rsidRPr="00F80C9C">
        <w:rPr>
          <w:rFonts w:cstheme="minorHAnsi"/>
          <w:color w:val="273540"/>
        </w:rPr>
        <w:t>Use multiple tools for construction, composition, and creativity (5.2)</w:t>
      </w:r>
    </w:p>
    <w:p w14:paraId="4BA96667" w14:textId="77777777" w:rsidR="00F64F21" w:rsidRPr="00F80C9C" w:rsidRDefault="00F64F21" w:rsidP="00733722">
      <w:pPr>
        <w:numPr>
          <w:ilvl w:val="0"/>
          <w:numId w:val="198"/>
        </w:numPr>
        <w:ind w:left="375"/>
        <w:rPr>
          <w:rFonts w:cstheme="minorHAnsi"/>
          <w:color w:val="273540"/>
        </w:rPr>
      </w:pPr>
      <w:r w:rsidRPr="00F80C9C">
        <w:rPr>
          <w:rFonts w:cstheme="minorHAnsi"/>
          <w:color w:val="273540"/>
        </w:rPr>
        <w:t>Build fluencies with graduated support for practice and performance (5.3)</w:t>
      </w:r>
    </w:p>
    <w:p w14:paraId="3CCA5C94" w14:textId="77570861" w:rsidR="00F64F21" w:rsidRDefault="00F64F21" w:rsidP="00733722">
      <w:pPr>
        <w:numPr>
          <w:ilvl w:val="0"/>
          <w:numId w:val="198"/>
        </w:numPr>
        <w:ind w:left="375"/>
        <w:rPr>
          <w:rFonts w:cstheme="minorHAnsi"/>
          <w:color w:val="273540"/>
        </w:rPr>
      </w:pPr>
      <w:r w:rsidRPr="00F80C9C">
        <w:rPr>
          <w:rFonts w:cstheme="minorHAnsi"/>
          <w:color w:val="273540"/>
        </w:rPr>
        <w:t>Address biases related to modes of expression and communication (5.4)</w:t>
      </w:r>
    </w:p>
    <w:p w14:paraId="60E95C02" w14:textId="77777777" w:rsidR="00C54449" w:rsidRPr="00F80C9C" w:rsidRDefault="00C54449" w:rsidP="00C54449">
      <w:pPr>
        <w:rPr>
          <w:rFonts w:cstheme="minorHAnsi"/>
          <w:color w:val="273540"/>
        </w:rPr>
      </w:pPr>
    </w:p>
    <w:p w14:paraId="3A4E6778" w14:textId="737BB2C8" w:rsidR="00F64F21" w:rsidRDefault="00F64F21" w:rsidP="00733722">
      <w:pPr>
        <w:pStyle w:val="Heading4"/>
        <w:rPr>
          <w:rStyle w:val="Strong"/>
          <w:rFonts w:cstheme="minorHAnsi"/>
          <w:b/>
          <w:bCs/>
        </w:rPr>
      </w:pPr>
      <w:r w:rsidRPr="00F80C9C">
        <w:rPr>
          <w:rStyle w:val="Strong"/>
          <w:rFonts w:cstheme="minorHAnsi"/>
          <w:b/>
          <w:bCs/>
        </w:rPr>
        <w:t>Strategy Development (Guideline 6)</w:t>
      </w:r>
    </w:p>
    <w:p w14:paraId="6B869EBC" w14:textId="77777777" w:rsidR="00C54449" w:rsidRPr="00C54449" w:rsidRDefault="00C54449" w:rsidP="00C54449"/>
    <w:p w14:paraId="6CE427EE" w14:textId="77777777" w:rsidR="00F64F21" w:rsidRPr="00F80C9C" w:rsidRDefault="00F64F21" w:rsidP="00733722">
      <w:pPr>
        <w:numPr>
          <w:ilvl w:val="0"/>
          <w:numId w:val="199"/>
        </w:numPr>
        <w:ind w:left="375"/>
        <w:rPr>
          <w:rFonts w:cstheme="minorHAnsi"/>
          <w:color w:val="273540"/>
        </w:rPr>
      </w:pPr>
      <w:r w:rsidRPr="00F80C9C">
        <w:rPr>
          <w:rFonts w:cstheme="minorHAnsi"/>
          <w:color w:val="273540"/>
        </w:rPr>
        <w:t>Set meaningful goals (6.1)</w:t>
      </w:r>
    </w:p>
    <w:p w14:paraId="07DCBE4A" w14:textId="77777777" w:rsidR="00F64F21" w:rsidRPr="00F80C9C" w:rsidRDefault="00F64F21" w:rsidP="00733722">
      <w:pPr>
        <w:numPr>
          <w:ilvl w:val="0"/>
          <w:numId w:val="199"/>
        </w:numPr>
        <w:ind w:left="375"/>
        <w:rPr>
          <w:rFonts w:cstheme="minorHAnsi"/>
          <w:color w:val="273540"/>
        </w:rPr>
      </w:pPr>
      <w:r w:rsidRPr="00F80C9C">
        <w:rPr>
          <w:rFonts w:cstheme="minorHAnsi"/>
          <w:color w:val="273540"/>
        </w:rPr>
        <w:t>Anticipate and plan for challenges (6.2)</w:t>
      </w:r>
    </w:p>
    <w:p w14:paraId="3A7CD4DB" w14:textId="77777777" w:rsidR="00F64F21" w:rsidRPr="00F80C9C" w:rsidRDefault="00F64F21" w:rsidP="00733722">
      <w:pPr>
        <w:numPr>
          <w:ilvl w:val="0"/>
          <w:numId w:val="199"/>
        </w:numPr>
        <w:ind w:left="375"/>
        <w:rPr>
          <w:rFonts w:cstheme="minorHAnsi"/>
          <w:color w:val="273540"/>
        </w:rPr>
      </w:pPr>
      <w:r w:rsidRPr="00F80C9C">
        <w:rPr>
          <w:rFonts w:cstheme="minorHAnsi"/>
          <w:color w:val="273540"/>
        </w:rPr>
        <w:t>Organize information and resources (6.3)</w:t>
      </w:r>
    </w:p>
    <w:p w14:paraId="61FEA355" w14:textId="77777777" w:rsidR="00F64F21" w:rsidRPr="00F80C9C" w:rsidRDefault="00F64F21" w:rsidP="00733722">
      <w:pPr>
        <w:numPr>
          <w:ilvl w:val="0"/>
          <w:numId w:val="199"/>
        </w:numPr>
        <w:ind w:left="375"/>
        <w:rPr>
          <w:rFonts w:cstheme="minorHAnsi"/>
          <w:color w:val="273540"/>
        </w:rPr>
      </w:pPr>
      <w:r w:rsidRPr="00F80C9C">
        <w:rPr>
          <w:rFonts w:cstheme="minorHAnsi"/>
          <w:color w:val="273540"/>
        </w:rPr>
        <w:t>Enhance capacity for monitoring progress (6.4)</w:t>
      </w:r>
    </w:p>
    <w:p w14:paraId="00CCE28D" w14:textId="26848AB5" w:rsidR="00F64F21" w:rsidRDefault="00F64F21" w:rsidP="00733722">
      <w:pPr>
        <w:numPr>
          <w:ilvl w:val="0"/>
          <w:numId w:val="199"/>
        </w:numPr>
        <w:ind w:left="375"/>
        <w:rPr>
          <w:rFonts w:cstheme="minorHAnsi"/>
          <w:color w:val="273540"/>
        </w:rPr>
      </w:pPr>
      <w:r w:rsidRPr="00F80C9C">
        <w:rPr>
          <w:rFonts w:cstheme="minorHAnsi"/>
          <w:color w:val="273540"/>
        </w:rPr>
        <w:t>Challenge exclusionary practices (6.5)</w:t>
      </w:r>
    </w:p>
    <w:p w14:paraId="45CA17B2" w14:textId="74FBEE9D" w:rsidR="00C54449" w:rsidRDefault="00C54449" w:rsidP="00C54449">
      <w:pPr>
        <w:pBdr>
          <w:bottom w:val="single" w:sz="12" w:space="1" w:color="auto"/>
        </w:pBdr>
        <w:rPr>
          <w:rFonts w:cstheme="minorHAnsi"/>
          <w:color w:val="273540"/>
        </w:rPr>
      </w:pPr>
    </w:p>
    <w:p w14:paraId="7F41E7F2" w14:textId="0D4E39B3" w:rsidR="00F64F21" w:rsidRPr="00C54449" w:rsidRDefault="006142F0" w:rsidP="00C54449">
      <w:pPr>
        <w:pStyle w:val="NormalWeb"/>
        <w:spacing w:before="0" w:beforeAutospacing="0" w:after="0" w:afterAutospacing="0" w:line="276" w:lineRule="auto"/>
        <w:rPr>
          <w:rFonts w:asciiTheme="minorHAnsi" w:hAnsiTheme="minorHAnsi" w:cstheme="minorHAnsi"/>
          <w:color w:val="273540"/>
        </w:rPr>
      </w:pPr>
      <w:hyperlink r:id="rId395" w:history="1"/>
    </w:p>
    <w:p w14:paraId="1E6C2408" w14:textId="0D084AA4" w:rsidR="00F64F21" w:rsidRDefault="00F64F21" w:rsidP="00733722">
      <w:pPr>
        <w:pStyle w:val="Heading3"/>
        <w:rPr>
          <w:rStyle w:val="Strong"/>
          <w:rFonts w:cstheme="minorHAnsi"/>
          <w:b/>
          <w:bCs/>
        </w:rPr>
      </w:pPr>
      <w:bookmarkStart w:id="130" w:name="_Toc222897175"/>
      <w:r w:rsidRPr="00F80C9C">
        <w:rPr>
          <w:rStyle w:val="Strong"/>
          <w:rFonts w:cstheme="minorHAnsi"/>
          <w:b/>
          <w:bCs/>
        </w:rPr>
        <w:t>Why Desserts?</w:t>
      </w:r>
      <w:bookmarkEnd w:id="130"/>
    </w:p>
    <w:p w14:paraId="12243B6A" w14:textId="77777777" w:rsidR="00C54449" w:rsidRPr="00C54449" w:rsidRDefault="00C54449" w:rsidP="00C54449"/>
    <w:p w14:paraId="35AEF6C9" w14:textId="1308101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Desserts complete the meal. In UDL, action and expression complete the cycle of learning by allowing students to demonstrate understanding in ways that align with their strengths and stretch their skills. Like dessert, this stage can be joyful, satisfying, and memorable—but it can also feel intimidating if only one option is offered.</w:t>
      </w:r>
    </w:p>
    <w:p w14:paraId="375D7614"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143E597C" w14:textId="1787BA8E"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This principle draws on the brain's strategic networks, which guide planning, organizing, and performing tasks. When only a single mode of expression is required, some learners may struggle to translate their understanding into performance. Offering meaningful choice allows learners to draw on their strengths while developing new skills. Multiple modes of action and expression ensure every learner has a pathway to demonstrate understanding.</w:t>
      </w:r>
    </w:p>
    <w:p w14:paraId="4D0C9288"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36FBA311" w14:textId="3F70B0ED" w:rsidR="00F64F21" w:rsidRPr="00F80C9C" w:rsidRDefault="000A26BD"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28570203" wp14:editId="158DEF64">
            <wp:extent cx="2971800" cy="2971800"/>
            <wp:effectExtent l="0" t="0" r="0" b="0"/>
            <wp:docPr id="123" name="Picture 12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52"/>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1A935BDE" w14:textId="77777777" w:rsidR="00C54449" w:rsidRDefault="00C54449" w:rsidP="00C54449">
      <w:pPr>
        <w:pStyle w:val="NormalWeb"/>
        <w:pBdr>
          <w:bottom w:val="single" w:sz="12" w:space="1" w:color="auto"/>
        </w:pBdr>
        <w:spacing w:before="0" w:beforeAutospacing="0" w:after="0" w:afterAutospacing="0" w:line="276" w:lineRule="auto"/>
        <w:rPr>
          <w:rFonts w:asciiTheme="minorHAnsi" w:hAnsiTheme="minorHAnsi" w:cstheme="minorHAnsi"/>
        </w:rPr>
      </w:pPr>
    </w:p>
    <w:p w14:paraId="4A03C4FE" w14:textId="1806BB4B" w:rsidR="00F64F21" w:rsidRPr="00C54449" w:rsidRDefault="006142F0" w:rsidP="00C54449">
      <w:pPr>
        <w:pStyle w:val="NormalWeb"/>
        <w:spacing w:before="0" w:beforeAutospacing="0" w:after="0" w:afterAutospacing="0" w:line="276" w:lineRule="auto"/>
        <w:rPr>
          <w:rFonts w:asciiTheme="minorHAnsi" w:hAnsiTheme="minorHAnsi" w:cstheme="minorHAnsi"/>
          <w:color w:val="273540"/>
        </w:rPr>
      </w:pPr>
      <w:hyperlink r:id="rId397" w:history="1"/>
    </w:p>
    <w:p w14:paraId="0DA92E4D" w14:textId="554BEE42" w:rsidR="00F64F21" w:rsidRDefault="00F64F21" w:rsidP="00733722">
      <w:pPr>
        <w:pStyle w:val="Heading3"/>
        <w:rPr>
          <w:rStyle w:val="Strong"/>
          <w:rFonts w:cstheme="minorHAnsi"/>
          <w:b/>
          <w:bCs/>
        </w:rPr>
      </w:pPr>
      <w:bookmarkStart w:id="131" w:name="_Toc222897176"/>
      <w:r w:rsidRPr="00F80C9C">
        <w:rPr>
          <w:rStyle w:val="Strong"/>
          <w:rFonts w:cstheme="minorHAnsi"/>
          <w:b/>
          <w:bCs/>
        </w:rPr>
        <w:t>Barriers to Action and Expression</w:t>
      </w:r>
      <w:bookmarkEnd w:id="131"/>
    </w:p>
    <w:p w14:paraId="5D0034CA" w14:textId="77777777" w:rsidR="00C54449" w:rsidRPr="00C54449" w:rsidRDefault="00C54449" w:rsidP="00C54449"/>
    <w:p w14:paraId="2E61F446" w14:textId="6BF608E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Barriers surface when learners are limited in how they can act, communicate, or strategize:</w:t>
      </w:r>
    </w:p>
    <w:p w14:paraId="58C0E98D"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7EE4F306" w14:textId="77777777" w:rsidR="00F64F21" w:rsidRPr="00F80C9C" w:rsidRDefault="00F64F21" w:rsidP="00733722">
      <w:pPr>
        <w:numPr>
          <w:ilvl w:val="0"/>
          <w:numId w:val="200"/>
        </w:numPr>
        <w:ind w:left="375"/>
        <w:rPr>
          <w:rFonts w:cstheme="minorHAnsi"/>
          <w:color w:val="273540"/>
        </w:rPr>
      </w:pPr>
      <w:r w:rsidRPr="00F80C9C">
        <w:rPr>
          <w:rStyle w:val="Strong"/>
          <w:rFonts w:cstheme="minorHAnsi"/>
          <w:color w:val="273540"/>
        </w:rPr>
        <w:t>Restricted modes of expression:</w:t>
      </w:r>
      <w:r w:rsidRPr="00F80C9C">
        <w:rPr>
          <w:rFonts w:cstheme="minorHAnsi"/>
          <w:color w:val="273540"/>
        </w:rPr>
        <w:t> Requiring a single mode (e.g., essay-only) can exclude learners who thrive with alternative formats (Merry, 2025)</w:t>
      </w:r>
    </w:p>
    <w:p w14:paraId="304C25F7" w14:textId="77777777" w:rsidR="00F64F21" w:rsidRPr="00F80C9C" w:rsidRDefault="00F64F21" w:rsidP="00733722">
      <w:pPr>
        <w:numPr>
          <w:ilvl w:val="0"/>
          <w:numId w:val="200"/>
        </w:numPr>
        <w:ind w:left="375"/>
        <w:rPr>
          <w:rFonts w:cstheme="minorHAnsi"/>
          <w:color w:val="273540"/>
        </w:rPr>
      </w:pPr>
      <w:r w:rsidRPr="00F80C9C">
        <w:rPr>
          <w:rStyle w:val="Strong"/>
          <w:rFonts w:cstheme="minorHAnsi"/>
          <w:color w:val="273540"/>
        </w:rPr>
        <w:t>Technology gaps:</w:t>
      </w:r>
      <w:r w:rsidRPr="00F80C9C">
        <w:rPr>
          <w:rFonts w:cstheme="minorHAnsi"/>
          <w:color w:val="273540"/>
        </w:rPr>
        <w:t> Inconsistent access to assistive or accessible technologies hinders equitable participation (Martin et al., 2025)</w:t>
      </w:r>
    </w:p>
    <w:p w14:paraId="74594713" w14:textId="77777777" w:rsidR="00F64F21" w:rsidRPr="00F80C9C" w:rsidRDefault="00F64F21" w:rsidP="00733722">
      <w:pPr>
        <w:numPr>
          <w:ilvl w:val="0"/>
          <w:numId w:val="200"/>
        </w:numPr>
        <w:ind w:left="375"/>
        <w:rPr>
          <w:rFonts w:cstheme="minorHAnsi"/>
          <w:color w:val="273540"/>
        </w:rPr>
      </w:pPr>
      <w:r w:rsidRPr="00F80C9C">
        <w:rPr>
          <w:rStyle w:val="Strong"/>
          <w:rFonts w:cstheme="minorHAnsi"/>
          <w:color w:val="273540"/>
        </w:rPr>
        <w:t>Bias in evaluation:</w:t>
      </w:r>
      <w:r w:rsidRPr="00F80C9C">
        <w:rPr>
          <w:rFonts w:cstheme="minorHAnsi"/>
          <w:color w:val="273540"/>
        </w:rPr>
        <w:t> Valuing some modes of expression over others reinforces inequities (Chardin &amp; Novak, 2021)</w:t>
      </w:r>
    </w:p>
    <w:p w14:paraId="200895A5" w14:textId="77777777" w:rsidR="00F64F21" w:rsidRPr="00F80C9C" w:rsidRDefault="00F64F21" w:rsidP="00733722">
      <w:pPr>
        <w:numPr>
          <w:ilvl w:val="0"/>
          <w:numId w:val="200"/>
        </w:numPr>
        <w:ind w:left="375"/>
        <w:rPr>
          <w:rFonts w:cstheme="minorHAnsi"/>
          <w:color w:val="273540"/>
        </w:rPr>
      </w:pPr>
      <w:r w:rsidRPr="00F80C9C">
        <w:rPr>
          <w:rStyle w:val="Strong"/>
          <w:rFonts w:cstheme="minorHAnsi"/>
          <w:color w:val="273540"/>
        </w:rPr>
        <w:t>Lack of scaffolds:</w:t>
      </w:r>
      <w:r w:rsidRPr="00F80C9C">
        <w:rPr>
          <w:rFonts w:cstheme="minorHAnsi"/>
          <w:color w:val="273540"/>
        </w:rPr>
        <w:t> Learners may disengage without graduated support for planning, practice, and performance (Stein, 2024)</w:t>
      </w:r>
    </w:p>
    <w:p w14:paraId="0461AA98" w14:textId="77777777" w:rsidR="00F64F21" w:rsidRPr="00F80C9C" w:rsidRDefault="00F64F21" w:rsidP="00733722">
      <w:pPr>
        <w:numPr>
          <w:ilvl w:val="0"/>
          <w:numId w:val="200"/>
        </w:numPr>
        <w:ind w:left="375"/>
        <w:rPr>
          <w:rFonts w:cstheme="minorHAnsi"/>
          <w:color w:val="273540"/>
        </w:rPr>
      </w:pPr>
      <w:r w:rsidRPr="00F80C9C">
        <w:rPr>
          <w:rStyle w:val="Strong"/>
          <w:rFonts w:cstheme="minorHAnsi"/>
          <w:color w:val="273540"/>
        </w:rPr>
        <w:t>Weak strategy development:</w:t>
      </w:r>
      <w:r w:rsidRPr="00F80C9C">
        <w:rPr>
          <w:rFonts w:cstheme="minorHAnsi"/>
          <w:color w:val="273540"/>
        </w:rPr>
        <w:t> Without structures for goal-setting, reflection, or transfer, learners struggle to self-direct (Merry, 2024)</w:t>
      </w:r>
    </w:p>
    <w:p w14:paraId="732862DD" w14:textId="77777777" w:rsidR="00C54449" w:rsidRDefault="00C54449" w:rsidP="00733722">
      <w:pPr>
        <w:pStyle w:val="NormalWeb"/>
        <w:spacing w:before="0" w:beforeAutospacing="0" w:after="0" w:afterAutospacing="0" w:line="276" w:lineRule="auto"/>
        <w:rPr>
          <w:rStyle w:val="Strong"/>
          <w:rFonts w:asciiTheme="minorHAnsi" w:hAnsiTheme="minorHAnsi" w:cstheme="minorHAnsi"/>
          <w:color w:val="273540"/>
        </w:rPr>
      </w:pPr>
    </w:p>
    <w:p w14:paraId="31DA3FEB" w14:textId="7BCC99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Importantly, flexibility should be guided by essential learning outcomes.</w:t>
      </w:r>
      <w:r w:rsidRPr="00F80C9C">
        <w:rPr>
          <w:rFonts w:asciiTheme="minorHAnsi" w:hAnsiTheme="minorHAnsi" w:cstheme="minorHAnsi"/>
          <w:color w:val="273540"/>
        </w:rPr>
        <w:t> In some courses, a particular mode of expression—such as academic writing, lab reporting, or oral presentation—is itself a core disciplinary skill. In those cases, UDL emphasizes scaffolding, feedback, and structured practice to help all learners develop that skill. When the mode is not the primary learning goal, however, offering meaningful options can reduce unnecessary barriers while maintaining academic rigour.</w:t>
      </w:r>
    </w:p>
    <w:p w14:paraId="293309E3" w14:textId="77777777" w:rsidR="00C54449" w:rsidRDefault="00C54449" w:rsidP="00733722">
      <w:pPr>
        <w:pStyle w:val="NormalWeb"/>
        <w:spacing w:before="0" w:beforeAutospacing="0" w:after="0" w:afterAutospacing="0" w:line="276" w:lineRule="auto"/>
        <w:rPr>
          <w:rFonts w:asciiTheme="minorHAnsi" w:hAnsiTheme="minorHAnsi" w:cstheme="minorHAnsi"/>
          <w:color w:val="273540"/>
        </w:rPr>
      </w:pPr>
    </w:p>
    <w:p w14:paraId="1CDE050D" w14:textId="77777777" w:rsidR="00C54449" w:rsidRDefault="00F64F21" w:rsidP="00C54449">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What other barriers to action and expression have you noticed in your teaching context?</w:t>
      </w:r>
    </w:p>
    <w:p w14:paraId="6B9A8ADC" w14:textId="77777777" w:rsidR="00C54449" w:rsidRDefault="00C54449" w:rsidP="00C54449">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3B62F3CC" w14:textId="5411BF1B" w:rsidR="00F64F21" w:rsidRPr="00C54449" w:rsidRDefault="006142F0" w:rsidP="00C54449">
      <w:pPr>
        <w:pStyle w:val="NormalWeb"/>
        <w:spacing w:before="0" w:beforeAutospacing="0" w:after="0" w:afterAutospacing="0" w:line="276" w:lineRule="auto"/>
        <w:rPr>
          <w:rFonts w:asciiTheme="minorHAnsi" w:hAnsiTheme="minorHAnsi" w:cstheme="minorHAnsi"/>
          <w:color w:val="273540"/>
        </w:rPr>
      </w:pPr>
      <w:hyperlink r:id="rId398" w:history="1"/>
    </w:p>
    <w:p w14:paraId="5E2FA6E2" w14:textId="47DD4653" w:rsidR="00F64F21" w:rsidRDefault="00F64F21" w:rsidP="00733722">
      <w:pPr>
        <w:pStyle w:val="Heading3"/>
        <w:rPr>
          <w:rStyle w:val="Strong"/>
          <w:rFonts w:cstheme="minorHAnsi"/>
          <w:b/>
          <w:bCs/>
        </w:rPr>
      </w:pPr>
      <w:bookmarkStart w:id="132" w:name="_Toc222897177"/>
      <w:r w:rsidRPr="00F80C9C">
        <w:rPr>
          <w:rStyle w:val="Strong"/>
          <w:rFonts w:cstheme="minorHAnsi"/>
          <w:b/>
          <w:bCs/>
        </w:rPr>
        <w:t>Pairings and Combos with Action and Expression</w:t>
      </w:r>
      <w:bookmarkEnd w:id="132"/>
    </w:p>
    <w:p w14:paraId="0EDFBDFD" w14:textId="77777777" w:rsidR="00C54449" w:rsidRPr="00C54449" w:rsidRDefault="00C54449" w:rsidP="00C54449"/>
    <w:p w14:paraId="65221AC5" w14:textId="3888529A" w:rsidR="00F64F21" w:rsidRDefault="00F64F21" w:rsidP="00733722">
      <w:pPr>
        <w:pStyle w:val="Heading4"/>
        <w:rPr>
          <w:rStyle w:val="Strong"/>
          <w:rFonts w:cstheme="minorHAnsi"/>
          <w:b/>
          <w:bCs/>
        </w:rPr>
      </w:pPr>
      <w:r w:rsidRPr="00F80C9C">
        <w:rPr>
          <w:rStyle w:val="Strong"/>
          <w:rFonts w:cstheme="minorHAnsi"/>
          <w:b/>
          <w:bCs/>
        </w:rPr>
        <w:t>Within Action &amp; Expression</w:t>
      </w:r>
    </w:p>
    <w:p w14:paraId="60D5A08E" w14:textId="77777777" w:rsidR="00C54449" w:rsidRPr="00C54449" w:rsidRDefault="00C54449" w:rsidP="00C54449"/>
    <w:p w14:paraId="6869DC45" w14:textId="7E7D53C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this were a menu, you might choose a single dessert—or sample a few together for a more satisfying experience. Within action and expression, pairings often strengthen access and performance:</w:t>
      </w:r>
    </w:p>
    <w:p w14:paraId="29040496"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403421B3" w14:textId="77777777" w:rsidR="00F64F21" w:rsidRPr="00F80C9C" w:rsidRDefault="00F64F21" w:rsidP="00733722">
      <w:pPr>
        <w:numPr>
          <w:ilvl w:val="0"/>
          <w:numId w:val="201"/>
        </w:numPr>
        <w:ind w:left="375"/>
        <w:rPr>
          <w:rFonts w:cstheme="minorHAnsi"/>
          <w:color w:val="273540"/>
        </w:rPr>
      </w:pPr>
      <w:r w:rsidRPr="00F80C9C">
        <w:rPr>
          <w:rFonts w:cstheme="minorHAnsi"/>
          <w:color w:val="273540"/>
        </w:rPr>
        <w:t>Pairing </w:t>
      </w:r>
      <w:r w:rsidRPr="00F80C9C">
        <w:rPr>
          <w:rStyle w:val="Strong"/>
          <w:rFonts w:cstheme="minorHAnsi"/>
          <w:color w:val="273540"/>
        </w:rPr>
        <w:t>varied navigation methods (4.1)</w:t>
      </w:r>
      <w:r w:rsidRPr="00F80C9C">
        <w:rPr>
          <w:rFonts w:cstheme="minorHAnsi"/>
          <w:color w:val="273540"/>
        </w:rPr>
        <w:t> with </w:t>
      </w:r>
      <w:r w:rsidRPr="00F80C9C">
        <w:rPr>
          <w:rStyle w:val="Strong"/>
          <w:rFonts w:cstheme="minorHAnsi"/>
          <w:color w:val="273540"/>
        </w:rPr>
        <w:t>assistive technologies (4.2)</w:t>
      </w:r>
      <w:r w:rsidRPr="00F80C9C">
        <w:rPr>
          <w:rFonts w:cstheme="minorHAnsi"/>
          <w:color w:val="273540"/>
        </w:rPr>
        <w:t> ensures learners can both access materials and act effectively</w:t>
      </w:r>
    </w:p>
    <w:p w14:paraId="2AFDB9AE" w14:textId="77777777" w:rsidR="00F64F21" w:rsidRPr="00F80C9C" w:rsidRDefault="00F64F21" w:rsidP="00733722">
      <w:pPr>
        <w:numPr>
          <w:ilvl w:val="0"/>
          <w:numId w:val="201"/>
        </w:numPr>
        <w:ind w:left="375"/>
        <w:rPr>
          <w:rFonts w:cstheme="minorHAnsi"/>
          <w:color w:val="273540"/>
        </w:rPr>
      </w:pPr>
      <w:r w:rsidRPr="00F80C9C">
        <w:rPr>
          <w:rFonts w:cstheme="minorHAnsi"/>
          <w:color w:val="273540"/>
        </w:rPr>
        <w:t>Combining </w:t>
      </w:r>
      <w:r w:rsidRPr="00F80C9C">
        <w:rPr>
          <w:rStyle w:val="Strong"/>
          <w:rFonts w:cstheme="minorHAnsi"/>
          <w:color w:val="273540"/>
        </w:rPr>
        <w:t>multiple tools for creation (5.2)</w:t>
      </w:r>
      <w:r w:rsidRPr="00F80C9C">
        <w:rPr>
          <w:rFonts w:cstheme="minorHAnsi"/>
          <w:color w:val="273540"/>
        </w:rPr>
        <w:t> with </w:t>
      </w:r>
      <w:r w:rsidRPr="00F80C9C">
        <w:rPr>
          <w:rStyle w:val="Strong"/>
          <w:rFonts w:cstheme="minorHAnsi"/>
          <w:color w:val="273540"/>
        </w:rPr>
        <w:t>bias-aware evaluation (5.4)</w:t>
      </w:r>
      <w:r w:rsidRPr="00F80C9C">
        <w:rPr>
          <w:rFonts w:cstheme="minorHAnsi"/>
          <w:color w:val="273540"/>
        </w:rPr>
        <w:t> honours diverse ways of communicating while addressing inequities</w:t>
      </w:r>
    </w:p>
    <w:p w14:paraId="62C90008" w14:textId="77777777" w:rsidR="00F64F21" w:rsidRPr="00F80C9C" w:rsidRDefault="00F64F21" w:rsidP="00733722">
      <w:pPr>
        <w:numPr>
          <w:ilvl w:val="0"/>
          <w:numId w:val="201"/>
        </w:numPr>
        <w:ind w:left="375"/>
        <w:rPr>
          <w:rFonts w:cstheme="minorHAnsi"/>
          <w:color w:val="273540"/>
        </w:rPr>
      </w:pPr>
      <w:r w:rsidRPr="00F80C9C">
        <w:rPr>
          <w:rFonts w:cstheme="minorHAnsi"/>
          <w:color w:val="273540"/>
        </w:rPr>
        <w:t>Linking </w:t>
      </w:r>
      <w:r w:rsidRPr="00F80C9C">
        <w:rPr>
          <w:rStyle w:val="Strong"/>
          <w:rFonts w:cstheme="minorHAnsi"/>
          <w:color w:val="273540"/>
        </w:rPr>
        <w:t>graduated support for practice (5.3)</w:t>
      </w:r>
      <w:r w:rsidRPr="00F80C9C">
        <w:rPr>
          <w:rFonts w:cstheme="minorHAnsi"/>
          <w:color w:val="273540"/>
        </w:rPr>
        <w:t> with </w:t>
      </w:r>
      <w:r w:rsidRPr="00F80C9C">
        <w:rPr>
          <w:rStyle w:val="Strong"/>
          <w:rFonts w:cstheme="minorHAnsi"/>
          <w:color w:val="273540"/>
        </w:rPr>
        <w:t>organizing resources (6.3)</w:t>
      </w:r>
      <w:r w:rsidRPr="00F80C9C">
        <w:rPr>
          <w:rFonts w:cstheme="minorHAnsi"/>
          <w:color w:val="273540"/>
        </w:rPr>
        <w:t> scaffolds learners toward independence</w:t>
      </w:r>
    </w:p>
    <w:p w14:paraId="5413191C" w14:textId="1A30BBBF" w:rsidR="00F64F21" w:rsidRDefault="00F64F21" w:rsidP="00733722">
      <w:pPr>
        <w:numPr>
          <w:ilvl w:val="0"/>
          <w:numId w:val="201"/>
        </w:numPr>
        <w:ind w:left="375"/>
        <w:rPr>
          <w:rFonts w:cstheme="minorHAnsi"/>
          <w:color w:val="273540"/>
        </w:rPr>
      </w:pPr>
      <w:r w:rsidRPr="00F80C9C">
        <w:rPr>
          <w:rFonts w:cstheme="minorHAnsi"/>
          <w:color w:val="273540"/>
        </w:rPr>
        <w:t>Pairing </w:t>
      </w:r>
      <w:r w:rsidRPr="00F80C9C">
        <w:rPr>
          <w:rStyle w:val="Strong"/>
          <w:rFonts w:cstheme="minorHAnsi"/>
          <w:color w:val="273540"/>
        </w:rPr>
        <w:t>goal-setting (6.1)</w:t>
      </w:r>
      <w:r w:rsidRPr="00F80C9C">
        <w:rPr>
          <w:rFonts w:cstheme="minorHAnsi"/>
          <w:color w:val="273540"/>
        </w:rPr>
        <w:t> with </w:t>
      </w:r>
      <w:r w:rsidRPr="00F80C9C">
        <w:rPr>
          <w:rStyle w:val="Strong"/>
          <w:rFonts w:cstheme="minorHAnsi"/>
          <w:color w:val="273540"/>
        </w:rPr>
        <w:t>monitoring progress (6.4)</w:t>
      </w:r>
      <w:r w:rsidRPr="00F80C9C">
        <w:rPr>
          <w:rFonts w:cstheme="minorHAnsi"/>
          <w:color w:val="273540"/>
        </w:rPr>
        <w:t> builds strategic competence and self-direction</w:t>
      </w:r>
    </w:p>
    <w:p w14:paraId="5A9F4C47" w14:textId="77777777" w:rsidR="00C54449" w:rsidRPr="00F80C9C" w:rsidRDefault="00C54449" w:rsidP="00C54449">
      <w:pPr>
        <w:ind w:left="15"/>
        <w:rPr>
          <w:rFonts w:cstheme="minorHAnsi"/>
          <w:color w:val="273540"/>
        </w:rPr>
      </w:pPr>
    </w:p>
    <w:p w14:paraId="7BB717B7" w14:textId="2C3E1AFB" w:rsidR="00F64F21" w:rsidRDefault="00F64F21" w:rsidP="00733722">
      <w:pPr>
        <w:pStyle w:val="Heading4"/>
        <w:rPr>
          <w:rStyle w:val="Strong"/>
          <w:rFonts w:cstheme="minorHAnsi"/>
          <w:b/>
          <w:bCs/>
        </w:rPr>
      </w:pPr>
      <w:r w:rsidRPr="00F80C9C">
        <w:rPr>
          <w:rStyle w:val="Strong"/>
          <w:rFonts w:cstheme="minorHAnsi"/>
          <w:b/>
          <w:bCs/>
        </w:rPr>
        <w:t>Across Principles</w:t>
      </w:r>
    </w:p>
    <w:p w14:paraId="659DEB32" w14:textId="77777777" w:rsidR="00C54449" w:rsidRPr="00C54449" w:rsidRDefault="00C54449" w:rsidP="00C54449"/>
    <w:p w14:paraId="3A15D1CC" w14:textId="12FF1C0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 xml:space="preserve">Desserts also taste better when paired with other courses. Action and expression </w:t>
      </w:r>
      <w:r w:rsidR="00C54449" w:rsidRPr="00F80C9C">
        <w:rPr>
          <w:rFonts w:asciiTheme="minorHAnsi" w:hAnsiTheme="minorHAnsi" w:cstheme="minorHAnsi"/>
          <w:color w:val="273540"/>
        </w:rPr>
        <w:t>work</w:t>
      </w:r>
      <w:r w:rsidRPr="00F80C9C">
        <w:rPr>
          <w:rFonts w:asciiTheme="minorHAnsi" w:hAnsiTheme="minorHAnsi" w:cstheme="minorHAnsi"/>
          <w:color w:val="273540"/>
        </w:rPr>
        <w:t xml:space="preserve"> especially well in combination with engagement and representation:</w:t>
      </w:r>
    </w:p>
    <w:p w14:paraId="2B4DEF6A"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721E64EF" w14:textId="5FE37FA0" w:rsidR="00F64F21" w:rsidRDefault="00F64F21" w:rsidP="00733722">
      <w:pPr>
        <w:pStyle w:val="Heading5"/>
        <w:rPr>
          <w:rStyle w:val="Strong"/>
          <w:rFonts w:cstheme="minorHAnsi"/>
          <w:b/>
          <w:bCs/>
        </w:rPr>
      </w:pPr>
      <w:r w:rsidRPr="00F80C9C">
        <w:rPr>
          <w:rStyle w:val="Strong"/>
          <w:rFonts w:cstheme="minorHAnsi"/>
          <w:b/>
          <w:bCs/>
        </w:rPr>
        <w:t>Action &amp; Expression + Engagement</w:t>
      </w:r>
    </w:p>
    <w:p w14:paraId="35A40EB8" w14:textId="77777777" w:rsidR="00C54449" w:rsidRPr="00C54449" w:rsidRDefault="00C54449" w:rsidP="00C54449"/>
    <w:p w14:paraId="13131F43" w14:textId="77777777" w:rsidR="00F64F21" w:rsidRPr="00F80C9C" w:rsidRDefault="00F64F21" w:rsidP="00733722">
      <w:pPr>
        <w:numPr>
          <w:ilvl w:val="0"/>
          <w:numId w:val="202"/>
        </w:numPr>
        <w:ind w:left="375"/>
        <w:rPr>
          <w:rFonts w:cstheme="minorHAnsi"/>
          <w:color w:val="273540"/>
        </w:rPr>
      </w:pPr>
      <w:r w:rsidRPr="00F80C9C">
        <w:rPr>
          <w:rFonts w:cstheme="minorHAnsi"/>
          <w:color w:val="273540"/>
        </w:rPr>
        <w:t>Pairing </w:t>
      </w:r>
      <w:r w:rsidRPr="00F80C9C">
        <w:rPr>
          <w:rStyle w:val="Strong"/>
          <w:rFonts w:cstheme="minorHAnsi"/>
          <w:color w:val="273540"/>
        </w:rPr>
        <w:t>joy and play (7.3)</w:t>
      </w:r>
      <w:r w:rsidRPr="00F80C9C">
        <w:rPr>
          <w:rFonts w:cstheme="minorHAnsi"/>
          <w:color w:val="273540"/>
        </w:rPr>
        <w:t> with </w:t>
      </w:r>
      <w:r w:rsidRPr="00F80C9C">
        <w:rPr>
          <w:rStyle w:val="Strong"/>
          <w:rFonts w:cstheme="minorHAnsi"/>
          <w:color w:val="273540"/>
        </w:rPr>
        <w:t>multiple media for communication (5.1)</w:t>
      </w:r>
      <w:r w:rsidRPr="00F80C9C">
        <w:rPr>
          <w:rFonts w:cstheme="minorHAnsi"/>
          <w:color w:val="273540"/>
        </w:rPr>
        <w:t> invites creativity and lowers anxiety in how learners express themselves</w:t>
      </w:r>
    </w:p>
    <w:p w14:paraId="5FA2F952" w14:textId="77777777" w:rsidR="00F64F21" w:rsidRPr="00F80C9C" w:rsidRDefault="00F64F21" w:rsidP="00733722">
      <w:pPr>
        <w:numPr>
          <w:ilvl w:val="0"/>
          <w:numId w:val="202"/>
        </w:numPr>
        <w:ind w:left="375"/>
        <w:rPr>
          <w:rFonts w:cstheme="minorHAnsi"/>
          <w:color w:val="273540"/>
        </w:rPr>
      </w:pPr>
      <w:r w:rsidRPr="00F80C9C">
        <w:rPr>
          <w:rFonts w:cstheme="minorHAnsi"/>
          <w:color w:val="273540"/>
        </w:rPr>
        <w:t>Combining </w:t>
      </w:r>
      <w:r w:rsidRPr="00F80C9C">
        <w:rPr>
          <w:rStyle w:val="Strong"/>
          <w:rFonts w:cstheme="minorHAnsi"/>
          <w:color w:val="273540"/>
        </w:rPr>
        <w:t>clarity of goals (8.1)</w:t>
      </w:r>
      <w:r w:rsidRPr="00F80C9C">
        <w:rPr>
          <w:rFonts w:cstheme="minorHAnsi"/>
          <w:color w:val="273540"/>
        </w:rPr>
        <w:t> with </w:t>
      </w:r>
      <w:r w:rsidRPr="00F80C9C">
        <w:rPr>
          <w:rStyle w:val="Strong"/>
          <w:rFonts w:cstheme="minorHAnsi"/>
          <w:color w:val="273540"/>
        </w:rPr>
        <w:t>goal-setting (6.1)</w:t>
      </w:r>
      <w:r w:rsidRPr="00F80C9C">
        <w:rPr>
          <w:rFonts w:cstheme="minorHAnsi"/>
          <w:color w:val="273540"/>
        </w:rPr>
        <w:t> ensures learners see both the why from the instructor and the how for their own planning</w:t>
      </w:r>
    </w:p>
    <w:p w14:paraId="0A43B089" w14:textId="71D56A67" w:rsidR="00F64F21" w:rsidRDefault="00F64F21" w:rsidP="00733722">
      <w:pPr>
        <w:numPr>
          <w:ilvl w:val="0"/>
          <w:numId w:val="202"/>
        </w:numPr>
        <w:ind w:left="375"/>
        <w:rPr>
          <w:rFonts w:cstheme="minorHAnsi"/>
          <w:color w:val="273540"/>
        </w:rPr>
      </w:pPr>
      <w:r w:rsidRPr="00F80C9C">
        <w:rPr>
          <w:rFonts w:cstheme="minorHAnsi"/>
          <w:color w:val="273540"/>
        </w:rPr>
        <w:t>Linking </w:t>
      </w:r>
      <w:r w:rsidRPr="00F80C9C">
        <w:rPr>
          <w:rStyle w:val="Strong"/>
          <w:rFonts w:cstheme="minorHAnsi"/>
          <w:color w:val="273540"/>
        </w:rPr>
        <w:t>feedback for persistence (8.5)</w:t>
      </w:r>
      <w:r w:rsidRPr="00F80C9C">
        <w:rPr>
          <w:rFonts w:cstheme="minorHAnsi"/>
          <w:color w:val="273540"/>
        </w:rPr>
        <w:t> with </w:t>
      </w:r>
      <w:r w:rsidRPr="00F80C9C">
        <w:rPr>
          <w:rStyle w:val="Strong"/>
          <w:rFonts w:cstheme="minorHAnsi"/>
          <w:color w:val="273540"/>
        </w:rPr>
        <w:t>graduated support for practice (5.3)</w:t>
      </w:r>
      <w:r w:rsidRPr="00F80C9C">
        <w:rPr>
          <w:rFonts w:cstheme="minorHAnsi"/>
          <w:color w:val="273540"/>
        </w:rPr>
        <w:t> builds both motivation and skill development</w:t>
      </w:r>
    </w:p>
    <w:p w14:paraId="235FEF26" w14:textId="77777777" w:rsidR="00C54449" w:rsidRPr="00F80C9C" w:rsidRDefault="00C54449" w:rsidP="00C54449">
      <w:pPr>
        <w:rPr>
          <w:rFonts w:cstheme="minorHAnsi"/>
          <w:color w:val="273540"/>
        </w:rPr>
      </w:pPr>
    </w:p>
    <w:p w14:paraId="61D820E7" w14:textId="326656DA" w:rsidR="00F64F21" w:rsidRDefault="00F64F21" w:rsidP="00733722">
      <w:pPr>
        <w:pStyle w:val="Heading5"/>
        <w:rPr>
          <w:rStyle w:val="Strong"/>
          <w:rFonts w:cstheme="minorHAnsi"/>
          <w:b/>
          <w:bCs/>
        </w:rPr>
      </w:pPr>
      <w:r w:rsidRPr="00F80C9C">
        <w:rPr>
          <w:rStyle w:val="Strong"/>
          <w:rFonts w:cstheme="minorHAnsi"/>
          <w:b/>
          <w:bCs/>
        </w:rPr>
        <w:t>Action &amp; Expression + Representation</w:t>
      </w:r>
    </w:p>
    <w:p w14:paraId="1B1EBF11" w14:textId="77777777" w:rsidR="00C54449" w:rsidRPr="00C54449" w:rsidRDefault="00C54449" w:rsidP="00C54449"/>
    <w:p w14:paraId="3B733368" w14:textId="77777777" w:rsidR="00F64F21" w:rsidRPr="00F80C9C" w:rsidRDefault="00F64F21" w:rsidP="00733722">
      <w:pPr>
        <w:numPr>
          <w:ilvl w:val="0"/>
          <w:numId w:val="203"/>
        </w:numPr>
        <w:ind w:left="375"/>
        <w:rPr>
          <w:rFonts w:cstheme="minorHAnsi"/>
          <w:color w:val="273540"/>
        </w:rPr>
      </w:pPr>
      <w:r w:rsidRPr="00F80C9C">
        <w:rPr>
          <w:rFonts w:cstheme="minorHAnsi"/>
          <w:color w:val="273540"/>
        </w:rPr>
        <w:t>Pairing </w:t>
      </w:r>
      <w:r w:rsidRPr="00F80C9C">
        <w:rPr>
          <w:rStyle w:val="Strong"/>
          <w:rFonts w:cstheme="minorHAnsi"/>
          <w:color w:val="273540"/>
        </w:rPr>
        <w:t>illustrating through multiple media (2.5)</w:t>
      </w:r>
      <w:r w:rsidRPr="00F80C9C">
        <w:rPr>
          <w:rFonts w:cstheme="minorHAnsi"/>
          <w:color w:val="273540"/>
        </w:rPr>
        <w:t> with </w:t>
      </w:r>
      <w:r w:rsidRPr="00F80C9C">
        <w:rPr>
          <w:rStyle w:val="Strong"/>
          <w:rFonts w:cstheme="minorHAnsi"/>
          <w:color w:val="273540"/>
        </w:rPr>
        <w:t>tools for construction and creativity (5.2)</w:t>
      </w:r>
      <w:r w:rsidRPr="00F80C9C">
        <w:rPr>
          <w:rFonts w:cstheme="minorHAnsi"/>
          <w:color w:val="273540"/>
        </w:rPr>
        <w:t> supports learners in experimenting with multimodal ways of showing knowledge</w:t>
      </w:r>
    </w:p>
    <w:p w14:paraId="4D87EF6D" w14:textId="77777777" w:rsidR="00F64F21" w:rsidRPr="00F80C9C" w:rsidRDefault="00F64F21" w:rsidP="00733722">
      <w:pPr>
        <w:numPr>
          <w:ilvl w:val="0"/>
          <w:numId w:val="203"/>
        </w:numPr>
        <w:ind w:left="375"/>
        <w:rPr>
          <w:rFonts w:cstheme="minorHAnsi"/>
          <w:color w:val="273540"/>
        </w:rPr>
      </w:pPr>
      <w:r w:rsidRPr="00F80C9C">
        <w:rPr>
          <w:rFonts w:cstheme="minorHAnsi"/>
          <w:color w:val="273540"/>
        </w:rPr>
        <w:t>Combining </w:t>
      </w:r>
      <w:r w:rsidRPr="00F80C9C">
        <w:rPr>
          <w:rStyle w:val="Strong"/>
          <w:rFonts w:cstheme="minorHAnsi"/>
          <w:color w:val="273540"/>
        </w:rPr>
        <w:t>diverse perspectives and identities (1.3)</w:t>
      </w:r>
      <w:r w:rsidRPr="00F80C9C">
        <w:rPr>
          <w:rFonts w:cstheme="minorHAnsi"/>
          <w:color w:val="273540"/>
        </w:rPr>
        <w:t> with challenging </w:t>
      </w:r>
      <w:r w:rsidRPr="00F80C9C">
        <w:rPr>
          <w:rStyle w:val="Strong"/>
          <w:rFonts w:cstheme="minorHAnsi"/>
          <w:color w:val="273540"/>
        </w:rPr>
        <w:t>exclusionary practices (6.5)</w:t>
      </w:r>
      <w:r w:rsidRPr="00F80C9C">
        <w:rPr>
          <w:rFonts w:cstheme="minorHAnsi"/>
          <w:color w:val="273540"/>
        </w:rPr>
        <w:t> ensures assessments reflect diverse identities and ways of knowing</w:t>
      </w:r>
    </w:p>
    <w:p w14:paraId="72F90FD9" w14:textId="77777777" w:rsidR="00F64F21" w:rsidRPr="00F80C9C" w:rsidRDefault="00F64F21" w:rsidP="00733722">
      <w:pPr>
        <w:numPr>
          <w:ilvl w:val="0"/>
          <w:numId w:val="203"/>
        </w:numPr>
        <w:ind w:left="375"/>
        <w:rPr>
          <w:rFonts w:cstheme="minorHAnsi"/>
          <w:color w:val="273540"/>
        </w:rPr>
      </w:pPr>
      <w:r w:rsidRPr="00F80C9C">
        <w:rPr>
          <w:rFonts w:cstheme="minorHAnsi"/>
          <w:color w:val="273540"/>
        </w:rPr>
        <w:t>Linking </w:t>
      </w:r>
      <w:r w:rsidRPr="00F80C9C">
        <w:rPr>
          <w:rStyle w:val="Strong"/>
          <w:rFonts w:cstheme="minorHAnsi"/>
          <w:color w:val="273540"/>
        </w:rPr>
        <w:t>transfer and generalization (3.4)</w:t>
      </w:r>
      <w:r w:rsidRPr="00F80C9C">
        <w:rPr>
          <w:rFonts w:cstheme="minorHAnsi"/>
          <w:color w:val="273540"/>
        </w:rPr>
        <w:t> with </w:t>
      </w:r>
      <w:r w:rsidRPr="00F80C9C">
        <w:rPr>
          <w:rStyle w:val="Strong"/>
          <w:rFonts w:cstheme="minorHAnsi"/>
          <w:color w:val="273540"/>
        </w:rPr>
        <w:t>monitoring progress (6.4)</w:t>
      </w:r>
      <w:r w:rsidRPr="00F80C9C">
        <w:rPr>
          <w:rFonts w:cstheme="minorHAnsi"/>
          <w:color w:val="273540"/>
        </w:rPr>
        <w:t> helps learners recognize growth across contexts and track their learning trajectory</w:t>
      </w:r>
    </w:p>
    <w:p w14:paraId="331C67BC" w14:textId="77777777" w:rsidR="00C54449" w:rsidRDefault="00C54449" w:rsidP="00733722">
      <w:pPr>
        <w:pStyle w:val="NormalWeb"/>
        <w:spacing w:before="0" w:beforeAutospacing="0" w:after="0" w:afterAutospacing="0" w:line="276" w:lineRule="auto"/>
        <w:rPr>
          <w:rFonts w:asciiTheme="minorHAnsi" w:hAnsiTheme="minorHAnsi" w:cstheme="minorHAnsi"/>
          <w:color w:val="273540"/>
        </w:rPr>
      </w:pPr>
    </w:p>
    <w:p w14:paraId="57E1DD35" w14:textId="63C47807"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Even a single dessert can be satisfying, but thoughtful pairings across menu courses create a more balanced learning experience.</w:t>
      </w:r>
    </w:p>
    <w:p w14:paraId="033D917E"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0EF03151" w14:textId="6C03464B" w:rsidR="00F64F21" w:rsidRDefault="00F64F21" w:rsidP="00733722">
      <w:pPr>
        <w:pStyle w:val="Heading4"/>
        <w:rPr>
          <w:rStyle w:val="Strong"/>
          <w:rFonts w:cstheme="minorHAnsi"/>
          <w:b/>
          <w:bCs/>
        </w:rPr>
      </w:pPr>
      <w:r w:rsidRPr="00F80C9C">
        <w:rPr>
          <w:rStyle w:val="Strong"/>
          <w:rFonts w:cstheme="minorHAnsi"/>
          <w:b/>
          <w:bCs/>
        </w:rPr>
        <w:t>Pairing Example: Flexible Demonstration with Strategic Support</w:t>
      </w:r>
    </w:p>
    <w:p w14:paraId="54AC9BF1" w14:textId="77777777" w:rsidR="00C54449" w:rsidRPr="00C54449" w:rsidRDefault="00C54449" w:rsidP="00C54449"/>
    <w:p w14:paraId="2FA0BBF4"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the first assessment, students may submit a written analysis, recorded presentation, or visual project (5.1). A shared rubric and planning checklist (6.1) support preparation, and draft feedback (8.5) helps refine work before final submission. These pairings balance creative flexibility with strategic support.</w:t>
      </w:r>
    </w:p>
    <w:p w14:paraId="4E4DC9F7" w14:textId="77777777" w:rsidR="00C54449" w:rsidRDefault="00C54449" w:rsidP="00C54449">
      <w:pPr>
        <w:pStyle w:val="NormalWeb"/>
        <w:pBdr>
          <w:bottom w:val="single" w:sz="12" w:space="1" w:color="auto"/>
        </w:pBdr>
        <w:spacing w:before="0" w:beforeAutospacing="0" w:after="0" w:afterAutospacing="0" w:line="276" w:lineRule="auto"/>
        <w:rPr>
          <w:rFonts w:asciiTheme="minorHAnsi" w:hAnsiTheme="minorHAnsi" w:cstheme="minorHAnsi"/>
        </w:rPr>
      </w:pPr>
    </w:p>
    <w:p w14:paraId="669A8F25" w14:textId="1F603FF2" w:rsidR="00F64F21" w:rsidRPr="00C54449" w:rsidRDefault="006142F0" w:rsidP="00C54449">
      <w:pPr>
        <w:pStyle w:val="NormalWeb"/>
        <w:spacing w:before="0" w:beforeAutospacing="0" w:after="0" w:afterAutospacing="0" w:line="276" w:lineRule="auto"/>
        <w:rPr>
          <w:rFonts w:asciiTheme="minorHAnsi" w:hAnsiTheme="minorHAnsi" w:cstheme="minorHAnsi"/>
          <w:color w:val="273540"/>
        </w:rPr>
      </w:pPr>
      <w:hyperlink r:id="rId399" w:history="1"/>
    </w:p>
    <w:p w14:paraId="52727833" w14:textId="4A81F118" w:rsidR="00F64F21" w:rsidRDefault="00F64F21" w:rsidP="00733722">
      <w:pPr>
        <w:pStyle w:val="Heading3"/>
        <w:rPr>
          <w:rStyle w:val="Strong"/>
          <w:rFonts w:cstheme="minorHAnsi"/>
          <w:b/>
          <w:bCs/>
        </w:rPr>
      </w:pPr>
      <w:bookmarkStart w:id="133" w:name="_Toc222897178"/>
      <w:r w:rsidRPr="00F80C9C">
        <w:rPr>
          <w:rStyle w:val="Strong"/>
          <w:rFonts w:cstheme="minorHAnsi"/>
          <w:b/>
          <w:bCs/>
        </w:rPr>
        <w:t>How U of T's Academic Toolbox Supports Action and Expression</w:t>
      </w:r>
      <w:bookmarkEnd w:id="133"/>
    </w:p>
    <w:p w14:paraId="760AF8D0" w14:textId="77777777" w:rsidR="00C54449" w:rsidRPr="00C54449" w:rsidRDefault="00C54449" w:rsidP="00C54449"/>
    <w:p w14:paraId="0C7A1CBD" w14:textId="1DF82E4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CTSI UDL in Practice strategy libraries connect action and expression considerations to U of T's Academic Toolbox. Examples include:</w:t>
      </w:r>
    </w:p>
    <w:p w14:paraId="55138CFE"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43AD3AD4" w14:textId="6A14BF24" w:rsidR="00F64F21" w:rsidRDefault="00F64F21" w:rsidP="00733722">
      <w:pPr>
        <w:pStyle w:val="Heading4"/>
        <w:rPr>
          <w:rStyle w:val="Strong"/>
          <w:rFonts w:cstheme="minorHAnsi"/>
          <w:b/>
          <w:bCs/>
        </w:rPr>
      </w:pPr>
      <w:r w:rsidRPr="00F80C9C">
        <w:rPr>
          <w:rStyle w:val="Strong"/>
          <w:rFonts w:cstheme="minorHAnsi"/>
          <w:b/>
          <w:bCs/>
        </w:rPr>
        <w:t>Interaction (Guideline 4)</w:t>
      </w:r>
    </w:p>
    <w:p w14:paraId="38F5C43C" w14:textId="77777777" w:rsidR="00C54449" w:rsidRPr="00C54449" w:rsidRDefault="00C54449" w:rsidP="00C54449"/>
    <w:p w14:paraId="67B6AB62" w14:textId="4D4D034B" w:rsidR="00F64F21" w:rsidRPr="00F80C9C" w:rsidRDefault="006142F0" w:rsidP="00733722">
      <w:pPr>
        <w:numPr>
          <w:ilvl w:val="0"/>
          <w:numId w:val="204"/>
        </w:numPr>
        <w:ind w:left="375"/>
        <w:rPr>
          <w:rFonts w:cstheme="minorHAnsi"/>
          <w:color w:val="273540"/>
        </w:rPr>
      </w:pPr>
      <w:hyperlink r:id="rId400" w:tgtFrame="_blank" w:history="1">
        <w:r w:rsidR="00F64F21" w:rsidRPr="00F80C9C">
          <w:rPr>
            <w:rStyle w:val="Hyperlink"/>
            <w:rFonts w:cstheme="minorHAnsi"/>
            <w:b/>
            <w:bCs/>
            <w:color w:val="0E68B3"/>
          </w:rPr>
          <w:t>Quercus Quizzes</w:t>
        </w:r>
      </w:hyperlink>
      <w:r w:rsidR="00F64F21" w:rsidRPr="00F80C9C">
        <w:rPr>
          <w:rStyle w:val="Strong"/>
          <w:rFonts w:cstheme="minorHAnsi"/>
          <w:color w:val="273540"/>
        </w:rPr>
        <w:t>:</w:t>
      </w:r>
      <w:r w:rsidR="00F64F21" w:rsidRPr="00F80C9C">
        <w:rPr>
          <w:rFonts w:cstheme="minorHAnsi"/>
          <w:color w:val="273540"/>
        </w:rPr>
        <w:t> Vary question types (multiple choice, short answer, file upload, media) to honour diverse response methods (4.1)</w:t>
      </w:r>
    </w:p>
    <w:p w14:paraId="65D9BCAB" w14:textId="77777777" w:rsidR="00F64F21" w:rsidRPr="00F80C9C" w:rsidRDefault="006142F0" w:rsidP="00733722">
      <w:pPr>
        <w:numPr>
          <w:ilvl w:val="0"/>
          <w:numId w:val="204"/>
        </w:numPr>
        <w:ind w:left="375"/>
        <w:rPr>
          <w:rFonts w:cstheme="minorHAnsi"/>
          <w:color w:val="273540"/>
        </w:rPr>
      </w:pPr>
      <w:hyperlink r:id="rId401" w:history="1">
        <w:r w:rsidR="00F64F21" w:rsidRPr="00F80C9C">
          <w:rPr>
            <w:rStyle w:val="Hyperlink"/>
            <w:rFonts w:cstheme="minorHAnsi"/>
            <w:b/>
            <w:bCs/>
            <w:color w:val="0E68B3"/>
          </w:rPr>
          <w:t>Quercus Modules and Pages</w:t>
        </w:r>
      </w:hyperlink>
      <w:r w:rsidR="00F64F21" w:rsidRPr="00F80C9C">
        <w:rPr>
          <w:rStyle w:val="Strong"/>
          <w:rFonts w:cstheme="minorHAnsi"/>
          <w:color w:val="273540"/>
        </w:rPr>
        <w:t>:</w:t>
      </w:r>
      <w:r w:rsidR="00F64F21" w:rsidRPr="00F80C9C">
        <w:rPr>
          <w:rFonts w:cstheme="minorHAnsi"/>
          <w:color w:val="273540"/>
        </w:rPr>
        <w:t> Provide flexible navigation with hyperlinks and chunked content (4.1)</w:t>
      </w:r>
    </w:p>
    <w:p w14:paraId="6D27E5CD" w14:textId="47760AD0" w:rsidR="00F64F21" w:rsidRDefault="006142F0" w:rsidP="00733722">
      <w:pPr>
        <w:numPr>
          <w:ilvl w:val="0"/>
          <w:numId w:val="204"/>
        </w:numPr>
        <w:ind w:left="375"/>
        <w:rPr>
          <w:rFonts w:cstheme="minorHAnsi"/>
          <w:color w:val="273540"/>
        </w:rPr>
      </w:pPr>
      <w:hyperlink r:id="rId402" w:history="1">
        <w:r w:rsidR="00F64F21" w:rsidRPr="00F80C9C">
          <w:rPr>
            <w:rStyle w:val="Hyperlink"/>
            <w:rFonts w:cstheme="minorHAnsi"/>
            <w:b/>
            <w:bCs/>
            <w:color w:val="0E68B3"/>
          </w:rPr>
          <w:t>Quercus</w:t>
        </w:r>
      </w:hyperlink>
      <w:r w:rsidR="00F64F21" w:rsidRPr="00F80C9C">
        <w:rPr>
          <w:rStyle w:val="Strong"/>
          <w:rFonts w:cstheme="minorHAnsi"/>
          <w:color w:val="273540"/>
        </w:rPr>
        <w:t> and </w:t>
      </w:r>
      <w:hyperlink r:id="rId403" w:history="1">
        <w:r w:rsidR="00F64F21" w:rsidRPr="00F80C9C">
          <w:rPr>
            <w:rStyle w:val="Hyperlink"/>
            <w:rFonts w:cstheme="minorHAnsi"/>
            <w:b/>
            <w:bCs/>
            <w:color w:val="0E68B3"/>
          </w:rPr>
          <w:t>Microsoft 365</w:t>
        </w:r>
      </w:hyperlink>
      <w:r w:rsidR="00F64F21" w:rsidRPr="00F80C9C">
        <w:rPr>
          <w:rStyle w:val="Strong"/>
          <w:rFonts w:cstheme="minorHAnsi"/>
          <w:color w:val="273540"/>
        </w:rPr>
        <w:t>:</w:t>
      </w:r>
      <w:r w:rsidR="00F64F21" w:rsidRPr="00F80C9C">
        <w:rPr>
          <w:rFonts w:cstheme="minorHAnsi"/>
          <w:color w:val="273540"/>
        </w:rPr>
        <w:t> Optimize access for all learners via keyboard navigation and built-in accessibility features (4.2)</w:t>
      </w:r>
    </w:p>
    <w:p w14:paraId="16899F50" w14:textId="77777777" w:rsidR="00C54449" w:rsidRPr="00F80C9C" w:rsidRDefault="00C54449" w:rsidP="00C54449">
      <w:pPr>
        <w:rPr>
          <w:rFonts w:cstheme="minorHAnsi"/>
          <w:color w:val="273540"/>
        </w:rPr>
      </w:pPr>
    </w:p>
    <w:p w14:paraId="2EA7E914" w14:textId="38B17A0F" w:rsidR="00F64F21" w:rsidRDefault="00F64F21" w:rsidP="00733722">
      <w:pPr>
        <w:pStyle w:val="Heading4"/>
        <w:rPr>
          <w:rStyle w:val="Strong"/>
          <w:rFonts w:cstheme="minorHAnsi"/>
          <w:b/>
          <w:bCs/>
        </w:rPr>
      </w:pPr>
      <w:r w:rsidRPr="00F80C9C">
        <w:rPr>
          <w:rStyle w:val="Strong"/>
          <w:rFonts w:cstheme="minorHAnsi"/>
          <w:b/>
          <w:bCs/>
        </w:rPr>
        <w:t>Expression and Communication (Guideline 5)</w:t>
      </w:r>
    </w:p>
    <w:p w14:paraId="0BA45B8F" w14:textId="77777777" w:rsidR="00C54449" w:rsidRPr="00C54449" w:rsidRDefault="00C54449" w:rsidP="00C54449"/>
    <w:p w14:paraId="7AA564A0" w14:textId="1E843E92" w:rsidR="00F64F21" w:rsidRPr="00F80C9C" w:rsidRDefault="006142F0" w:rsidP="00733722">
      <w:pPr>
        <w:numPr>
          <w:ilvl w:val="0"/>
          <w:numId w:val="205"/>
        </w:numPr>
        <w:ind w:left="375"/>
        <w:rPr>
          <w:rFonts w:cstheme="minorHAnsi"/>
          <w:color w:val="273540"/>
        </w:rPr>
      </w:pPr>
      <w:hyperlink r:id="rId404" w:tgtFrame="_blank" w:history="1">
        <w:r w:rsidR="00F64F21" w:rsidRPr="00F80C9C">
          <w:rPr>
            <w:rStyle w:val="Hyperlink"/>
            <w:rFonts w:cstheme="minorHAnsi"/>
            <w:b/>
            <w:bCs/>
            <w:color w:val="0E68B3"/>
          </w:rPr>
          <w:t>Quercus Assignments</w:t>
        </w:r>
      </w:hyperlink>
      <w:r w:rsidR="00F64F21" w:rsidRPr="00F80C9C">
        <w:rPr>
          <w:rStyle w:val="Strong"/>
          <w:rFonts w:cstheme="minorHAnsi"/>
          <w:color w:val="273540"/>
        </w:rPr>
        <w:t>:</w:t>
      </w:r>
      <w:r w:rsidR="00F64F21" w:rsidRPr="00F80C9C">
        <w:rPr>
          <w:rFonts w:cstheme="minorHAnsi"/>
          <w:color w:val="273540"/>
        </w:rPr>
        <w:t> Allow multiple submission formats (written, audio, video, images) to support flexible expression (5.1–5.2)</w:t>
      </w:r>
    </w:p>
    <w:p w14:paraId="36124F74" w14:textId="77777777" w:rsidR="00F64F21" w:rsidRPr="00F80C9C" w:rsidRDefault="006142F0" w:rsidP="00733722">
      <w:pPr>
        <w:numPr>
          <w:ilvl w:val="0"/>
          <w:numId w:val="205"/>
        </w:numPr>
        <w:ind w:left="375"/>
        <w:rPr>
          <w:rFonts w:cstheme="minorHAnsi"/>
          <w:color w:val="273540"/>
        </w:rPr>
      </w:pPr>
      <w:hyperlink r:id="rId405" w:history="1">
        <w:r w:rsidR="00F64F21" w:rsidRPr="00F80C9C">
          <w:rPr>
            <w:rStyle w:val="Hyperlink"/>
            <w:rFonts w:cstheme="minorHAnsi"/>
            <w:b/>
            <w:bCs/>
            <w:color w:val="0E68B3"/>
          </w:rPr>
          <w:t>Microsoft 365</w:t>
        </w:r>
      </w:hyperlink>
      <w:r w:rsidR="00F64F21" w:rsidRPr="00F80C9C">
        <w:rPr>
          <w:rStyle w:val="Strong"/>
          <w:rFonts w:cstheme="minorHAnsi"/>
          <w:color w:val="273540"/>
        </w:rPr>
        <w:t> and </w:t>
      </w:r>
      <w:proofErr w:type="spellStart"/>
      <w:r>
        <w:fldChar w:fldCharType="begin"/>
      </w:r>
      <w:r>
        <w:instrText xml:space="preserve"> HYPERLINK "https://teaching.utoronto.ca/tool-guides/microsoft-clipchamp/" </w:instrText>
      </w:r>
      <w:r>
        <w:fldChar w:fldCharType="separate"/>
      </w:r>
      <w:r w:rsidR="00F64F21" w:rsidRPr="00F80C9C">
        <w:rPr>
          <w:rStyle w:val="Hyperlink"/>
          <w:rFonts w:cstheme="minorHAnsi"/>
          <w:b/>
          <w:bCs/>
          <w:color w:val="0E68B3"/>
        </w:rPr>
        <w:t>Clipchamp</w:t>
      </w:r>
      <w:proofErr w:type="spellEnd"/>
      <w:r>
        <w:rPr>
          <w:rStyle w:val="Hyperlink"/>
          <w:rFonts w:cstheme="minorHAnsi"/>
          <w:b/>
          <w:bCs/>
          <w:color w:val="0E68B3"/>
        </w:rPr>
        <w:fldChar w:fldCharType="end"/>
      </w:r>
      <w:r w:rsidR="00F64F21" w:rsidRPr="00F80C9C">
        <w:rPr>
          <w:rStyle w:val="Strong"/>
          <w:rFonts w:cstheme="minorHAnsi"/>
          <w:color w:val="273540"/>
        </w:rPr>
        <w:t>:</w:t>
      </w:r>
      <w:r w:rsidR="00F64F21" w:rsidRPr="00F80C9C">
        <w:rPr>
          <w:rFonts w:cstheme="minorHAnsi"/>
          <w:color w:val="273540"/>
        </w:rPr>
        <w:t> Support multimodal construction and communication (5.1–5.2)</w:t>
      </w:r>
    </w:p>
    <w:p w14:paraId="777EDC65" w14:textId="3B5922B7" w:rsidR="00F64F21" w:rsidRDefault="006142F0" w:rsidP="00733722">
      <w:pPr>
        <w:numPr>
          <w:ilvl w:val="0"/>
          <w:numId w:val="205"/>
        </w:numPr>
        <w:ind w:left="375"/>
        <w:rPr>
          <w:rFonts w:cstheme="minorHAnsi"/>
          <w:color w:val="273540"/>
        </w:rPr>
      </w:pPr>
      <w:hyperlink r:id="rId406" w:tgtFrame="_blank" w:history="1">
        <w:r w:rsidR="00F64F21" w:rsidRPr="00F80C9C">
          <w:rPr>
            <w:rStyle w:val="Hyperlink"/>
            <w:rFonts w:cstheme="minorHAnsi"/>
            <w:b/>
            <w:bCs/>
            <w:color w:val="0E68B3"/>
          </w:rPr>
          <w:t>Quercus Rubrics</w:t>
        </w:r>
      </w:hyperlink>
      <w:r w:rsidR="00F64F21" w:rsidRPr="00F80C9C">
        <w:rPr>
          <w:rStyle w:val="Strong"/>
          <w:rFonts w:cstheme="minorHAnsi"/>
          <w:color w:val="273540"/>
        </w:rPr>
        <w:t> and </w:t>
      </w:r>
      <w:proofErr w:type="spellStart"/>
      <w:r>
        <w:fldChar w:fldCharType="begin"/>
      </w:r>
      <w:r>
        <w:instrText xml:space="preserve"> HYPERLINK "https://community.instructure.com/en/kb/articles/661157-how-do-i-use-speedgrader" \t "_blank" </w:instrText>
      </w:r>
      <w:r>
        <w:fldChar w:fldCharType="separate"/>
      </w:r>
      <w:r w:rsidR="00F64F21" w:rsidRPr="00F80C9C">
        <w:rPr>
          <w:rStyle w:val="Hyperlink"/>
          <w:rFonts w:cstheme="minorHAnsi"/>
          <w:b/>
          <w:bCs/>
          <w:color w:val="0E68B3"/>
        </w:rPr>
        <w:t>SpeedGrader</w:t>
      </w:r>
      <w:proofErr w:type="spellEnd"/>
      <w:r>
        <w:rPr>
          <w:rStyle w:val="Hyperlink"/>
          <w:rFonts w:cstheme="minorHAnsi"/>
          <w:b/>
          <w:bCs/>
          <w:color w:val="0E68B3"/>
        </w:rPr>
        <w:fldChar w:fldCharType="end"/>
      </w:r>
      <w:r w:rsidR="00F64F21" w:rsidRPr="00F80C9C">
        <w:rPr>
          <w:rStyle w:val="Strong"/>
          <w:rFonts w:cstheme="minorHAnsi"/>
          <w:color w:val="273540"/>
        </w:rPr>
        <w:t>:</w:t>
      </w:r>
      <w:r w:rsidR="00F64F21" w:rsidRPr="00F80C9C">
        <w:rPr>
          <w:rFonts w:cstheme="minorHAnsi"/>
          <w:color w:val="273540"/>
        </w:rPr>
        <w:t> Scaffold practice and provide clear, bias-aware feedback (5.3–5.4)</w:t>
      </w:r>
    </w:p>
    <w:p w14:paraId="65958EEF" w14:textId="77777777" w:rsidR="00C54449" w:rsidRPr="00F80C9C" w:rsidRDefault="00C54449" w:rsidP="00C54449">
      <w:pPr>
        <w:rPr>
          <w:rFonts w:cstheme="minorHAnsi"/>
          <w:color w:val="273540"/>
        </w:rPr>
      </w:pPr>
    </w:p>
    <w:p w14:paraId="58DA04ED" w14:textId="35995977" w:rsidR="00F64F21" w:rsidRDefault="00F64F21" w:rsidP="00733722">
      <w:pPr>
        <w:pStyle w:val="Heading4"/>
        <w:rPr>
          <w:rStyle w:val="Strong"/>
          <w:rFonts w:cstheme="minorHAnsi"/>
          <w:b/>
          <w:bCs/>
        </w:rPr>
      </w:pPr>
      <w:r w:rsidRPr="00F80C9C">
        <w:rPr>
          <w:rStyle w:val="Strong"/>
          <w:rFonts w:cstheme="minorHAnsi"/>
          <w:b/>
          <w:bCs/>
        </w:rPr>
        <w:t>Strategy Development (Guideline 6)</w:t>
      </w:r>
    </w:p>
    <w:p w14:paraId="570A009F" w14:textId="77777777" w:rsidR="00C54449" w:rsidRPr="00C54449" w:rsidRDefault="00C54449" w:rsidP="00C54449"/>
    <w:p w14:paraId="3EFBEA37" w14:textId="48C1DDD6" w:rsidR="00F64F21" w:rsidRPr="00F80C9C" w:rsidRDefault="006142F0" w:rsidP="00733722">
      <w:pPr>
        <w:numPr>
          <w:ilvl w:val="0"/>
          <w:numId w:val="206"/>
        </w:numPr>
        <w:ind w:left="375"/>
        <w:rPr>
          <w:rFonts w:cstheme="minorHAnsi"/>
          <w:color w:val="273540"/>
        </w:rPr>
      </w:pPr>
      <w:hyperlink r:id="rId407" w:tgtFrame="_blank" w:history="1">
        <w:r w:rsidR="00F64F21" w:rsidRPr="00F80C9C">
          <w:rPr>
            <w:rStyle w:val="Hyperlink"/>
            <w:rFonts w:cstheme="minorHAnsi"/>
            <w:b/>
            <w:bCs/>
            <w:color w:val="0E68B3"/>
          </w:rPr>
          <w:t>Quercus Calendar</w:t>
        </w:r>
      </w:hyperlink>
      <w:r w:rsidR="00F64F21" w:rsidRPr="00F80C9C">
        <w:rPr>
          <w:rStyle w:val="Strong"/>
          <w:rFonts w:cstheme="minorHAnsi"/>
          <w:color w:val="273540"/>
        </w:rPr>
        <w:t> and </w:t>
      </w:r>
      <w:hyperlink r:id="rId408" w:tgtFrame="_blank" w:history="1">
        <w:r w:rsidR="00F64F21" w:rsidRPr="00F80C9C">
          <w:rPr>
            <w:rStyle w:val="Hyperlink"/>
            <w:rFonts w:cstheme="minorHAnsi"/>
            <w:b/>
            <w:bCs/>
            <w:color w:val="0E68B3"/>
          </w:rPr>
          <w:t>To-Do Lists</w:t>
        </w:r>
      </w:hyperlink>
      <w:r w:rsidR="00F64F21" w:rsidRPr="00F80C9C">
        <w:rPr>
          <w:rStyle w:val="Strong"/>
          <w:rFonts w:cstheme="minorHAnsi"/>
          <w:color w:val="273540"/>
        </w:rPr>
        <w:t>:</w:t>
      </w:r>
      <w:r w:rsidR="00F64F21" w:rsidRPr="00F80C9C">
        <w:rPr>
          <w:rFonts w:cstheme="minorHAnsi"/>
          <w:color w:val="273540"/>
        </w:rPr>
        <w:t> Help learners set goals and organize resources (6.1–6.3)</w:t>
      </w:r>
    </w:p>
    <w:p w14:paraId="61550BF5" w14:textId="506846CA" w:rsidR="00F64F21" w:rsidRPr="00F80C9C" w:rsidRDefault="006142F0" w:rsidP="00733722">
      <w:pPr>
        <w:numPr>
          <w:ilvl w:val="0"/>
          <w:numId w:val="206"/>
        </w:numPr>
        <w:ind w:left="375"/>
        <w:rPr>
          <w:rFonts w:cstheme="minorHAnsi"/>
          <w:color w:val="273540"/>
        </w:rPr>
      </w:pPr>
      <w:hyperlink r:id="rId409" w:tgtFrame="_blank" w:history="1">
        <w:r w:rsidR="00F64F21" w:rsidRPr="00F80C9C">
          <w:rPr>
            <w:rStyle w:val="Hyperlink"/>
            <w:rFonts w:cstheme="minorHAnsi"/>
            <w:b/>
            <w:bCs/>
            <w:color w:val="0E68B3"/>
          </w:rPr>
          <w:t>Quercus Gradebook</w:t>
        </w:r>
      </w:hyperlink>
      <w:r w:rsidR="00F64F21" w:rsidRPr="00F80C9C">
        <w:rPr>
          <w:rStyle w:val="Strong"/>
          <w:rFonts w:cstheme="minorHAnsi"/>
          <w:color w:val="273540"/>
        </w:rPr>
        <w:t>:</w:t>
      </w:r>
      <w:r w:rsidR="00F64F21" w:rsidRPr="00F80C9C">
        <w:rPr>
          <w:rFonts w:cstheme="minorHAnsi"/>
          <w:color w:val="273540"/>
        </w:rPr>
        <w:t> Support monitoring progress and milestones (6.4)</w:t>
      </w:r>
    </w:p>
    <w:p w14:paraId="16B896E4" w14:textId="35C6BE29" w:rsidR="00F64F21" w:rsidRDefault="006142F0" w:rsidP="00733722">
      <w:pPr>
        <w:numPr>
          <w:ilvl w:val="0"/>
          <w:numId w:val="206"/>
        </w:numPr>
        <w:ind w:left="375"/>
        <w:rPr>
          <w:rFonts w:cstheme="minorHAnsi"/>
          <w:color w:val="273540"/>
        </w:rPr>
      </w:pPr>
      <w:hyperlink r:id="rId410" w:tgtFrame="_blank" w:history="1">
        <w:r w:rsidR="00F64F21" w:rsidRPr="00F80C9C">
          <w:rPr>
            <w:rStyle w:val="Hyperlink"/>
            <w:rFonts w:cstheme="minorHAnsi"/>
            <w:b/>
            <w:bCs/>
            <w:color w:val="0E68B3"/>
          </w:rPr>
          <w:t>Peer Review in Quercus</w:t>
        </w:r>
      </w:hyperlink>
      <w:r w:rsidR="00F64F21" w:rsidRPr="00F80C9C">
        <w:rPr>
          <w:rStyle w:val="Strong"/>
          <w:rFonts w:cstheme="minorHAnsi"/>
          <w:color w:val="273540"/>
        </w:rPr>
        <w:t>:</w:t>
      </w:r>
      <w:r w:rsidR="00F64F21" w:rsidRPr="00F80C9C">
        <w:rPr>
          <w:rFonts w:cstheme="minorHAnsi"/>
          <w:color w:val="273540"/>
        </w:rPr>
        <w:t> Build reflection, feedback, and inclusive evaluation practices (6.5)</w:t>
      </w:r>
    </w:p>
    <w:p w14:paraId="247A020A" w14:textId="77777777" w:rsidR="00C54449" w:rsidRPr="00F80C9C" w:rsidRDefault="00C54449" w:rsidP="00C54449">
      <w:pPr>
        <w:rPr>
          <w:rFonts w:cstheme="minorHAnsi"/>
          <w:color w:val="273540"/>
        </w:rPr>
      </w:pPr>
    </w:p>
    <w:p w14:paraId="428156FC" w14:textId="77ACF69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more strategies, explore:</w:t>
      </w:r>
    </w:p>
    <w:p w14:paraId="417E2C6B"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76F2D730" w14:textId="77777777" w:rsidR="00F64F21" w:rsidRPr="00F80C9C" w:rsidRDefault="006142F0" w:rsidP="00733722">
      <w:pPr>
        <w:numPr>
          <w:ilvl w:val="0"/>
          <w:numId w:val="207"/>
        </w:numPr>
        <w:ind w:left="375"/>
        <w:rPr>
          <w:rFonts w:cstheme="minorHAnsi"/>
          <w:color w:val="273540"/>
        </w:rPr>
      </w:pPr>
      <w:hyperlink r:id="rId411" w:tgtFrame="_blank" w:history="1">
        <w:r w:rsidR="00F64F21" w:rsidRPr="00F80C9C">
          <w:rPr>
            <w:rStyle w:val="Hyperlink"/>
            <w:rFonts w:cstheme="minorHAnsi"/>
            <w:color w:val="0E68B3"/>
          </w:rPr>
          <w:t>Designing for Interaction (Guideline 4)</w:t>
        </w:r>
      </w:hyperlink>
    </w:p>
    <w:p w14:paraId="5D363DE1" w14:textId="77777777" w:rsidR="00F64F21" w:rsidRPr="00F80C9C" w:rsidRDefault="006142F0" w:rsidP="00733722">
      <w:pPr>
        <w:numPr>
          <w:ilvl w:val="0"/>
          <w:numId w:val="207"/>
        </w:numPr>
        <w:ind w:left="375"/>
        <w:rPr>
          <w:rFonts w:cstheme="minorHAnsi"/>
          <w:color w:val="273540"/>
        </w:rPr>
      </w:pPr>
      <w:hyperlink r:id="rId412" w:tgtFrame="_blank" w:history="1">
        <w:r w:rsidR="00F64F21" w:rsidRPr="00F80C9C">
          <w:rPr>
            <w:rStyle w:val="Hyperlink"/>
            <w:rFonts w:cstheme="minorHAnsi"/>
            <w:color w:val="0E68B3"/>
          </w:rPr>
          <w:t>Designing for Expression and Communication (Guideline 5)</w:t>
        </w:r>
      </w:hyperlink>
    </w:p>
    <w:p w14:paraId="04F0BAE2" w14:textId="77777777" w:rsidR="00F64F21" w:rsidRPr="00F80C9C" w:rsidRDefault="006142F0" w:rsidP="00733722">
      <w:pPr>
        <w:numPr>
          <w:ilvl w:val="0"/>
          <w:numId w:val="207"/>
        </w:numPr>
        <w:ind w:left="375"/>
        <w:rPr>
          <w:rFonts w:cstheme="minorHAnsi"/>
          <w:color w:val="273540"/>
        </w:rPr>
      </w:pPr>
      <w:hyperlink r:id="rId413" w:tgtFrame="_blank" w:history="1">
        <w:r w:rsidR="00F64F21" w:rsidRPr="00F80C9C">
          <w:rPr>
            <w:rStyle w:val="Hyperlink"/>
            <w:rFonts w:cstheme="minorHAnsi"/>
            <w:color w:val="0E68B3"/>
          </w:rPr>
          <w:t>Designing for Strategy Development (Guideline 6)</w:t>
        </w:r>
      </w:hyperlink>
    </w:p>
    <w:p w14:paraId="26BE66C5" w14:textId="77777777" w:rsidR="00C54449" w:rsidRDefault="00C54449" w:rsidP="00C54449">
      <w:pPr>
        <w:pStyle w:val="NormalWeb"/>
        <w:pBdr>
          <w:bottom w:val="single" w:sz="12" w:space="1" w:color="auto"/>
        </w:pBdr>
        <w:spacing w:before="0" w:beforeAutospacing="0" w:after="0" w:afterAutospacing="0" w:line="276" w:lineRule="auto"/>
        <w:rPr>
          <w:rFonts w:asciiTheme="minorHAnsi" w:hAnsiTheme="minorHAnsi" w:cstheme="minorHAnsi"/>
        </w:rPr>
      </w:pPr>
    </w:p>
    <w:p w14:paraId="45D1C14D" w14:textId="12CFC262" w:rsidR="00F64F21" w:rsidRPr="00C54449" w:rsidRDefault="006142F0" w:rsidP="00C54449">
      <w:pPr>
        <w:pStyle w:val="NormalWeb"/>
        <w:spacing w:before="0" w:beforeAutospacing="0" w:after="0" w:afterAutospacing="0" w:line="276" w:lineRule="auto"/>
        <w:rPr>
          <w:rFonts w:asciiTheme="minorHAnsi" w:hAnsiTheme="minorHAnsi" w:cstheme="minorHAnsi"/>
          <w:color w:val="273540"/>
        </w:rPr>
      </w:pPr>
      <w:hyperlink r:id="rId414" w:history="1"/>
    </w:p>
    <w:p w14:paraId="1AF18B01" w14:textId="445B3293" w:rsidR="00F64F21" w:rsidRDefault="00217368" w:rsidP="00733722">
      <w:pPr>
        <w:pStyle w:val="Heading3"/>
        <w:rPr>
          <w:rStyle w:val="Strong"/>
          <w:rFonts w:cstheme="minorHAnsi"/>
          <w:b/>
          <w:bCs/>
        </w:rPr>
      </w:pPr>
      <w:bookmarkStart w:id="134" w:name="_Toc222897179"/>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Select Your Desserts</w:t>
      </w:r>
      <w:bookmarkEnd w:id="134"/>
    </w:p>
    <w:p w14:paraId="6DC86F00" w14:textId="77777777" w:rsidR="00C54449" w:rsidRPr="00C54449" w:rsidRDefault="00C54449" w:rsidP="00C54449"/>
    <w:p w14:paraId="3F6E6BA5" w14:textId="6E4D258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your </w:t>
      </w:r>
      <w:hyperlink r:id="rId415" w:tgtFrame="_blank" w:tooltip="CTSI-UDLF_Action-Planner.docx" w:history="1">
        <w:r w:rsidRPr="00F80C9C">
          <w:rPr>
            <w:rStyle w:val="Hyperlink"/>
            <w:rFonts w:asciiTheme="minorHAnsi" w:hAnsiTheme="minorHAnsi" w:cstheme="minorHAnsi"/>
            <w:color w:val="0E68B3"/>
          </w:rPr>
          <w:t>U Design Learning Action Planner docx</w:t>
        </w:r>
      </w:hyperlink>
      <w:r w:rsidRPr="00F80C9C">
        <w:rPr>
          <w:rFonts w:asciiTheme="minorHAnsi" w:hAnsiTheme="minorHAnsi" w:cstheme="minorHAnsi"/>
          <w:color w:val="273540"/>
        </w:rPr>
        <w:t>, return to the pinch point you identified in Module 1. Ask yourself:</w:t>
      </w:r>
    </w:p>
    <w:p w14:paraId="04760668" w14:textId="77777777" w:rsidR="00C54449" w:rsidRPr="00F80C9C" w:rsidRDefault="00C54449" w:rsidP="00733722">
      <w:pPr>
        <w:pStyle w:val="NormalWeb"/>
        <w:spacing w:before="0" w:beforeAutospacing="0" w:after="0" w:afterAutospacing="0" w:line="276" w:lineRule="auto"/>
        <w:rPr>
          <w:rFonts w:asciiTheme="minorHAnsi" w:hAnsiTheme="minorHAnsi" w:cstheme="minorHAnsi"/>
          <w:color w:val="273540"/>
        </w:rPr>
      </w:pPr>
    </w:p>
    <w:p w14:paraId="0A248152" w14:textId="77777777" w:rsidR="00F64F21" w:rsidRPr="00F80C9C" w:rsidRDefault="00F64F21" w:rsidP="00733722">
      <w:pPr>
        <w:numPr>
          <w:ilvl w:val="0"/>
          <w:numId w:val="208"/>
        </w:numPr>
        <w:ind w:left="375"/>
        <w:rPr>
          <w:rFonts w:cstheme="minorHAnsi"/>
          <w:color w:val="273540"/>
        </w:rPr>
      </w:pPr>
      <w:r w:rsidRPr="00F80C9C">
        <w:rPr>
          <w:rFonts w:cstheme="minorHAnsi"/>
          <w:color w:val="273540"/>
        </w:rPr>
        <w:t>Where do barriers to action and expression surface in your teaching context?</w:t>
      </w:r>
    </w:p>
    <w:p w14:paraId="3581DB3D" w14:textId="77777777" w:rsidR="00F64F21" w:rsidRPr="00F80C9C" w:rsidRDefault="00F64F21" w:rsidP="00733722">
      <w:pPr>
        <w:numPr>
          <w:ilvl w:val="0"/>
          <w:numId w:val="208"/>
        </w:numPr>
        <w:ind w:left="375"/>
        <w:rPr>
          <w:rFonts w:cstheme="minorHAnsi"/>
          <w:color w:val="273540"/>
        </w:rPr>
      </w:pPr>
      <w:r w:rsidRPr="00F80C9C">
        <w:rPr>
          <w:rFonts w:cstheme="minorHAnsi"/>
          <w:color w:val="273540"/>
        </w:rPr>
        <w:t>Which of the 11 action and expression considerations could help reduce those barriers?</w:t>
      </w:r>
    </w:p>
    <w:p w14:paraId="51C492B1" w14:textId="77777777" w:rsidR="00F64F21" w:rsidRPr="00F80C9C" w:rsidRDefault="00F64F21" w:rsidP="00733722">
      <w:pPr>
        <w:numPr>
          <w:ilvl w:val="0"/>
          <w:numId w:val="208"/>
        </w:numPr>
        <w:ind w:left="375"/>
        <w:rPr>
          <w:rFonts w:cstheme="minorHAnsi"/>
          <w:color w:val="273540"/>
        </w:rPr>
      </w:pPr>
      <w:r w:rsidRPr="00F80C9C">
        <w:rPr>
          <w:rFonts w:cstheme="minorHAnsi"/>
          <w:color w:val="273540"/>
        </w:rPr>
        <w:t>Select the action and expression considerations that resonate with your teaching. You may choose a single option, pair considerations within this principle, or combine them with engagement and representation for your design.</w:t>
      </w:r>
    </w:p>
    <w:p w14:paraId="458262AE" w14:textId="77777777" w:rsidR="00C54449" w:rsidRDefault="00C54449" w:rsidP="00733722">
      <w:pPr>
        <w:pStyle w:val="NormalWeb"/>
        <w:spacing w:before="0" w:beforeAutospacing="0" w:after="0" w:afterAutospacing="0" w:line="276" w:lineRule="auto"/>
        <w:rPr>
          <w:rFonts w:asciiTheme="minorHAnsi" w:hAnsiTheme="minorHAnsi" w:cstheme="minorHAnsi"/>
          <w:color w:val="273540"/>
        </w:rPr>
      </w:pPr>
    </w:p>
    <w:p w14:paraId="7D3C80D7" w14:textId="3EE07F5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As you complete this step, you now have a full menu of design options across engagement (appetizers), representation (entrées), and action and expression (desserts). On the next page, you will be invited to Try One Thing—a chance to choose a manageable change from your highlighted considerations and apply it directly to your pinch point.</w:t>
      </w:r>
    </w:p>
    <w:p w14:paraId="2A80C4C9" w14:textId="134553E0"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3519E699" w14:textId="77777777" w:rsidR="0061152C" w:rsidRDefault="0061152C" w:rsidP="00733722">
      <w:pPr>
        <w:pStyle w:val="Heading2"/>
        <w:sectPr w:rsidR="0061152C" w:rsidSect="00723FF5">
          <w:pgSz w:w="12240" w:h="15840"/>
          <w:pgMar w:top="1440" w:right="1440" w:bottom="1440" w:left="1440" w:header="720" w:footer="720" w:gutter="0"/>
          <w:cols w:space="144"/>
          <w:docGrid w:linePitch="360"/>
        </w:sectPr>
      </w:pPr>
    </w:p>
    <w:p w14:paraId="143DE86B" w14:textId="01B919A8" w:rsidR="00F64F21" w:rsidRPr="00F80C9C" w:rsidRDefault="00F64F21" w:rsidP="00733722">
      <w:pPr>
        <w:pStyle w:val="Heading2"/>
      </w:pPr>
      <w:bookmarkStart w:id="135" w:name="_Toc222897180"/>
      <w:r w:rsidRPr="00F80C9C">
        <w:t>4.6 Try One Thing: UDL Guidelines 3.0 Menu</w:t>
      </w:r>
      <w:bookmarkEnd w:id="135"/>
    </w:p>
    <w:p w14:paraId="260A19C7" w14:textId="5AF5658A"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6C8BB704" w14:textId="32BC47AB" w:rsidR="00F64F21" w:rsidRDefault="00F64F21" w:rsidP="00733722">
      <w:pPr>
        <w:pStyle w:val="NormalWeb"/>
        <w:spacing w:before="0" w:beforeAutospacing="0" w:after="0" w:afterAutospacing="0" w:line="276" w:lineRule="auto"/>
        <w:rPr>
          <w:rStyle w:val="Strong"/>
          <w:rFonts w:asciiTheme="minorHAnsi" w:hAnsiTheme="minorHAnsi" w:cstheme="minorHAnsi"/>
          <w:color w:val="000000"/>
        </w:rPr>
      </w:pPr>
      <w:r w:rsidRPr="00F80C9C">
        <w:rPr>
          <w:rStyle w:val="Strong"/>
          <w:rFonts w:asciiTheme="minorHAnsi" w:hAnsiTheme="minorHAnsi" w:cstheme="minorHAnsi"/>
          <w:color w:val="000000"/>
        </w:rPr>
        <w:t>On this page:</w:t>
      </w:r>
    </w:p>
    <w:p w14:paraId="7C162EA1"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46F8F87B" w14:textId="77777777" w:rsidR="00F64F21" w:rsidRPr="00F80C9C" w:rsidRDefault="006142F0" w:rsidP="00733722">
      <w:pPr>
        <w:numPr>
          <w:ilvl w:val="0"/>
          <w:numId w:val="209"/>
        </w:numPr>
        <w:ind w:left="375"/>
        <w:rPr>
          <w:rFonts w:cstheme="minorHAnsi"/>
          <w:color w:val="273540"/>
        </w:rPr>
      </w:pPr>
      <w:hyperlink r:id="rId416" w:anchor="audio" w:history="1">
        <w:r w:rsidR="00F64F21" w:rsidRPr="00F80C9C">
          <w:rPr>
            <w:rStyle w:val="Hyperlink"/>
            <w:rFonts w:cstheme="minorHAnsi"/>
            <w:color w:val="2872AF"/>
          </w:rPr>
          <w:t xml:space="preserve">Audio Framing </w:t>
        </w:r>
        <w:r w:rsidR="00F64F21" w:rsidRPr="00F80C9C">
          <w:rPr>
            <w:rStyle w:val="Hyperlink"/>
            <w:rFonts w:ascii="Segoe UI Emoji" w:hAnsi="Segoe UI Emoji" w:cs="Segoe UI Emoji"/>
            <w:color w:val="2872AF"/>
          </w:rPr>
          <w:t>🎧</w:t>
        </w:r>
        <w:r w:rsidR="00F64F21" w:rsidRPr="00F80C9C">
          <w:rPr>
            <w:rStyle w:val="Hyperlink"/>
            <w:rFonts w:cstheme="minorHAnsi"/>
            <w:color w:val="2872AF"/>
          </w:rPr>
          <w:t xml:space="preserve"> UDL Guidelines 3.0 as a Design Menu</w:t>
        </w:r>
      </w:hyperlink>
    </w:p>
    <w:p w14:paraId="58617367" w14:textId="77777777" w:rsidR="00F64F21" w:rsidRPr="00F80C9C" w:rsidRDefault="006142F0" w:rsidP="00733722">
      <w:pPr>
        <w:numPr>
          <w:ilvl w:val="0"/>
          <w:numId w:val="209"/>
        </w:numPr>
        <w:ind w:left="375"/>
        <w:rPr>
          <w:rFonts w:cstheme="minorHAnsi"/>
          <w:color w:val="273540"/>
        </w:rPr>
      </w:pPr>
      <w:hyperlink r:id="rId417" w:anchor="action" w:history="1">
        <w:r w:rsidR="00F64F21" w:rsidRPr="00F80C9C">
          <w:rPr>
            <w:rStyle w:val="Hyperlink"/>
            <w:rFonts w:cstheme="minorHAnsi"/>
            <w:color w:val="2872AF"/>
          </w:rPr>
          <w:t>From Menu to Action</w:t>
        </w:r>
      </w:hyperlink>
    </w:p>
    <w:p w14:paraId="2D9525C3" w14:textId="77777777" w:rsidR="00F64F21" w:rsidRPr="00F80C9C" w:rsidRDefault="006142F0" w:rsidP="00733722">
      <w:pPr>
        <w:numPr>
          <w:ilvl w:val="0"/>
          <w:numId w:val="209"/>
        </w:numPr>
        <w:ind w:left="375"/>
        <w:rPr>
          <w:rFonts w:cstheme="minorHAnsi"/>
          <w:color w:val="273540"/>
        </w:rPr>
      </w:pPr>
      <w:hyperlink r:id="rId418" w:anchor="alignment" w:history="1">
        <w:r w:rsidR="00F64F21" w:rsidRPr="00F80C9C">
          <w:rPr>
            <w:rStyle w:val="Hyperlink"/>
            <w:rFonts w:cstheme="minorHAnsi"/>
            <w:color w:val="2872AF"/>
          </w:rPr>
          <w:t>Why Alignment Matters</w:t>
        </w:r>
      </w:hyperlink>
    </w:p>
    <w:p w14:paraId="4DD68088" w14:textId="77777777" w:rsidR="00F64F21" w:rsidRPr="00F80C9C" w:rsidRDefault="006142F0" w:rsidP="00733722">
      <w:pPr>
        <w:numPr>
          <w:ilvl w:val="0"/>
          <w:numId w:val="209"/>
        </w:numPr>
        <w:ind w:left="375"/>
        <w:rPr>
          <w:rFonts w:cstheme="minorHAnsi"/>
          <w:color w:val="273540"/>
        </w:rPr>
      </w:pPr>
      <w:hyperlink r:id="rId419" w:anchor="feedback" w:history="1">
        <w:r w:rsidR="00F64F21" w:rsidRPr="00F80C9C">
          <w:rPr>
            <w:rStyle w:val="Hyperlink"/>
            <w:rFonts w:cstheme="minorHAnsi"/>
            <w:color w:val="2872AF"/>
          </w:rPr>
          <w:t>Feedback and Iteration</w:t>
        </w:r>
      </w:hyperlink>
    </w:p>
    <w:p w14:paraId="390DC151" w14:textId="77777777" w:rsidR="00F64F21" w:rsidRPr="00F80C9C" w:rsidRDefault="006142F0" w:rsidP="00733722">
      <w:pPr>
        <w:numPr>
          <w:ilvl w:val="0"/>
          <w:numId w:val="209"/>
        </w:numPr>
        <w:ind w:left="375"/>
        <w:rPr>
          <w:rFonts w:cstheme="minorHAnsi"/>
          <w:color w:val="273540"/>
        </w:rPr>
      </w:pPr>
      <w:hyperlink r:id="rId420" w:anchor="modelling" w:history="1">
        <w:r w:rsidR="00F64F21" w:rsidRPr="00F80C9C">
          <w:rPr>
            <w:rStyle w:val="Hyperlink"/>
            <w:rFonts w:cstheme="minorHAnsi"/>
            <w:color w:val="2872AF"/>
          </w:rPr>
          <w:t>Modeling UDL</w:t>
        </w:r>
      </w:hyperlink>
    </w:p>
    <w:p w14:paraId="5FBE0715" w14:textId="77777777" w:rsidR="00F64F21" w:rsidRPr="00F80C9C" w:rsidRDefault="006142F0" w:rsidP="00733722">
      <w:pPr>
        <w:numPr>
          <w:ilvl w:val="0"/>
          <w:numId w:val="209"/>
        </w:numPr>
        <w:ind w:left="375"/>
        <w:rPr>
          <w:rFonts w:cstheme="minorHAnsi"/>
          <w:color w:val="273540"/>
        </w:rPr>
      </w:pPr>
      <w:hyperlink r:id="rId421" w:anchor="journey" w:history="1">
        <w:r w:rsidR="00F64F21" w:rsidRPr="00F80C9C">
          <w:rPr>
            <w:rStyle w:val="Hyperlink"/>
            <w:rFonts w:cstheme="minorHAnsi"/>
            <w:color w:val="2872AF"/>
          </w:rPr>
          <w:t>Continue Your UDL Journey</w:t>
        </w:r>
      </w:hyperlink>
    </w:p>
    <w:p w14:paraId="1822957C" w14:textId="17CD0C9C" w:rsidR="00F64F21" w:rsidRDefault="00F64F21" w:rsidP="00733722">
      <w:pPr>
        <w:pBdr>
          <w:bottom w:val="single" w:sz="12" w:space="1" w:color="auto"/>
        </w:pBdr>
        <w:rPr>
          <w:rFonts w:cstheme="minorHAnsi"/>
        </w:rPr>
      </w:pPr>
    </w:p>
    <w:p w14:paraId="6C74B130" w14:textId="77777777" w:rsidR="00BC6A10" w:rsidRPr="00F80C9C" w:rsidRDefault="00BC6A10" w:rsidP="00733722">
      <w:pPr>
        <w:rPr>
          <w:rFonts w:cstheme="minorHAnsi"/>
        </w:rPr>
      </w:pPr>
    </w:p>
    <w:p w14:paraId="01CD7C42" w14:textId="53BE7A25" w:rsidR="00F64F21" w:rsidRDefault="00F64F21" w:rsidP="00733722">
      <w:pPr>
        <w:pStyle w:val="Heading3"/>
        <w:rPr>
          <w:rStyle w:val="Strong"/>
          <w:rFonts w:cstheme="minorHAnsi"/>
          <w:b/>
          <w:bCs/>
        </w:rPr>
      </w:pPr>
      <w:bookmarkStart w:id="136" w:name="_Toc222897181"/>
      <w:r w:rsidRPr="00F80C9C">
        <w:rPr>
          <w:rStyle w:val="Strong"/>
          <w:rFonts w:cstheme="minorHAnsi"/>
          <w:b/>
          <w:bCs/>
        </w:rPr>
        <w:t xml:space="preserve">Audio Framing </w:t>
      </w:r>
      <w:r w:rsidRPr="00F80C9C">
        <w:rPr>
          <w:rStyle w:val="Strong"/>
          <w:rFonts w:ascii="Segoe UI Emoji" w:hAnsi="Segoe UI Emoji" w:cs="Segoe UI Emoji"/>
          <w:b/>
          <w:bCs/>
        </w:rPr>
        <w:t>🎧</w:t>
      </w:r>
      <w:r w:rsidRPr="00F80C9C">
        <w:rPr>
          <w:rStyle w:val="Strong"/>
          <w:rFonts w:cstheme="minorHAnsi"/>
          <w:b/>
          <w:bCs/>
        </w:rPr>
        <w:t xml:space="preserve"> UDL Guidelines 3.0 as a Design Menu</w:t>
      </w:r>
      <w:bookmarkEnd w:id="136"/>
    </w:p>
    <w:p w14:paraId="4D60B315" w14:textId="77777777" w:rsidR="00BC6A10" w:rsidRPr="00BC6A10" w:rsidRDefault="00BC6A10" w:rsidP="00BC6A10"/>
    <w:p w14:paraId="4324AB05" w14:textId="11C31E1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Listen to a 90-second audio framing that highlights how the UDL Guidelines 3.0 can support intentional, manageable design choices.</w:t>
      </w:r>
    </w:p>
    <w:p w14:paraId="05657288"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70C1BDC0" w14:textId="77777777" w:rsidR="00F64F21" w:rsidRPr="00F80C9C" w:rsidRDefault="00F64F21" w:rsidP="00BC6A10">
      <w:pPr>
        <w:pStyle w:val="Heading4"/>
        <w:pBdr>
          <w:top w:val="single" w:sz="4" w:space="1" w:color="auto"/>
          <w:left w:val="single" w:sz="4" w:space="4" w:color="auto"/>
          <w:right w:val="single" w:sz="4" w:space="4" w:color="auto"/>
        </w:pBdr>
        <w:shd w:val="clear" w:color="auto" w:fill="E7E6E6" w:themeFill="background2"/>
      </w:pPr>
      <w:r w:rsidRPr="00F80C9C">
        <w:t>Transcript</w:t>
      </w:r>
    </w:p>
    <w:p w14:paraId="0FD8CBD2"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539964E9" w14:textId="1FE784A7" w:rsidR="00F64F21" w:rsidRPr="00F80C9C" w:rsidRDefault="00F64F21"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this module, you've explored the UDL Guidelines 3.0 as a design menu—a set of 9 guidelines and 36 considerations that offer multiple ways to reduce barriers and strengthen learning.</w:t>
      </w:r>
    </w:p>
    <w:p w14:paraId="7B0D65A0"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3EC129B8" w14:textId="0B0FDFE7" w:rsidR="00F64F21" w:rsidRPr="00F80C9C" w:rsidRDefault="00F64F21"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Like any menu, you're not expected to order everything.</w:t>
      </w:r>
    </w:p>
    <w:p w14:paraId="4E388407"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136A40FA" w14:textId="4C009A9E" w:rsidR="00F64F21" w:rsidRPr="00F80C9C" w:rsidRDefault="00F64F21"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purpose is not coverage. It's selection.</w:t>
      </w:r>
    </w:p>
    <w:p w14:paraId="1ECC5707"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6E4B7515" w14:textId="692DD835" w:rsidR="00F64F21" w:rsidRPr="00F80C9C" w:rsidRDefault="00F64F21"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As you browsed the engagement, representation, and action and expression guidelines, you may have noticed certain considerations standing out. Some may have felt immediately relevant. Others may have felt less applicable to your context—and that's okay.</w:t>
      </w:r>
    </w:p>
    <w:p w14:paraId="6DCFF9A2"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5FD7A4A8" w14:textId="5EA8A101" w:rsidR="00F64F21" w:rsidRDefault="00F64F21"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power of the UDL Guidelines is not in implementing all 36 considerations. It's in making intentional choices that align with your teaching goals and essential learning outcomes.</w:t>
      </w:r>
    </w:p>
    <w:p w14:paraId="06358599" w14:textId="77777777" w:rsidR="00BC6A10" w:rsidRPr="00F80C9C"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6ED4AEF3" w14:textId="77777777" w:rsidR="00F64F21" w:rsidRPr="00F80C9C" w:rsidRDefault="00F64F21" w:rsidP="00BC6A10">
      <w:pPr>
        <w:numPr>
          <w:ilvl w:val="0"/>
          <w:numId w:val="210"/>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Which option helps address the barrier at your pinch point?</w:t>
      </w:r>
    </w:p>
    <w:p w14:paraId="70488C06" w14:textId="77777777" w:rsidR="00F64F21" w:rsidRPr="00F80C9C" w:rsidRDefault="00F64F21" w:rsidP="00BC6A10">
      <w:pPr>
        <w:numPr>
          <w:ilvl w:val="0"/>
          <w:numId w:val="210"/>
        </w:numPr>
        <w:pBdr>
          <w:left w:val="single" w:sz="4" w:space="4" w:color="auto"/>
          <w:right w:val="single" w:sz="4" w:space="4" w:color="auto"/>
        </w:pBdr>
        <w:shd w:val="clear" w:color="auto" w:fill="E7E6E6" w:themeFill="background2"/>
        <w:ind w:left="375"/>
        <w:rPr>
          <w:rFonts w:cstheme="minorHAnsi"/>
          <w:color w:val="273540"/>
        </w:rPr>
      </w:pPr>
      <w:r w:rsidRPr="00F80C9C">
        <w:rPr>
          <w:rFonts w:cstheme="minorHAnsi"/>
          <w:color w:val="273540"/>
        </w:rPr>
        <w:t>Which one feels manageable and meaningful right now?</w:t>
      </w:r>
    </w:p>
    <w:p w14:paraId="5FDD9274"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2A30A3D0" w14:textId="4E52F714" w:rsidR="00F64F21" w:rsidRPr="00F80C9C" w:rsidRDefault="00F64F21"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Choose one consideration—or perhaps a pairing—and treat it as a small design experiment.</w:t>
      </w:r>
    </w:p>
    <w:p w14:paraId="3E3DAB7B"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2709301D" w14:textId="52486453" w:rsidR="00F64F21" w:rsidRPr="00F80C9C" w:rsidRDefault="00F64F21"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Test it. Notice what shifts. Listen to your learners. Refine.</w:t>
      </w:r>
    </w:p>
    <w:p w14:paraId="11DE93A0"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2687A24D" w14:textId="5EE853AA" w:rsidR="00F64F21" w:rsidRPr="00F80C9C" w:rsidRDefault="00F64F21"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UDL Guidelines are not a checklist to complete. They are a flexible design resource you can return to over time.</w:t>
      </w:r>
    </w:p>
    <w:p w14:paraId="730AEB7B" w14:textId="77777777" w:rsidR="00BC6A10" w:rsidRDefault="00BC6A10" w:rsidP="00BC6A10">
      <w:pPr>
        <w:pStyle w:val="NormalWeb"/>
        <w:pBdr>
          <w:left w:val="single" w:sz="4" w:space="4"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p>
    <w:p w14:paraId="3C6A2EAD" w14:textId="22D22610" w:rsidR="00F64F21" w:rsidRPr="00F80C9C" w:rsidRDefault="00F64F21" w:rsidP="00BC6A10">
      <w:pPr>
        <w:pStyle w:val="NormalWeb"/>
        <w:pBdr>
          <w:left w:val="single" w:sz="4" w:space="4" w:color="auto"/>
          <w:bottom w:val="single" w:sz="4" w:space="1" w:color="auto"/>
          <w:right w:val="single" w:sz="4" w:space="4" w:color="auto"/>
        </w:pBdr>
        <w:shd w:val="clear" w:color="auto" w:fill="E7E6E6" w:themeFill="background2"/>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That's how the menu becomes part of an ongoing design practice.</w:t>
      </w:r>
    </w:p>
    <w:p w14:paraId="3B91AFC1" w14:textId="77777777" w:rsidR="00BC6A10" w:rsidRDefault="00BC6A10" w:rsidP="00BC6A10">
      <w:pPr>
        <w:pStyle w:val="NormalWeb"/>
        <w:pBdr>
          <w:bottom w:val="single" w:sz="12" w:space="1" w:color="auto"/>
        </w:pBdr>
        <w:spacing w:before="0" w:beforeAutospacing="0" w:after="0" w:afterAutospacing="0" w:line="276" w:lineRule="auto"/>
        <w:rPr>
          <w:rFonts w:asciiTheme="minorHAnsi" w:hAnsiTheme="minorHAnsi" w:cstheme="minorHAnsi"/>
        </w:rPr>
      </w:pPr>
    </w:p>
    <w:p w14:paraId="5F821745" w14:textId="1D269459" w:rsidR="00F64F21" w:rsidRPr="00BC6A10" w:rsidRDefault="006142F0" w:rsidP="00BC6A10">
      <w:pPr>
        <w:pStyle w:val="NormalWeb"/>
        <w:spacing w:before="0" w:beforeAutospacing="0" w:after="0" w:afterAutospacing="0" w:line="276" w:lineRule="auto"/>
        <w:rPr>
          <w:rFonts w:asciiTheme="minorHAnsi" w:hAnsiTheme="minorHAnsi" w:cstheme="minorHAnsi"/>
          <w:color w:val="273540"/>
        </w:rPr>
      </w:pPr>
      <w:hyperlink r:id="rId422" w:history="1"/>
    </w:p>
    <w:p w14:paraId="1CC3A7B5" w14:textId="77777777" w:rsidR="00F64F21" w:rsidRPr="00F80C9C" w:rsidRDefault="00F64F21" w:rsidP="00733722">
      <w:pPr>
        <w:pStyle w:val="Heading3"/>
      </w:pPr>
      <w:bookmarkStart w:id="137" w:name="_Toc222897182"/>
      <w:r w:rsidRPr="00F80C9C">
        <w:rPr>
          <w:rStyle w:val="Strong"/>
          <w:rFonts w:cstheme="minorHAnsi"/>
          <w:b/>
          <w:bCs/>
        </w:rPr>
        <w:t>From Menu to Action</w:t>
      </w:r>
      <w:bookmarkEnd w:id="137"/>
    </w:p>
    <w:p w14:paraId="1DE6B475"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190584FA" w14:textId="36A5A85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Module 1, you identified a </w:t>
      </w:r>
      <w:r w:rsidRPr="00F80C9C">
        <w:rPr>
          <w:rStyle w:val="Strong"/>
          <w:rFonts w:asciiTheme="minorHAnsi" w:hAnsiTheme="minorHAnsi" w:cstheme="minorHAnsi"/>
          <w:color w:val="273540"/>
        </w:rPr>
        <w:t>pinch point</w:t>
      </w:r>
      <w:r w:rsidRPr="00F80C9C">
        <w:rPr>
          <w:rFonts w:asciiTheme="minorHAnsi" w:hAnsiTheme="minorHAnsi" w:cstheme="minorHAnsi"/>
          <w:color w:val="273540"/>
        </w:rPr>
        <w:t>—a course element where learner and instructor variability, contextual factors, and barriers intersect. In Modules 2 and 3, you explored that pinch point through </w:t>
      </w:r>
      <w:r w:rsidRPr="00F80C9C">
        <w:rPr>
          <w:rStyle w:val="Strong"/>
          <w:rFonts w:asciiTheme="minorHAnsi" w:hAnsiTheme="minorHAnsi" w:cstheme="minorHAnsi"/>
          <w:color w:val="273540"/>
        </w:rPr>
        <w:t>dimensions</w:t>
      </w:r>
      <w:r w:rsidRPr="00F80C9C">
        <w:rPr>
          <w:rFonts w:asciiTheme="minorHAnsi" w:hAnsiTheme="minorHAnsi" w:cstheme="minorHAnsi"/>
          <w:color w:val="273540"/>
        </w:rPr>
        <w:t> (methods, materials, environments) and </w:t>
      </w:r>
      <w:r w:rsidRPr="00F80C9C">
        <w:rPr>
          <w:rStyle w:val="Strong"/>
          <w:rFonts w:asciiTheme="minorHAnsi" w:hAnsiTheme="minorHAnsi" w:cstheme="minorHAnsi"/>
          <w:color w:val="273540"/>
        </w:rPr>
        <w:t>scaffolds</w:t>
      </w:r>
      <w:r w:rsidRPr="00F80C9C">
        <w:rPr>
          <w:rFonts w:asciiTheme="minorHAnsi" w:hAnsiTheme="minorHAnsi" w:cstheme="minorHAnsi"/>
          <w:color w:val="273540"/>
        </w:rPr>
        <w:t> (access, support, executive function). Now, in Module 4, you've expanded your toolkit with the </w:t>
      </w:r>
      <w:r w:rsidRPr="00F80C9C">
        <w:rPr>
          <w:rStyle w:val="Strong"/>
          <w:rFonts w:asciiTheme="minorHAnsi" w:hAnsiTheme="minorHAnsi" w:cstheme="minorHAnsi"/>
          <w:color w:val="273540"/>
        </w:rPr>
        <w:t>UDL Guidelines 3.0 menu</w:t>
      </w:r>
      <w:r w:rsidRPr="00F80C9C">
        <w:rPr>
          <w:rFonts w:asciiTheme="minorHAnsi" w:hAnsiTheme="minorHAnsi" w:cstheme="minorHAnsi"/>
          <w:color w:val="273540"/>
        </w:rPr>
        <w:t>, grounded in the learning sciences and cognitive neuroscience:</w:t>
      </w:r>
    </w:p>
    <w:p w14:paraId="0C392360"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03CB2378" w14:textId="77777777" w:rsidR="00F64F21" w:rsidRPr="00F80C9C" w:rsidRDefault="00F64F21" w:rsidP="00733722">
      <w:pPr>
        <w:numPr>
          <w:ilvl w:val="0"/>
          <w:numId w:val="211"/>
        </w:numPr>
        <w:ind w:left="375"/>
        <w:rPr>
          <w:rFonts w:cstheme="minorHAnsi"/>
          <w:color w:val="273540"/>
        </w:rPr>
      </w:pPr>
      <w:r w:rsidRPr="00F80C9C">
        <w:rPr>
          <w:rFonts w:cstheme="minorHAnsi"/>
          <w:color w:val="273540"/>
        </w:rPr>
        <w:t>Engagement (appetizers, Guidelines 7–9)</w:t>
      </w:r>
    </w:p>
    <w:p w14:paraId="231C725C" w14:textId="77777777" w:rsidR="00F64F21" w:rsidRPr="00F80C9C" w:rsidRDefault="00F64F21" w:rsidP="00733722">
      <w:pPr>
        <w:numPr>
          <w:ilvl w:val="0"/>
          <w:numId w:val="211"/>
        </w:numPr>
        <w:ind w:left="375"/>
        <w:rPr>
          <w:rFonts w:cstheme="minorHAnsi"/>
          <w:color w:val="273540"/>
        </w:rPr>
      </w:pPr>
      <w:r w:rsidRPr="00F80C9C">
        <w:rPr>
          <w:rFonts w:cstheme="minorHAnsi"/>
          <w:color w:val="273540"/>
        </w:rPr>
        <w:t>Representation (entrées, Guidelines 1–3)</w:t>
      </w:r>
    </w:p>
    <w:p w14:paraId="155BFD01" w14:textId="77777777" w:rsidR="00F64F21" w:rsidRPr="00F80C9C" w:rsidRDefault="00F64F21" w:rsidP="00733722">
      <w:pPr>
        <w:numPr>
          <w:ilvl w:val="0"/>
          <w:numId w:val="211"/>
        </w:numPr>
        <w:ind w:left="375"/>
        <w:rPr>
          <w:rFonts w:cstheme="minorHAnsi"/>
          <w:color w:val="273540"/>
        </w:rPr>
      </w:pPr>
      <w:r w:rsidRPr="00F80C9C">
        <w:rPr>
          <w:rFonts w:cstheme="minorHAnsi"/>
          <w:color w:val="273540"/>
        </w:rPr>
        <w:t>Action and Expression (desserts, Guidelines 4–6)</w:t>
      </w:r>
    </w:p>
    <w:p w14:paraId="3A84A9E6"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0505D114" w14:textId="0E76A90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Each principle offers guidelines and considerations that can reduce barriers and open pathways for learners. But you don't need to order everything at once. Like a meal, it's enough to choose one appetizer, entrée, or dessert—or pair a few items—that fit your context right now.</w:t>
      </w:r>
    </w:p>
    <w:p w14:paraId="79406961"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4B32AB34" w14:textId="3717B2A3"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noProof/>
          <w:color w:val="273540"/>
        </w:rPr>
        <w:drawing>
          <wp:inline distT="0" distB="0" distL="0" distR="0" wp14:anchorId="2F5E4907" wp14:editId="299431CB">
            <wp:extent cx="2971800" cy="2980944"/>
            <wp:effectExtent l="0" t="0" r="0" b="0"/>
            <wp:docPr id="109" name="Picture 109"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20458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71800" cy="2980944"/>
                    </a:xfrm>
                    <a:prstGeom prst="rect">
                      <a:avLst/>
                    </a:prstGeom>
                    <a:noFill/>
                    <a:ln>
                      <a:noFill/>
                    </a:ln>
                  </pic:spPr>
                </pic:pic>
              </a:graphicData>
            </a:graphic>
          </wp:inline>
        </w:drawing>
      </w:r>
    </w:p>
    <w:p w14:paraId="71DED9E8" w14:textId="0DEEFA59"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D5A8854" w14:textId="02211611"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Try One Thing</w:t>
      </w:r>
    </w:p>
    <w:p w14:paraId="36F49CD2" w14:textId="77777777" w:rsidR="00BC6A10" w:rsidRPr="00BC6A10" w:rsidRDefault="00BC6A10" w:rsidP="00BC6A10"/>
    <w:p w14:paraId="652CB97B" w14:textId="6130E9B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Return to your notes from 4.3, 4.4, and 4.5. Ask yourself:</w:t>
      </w:r>
    </w:p>
    <w:p w14:paraId="2C842CD7"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7FD4A202" w14:textId="77777777" w:rsidR="00F64F21" w:rsidRPr="00F80C9C" w:rsidRDefault="00F64F21" w:rsidP="00733722">
      <w:pPr>
        <w:numPr>
          <w:ilvl w:val="0"/>
          <w:numId w:val="212"/>
        </w:numPr>
        <w:ind w:left="375"/>
        <w:rPr>
          <w:rFonts w:cstheme="minorHAnsi"/>
          <w:color w:val="273540"/>
        </w:rPr>
      </w:pPr>
      <w:r w:rsidRPr="00F80C9C">
        <w:rPr>
          <w:rFonts w:cstheme="minorHAnsi"/>
          <w:color w:val="273540"/>
        </w:rPr>
        <w:t>Which of the considerations from the menu feels like the right starting place?</w:t>
      </w:r>
    </w:p>
    <w:p w14:paraId="1B58305F" w14:textId="77777777" w:rsidR="00F64F21" w:rsidRPr="00F80C9C" w:rsidRDefault="00F64F21" w:rsidP="00733722">
      <w:pPr>
        <w:numPr>
          <w:ilvl w:val="0"/>
          <w:numId w:val="212"/>
        </w:numPr>
        <w:ind w:left="375"/>
        <w:rPr>
          <w:rFonts w:cstheme="minorHAnsi"/>
          <w:color w:val="273540"/>
        </w:rPr>
      </w:pPr>
      <w:r w:rsidRPr="00F80C9C">
        <w:rPr>
          <w:rFonts w:cstheme="minorHAnsi"/>
          <w:color w:val="273540"/>
        </w:rPr>
        <w:t>Is there one option you could test on its own?</w:t>
      </w:r>
    </w:p>
    <w:p w14:paraId="214479EA" w14:textId="77777777" w:rsidR="00F64F21" w:rsidRPr="00F80C9C" w:rsidRDefault="00F64F21" w:rsidP="00733722">
      <w:pPr>
        <w:numPr>
          <w:ilvl w:val="0"/>
          <w:numId w:val="212"/>
        </w:numPr>
        <w:ind w:left="375"/>
        <w:rPr>
          <w:rFonts w:cstheme="minorHAnsi"/>
          <w:color w:val="273540"/>
        </w:rPr>
      </w:pPr>
      <w:r w:rsidRPr="00F80C9C">
        <w:rPr>
          <w:rFonts w:cstheme="minorHAnsi"/>
          <w:color w:val="273540"/>
        </w:rPr>
        <w:t>Would a pairing across principles better address your barrier?</w:t>
      </w:r>
    </w:p>
    <w:p w14:paraId="5B05D1D5" w14:textId="77777777" w:rsidR="00F64F21" w:rsidRPr="00F80C9C" w:rsidRDefault="00F64F21" w:rsidP="00733722">
      <w:pPr>
        <w:numPr>
          <w:ilvl w:val="0"/>
          <w:numId w:val="212"/>
        </w:numPr>
        <w:ind w:left="375"/>
        <w:rPr>
          <w:rFonts w:cstheme="minorHAnsi"/>
          <w:color w:val="273540"/>
        </w:rPr>
      </w:pPr>
      <w:r w:rsidRPr="00F80C9C">
        <w:rPr>
          <w:rFonts w:cstheme="minorHAnsi"/>
          <w:color w:val="273540"/>
        </w:rPr>
        <w:t>What feels realistic and sustainable for your next teaching cycle?</w:t>
      </w:r>
    </w:p>
    <w:p w14:paraId="02C9C319"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094FD1B1" w14:textId="65B8EF86"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Some instructors like to think of this as a </w:t>
      </w:r>
      <w:r w:rsidRPr="00F80C9C">
        <w:rPr>
          <w:rStyle w:val="Strong"/>
          <w:rFonts w:asciiTheme="minorHAnsi" w:hAnsiTheme="minorHAnsi" w:cstheme="minorHAnsi"/>
          <w:color w:val="273540"/>
        </w:rPr>
        <w:t>Plus-One</w:t>
      </w:r>
      <w:r w:rsidRPr="00F80C9C">
        <w:rPr>
          <w:rFonts w:asciiTheme="minorHAnsi" w:hAnsiTheme="minorHAnsi" w:cstheme="minorHAnsi"/>
          <w:color w:val="273540"/>
        </w:rPr>
        <w:t> (adding one more option to increase access or flexibility). Others prefer a </w:t>
      </w:r>
      <w:r w:rsidRPr="00F80C9C">
        <w:rPr>
          <w:rStyle w:val="Strong"/>
          <w:rFonts w:asciiTheme="minorHAnsi" w:hAnsiTheme="minorHAnsi" w:cstheme="minorHAnsi"/>
          <w:color w:val="273540"/>
        </w:rPr>
        <w:t>Minus-One</w:t>
      </w:r>
      <w:r w:rsidRPr="00F80C9C">
        <w:rPr>
          <w:rFonts w:asciiTheme="minorHAnsi" w:hAnsiTheme="minorHAnsi" w:cstheme="minorHAnsi"/>
          <w:color w:val="273540"/>
        </w:rPr>
        <w:t> (removing a barrier or unnecessary step that causes overload). Either approach works, as long as it helps reduce friction at your pinch point.</w:t>
      </w:r>
    </w:p>
    <w:p w14:paraId="011E5F03"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562C29B3" w14:textId="114E3A4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For example, if discussion participation feels uneven, a Plus-One might offer an additional way to contribute (such as a written response), while a Minus-One might reduce the number of required prompts to focus on deeper engagement.</w:t>
      </w:r>
    </w:p>
    <w:p w14:paraId="0DABF255"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77488CEB" w14:textId="052F9676"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Record your one consideration—or a combination—in the </w:t>
      </w:r>
      <w:r w:rsidRPr="00F80C9C">
        <w:rPr>
          <w:rStyle w:val="Strong"/>
          <w:rFonts w:asciiTheme="minorHAnsi" w:hAnsiTheme="minorHAnsi" w:cstheme="minorHAnsi"/>
          <w:color w:val="273540"/>
        </w:rPr>
        <w:t>Try One Thing</w:t>
      </w:r>
      <w:r w:rsidRPr="00F80C9C">
        <w:rPr>
          <w:rFonts w:asciiTheme="minorHAnsi" w:hAnsiTheme="minorHAnsi" w:cstheme="minorHAnsi"/>
          <w:color w:val="273540"/>
        </w:rPr>
        <w:t> section of your U Design Learning Action Plan. Be specific about the barrier it addresses and why you chose it.</w:t>
      </w:r>
    </w:p>
    <w:p w14:paraId="73CCFDE3" w14:textId="77777777" w:rsidR="00BC6A10" w:rsidRDefault="00BC6A10" w:rsidP="00733722">
      <w:pPr>
        <w:pStyle w:val="NormalWeb"/>
        <w:spacing w:before="0" w:beforeAutospacing="0" w:after="0" w:afterAutospacing="0" w:line="276" w:lineRule="auto"/>
        <w:rPr>
          <w:rStyle w:val="Strong"/>
          <w:rFonts w:asciiTheme="minorHAnsi" w:hAnsiTheme="minorHAnsi" w:cstheme="minorHAnsi"/>
          <w:color w:val="273540"/>
        </w:rPr>
      </w:pPr>
    </w:p>
    <w:p w14:paraId="35530BDB" w14:textId="232692A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Style w:val="Strong"/>
          <w:rFonts w:asciiTheme="minorHAnsi" w:hAnsiTheme="minorHAnsi" w:cstheme="minorHAnsi"/>
          <w:color w:val="273540"/>
        </w:rPr>
        <w:t>Need implementation support?</w:t>
      </w:r>
      <w:r w:rsidRPr="00F80C9C">
        <w:rPr>
          <w:rFonts w:asciiTheme="minorHAnsi" w:hAnsiTheme="minorHAnsi" w:cstheme="minorHAnsi"/>
          <w:color w:val="273540"/>
        </w:rPr>
        <w:t> Connect with colleagues or your local teaching and learning centre.</w:t>
      </w:r>
    </w:p>
    <w:p w14:paraId="19D5F7F4" w14:textId="4095FDD8" w:rsidR="00BC6A10" w:rsidRDefault="00BC6A10" w:rsidP="00733722">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24DAD78E" w14:textId="5A335257" w:rsidR="00F64F21" w:rsidRPr="00BC6A10" w:rsidRDefault="006142F0" w:rsidP="00BC6A10">
      <w:pPr>
        <w:pStyle w:val="NormalWeb"/>
        <w:spacing w:before="0" w:beforeAutospacing="0" w:after="0" w:afterAutospacing="0" w:line="276" w:lineRule="auto"/>
        <w:rPr>
          <w:rFonts w:asciiTheme="minorHAnsi" w:hAnsiTheme="minorHAnsi" w:cstheme="minorHAnsi"/>
          <w:color w:val="273540"/>
        </w:rPr>
      </w:pPr>
      <w:hyperlink r:id="rId423" w:history="1"/>
    </w:p>
    <w:p w14:paraId="7A8C3095" w14:textId="7DEAC917" w:rsidR="00F64F21" w:rsidRDefault="00F64F21" w:rsidP="00733722">
      <w:pPr>
        <w:pStyle w:val="Heading3"/>
        <w:rPr>
          <w:rStyle w:val="Strong"/>
          <w:rFonts w:cstheme="minorHAnsi"/>
          <w:b/>
          <w:bCs/>
        </w:rPr>
      </w:pPr>
      <w:bookmarkStart w:id="138" w:name="_Toc222897183"/>
      <w:r w:rsidRPr="00F80C9C">
        <w:rPr>
          <w:rStyle w:val="Strong"/>
          <w:rFonts w:cstheme="minorHAnsi"/>
          <w:b/>
          <w:bCs/>
        </w:rPr>
        <w:t>Why Alignment Matters</w:t>
      </w:r>
      <w:bookmarkEnd w:id="138"/>
    </w:p>
    <w:p w14:paraId="3331705E" w14:textId="77777777" w:rsidR="00BC6A10" w:rsidRPr="00BC6A10" w:rsidRDefault="00BC6A10" w:rsidP="00BC6A10"/>
    <w:p w14:paraId="6F30C7B3"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As in earlier modules, alignment keeps small changes purposeful. A new strategy is most effective when it not only removes a barrier but also connects to your values, teaching goals, and course outcomes.</w:t>
      </w:r>
    </w:p>
    <w:p w14:paraId="313C2985"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3D6A1CBB" w14:textId="6C119FD1"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Think of alignment as a </w:t>
      </w:r>
      <w:r w:rsidRPr="00F80C9C">
        <w:rPr>
          <w:rStyle w:val="Strong"/>
          <w:rFonts w:asciiTheme="minorHAnsi" w:hAnsiTheme="minorHAnsi" w:cstheme="minorHAnsi"/>
          <w:color w:val="273540"/>
        </w:rPr>
        <w:t>compass</w:t>
      </w:r>
      <w:r w:rsidRPr="00F80C9C">
        <w:rPr>
          <w:rFonts w:asciiTheme="minorHAnsi" w:hAnsiTheme="minorHAnsi" w:cstheme="minorHAnsi"/>
          <w:color w:val="273540"/>
        </w:rPr>
        <w:t> that orients your design choices. A small change can drift unless it points toward three directions:</w:t>
      </w:r>
    </w:p>
    <w:p w14:paraId="7B2D0038"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2ADD11C5" w14:textId="77777777" w:rsidR="00F64F21" w:rsidRPr="00F80C9C" w:rsidRDefault="00F64F21" w:rsidP="00733722">
      <w:pPr>
        <w:numPr>
          <w:ilvl w:val="0"/>
          <w:numId w:val="213"/>
        </w:numPr>
        <w:ind w:left="375"/>
        <w:rPr>
          <w:rFonts w:cstheme="minorHAnsi"/>
          <w:color w:val="273540"/>
        </w:rPr>
      </w:pPr>
      <w:r w:rsidRPr="00F80C9C">
        <w:rPr>
          <w:rStyle w:val="Strong"/>
          <w:rFonts w:cstheme="minorHAnsi"/>
          <w:color w:val="273540"/>
        </w:rPr>
        <w:t>Learners:</w:t>
      </w:r>
      <w:r w:rsidRPr="00F80C9C">
        <w:rPr>
          <w:rFonts w:cstheme="minorHAnsi"/>
          <w:color w:val="273540"/>
        </w:rPr>
        <w:t> Does this adjustment address a real barrier my students face?</w:t>
      </w:r>
    </w:p>
    <w:p w14:paraId="7DFF7241" w14:textId="77777777" w:rsidR="00F64F21" w:rsidRPr="00F80C9C" w:rsidRDefault="00F64F21" w:rsidP="00733722">
      <w:pPr>
        <w:numPr>
          <w:ilvl w:val="0"/>
          <w:numId w:val="213"/>
        </w:numPr>
        <w:ind w:left="375"/>
        <w:rPr>
          <w:rFonts w:cstheme="minorHAnsi"/>
          <w:color w:val="273540"/>
        </w:rPr>
      </w:pPr>
      <w:r w:rsidRPr="00F80C9C">
        <w:rPr>
          <w:rStyle w:val="Strong"/>
          <w:rFonts w:cstheme="minorHAnsi"/>
          <w:color w:val="273540"/>
        </w:rPr>
        <w:t>Learning:</w:t>
      </w:r>
      <w:r w:rsidRPr="00F80C9C">
        <w:rPr>
          <w:rFonts w:cstheme="minorHAnsi"/>
          <w:color w:val="273540"/>
        </w:rPr>
        <w:t> Does it reinforce the outcomes and skills at the heart of my course?</w:t>
      </w:r>
    </w:p>
    <w:p w14:paraId="4BCF1096" w14:textId="77777777" w:rsidR="00F64F21" w:rsidRPr="00F80C9C" w:rsidRDefault="00F64F21" w:rsidP="00733722">
      <w:pPr>
        <w:numPr>
          <w:ilvl w:val="0"/>
          <w:numId w:val="213"/>
        </w:numPr>
        <w:ind w:left="375"/>
        <w:rPr>
          <w:rFonts w:cstheme="minorHAnsi"/>
          <w:color w:val="273540"/>
        </w:rPr>
      </w:pPr>
      <w:r w:rsidRPr="00F80C9C">
        <w:rPr>
          <w:rStyle w:val="Strong"/>
          <w:rFonts w:cstheme="minorHAnsi"/>
          <w:color w:val="273540"/>
        </w:rPr>
        <w:t>Values:</w:t>
      </w:r>
      <w:r w:rsidRPr="00F80C9C">
        <w:rPr>
          <w:rFonts w:cstheme="minorHAnsi"/>
          <w:color w:val="273540"/>
        </w:rPr>
        <w:t> Does it reflect the commitments I want to model in my teaching?</w:t>
      </w:r>
    </w:p>
    <w:p w14:paraId="0EB5195E"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61BC36C3" w14:textId="086E68B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your compass points to all three, your </w:t>
      </w:r>
      <w:r w:rsidRPr="00F80C9C">
        <w:rPr>
          <w:rStyle w:val="Strong"/>
          <w:rFonts w:asciiTheme="minorHAnsi" w:hAnsiTheme="minorHAnsi" w:cstheme="minorHAnsi"/>
          <w:color w:val="273540"/>
        </w:rPr>
        <w:t>Try One Thing</w:t>
      </w:r>
      <w:r w:rsidRPr="00F80C9C">
        <w:rPr>
          <w:rFonts w:asciiTheme="minorHAnsi" w:hAnsiTheme="minorHAnsi" w:cstheme="minorHAnsi"/>
          <w:color w:val="273540"/>
        </w:rPr>
        <w:t> becomes more than a small tweak—it becomes part of an intentional design practice.</w:t>
      </w:r>
    </w:p>
    <w:p w14:paraId="0C8DC2BD" w14:textId="549AE48B"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357495B7" w14:textId="7C15E288" w:rsidR="00F64F21" w:rsidRDefault="00217368" w:rsidP="00733722">
      <w:pPr>
        <w:pStyle w:val="Heading4"/>
        <w:rPr>
          <w:rStyle w:val="Strong"/>
          <w:rFonts w:cstheme="minorHAnsi"/>
          <w:b/>
          <w:bCs/>
        </w:rPr>
      </w:pPr>
      <w:r w:rsidRPr="00217368">
        <w:rPr>
          <w:rStyle w:val="Strong"/>
          <w:rFonts w:ascii="Segoe UI Emoji" w:hAnsi="Segoe UI Emoji" w:cs="Segoe UI Emoji"/>
          <w:b/>
          <w:bCs/>
        </w:rPr>
        <w:t>⏸</w:t>
      </w:r>
      <w:r w:rsidRPr="00217368">
        <w:rPr>
          <w:rStyle w:val="Strong"/>
          <w:rFonts w:cstheme="minorHAnsi"/>
          <w:b/>
          <w:bCs/>
        </w:rPr>
        <w:t>️</w:t>
      </w:r>
      <w:r>
        <w:rPr>
          <w:rStyle w:val="Strong"/>
          <w:rFonts w:cstheme="minorHAnsi"/>
          <w:b/>
          <w:bCs/>
        </w:rPr>
        <w:t xml:space="preserve"> </w:t>
      </w:r>
      <w:r w:rsidR="00F64F21" w:rsidRPr="00F80C9C">
        <w:rPr>
          <w:rStyle w:val="Strong"/>
          <w:rFonts w:cstheme="minorHAnsi"/>
          <w:b/>
          <w:bCs/>
        </w:rPr>
        <w:t>Pause for Planning: Alignment Check</w:t>
      </w:r>
    </w:p>
    <w:p w14:paraId="5AE425DC" w14:textId="77777777" w:rsidR="00BC6A10" w:rsidRPr="00BC6A10" w:rsidRDefault="00BC6A10" w:rsidP="00BC6A10"/>
    <w:p w14:paraId="54A06B24" w14:textId="202B517C"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Once you've chosen your Try One Thing, pause for a final alignment check. Use these three guiding questions to filter your choice:</w:t>
      </w:r>
    </w:p>
    <w:p w14:paraId="38E1D119"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293B1FDE" w14:textId="77777777" w:rsidR="00F64F21" w:rsidRPr="00F80C9C" w:rsidRDefault="00F64F21" w:rsidP="00733722">
      <w:pPr>
        <w:numPr>
          <w:ilvl w:val="0"/>
          <w:numId w:val="214"/>
        </w:numPr>
        <w:ind w:left="375"/>
        <w:rPr>
          <w:rFonts w:cstheme="minorHAnsi"/>
          <w:color w:val="273540"/>
        </w:rPr>
      </w:pPr>
      <w:r w:rsidRPr="00F80C9C">
        <w:rPr>
          <w:rFonts w:cstheme="minorHAnsi"/>
          <w:color w:val="273540"/>
        </w:rPr>
        <w:t>What </w:t>
      </w:r>
      <w:r w:rsidRPr="00F80C9C">
        <w:rPr>
          <w:rStyle w:val="Strong"/>
          <w:rFonts w:cstheme="minorHAnsi"/>
          <w:color w:val="273540"/>
        </w:rPr>
        <w:t>barriers</w:t>
      </w:r>
      <w:r w:rsidRPr="00F80C9C">
        <w:rPr>
          <w:rFonts w:cstheme="minorHAnsi"/>
          <w:color w:val="273540"/>
        </w:rPr>
        <w:t> am I reducing or creating?</w:t>
      </w:r>
    </w:p>
    <w:p w14:paraId="5C424EAE" w14:textId="77777777" w:rsidR="00F64F21" w:rsidRPr="00F80C9C" w:rsidRDefault="00F64F21" w:rsidP="00733722">
      <w:pPr>
        <w:numPr>
          <w:ilvl w:val="0"/>
          <w:numId w:val="214"/>
        </w:numPr>
        <w:ind w:left="375"/>
        <w:rPr>
          <w:rFonts w:cstheme="minorHAnsi"/>
          <w:color w:val="273540"/>
        </w:rPr>
      </w:pPr>
      <w:r w:rsidRPr="00F80C9C">
        <w:rPr>
          <w:rFonts w:cstheme="minorHAnsi"/>
          <w:color w:val="273540"/>
        </w:rPr>
        <w:t>How am I </w:t>
      </w:r>
      <w:r w:rsidRPr="00F80C9C">
        <w:rPr>
          <w:rStyle w:val="Strong"/>
          <w:rFonts w:cstheme="minorHAnsi"/>
          <w:color w:val="273540"/>
        </w:rPr>
        <w:t>welcoming learner variability</w:t>
      </w:r>
      <w:r w:rsidRPr="00F80C9C">
        <w:rPr>
          <w:rFonts w:cstheme="minorHAnsi"/>
          <w:color w:val="273540"/>
        </w:rPr>
        <w:t>?</w:t>
      </w:r>
    </w:p>
    <w:p w14:paraId="76D14A8A" w14:textId="77777777" w:rsidR="00F64F21" w:rsidRPr="00F80C9C" w:rsidRDefault="00F64F21" w:rsidP="00733722">
      <w:pPr>
        <w:numPr>
          <w:ilvl w:val="0"/>
          <w:numId w:val="214"/>
        </w:numPr>
        <w:ind w:left="375"/>
        <w:rPr>
          <w:rFonts w:cstheme="minorHAnsi"/>
          <w:color w:val="273540"/>
        </w:rPr>
      </w:pPr>
      <w:r w:rsidRPr="00F80C9C">
        <w:rPr>
          <w:rFonts w:cstheme="minorHAnsi"/>
          <w:color w:val="273540"/>
        </w:rPr>
        <w:t>Does my design </w:t>
      </w:r>
      <w:r w:rsidRPr="00F80C9C">
        <w:rPr>
          <w:rStyle w:val="Strong"/>
          <w:rFonts w:cstheme="minorHAnsi"/>
          <w:color w:val="273540"/>
        </w:rPr>
        <w:t>align with my values, goals, and outcomes</w:t>
      </w:r>
      <w:r w:rsidRPr="00F80C9C">
        <w:rPr>
          <w:rFonts w:cstheme="minorHAnsi"/>
          <w:color w:val="273540"/>
        </w:rPr>
        <w:t>?</w:t>
      </w:r>
    </w:p>
    <w:p w14:paraId="344238DA"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41B397B4" w14:textId="77777777" w:rsidR="00BC6A10" w:rsidRDefault="00F64F21" w:rsidP="00BC6A10">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If the answers feel clear and positive, you can move forward knowing your adjustment is both practical and meaningful.</w:t>
      </w:r>
    </w:p>
    <w:p w14:paraId="394A48DD" w14:textId="77777777" w:rsidR="00BC6A10" w:rsidRDefault="00BC6A10" w:rsidP="00BC6A10">
      <w:pPr>
        <w:pStyle w:val="NormalWeb"/>
        <w:pBdr>
          <w:bottom w:val="single" w:sz="12" w:space="1" w:color="auto"/>
        </w:pBdr>
        <w:spacing w:before="0" w:beforeAutospacing="0" w:after="0" w:afterAutospacing="0" w:line="276" w:lineRule="auto"/>
        <w:rPr>
          <w:rFonts w:asciiTheme="minorHAnsi" w:hAnsiTheme="minorHAnsi" w:cstheme="minorHAnsi"/>
          <w:color w:val="273540"/>
        </w:rPr>
      </w:pPr>
    </w:p>
    <w:p w14:paraId="4E31C6DF" w14:textId="636FD141" w:rsidR="00F64F21" w:rsidRPr="00BC6A10" w:rsidRDefault="006142F0" w:rsidP="00BC6A10">
      <w:pPr>
        <w:pStyle w:val="NormalWeb"/>
        <w:spacing w:before="0" w:beforeAutospacing="0" w:after="0" w:afterAutospacing="0" w:line="276" w:lineRule="auto"/>
        <w:rPr>
          <w:rFonts w:asciiTheme="minorHAnsi" w:hAnsiTheme="minorHAnsi" w:cstheme="minorHAnsi"/>
          <w:color w:val="273540"/>
        </w:rPr>
      </w:pPr>
      <w:hyperlink r:id="rId424" w:history="1"/>
    </w:p>
    <w:p w14:paraId="66A73C24" w14:textId="53BB8F18" w:rsidR="00F64F21" w:rsidRDefault="00F64F21" w:rsidP="00733722">
      <w:pPr>
        <w:pStyle w:val="Heading3"/>
        <w:rPr>
          <w:rStyle w:val="Strong"/>
          <w:rFonts w:cstheme="minorHAnsi"/>
          <w:b/>
          <w:bCs/>
        </w:rPr>
      </w:pPr>
      <w:bookmarkStart w:id="139" w:name="_Toc222897184"/>
      <w:r w:rsidRPr="00F80C9C">
        <w:rPr>
          <w:rStyle w:val="Strong"/>
          <w:rFonts w:cstheme="minorHAnsi"/>
          <w:b/>
          <w:bCs/>
        </w:rPr>
        <w:t>Feedback and Iteration</w:t>
      </w:r>
      <w:bookmarkEnd w:id="139"/>
    </w:p>
    <w:p w14:paraId="5D6D6C73" w14:textId="77777777" w:rsidR="00BC6A10" w:rsidRPr="00BC6A10" w:rsidRDefault="00BC6A10" w:rsidP="00BC6A10"/>
    <w:p w14:paraId="38BB16D5" w14:textId="49E664B9"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Selecting from the UDL menu is about starting a design cycle. After trying one guideline or pairing, pause to reflect:</w:t>
      </w:r>
    </w:p>
    <w:p w14:paraId="26B2EB18"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7C67B67A" w14:textId="77777777" w:rsidR="00F64F21" w:rsidRPr="00F80C9C" w:rsidRDefault="00F64F21" w:rsidP="00733722">
      <w:pPr>
        <w:numPr>
          <w:ilvl w:val="0"/>
          <w:numId w:val="215"/>
        </w:numPr>
        <w:ind w:left="375"/>
        <w:rPr>
          <w:rFonts w:cstheme="minorHAnsi"/>
          <w:color w:val="273540"/>
        </w:rPr>
      </w:pPr>
      <w:r w:rsidRPr="00F80C9C">
        <w:rPr>
          <w:rFonts w:cstheme="minorHAnsi"/>
          <w:color w:val="273540"/>
        </w:rPr>
        <w:t>What shifted in student engagement, clarity, or performance?</w:t>
      </w:r>
    </w:p>
    <w:p w14:paraId="31D06301" w14:textId="77777777" w:rsidR="00F64F21" w:rsidRPr="00F80C9C" w:rsidRDefault="00F64F21" w:rsidP="00733722">
      <w:pPr>
        <w:numPr>
          <w:ilvl w:val="0"/>
          <w:numId w:val="215"/>
        </w:numPr>
        <w:ind w:left="375"/>
        <w:rPr>
          <w:rFonts w:cstheme="minorHAnsi"/>
          <w:color w:val="273540"/>
        </w:rPr>
      </w:pPr>
      <w:r w:rsidRPr="00F80C9C">
        <w:rPr>
          <w:rFonts w:cstheme="minorHAnsi"/>
          <w:color w:val="273540"/>
        </w:rPr>
        <w:t>What surprised you?</w:t>
      </w:r>
    </w:p>
    <w:p w14:paraId="2272DA6F" w14:textId="38F1C20C" w:rsidR="00F64F21" w:rsidRDefault="00F64F21" w:rsidP="00733722">
      <w:pPr>
        <w:numPr>
          <w:ilvl w:val="0"/>
          <w:numId w:val="215"/>
        </w:numPr>
        <w:ind w:left="375"/>
        <w:rPr>
          <w:rFonts w:cstheme="minorHAnsi"/>
          <w:color w:val="273540"/>
        </w:rPr>
      </w:pPr>
      <w:r w:rsidRPr="00F80C9C">
        <w:rPr>
          <w:rFonts w:cstheme="minorHAnsi"/>
          <w:color w:val="273540"/>
        </w:rPr>
        <w:t>What would you refine next?</w:t>
      </w:r>
    </w:p>
    <w:p w14:paraId="2DAE2765" w14:textId="77777777" w:rsidR="00BC6A10" w:rsidRPr="00F80C9C" w:rsidRDefault="00BC6A10" w:rsidP="00BC6A10">
      <w:pPr>
        <w:ind w:left="15"/>
        <w:rPr>
          <w:rFonts w:cstheme="minorHAnsi"/>
          <w:color w:val="273540"/>
        </w:rPr>
      </w:pPr>
    </w:p>
    <w:p w14:paraId="2B32893A" w14:textId="0D2A09CA"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Proactive design choices open pathways, but responsive adjustment keeps those pathways aligned with learner variability. Student experiences and feedback are essential data in the design process.</w:t>
      </w:r>
    </w:p>
    <w:p w14:paraId="20C6316C"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4CC732B0" w14:textId="6E62C80F"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When learners see you experimenting, listening, and adapting, they come to understand teaching and learning as shared, evolving practices. Iteration is not only about fixing problems—it's about strengthening alignment while preserving essential learning outcomes.</w:t>
      </w:r>
    </w:p>
    <w:p w14:paraId="5EA1E0C2"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10F061C2" w14:textId="5019CCBF" w:rsidR="00F64F21" w:rsidRPr="00F80C9C" w:rsidRDefault="000A26BD" w:rsidP="00733722">
      <w:pPr>
        <w:pStyle w:val="NormalWeb"/>
        <w:spacing w:before="0" w:beforeAutospacing="0" w:after="0" w:afterAutospacing="0" w:line="276" w:lineRule="auto"/>
        <w:rPr>
          <w:rFonts w:asciiTheme="minorHAnsi" w:hAnsiTheme="minorHAnsi" w:cstheme="minorHAnsi"/>
          <w:color w:val="273540"/>
        </w:rPr>
      </w:pPr>
      <w:r>
        <w:rPr>
          <w:noProof/>
        </w:rPr>
        <w:drawing>
          <wp:inline distT="0" distB="0" distL="0" distR="0" wp14:anchorId="736EF113" wp14:editId="295BE8A8">
            <wp:extent cx="2971800" cy="2971800"/>
            <wp:effectExtent l="0" t="0" r="0" b="0"/>
            <wp:docPr id="124" name="Picture 12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54"/>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14:paraId="2DCFD11A" w14:textId="77777777" w:rsidR="00BC6A10" w:rsidRDefault="00BC6A10" w:rsidP="00BC6A10">
      <w:pPr>
        <w:pStyle w:val="NormalWeb"/>
        <w:pBdr>
          <w:bottom w:val="single" w:sz="12" w:space="1" w:color="auto"/>
        </w:pBdr>
        <w:spacing w:before="0" w:beforeAutospacing="0" w:after="0" w:afterAutospacing="0" w:line="276" w:lineRule="auto"/>
        <w:rPr>
          <w:rFonts w:asciiTheme="minorHAnsi" w:hAnsiTheme="minorHAnsi" w:cstheme="minorHAnsi"/>
        </w:rPr>
      </w:pPr>
    </w:p>
    <w:p w14:paraId="4F48A412" w14:textId="24732C70" w:rsidR="00F64F21" w:rsidRPr="00BC6A10" w:rsidRDefault="006142F0" w:rsidP="00BC6A10">
      <w:pPr>
        <w:pStyle w:val="NormalWeb"/>
        <w:spacing w:before="0" w:beforeAutospacing="0" w:after="0" w:afterAutospacing="0" w:line="276" w:lineRule="auto"/>
        <w:rPr>
          <w:rFonts w:asciiTheme="minorHAnsi" w:hAnsiTheme="minorHAnsi" w:cstheme="minorHAnsi"/>
          <w:color w:val="273540"/>
        </w:rPr>
      </w:pPr>
      <w:hyperlink r:id="rId425" w:history="1"/>
    </w:p>
    <w:p w14:paraId="30CB312A" w14:textId="717C9B4D" w:rsidR="00F64F21" w:rsidRDefault="00F64F21" w:rsidP="00733722">
      <w:pPr>
        <w:pStyle w:val="Heading3"/>
        <w:rPr>
          <w:rStyle w:val="Strong"/>
          <w:rFonts w:cstheme="minorHAnsi"/>
          <w:b/>
          <w:bCs/>
        </w:rPr>
      </w:pPr>
      <w:bookmarkStart w:id="140" w:name="_Toc222897185"/>
      <w:r w:rsidRPr="00F80C9C">
        <w:rPr>
          <w:rStyle w:val="Strong"/>
          <w:rFonts w:cstheme="minorHAnsi"/>
          <w:b/>
          <w:bCs/>
        </w:rPr>
        <w:t>Modelling UDL</w:t>
      </w:r>
      <w:bookmarkEnd w:id="140"/>
    </w:p>
    <w:p w14:paraId="545ED846" w14:textId="77777777" w:rsidR="00BC6A10" w:rsidRPr="00BC6A10" w:rsidRDefault="00BC6A10" w:rsidP="00BC6A10"/>
    <w:p w14:paraId="7E29DDF0" w14:textId="559BE6A5"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Did you notice that this program modelled UDL?</w:t>
      </w:r>
    </w:p>
    <w:p w14:paraId="58EC3363"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27343D8B"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Module 1, we named a common </w:t>
      </w:r>
      <w:r w:rsidRPr="00F80C9C">
        <w:rPr>
          <w:rStyle w:val="Strong"/>
          <w:rFonts w:asciiTheme="minorHAnsi" w:hAnsiTheme="minorHAnsi" w:cstheme="minorHAnsi"/>
          <w:color w:val="273540"/>
        </w:rPr>
        <w:t>barrier</w:t>
      </w:r>
      <w:r w:rsidRPr="00F80C9C">
        <w:rPr>
          <w:rFonts w:asciiTheme="minorHAnsi" w:hAnsiTheme="minorHAnsi" w:cstheme="minorHAnsi"/>
          <w:color w:val="273540"/>
        </w:rPr>
        <w:t>: many instructors at U of T wanted more scaffolding to connect the UDL Guidelines 3.0 to daily practice.</w:t>
      </w:r>
    </w:p>
    <w:p w14:paraId="5306EF36"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1A29D2FE" w14:textId="787C48EF"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To address that, the program was designed to </w:t>
      </w:r>
      <w:r w:rsidRPr="00F80C9C">
        <w:rPr>
          <w:rStyle w:val="Strong"/>
          <w:rFonts w:asciiTheme="minorHAnsi" w:hAnsiTheme="minorHAnsi" w:cstheme="minorHAnsi"/>
          <w:color w:val="273540"/>
        </w:rPr>
        <w:t>welcome variability</w:t>
      </w:r>
      <w:r w:rsidRPr="00F80C9C">
        <w:rPr>
          <w:rFonts w:asciiTheme="minorHAnsi" w:hAnsiTheme="minorHAnsi" w:cstheme="minorHAnsi"/>
          <w:color w:val="273540"/>
        </w:rPr>
        <w:t>—providing multiple pathways into UDL, layering examples, and supporting reflection through the U Design Learning Action Planner.</w:t>
      </w:r>
    </w:p>
    <w:p w14:paraId="2D590EB2"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5190176A" w14:textId="4C95862D"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three approaches you experienced mirror UDL itself:</w:t>
      </w:r>
    </w:p>
    <w:p w14:paraId="1F493914"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1FDF1FBE" w14:textId="77777777" w:rsidR="00F64F21" w:rsidRPr="00F80C9C" w:rsidRDefault="00F64F21" w:rsidP="00733722">
      <w:pPr>
        <w:numPr>
          <w:ilvl w:val="0"/>
          <w:numId w:val="216"/>
        </w:numPr>
        <w:ind w:left="375"/>
        <w:rPr>
          <w:rFonts w:cstheme="minorHAnsi"/>
          <w:color w:val="273540"/>
        </w:rPr>
      </w:pPr>
      <w:r w:rsidRPr="00F80C9C">
        <w:rPr>
          <w:rStyle w:val="Strong"/>
          <w:rFonts w:cstheme="minorHAnsi"/>
          <w:color w:val="273540"/>
        </w:rPr>
        <w:t>Methods, materials, and environments dimensions</w:t>
      </w:r>
      <w:r w:rsidRPr="00F80C9C">
        <w:rPr>
          <w:rFonts w:cstheme="minorHAnsi"/>
          <w:color w:val="273540"/>
        </w:rPr>
        <w:t> provided access;</w:t>
      </w:r>
    </w:p>
    <w:p w14:paraId="4DD17485" w14:textId="77777777" w:rsidR="00F64F21" w:rsidRPr="00F80C9C" w:rsidRDefault="00F64F21" w:rsidP="00733722">
      <w:pPr>
        <w:numPr>
          <w:ilvl w:val="0"/>
          <w:numId w:val="216"/>
        </w:numPr>
        <w:ind w:left="375"/>
        <w:rPr>
          <w:rFonts w:cstheme="minorHAnsi"/>
          <w:color w:val="273540"/>
        </w:rPr>
      </w:pPr>
      <w:r w:rsidRPr="00F80C9C">
        <w:rPr>
          <w:rStyle w:val="Strong"/>
          <w:rFonts w:cstheme="minorHAnsi"/>
          <w:color w:val="273540"/>
        </w:rPr>
        <w:t>Access, support, and executive function scaffolds</w:t>
      </w:r>
      <w:r w:rsidRPr="00F80C9C">
        <w:rPr>
          <w:rFonts w:cstheme="minorHAnsi"/>
          <w:color w:val="273540"/>
        </w:rPr>
        <w:t> helped sustain learning; and</w:t>
      </w:r>
    </w:p>
    <w:p w14:paraId="776FEA81" w14:textId="77777777" w:rsidR="00F64F21" w:rsidRPr="00F80C9C" w:rsidRDefault="00F64F21" w:rsidP="00733722">
      <w:pPr>
        <w:numPr>
          <w:ilvl w:val="0"/>
          <w:numId w:val="216"/>
        </w:numPr>
        <w:ind w:left="375"/>
        <w:rPr>
          <w:rFonts w:cstheme="minorHAnsi"/>
          <w:color w:val="273540"/>
        </w:rPr>
      </w:pPr>
      <w:r w:rsidRPr="00F80C9C">
        <w:rPr>
          <w:rStyle w:val="Strong"/>
          <w:rFonts w:cstheme="minorHAnsi"/>
          <w:color w:val="273540"/>
        </w:rPr>
        <w:t>The UDL Guidelines 3.0 menu</w:t>
      </w:r>
      <w:r w:rsidRPr="00F80C9C">
        <w:rPr>
          <w:rFonts w:cstheme="minorHAnsi"/>
          <w:color w:val="273540"/>
        </w:rPr>
        <w:t> invited you to plan strategically using a structured design framework.</w:t>
      </w:r>
    </w:p>
    <w:p w14:paraId="6ADBB5B1"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1B844F0D" w14:textId="571F67BE"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Along the way, we also linked out to the </w:t>
      </w:r>
      <w:hyperlink r:id="rId426" w:tgtFrame="_blank" w:history="1">
        <w:r w:rsidRPr="00F80C9C">
          <w:rPr>
            <w:rStyle w:val="Hyperlink"/>
            <w:rFonts w:asciiTheme="minorHAnsi" w:hAnsiTheme="minorHAnsi" w:cstheme="minorHAnsi"/>
            <w:color w:val="0E68B3"/>
          </w:rPr>
          <w:t>CTSI UDL in Practice strategy libraries</w:t>
        </w:r>
      </w:hyperlink>
      <w:r w:rsidRPr="00F80C9C">
        <w:rPr>
          <w:rFonts w:asciiTheme="minorHAnsi" w:hAnsiTheme="minorHAnsi" w:cstheme="minorHAnsi"/>
          <w:color w:val="273540"/>
        </w:rPr>
        <w:t>, now with over 800 strategies and counting—a living resource you can continue to explore and adapt.</w:t>
      </w:r>
    </w:p>
    <w:p w14:paraId="7C70B262" w14:textId="77777777" w:rsidR="00BC6A10" w:rsidRDefault="00BC6A10" w:rsidP="00733722">
      <w:pPr>
        <w:pStyle w:val="NormalWeb"/>
        <w:spacing w:before="0" w:beforeAutospacing="0" w:after="0" w:afterAutospacing="0" w:line="276" w:lineRule="auto"/>
        <w:rPr>
          <w:rFonts w:asciiTheme="minorHAnsi" w:hAnsiTheme="minorHAnsi" w:cstheme="minorHAnsi"/>
          <w:color w:val="273540"/>
        </w:rPr>
      </w:pPr>
    </w:p>
    <w:p w14:paraId="3DD966B0" w14:textId="0428295D"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In short, the UDL Foundations program was designed to be </w:t>
      </w:r>
      <w:r w:rsidRPr="00F80C9C">
        <w:rPr>
          <w:rStyle w:val="Strong"/>
          <w:rFonts w:asciiTheme="minorHAnsi" w:hAnsiTheme="minorHAnsi" w:cstheme="minorHAnsi"/>
          <w:color w:val="273540"/>
        </w:rPr>
        <w:t>flexible</w:t>
      </w:r>
      <w:r w:rsidRPr="00F80C9C">
        <w:rPr>
          <w:rFonts w:asciiTheme="minorHAnsi" w:hAnsiTheme="minorHAnsi" w:cstheme="minorHAnsi"/>
          <w:color w:val="273540"/>
        </w:rPr>
        <w:t>, </w:t>
      </w:r>
      <w:r w:rsidRPr="00F80C9C">
        <w:rPr>
          <w:rStyle w:val="Strong"/>
          <w:rFonts w:asciiTheme="minorHAnsi" w:hAnsiTheme="minorHAnsi" w:cstheme="minorHAnsi"/>
          <w:color w:val="273540"/>
        </w:rPr>
        <w:t>usable</w:t>
      </w:r>
      <w:r w:rsidRPr="00F80C9C">
        <w:rPr>
          <w:rFonts w:asciiTheme="minorHAnsi" w:hAnsiTheme="minorHAnsi" w:cstheme="minorHAnsi"/>
          <w:color w:val="273540"/>
        </w:rPr>
        <w:t>, and </w:t>
      </w:r>
      <w:r w:rsidRPr="00F80C9C">
        <w:rPr>
          <w:rStyle w:val="Strong"/>
          <w:rFonts w:asciiTheme="minorHAnsi" w:hAnsiTheme="minorHAnsi" w:cstheme="minorHAnsi"/>
          <w:color w:val="273540"/>
        </w:rPr>
        <w:t>iterative</w:t>
      </w:r>
      <w:r w:rsidRPr="00F80C9C">
        <w:rPr>
          <w:rFonts w:asciiTheme="minorHAnsi" w:hAnsiTheme="minorHAnsi" w:cstheme="minorHAnsi"/>
          <w:color w:val="273540"/>
        </w:rPr>
        <w:t>—the same design values we hope you</w:t>
      </w:r>
      <w:r w:rsidR="00BC6A10">
        <w:rPr>
          <w:rFonts w:asciiTheme="minorHAnsi" w:hAnsiTheme="minorHAnsi" w:cstheme="minorHAnsi"/>
          <w:color w:val="273540"/>
        </w:rPr>
        <w:t>’</w:t>
      </w:r>
      <w:r w:rsidRPr="00F80C9C">
        <w:rPr>
          <w:rFonts w:asciiTheme="minorHAnsi" w:hAnsiTheme="minorHAnsi" w:cstheme="minorHAnsi"/>
          <w:color w:val="273540"/>
        </w:rPr>
        <w:t>ll carry into your teaching.</w:t>
      </w:r>
    </w:p>
    <w:p w14:paraId="4508F1CB" w14:textId="77777777" w:rsidR="00BC6A10" w:rsidRDefault="00BC6A10" w:rsidP="00BC6A10">
      <w:pPr>
        <w:pStyle w:val="NormalWeb"/>
        <w:pBdr>
          <w:bottom w:val="single" w:sz="12" w:space="1" w:color="auto"/>
        </w:pBdr>
        <w:spacing w:before="0" w:beforeAutospacing="0" w:after="0" w:afterAutospacing="0" w:line="276" w:lineRule="auto"/>
        <w:rPr>
          <w:rFonts w:asciiTheme="minorHAnsi" w:hAnsiTheme="minorHAnsi" w:cstheme="minorHAnsi"/>
        </w:rPr>
      </w:pPr>
    </w:p>
    <w:p w14:paraId="71E5B13C" w14:textId="060EFE69" w:rsidR="00F64F21" w:rsidRPr="00BC6A10" w:rsidRDefault="006142F0" w:rsidP="00BC6A10">
      <w:pPr>
        <w:pStyle w:val="NormalWeb"/>
        <w:spacing w:before="0" w:beforeAutospacing="0" w:after="0" w:afterAutospacing="0" w:line="276" w:lineRule="auto"/>
        <w:rPr>
          <w:rFonts w:asciiTheme="minorHAnsi" w:hAnsiTheme="minorHAnsi" w:cstheme="minorHAnsi"/>
          <w:color w:val="273540"/>
        </w:rPr>
      </w:pPr>
      <w:hyperlink r:id="rId427" w:history="1"/>
    </w:p>
    <w:p w14:paraId="13CD3619" w14:textId="0842A7D6" w:rsidR="00F64F21" w:rsidRDefault="00F64F21" w:rsidP="00733722">
      <w:pPr>
        <w:pStyle w:val="Heading3"/>
        <w:rPr>
          <w:rStyle w:val="Strong"/>
          <w:rFonts w:cstheme="minorHAnsi"/>
          <w:b/>
          <w:bCs/>
        </w:rPr>
      </w:pPr>
      <w:bookmarkStart w:id="141" w:name="_Toc222897186"/>
      <w:r w:rsidRPr="00F80C9C">
        <w:rPr>
          <w:rStyle w:val="Strong"/>
          <w:rFonts w:cstheme="minorHAnsi"/>
          <w:b/>
          <w:bCs/>
        </w:rPr>
        <w:t>Continue Your UDL Journey</w:t>
      </w:r>
      <w:bookmarkEnd w:id="141"/>
    </w:p>
    <w:p w14:paraId="002D7E3C" w14:textId="77777777" w:rsidR="00BC6A10" w:rsidRPr="00BC6A10" w:rsidRDefault="00BC6A10" w:rsidP="00BC6A10"/>
    <w:p w14:paraId="42A114C1" w14:textId="6C506DD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Your UDL Foundations experience doesn't end here. Explore how colleagues across U of T are applying these ideas in practice and building accessible, inclusive, and usable learning experiences through the UDL Conversations and UDL Express series. Both series extend what you've explored here in UDL Foundations—connecting design principles to real teaching practice and continuous learning.</w:t>
      </w:r>
    </w:p>
    <w:p w14:paraId="64925A65"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38A60861" w14:textId="5DA2D0FF" w:rsidR="00F64F21" w:rsidRDefault="00F64F21" w:rsidP="00733722">
      <w:pPr>
        <w:pStyle w:val="Heading4"/>
        <w:rPr>
          <w:rStyle w:val="Strong"/>
          <w:rFonts w:cstheme="minorHAnsi"/>
          <w:b/>
          <w:bCs/>
        </w:rPr>
      </w:pPr>
      <w:r w:rsidRPr="00F80C9C">
        <w:rPr>
          <w:rStyle w:val="Strong"/>
          <w:rFonts w:cstheme="minorHAnsi"/>
          <w:b/>
          <w:bCs/>
        </w:rPr>
        <w:t>UDL Conversations</w:t>
      </w:r>
    </w:p>
    <w:p w14:paraId="4A38AD97" w14:textId="77777777" w:rsidR="00BC6A10" w:rsidRPr="00BC6A10" w:rsidRDefault="00BC6A10" w:rsidP="00BC6A10"/>
    <w:p w14:paraId="549C4A07" w14:textId="7B68435B"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View video highlights and read summaries from </w:t>
      </w:r>
      <w:hyperlink r:id="rId428" w:tgtFrame="_blank" w:history="1">
        <w:r w:rsidRPr="00F80C9C">
          <w:rPr>
            <w:rStyle w:val="Hyperlink"/>
            <w:rFonts w:asciiTheme="minorHAnsi" w:hAnsiTheme="minorHAnsi" w:cstheme="minorHAnsi"/>
            <w:color w:val="0E68B3"/>
          </w:rPr>
          <w:t>UDL Conversations</w:t>
        </w:r>
      </w:hyperlink>
      <w:r w:rsidRPr="00F80C9C">
        <w:rPr>
          <w:rFonts w:asciiTheme="minorHAnsi" w:hAnsiTheme="minorHAnsi" w:cstheme="minorHAnsi"/>
          <w:color w:val="273540"/>
        </w:rPr>
        <w:t>, where U of T instructors and staff share how they apply UDL in their teaching and professional contexts. Each conversation highlights everyday strategies, diverse perspectives, and practical insights you can adapt to your own courses.</w:t>
      </w:r>
    </w:p>
    <w:p w14:paraId="69ED0187"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0AD0D1C0" w14:textId="44608178" w:rsidR="00F64F21" w:rsidRDefault="00F64F21" w:rsidP="00733722">
      <w:pPr>
        <w:pStyle w:val="Heading4"/>
        <w:rPr>
          <w:rStyle w:val="Strong"/>
          <w:rFonts w:cstheme="minorHAnsi"/>
          <w:b/>
          <w:bCs/>
        </w:rPr>
      </w:pPr>
      <w:r w:rsidRPr="00F80C9C">
        <w:rPr>
          <w:rStyle w:val="Strong"/>
          <w:rFonts w:cstheme="minorHAnsi"/>
          <w:b/>
          <w:bCs/>
        </w:rPr>
        <w:t>UDL Express</w:t>
      </w:r>
    </w:p>
    <w:p w14:paraId="4553A1E0" w14:textId="77777777" w:rsidR="00BC6A10" w:rsidRPr="00BC6A10" w:rsidRDefault="00BC6A10" w:rsidP="00BC6A10"/>
    <w:p w14:paraId="080B791D"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Explore recordings and summaries from </w:t>
      </w:r>
      <w:hyperlink r:id="rId429" w:tgtFrame="_blank" w:history="1">
        <w:r w:rsidRPr="00F80C9C">
          <w:rPr>
            <w:rStyle w:val="Hyperlink"/>
            <w:rFonts w:asciiTheme="minorHAnsi" w:hAnsiTheme="minorHAnsi" w:cstheme="minorHAnsi"/>
            <w:color w:val="0E68B3"/>
          </w:rPr>
          <w:t>UDL Express</w:t>
        </w:r>
      </w:hyperlink>
      <w:r w:rsidRPr="00F80C9C">
        <w:rPr>
          <w:rFonts w:asciiTheme="minorHAnsi" w:hAnsiTheme="minorHAnsi" w:cstheme="minorHAnsi"/>
          <w:color w:val="273540"/>
        </w:rPr>
        <w:t>—a series of short, practical sessions based on the SLIDE (styles, links, images, design, evaluation) framework, developed by Dr. Luis Pérez (CAST). Each session focuses on one element of accessible document design: styles, links, images, design, and evaluation.</w:t>
      </w:r>
    </w:p>
    <w:p w14:paraId="567A854A" w14:textId="77777777" w:rsidR="0061152C" w:rsidRDefault="0061152C" w:rsidP="00733722"/>
    <w:p w14:paraId="2EB910B5" w14:textId="6282FEEC" w:rsidR="00226744" w:rsidRPr="00226744" w:rsidRDefault="00226744" w:rsidP="00733722">
      <w:pPr>
        <w:sectPr w:rsidR="00226744" w:rsidRPr="00226744" w:rsidSect="00723FF5">
          <w:pgSz w:w="12240" w:h="15840"/>
          <w:pgMar w:top="1440" w:right="1440" w:bottom="1440" w:left="1440" w:header="720" w:footer="720" w:gutter="0"/>
          <w:cols w:space="144"/>
          <w:docGrid w:linePitch="360"/>
        </w:sectPr>
      </w:pPr>
    </w:p>
    <w:p w14:paraId="7BB4BAAC" w14:textId="3DB047A3" w:rsidR="00F64F21" w:rsidRPr="00F80C9C" w:rsidRDefault="00F64F21" w:rsidP="00733722">
      <w:pPr>
        <w:pStyle w:val="Heading2"/>
      </w:pPr>
      <w:bookmarkStart w:id="142" w:name="_Toc222897187"/>
      <w:r w:rsidRPr="00F80C9C">
        <w:t>4.7 Module 4 References and Resources</w:t>
      </w:r>
      <w:bookmarkEnd w:id="142"/>
    </w:p>
    <w:p w14:paraId="5F6A5ED4" w14:textId="65AF6BB3" w:rsidR="00F64F21" w:rsidRPr="00F80C9C" w:rsidRDefault="00F64F21" w:rsidP="00733722">
      <w:pPr>
        <w:pStyle w:val="NormalWeb"/>
        <w:spacing w:before="0" w:beforeAutospacing="0" w:after="0" w:afterAutospacing="0" w:line="276" w:lineRule="auto"/>
        <w:rPr>
          <w:rFonts w:asciiTheme="minorHAnsi" w:hAnsiTheme="minorHAnsi" w:cstheme="minorHAnsi"/>
          <w:color w:val="273540"/>
        </w:rPr>
      </w:pPr>
    </w:p>
    <w:p w14:paraId="0EC4DF15" w14:textId="3475DA94" w:rsidR="00F64F21" w:rsidRDefault="00F64F21" w:rsidP="00733722">
      <w:pPr>
        <w:pStyle w:val="Heading3"/>
        <w:rPr>
          <w:rStyle w:val="Strong"/>
          <w:rFonts w:cstheme="minorHAnsi"/>
          <w:b/>
          <w:bCs/>
        </w:rPr>
      </w:pPr>
      <w:bookmarkStart w:id="143" w:name="_Toc222897188"/>
      <w:r w:rsidRPr="00F80C9C">
        <w:rPr>
          <w:rStyle w:val="Strong"/>
          <w:rFonts w:cstheme="minorHAnsi"/>
          <w:b/>
          <w:bCs/>
        </w:rPr>
        <w:t>Congratulations!</w:t>
      </w:r>
      <w:bookmarkEnd w:id="143"/>
    </w:p>
    <w:p w14:paraId="284F2F31" w14:textId="77777777" w:rsidR="00BC6A10" w:rsidRPr="00BC6A10" w:rsidRDefault="00BC6A10" w:rsidP="00BC6A10"/>
    <w:p w14:paraId="31AEE9F8" w14:textId="00D232F6"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You've reached the end of </w:t>
      </w:r>
      <w:r w:rsidRPr="00F80C9C">
        <w:rPr>
          <w:rStyle w:val="Strong"/>
          <w:rFonts w:asciiTheme="minorHAnsi" w:hAnsiTheme="minorHAnsi" w:cstheme="minorHAnsi"/>
          <w:color w:val="000000"/>
        </w:rPr>
        <w:t>Module 4: UDL Guidelines 3.0 as a Design Menu</w:t>
      </w:r>
      <w:r w:rsidRPr="00F80C9C">
        <w:rPr>
          <w:rFonts w:asciiTheme="minorHAnsi" w:hAnsiTheme="minorHAnsi" w:cstheme="minorHAnsi"/>
          <w:color w:val="000000"/>
        </w:rPr>
        <w:t>. In this module, you sampled design options across the three UDL principles and explored how to apply them to your own teaching context. By completing this module, you have:</w:t>
      </w:r>
    </w:p>
    <w:p w14:paraId="1AF9B7C6"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1E52918F" w14:textId="77777777" w:rsidR="00F64F21" w:rsidRPr="00F80C9C" w:rsidRDefault="00F64F21" w:rsidP="00733722">
      <w:pPr>
        <w:numPr>
          <w:ilvl w:val="0"/>
          <w:numId w:val="217"/>
        </w:numPr>
        <w:ind w:left="375"/>
        <w:rPr>
          <w:rFonts w:cstheme="minorHAnsi"/>
          <w:color w:val="273540"/>
        </w:rPr>
      </w:pPr>
      <w:r w:rsidRPr="00F80C9C">
        <w:rPr>
          <w:rStyle w:val="Strong"/>
          <w:rFonts w:cstheme="minorHAnsi"/>
          <w:color w:val="000000"/>
        </w:rPr>
        <w:t>Recognized</w:t>
      </w:r>
      <w:r w:rsidRPr="00F80C9C">
        <w:rPr>
          <w:rFonts w:cstheme="minorHAnsi"/>
          <w:color w:val="000000"/>
        </w:rPr>
        <w:t> how engagement, representation, and action and expression shape learner experiences;</w:t>
      </w:r>
    </w:p>
    <w:p w14:paraId="60A6D2D8" w14:textId="77777777" w:rsidR="00F64F21" w:rsidRPr="00F80C9C" w:rsidRDefault="00F64F21" w:rsidP="00733722">
      <w:pPr>
        <w:numPr>
          <w:ilvl w:val="0"/>
          <w:numId w:val="217"/>
        </w:numPr>
        <w:ind w:left="375"/>
        <w:rPr>
          <w:rFonts w:cstheme="minorHAnsi"/>
          <w:color w:val="273540"/>
        </w:rPr>
      </w:pPr>
      <w:r w:rsidRPr="00F80C9C">
        <w:rPr>
          <w:rStyle w:val="Strong"/>
          <w:rFonts w:cstheme="minorHAnsi"/>
          <w:color w:val="000000"/>
        </w:rPr>
        <w:t>Identified</w:t>
      </w:r>
      <w:r w:rsidRPr="00F80C9C">
        <w:rPr>
          <w:rFonts w:cstheme="minorHAnsi"/>
          <w:color w:val="000000"/>
        </w:rPr>
        <w:t> potential barriers across these three principles; and</w:t>
      </w:r>
    </w:p>
    <w:p w14:paraId="7AF395A3" w14:textId="77777777" w:rsidR="00F64F21" w:rsidRPr="00F80C9C" w:rsidRDefault="00F64F21" w:rsidP="00733722">
      <w:pPr>
        <w:numPr>
          <w:ilvl w:val="0"/>
          <w:numId w:val="217"/>
        </w:numPr>
        <w:ind w:left="375"/>
        <w:rPr>
          <w:rFonts w:cstheme="minorHAnsi"/>
          <w:color w:val="273540"/>
        </w:rPr>
      </w:pPr>
      <w:r w:rsidRPr="00F80C9C">
        <w:rPr>
          <w:rStyle w:val="Strong"/>
          <w:rFonts w:cstheme="minorHAnsi"/>
          <w:color w:val="000000"/>
        </w:rPr>
        <w:t>Proposed</w:t>
      </w:r>
      <w:r w:rsidRPr="00F80C9C">
        <w:rPr>
          <w:rFonts w:cstheme="minorHAnsi"/>
          <w:color w:val="000000"/>
        </w:rPr>
        <w:t> one initial design or redesign strategy for your pinch point using the UDL Guidelines 3.0 as a menu of options.</w:t>
      </w:r>
    </w:p>
    <w:p w14:paraId="6DC08101" w14:textId="58BACE73" w:rsidR="00F64F21" w:rsidRDefault="00F64F21" w:rsidP="00733722">
      <w:pPr>
        <w:pBdr>
          <w:bottom w:val="single" w:sz="12" w:space="1" w:color="auto"/>
        </w:pBdr>
        <w:rPr>
          <w:rFonts w:cstheme="minorHAnsi"/>
        </w:rPr>
      </w:pPr>
    </w:p>
    <w:p w14:paraId="23EC29B0" w14:textId="77777777" w:rsidR="00BC6A10" w:rsidRPr="00F80C9C" w:rsidRDefault="00BC6A10" w:rsidP="00733722">
      <w:pPr>
        <w:rPr>
          <w:rFonts w:cstheme="minorHAnsi"/>
        </w:rPr>
      </w:pPr>
    </w:p>
    <w:p w14:paraId="0D21E7B2" w14:textId="360805C0" w:rsidR="00F64F21" w:rsidRDefault="00F64F21" w:rsidP="00733722">
      <w:pPr>
        <w:pStyle w:val="Heading3"/>
        <w:rPr>
          <w:rStyle w:val="Strong"/>
          <w:rFonts w:cstheme="minorHAnsi"/>
          <w:b/>
          <w:bCs/>
        </w:rPr>
      </w:pPr>
      <w:bookmarkStart w:id="144" w:name="_Toc222897189"/>
      <w:r w:rsidRPr="00F80C9C">
        <w:rPr>
          <w:rStyle w:val="Strong"/>
          <w:rFonts w:cstheme="minorHAnsi"/>
          <w:b/>
          <w:bCs/>
        </w:rPr>
        <w:t>References and Resources</w:t>
      </w:r>
      <w:bookmarkEnd w:id="144"/>
    </w:p>
    <w:p w14:paraId="6CD17528" w14:textId="77777777" w:rsidR="00BC6A10" w:rsidRPr="00BC6A10" w:rsidRDefault="00BC6A10" w:rsidP="00BC6A10"/>
    <w:p w14:paraId="68C25388" w14:textId="3A887AA4" w:rsidR="00F64F21" w:rsidRDefault="00F64F21" w:rsidP="00733722">
      <w:pPr>
        <w:pStyle w:val="NormalWeb"/>
        <w:spacing w:before="0" w:beforeAutospacing="0" w:after="0" w:afterAutospacing="0" w:line="276" w:lineRule="auto"/>
        <w:rPr>
          <w:rFonts w:asciiTheme="minorHAnsi" w:hAnsiTheme="minorHAnsi" w:cstheme="minorHAnsi"/>
          <w:color w:val="273540"/>
        </w:rPr>
      </w:pPr>
      <w:r w:rsidRPr="00F80C9C">
        <w:rPr>
          <w:rFonts w:asciiTheme="minorHAnsi" w:hAnsiTheme="minorHAnsi" w:cstheme="minorHAnsi"/>
          <w:color w:val="273540"/>
        </w:rPr>
        <w:t>The following list includes references cited in this module as well as </w:t>
      </w:r>
      <w:r w:rsidRPr="00F80C9C">
        <w:rPr>
          <w:rStyle w:val="Strong"/>
          <w:rFonts w:asciiTheme="minorHAnsi" w:hAnsiTheme="minorHAnsi" w:cstheme="minorHAnsi"/>
          <w:color w:val="273540"/>
        </w:rPr>
        <w:t>optional additional resources</w:t>
      </w:r>
      <w:r w:rsidRPr="00F80C9C">
        <w:rPr>
          <w:rFonts w:asciiTheme="minorHAnsi" w:hAnsiTheme="minorHAnsi" w:cstheme="minorHAnsi"/>
          <w:color w:val="273540"/>
        </w:rPr>
        <w:t> for further exploration. Reviewing these resources is </w:t>
      </w:r>
      <w:r w:rsidRPr="00F80C9C">
        <w:rPr>
          <w:rStyle w:val="Strong"/>
          <w:rFonts w:asciiTheme="minorHAnsi" w:hAnsiTheme="minorHAnsi" w:cstheme="minorHAnsi"/>
          <w:color w:val="273540"/>
        </w:rPr>
        <w:t>not required,</w:t>
      </w:r>
      <w:r w:rsidRPr="00F80C9C">
        <w:rPr>
          <w:rFonts w:asciiTheme="minorHAnsi" w:hAnsiTheme="minorHAnsi" w:cstheme="minorHAnsi"/>
          <w:color w:val="273540"/>
        </w:rPr>
        <w:t> but may help deepen your understanding of Universal Design for Learning. You are welcome to explore them </w:t>
      </w:r>
      <w:r w:rsidRPr="00F80C9C">
        <w:rPr>
          <w:rStyle w:val="Strong"/>
          <w:rFonts w:asciiTheme="minorHAnsi" w:hAnsiTheme="minorHAnsi" w:cstheme="minorHAnsi"/>
          <w:color w:val="273540"/>
        </w:rPr>
        <w:t>at your own pace</w:t>
      </w:r>
      <w:r w:rsidRPr="00F80C9C">
        <w:rPr>
          <w:rFonts w:asciiTheme="minorHAnsi" w:hAnsiTheme="minorHAnsi" w:cstheme="minorHAnsi"/>
          <w:color w:val="273540"/>
        </w:rPr>
        <w:t>.</w:t>
      </w:r>
    </w:p>
    <w:p w14:paraId="20D5A9D7" w14:textId="77777777" w:rsidR="00BC6A10" w:rsidRPr="00F80C9C" w:rsidRDefault="00BC6A10" w:rsidP="00733722">
      <w:pPr>
        <w:pStyle w:val="NormalWeb"/>
        <w:spacing w:before="0" w:beforeAutospacing="0" w:after="0" w:afterAutospacing="0" w:line="276" w:lineRule="auto"/>
        <w:rPr>
          <w:rFonts w:asciiTheme="minorHAnsi" w:hAnsiTheme="minorHAnsi" w:cstheme="minorHAnsi"/>
          <w:color w:val="273540"/>
        </w:rPr>
      </w:pPr>
    </w:p>
    <w:p w14:paraId="020B6745" w14:textId="37795A4B" w:rsidR="00F64F21" w:rsidRPr="00F80C9C" w:rsidRDefault="00F64F21" w:rsidP="00733722">
      <w:pPr>
        <w:numPr>
          <w:ilvl w:val="0"/>
          <w:numId w:val="218"/>
        </w:numPr>
        <w:ind w:left="375"/>
        <w:rPr>
          <w:rFonts w:cstheme="minorHAnsi"/>
          <w:color w:val="273540"/>
        </w:rPr>
      </w:pPr>
      <w:r w:rsidRPr="00F80C9C">
        <w:rPr>
          <w:rFonts w:cstheme="minorHAnsi"/>
          <w:color w:val="273540"/>
        </w:rPr>
        <w:t>CAST. (2024). </w:t>
      </w:r>
      <w:hyperlink r:id="rId430" w:tgtFrame="_blank" w:history="1">
        <w:r w:rsidRPr="00F80C9C">
          <w:rPr>
            <w:rStyle w:val="Emphasis"/>
            <w:rFonts w:cstheme="minorHAnsi"/>
            <w:color w:val="0E68B3"/>
            <w:u w:val="single"/>
          </w:rPr>
          <w:t>Universal Design for Learning guidelines version 3.0</w:t>
        </w:r>
      </w:hyperlink>
      <w:r w:rsidRPr="00F80C9C">
        <w:rPr>
          <w:rFonts w:cstheme="minorHAnsi"/>
          <w:color w:val="273540"/>
        </w:rPr>
        <w:t>.</w:t>
      </w:r>
    </w:p>
    <w:p w14:paraId="0A8573E6" w14:textId="77777777" w:rsidR="00F64F21" w:rsidRPr="00F80C9C" w:rsidRDefault="00F64F21" w:rsidP="00733722">
      <w:pPr>
        <w:numPr>
          <w:ilvl w:val="0"/>
          <w:numId w:val="218"/>
        </w:numPr>
        <w:ind w:left="375"/>
        <w:rPr>
          <w:rFonts w:cstheme="minorHAnsi"/>
          <w:color w:val="273540"/>
        </w:rPr>
      </w:pPr>
      <w:r w:rsidRPr="00F80C9C">
        <w:rPr>
          <w:rFonts w:cstheme="minorHAnsi"/>
          <w:color w:val="273540"/>
        </w:rPr>
        <w:t>Chardin, M., &amp; Novak, K. (2021). </w:t>
      </w:r>
      <w:r w:rsidRPr="00F80C9C">
        <w:rPr>
          <w:rStyle w:val="Emphasis"/>
          <w:rFonts w:cstheme="minorHAnsi"/>
          <w:color w:val="273540"/>
        </w:rPr>
        <w:t>Equity by design: Delivering on the power and promise of UDL</w:t>
      </w:r>
      <w:r w:rsidRPr="00F80C9C">
        <w:rPr>
          <w:rFonts w:cstheme="minorHAnsi"/>
          <w:color w:val="273540"/>
        </w:rPr>
        <w:t>. Corwin.</w:t>
      </w:r>
    </w:p>
    <w:p w14:paraId="3CBBEA04" w14:textId="77777777" w:rsidR="00F64F21" w:rsidRPr="00F80C9C" w:rsidRDefault="00F64F21" w:rsidP="00733722">
      <w:pPr>
        <w:numPr>
          <w:ilvl w:val="0"/>
          <w:numId w:val="218"/>
        </w:numPr>
        <w:ind w:left="375"/>
        <w:rPr>
          <w:rFonts w:cstheme="minorHAnsi"/>
          <w:color w:val="273540"/>
        </w:rPr>
      </w:pPr>
      <w:proofErr w:type="spellStart"/>
      <w:r w:rsidRPr="00F80C9C">
        <w:rPr>
          <w:rFonts w:cstheme="minorHAnsi"/>
          <w:color w:val="273540"/>
        </w:rPr>
        <w:t>Couros</w:t>
      </w:r>
      <w:proofErr w:type="spellEnd"/>
      <w:r w:rsidRPr="00F80C9C">
        <w:rPr>
          <w:rFonts w:cstheme="minorHAnsi"/>
          <w:color w:val="273540"/>
        </w:rPr>
        <w:t>, G., &amp; Novak, K. (2019). </w:t>
      </w:r>
      <w:r w:rsidRPr="00F80C9C">
        <w:rPr>
          <w:rStyle w:val="Emphasis"/>
          <w:rFonts w:cstheme="minorHAnsi"/>
          <w:color w:val="273540"/>
        </w:rPr>
        <w:t>Innovate inside the box: Empowering learners through UDL and the innovator's mindset</w:t>
      </w:r>
      <w:r w:rsidRPr="00F80C9C">
        <w:rPr>
          <w:rFonts w:cstheme="minorHAnsi"/>
          <w:color w:val="273540"/>
        </w:rPr>
        <w:t>. Impress.</w:t>
      </w:r>
    </w:p>
    <w:p w14:paraId="100D736A" w14:textId="4589CBC8"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1" w:tgtFrame="_blank" w:history="1">
        <w:r w:rsidRPr="00F80C9C">
          <w:rPr>
            <w:rStyle w:val="Emphasis"/>
            <w:rFonts w:cstheme="minorHAnsi"/>
            <w:color w:val="0E68B3"/>
            <w:u w:val="single"/>
          </w:rPr>
          <w:t>How do I add a To Do item in the List View Dashboard as a student?</w:t>
        </w:r>
      </w:hyperlink>
    </w:p>
    <w:p w14:paraId="6F115723" w14:textId="525B9E02"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2" w:tgtFrame="_blank" w:history="1">
        <w:r w:rsidRPr="00F80C9C">
          <w:rPr>
            <w:rStyle w:val="Emphasis"/>
            <w:rFonts w:cstheme="minorHAnsi"/>
            <w:color w:val="0E68B3"/>
            <w:u w:val="single"/>
          </w:rPr>
          <w:t>How do I create a peer review assignment?</w:t>
        </w:r>
      </w:hyperlink>
    </w:p>
    <w:p w14:paraId="0748CB4F" w14:textId="1FC99137"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3" w:tgtFrame="_blank" w:history="1">
        <w:r w:rsidRPr="00F80C9C">
          <w:rPr>
            <w:rStyle w:val="Emphasis"/>
            <w:rFonts w:cstheme="minorHAnsi"/>
            <w:color w:val="0E68B3"/>
            <w:u w:val="single"/>
          </w:rPr>
          <w:t>How do I create an assignment?</w:t>
        </w:r>
      </w:hyperlink>
    </w:p>
    <w:p w14:paraId="0EAC5744" w14:textId="12D4A055"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4" w:tgtFrame="_blank" w:history="1">
        <w:r w:rsidRPr="00F80C9C">
          <w:rPr>
            <w:rStyle w:val="Emphasis"/>
            <w:rFonts w:cstheme="minorHAnsi"/>
            <w:color w:val="0E68B3"/>
            <w:u w:val="single"/>
          </w:rPr>
          <w:t xml:space="preserve">How do I use </w:t>
        </w:r>
        <w:proofErr w:type="spellStart"/>
        <w:r w:rsidRPr="00F80C9C">
          <w:rPr>
            <w:rStyle w:val="Emphasis"/>
            <w:rFonts w:cstheme="minorHAnsi"/>
            <w:color w:val="0E68B3"/>
            <w:u w:val="single"/>
          </w:rPr>
          <w:t>SpeedGrader</w:t>
        </w:r>
        <w:proofErr w:type="spellEnd"/>
        <w:r w:rsidRPr="00F80C9C">
          <w:rPr>
            <w:rStyle w:val="Emphasis"/>
            <w:rFonts w:cstheme="minorHAnsi"/>
            <w:color w:val="0E68B3"/>
            <w:u w:val="single"/>
          </w:rPr>
          <w:t>?</w:t>
        </w:r>
      </w:hyperlink>
    </w:p>
    <w:p w14:paraId="049C7CB6" w14:textId="02179CF2"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5" w:tgtFrame="_blank" w:history="1">
        <w:r w:rsidRPr="00F80C9C">
          <w:rPr>
            <w:rStyle w:val="Emphasis"/>
            <w:rFonts w:cstheme="minorHAnsi"/>
            <w:color w:val="0E68B3"/>
            <w:u w:val="single"/>
          </w:rPr>
          <w:t>How do I use the Accessibility Checker in the Rich Content Editor?</w:t>
        </w:r>
      </w:hyperlink>
    </w:p>
    <w:p w14:paraId="0268FDA8" w14:textId="5EECAF01"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6" w:tgtFrame="_blank" w:history="1">
        <w:r w:rsidRPr="00F80C9C">
          <w:rPr>
            <w:rStyle w:val="Emphasis"/>
            <w:rFonts w:cstheme="minorHAnsi"/>
            <w:color w:val="0E68B3"/>
            <w:u w:val="single"/>
          </w:rPr>
          <w:t>How do I use the Calendar?</w:t>
        </w:r>
      </w:hyperlink>
    </w:p>
    <w:p w14:paraId="10D7B79A" w14:textId="390290F5"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7" w:tgtFrame="_blank" w:history="1">
        <w:r w:rsidRPr="00F80C9C">
          <w:rPr>
            <w:rStyle w:val="Emphasis"/>
            <w:rFonts w:cstheme="minorHAnsi"/>
            <w:color w:val="0E68B3"/>
            <w:u w:val="single"/>
          </w:rPr>
          <w:t>How do I use the Course Home Page as an instructor?</w:t>
        </w:r>
      </w:hyperlink>
    </w:p>
    <w:p w14:paraId="3EAB50CF" w14:textId="327FDE72"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8" w:tgtFrame="_blank" w:history="1">
        <w:r w:rsidRPr="00F80C9C">
          <w:rPr>
            <w:rStyle w:val="Emphasis"/>
            <w:rFonts w:cstheme="minorHAnsi"/>
            <w:color w:val="0E68B3"/>
            <w:u w:val="single"/>
          </w:rPr>
          <w:t>How do I use the Gradebook?</w:t>
        </w:r>
      </w:hyperlink>
    </w:p>
    <w:p w14:paraId="4D47F914" w14:textId="6E859447"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39" w:tgtFrame="_blank" w:history="1">
        <w:r w:rsidRPr="00F80C9C">
          <w:rPr>
            <w:rStyle w:val="Emphasis"/>
            <w:rFonts w:cstheme="minorHAnsi"/>
            <w:color w:val="0E68B3"/>
            <w:u w:val="single"/>
          </w:rPr>
          <w:t>What is the Rich Content Editor (RCE)?</w:t>
        </w:r>
      </w:hyperlink>
    </w:p>
    <w:p w14:paraId="5D2B52F9" w14:textId="159651F8"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40" w:tgtFrame="_blank" w:history="1">
        <w:r w:rsidRPr="00F80C9C">
          <w:rPr>
            <w:rStyle w:val="Emphasis"/>
            <w:rFonts w:cstheme="minorHAnsi"/>
            <w:color w:val="0E68B3"/>
            <w:u w:val="single"/>
          </w:rPr>
          <w:t>What are Announcements?</w:t>
        </w:r>
      </w:hyperlink>
    </w:p>
    <w:p w14:paraId="621B0B13" w14:textId="42D35968"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41" w:tgtFrame="_blank" w:history="1">
        <w:r w:rsidRPr="00F80C9C">
          <w:rPr>
            <w:rStyle w:val="Emphasis"/>
            <w:rFonts w:cstheme="minorHAnsi"/>
            <w:color w:val="0E68B3"/>
            <w:u w:val="single"/>
          </w:rPr>
          <w:t>What are Groups?</w:t>
        </w:r>
      </w:hyperlink>
    </w:p>
    <w:p w14:paraId="4284B1F7" w14:textId="4119BB1B"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42" w:tgtFrame="_blank" w:history="1">
        <w:r w:rsidRPr="00F80C9C">
          <w:rPr>
            <w:rStyle w:val="Emphasis"/>
            <w:rFonts w:cstheme="minorHAnsi"/>
            <w:color w:val="0E68B3"/>
            <w:u w:val="single"/>
          </w:rPr>
          <w:t>What are Quizzes?</w:t>
        </w:r>
      </w:hyperlink>
    </w:p>
    <w:p w14:paraId="77AC374E" w14:textId="132BC9DC" w:rsidR="00F64F21" w:rsidRPr="00F80C9C" w:rsidRDefault="00F64F21" w:rsidP="00733722">
      <w:pPr>
        <w:numPr>
          <w:ilvl w:val="0"/>
          <w:numId w:val="218"/>
        </w:numPr>
        <w:ind w:left="375"/>
        <w:rPr>
          <w:rFonts w:cstheme="minorHAnsi"/>
          <w:color w:val="273540"/>
        </w:rPr>
      </w:pPr>
      <w:r w:rsidRPr="00F80C9C">
        <w:rPr>
          <w:rFonts w:cstheme="minorHAnsi"/>
          <w:color w:val="273540"/>
        </w:rPr>
        <w:t>Instructure Community. (2026). </w:t>
      </w:r>
      <w:hyperlink r:id="rId443" w:tgtFrame="_blank" w:history="1">
        <w:r w:rsidRPr="00F80C9C">
          <w:rPr>
            <w:rStyle w:val="Emphasis"/>
            <w:rFonts w:cstheme="minorHAnsi"/>
            <w:color w:val="0E68B3"/>
            <w:u w:val="single"/>
          </w:rPr>
          <w:t>What are Rubrics?</w:t>
        </w:r>
      </w:hyperlink>
    </w:p>
    <w:p w14:paraId="24D29EBA" w14:textId="77777777" w:rsidR="00F64F21" w:rsidRPr="00F80C9C" w:rsidRDefault="00F64F21" w:rsidP="00733722">
      <w:pPr>
        <w:numPr>
          <w:ilvl w:val="0"/>
          <w:numId w:val="218"/>
        </w:numPr>
        <w:ind w:left="375"/>
        <w:rPr>
          <w:rFonts w:cstheme="minorHAnsi"/>
          <w:color w:val="273540"/>
        </w:rPr>
      </w:pPr>
      <w:r w:rsidRPr="00F80C9C">
        <w:rPr>
          <w:rFonts w:cstheme="minorHAnsi"/>
          <w:color w:val="273540"/>
        </w:rPr>
        <w:t>Martin, N., Wray, M., &amp; Krupa, J. (2025). </w:t>
      </w:r>
      <w:hyperlink r:id="rId444" w:tgtFrame="_blank" w:history="1">
        <w:r w:rsidRPr="00F80C9C">
          <w:rPr>
            <w:rStyle w:val="Emphasis"/>
            <w:rFonts w:cstheme="minorHAnsi"/>
            <w:color w:val="0E68B3"/>
            <w:u w:val="single"/>
          </w:rPr>
          <w:t>Universal Design for Learning: A critical approach</w:t>
        </w:r>
      </w:hyperlink>
      <w:r w:rsidRPr="00F80C9C">
        <w:rPr>
          <w:rFonts w:cstheme="minorHAnsi"/>
          <w:color w:val="273540"/>
        </w:rPr>
        <w:t>. Routledge.</w:t>
      </w:r>
    </w:p>
    <w:p w14:paraId="3F2014EB" w14:textId="77777777" w:rsidR="00F64F21" w:rsidRPr="00F80C9C" w:rsidRDefault="00F64F21" w:rsidP="00733722">
      <w:pPr>
        <w:numPr>
          <w:ilvl w:val="0"/>
          <w:numId w:val="218"/>
        </w:numPr>
        <w:ind w:left="375"/>
        <w:rPr>
          <w:rFonts w:cstheme="minorHAnsi"/>
          <w:color w:val="273540"/>
        </w:rPr>
      </w:pPr>
      <w:r w:rsidRPr="00F80C9C">
        <w:rPr>
          <w:rFonts w:cstheme="minorHAnsi"/>
          <w:color w:val="273540"/>
        </w:rPr>
        <w:t>Merry, K. L. (2024). </w:t>
      </w:r>
      <w:hyperlink r:id="rId445" w:tgtFrame="_blank" w:history="1">
        <w:r w:rsidRPr="00F80C9C">
          <w:rPr>
            <w:rStyle w:val="Emphasis"/>
            <w:rFonts w:cstheme="minorHAnsi"/>
            <w:color w:val="0E68B3"/>
            <w:u w:val="single"/>
          </w:rPr>
          <w:t>Delivering inclusive and impactful instruction: Universal Design for Learning in higher education</w:t>
        </w:r>
      </w:hyperlink>
      <w:r w:rsidRPr="00F80C9C">
        <w:rPr>
          <w:rFonts w:cstheme="minorHAnsi"/>
          <w:color w:val="273540"/>
        </w:rPr>
        <w:t>. CAST Professional Publishing.</w:t>
      </w:r>
    </w:p>
    <w:p w14:paraId="4CCF62EC" w14:textId="77777777" w:rsidR="00F64F21" w:rsidRPr="00F80C9C" w:rsidRDefault="00F64F21" w:rsidP="00733722">
      <w:pPr>
        <w:numPr>
          <w:ilvl w:val="0"/>
          <w:numId w:val="218"/>
        </w:numPr>
        <w:ind w:left="375"/>
        <w:rPr>
          <w:rFonts w:cstheme="minorHAnsi"/>
          <w:color w:val="273540"/>
        </w:rPr>
      </w:pPr>
      <w:r w:rsidRPr="00F80C9C">
        <w:rPr>
          <w:rFonts w:cstheme="minorHAnsi"/>
          <w:color w:val="273540"/>
        </w:rPr>
        <w:t>Merry, K. L. (2025). </w:t>
      </w:r>
      <w:r w:rsidRPr="00F80C9C">
        <w:rPr>
          <w:rStyle w:val="Emphasis"/>
          <w:rFonts w:cstheme="minorHAnsi"/>
          <w:color w:val="273540"/>
        </w:rPr>
        <w:t>Better assessment in higher education</w:t>
      </w:r>
      <w:r w:rsidRPr="00F80C9C">
        <w:rPr>
          <w:rFonts w:cstheme="minorHAnsi"/>
          <w:color w:val="273540"/>
        </w:rPr>
        <w:t>. CAST Professional Publishing.</w:t>
      </w:r>
    </w:p>
    <w:p w14:paraId="4B12D29F" w14:textId="77777777" w:rsidR="00F64F21" w:rsidRPr="00F80C9C" w:rsidRDefault="00F64F21" w:rsidP="00733722">
      <w:pPr>
        <w:numPr>
          <w:ilvl w:val="0"/>
          <w:numId w:val="218"/>
        </w:numPr>
        <w:ind w:left="375"/>
        <w:rPr>
          <w:rFonts w:cstheme="minorHAnsi"/>
          <w:color w:val="273540"/>
        </w:rPr>
      </w:pPr>
      <w:r w:rsidRPr="00F80C9C">
        <w:rPr>
          <w:rFonts w:cstheme="minorHAnsi"/>
          <w:color w:val="273540"/>
        </w:rPr>
        <w:t>Meyer, A., Rose, D. H., &amp; Gordon, D. (Ed.). (2026). </w:t>
      </w:r>
      <w:r w:rsidRPr="00F80C9C">
        <w:rPr>
          <w:rStyle w:val="Emphasis"/>
          <w:rFonts w:cstheme="minorHAnsi"/>
          <w:color w:val="273540"/>
        </w:rPr>
        <w:t>Universal Design for Learning: Principles, framework, and practice</w:t>
      </w:r>
      <w:r w:rsidRPr="00F80C9C">
        <w:rPr>
          <w:rFonts w:cstheme="minorHAnsi"/>
          <w:color w:val="273540"/>
        </w:rPr>
        <w:t> (3rd ed.). CAST Professional Publishing.</w:t>
      </w:r>
    </w:p>
    <w:p w14:paraId="2C270444" w14:textId="11EBC89A" w:rsidR="00F64F21" w:rsidRPr="00F80C9C" w:rsidRDefault="00F64F21" w:rsidP="00733722">
      <w:pPr>
        <w:numPr>
          <w:ilvl w:val="0"/>
          <w:numId w:val="218"/>
        </w:numPr>
        <w:ind w:left="375"/>
        <w:rPr>
          <w:rFonts w:cstheme="minorHAnsi"/>
          <w:color w:val="273540"/>
        </w:rPr>
      </w:pPr>
      <w:r w:rsidRPr="00F80C9C">
        <w:rPr>
          <w:rFonts w:cstheme="minorHAnsi"/>
          <w:color w:val="273540"/>
        </w:rPr>
        <w:t>Microsoft. (n.d.). </w:t>
      </w:r>
      <w:hyperlink r:id="rId446" w:tgtFrame="_blank" w:history="1">
        <w:r w:rsidRPr="00F80C9C">
          <w:rPr>
            <w:rStyle w:val="Emphasis"/>
            <w:rFonts w:cstheme="minorHAnsi"/>
            <w:color w:val="0E68B3"/>
            <w:u w:val="single"/>
          </w:rPr>
          <w:t>Create a poll in Microsoft Teams</w:t>
        </w:r>
      </w:hyperlink>
      <w:r w:rsidRPr="00F80C9C">
        <w:rPr>
          <w:rFonts w:cstheme="minorHAnsi"/>
          <w:color w:val="273540"/>
        </w:rPr>
        <w:t>.</w:t>
      </w:r>
    </w:p>
    <w:p w14:paraId="6FDB6AC2" w14:textId="77777777" w:rsidR="00F64F21" w:rsidRPr="00F80C9C" w:rsidRDefault="00F64F21" w:rsidP="00733722">
      <w:pPr>
        <w:numPr>
          <w:ilvl w:val="0"/>
          <w:numId w:val="218"/>
        </w:numPr>
        <w:ind w:left="375"/>
        <w:rPr>
          <w:rFonts w:cstheme="minorHAnsi"/>
          <w:color w:val="273540"/>
        </w:rPr>
      </w:pPr>
      <w:r w:rsidRPr="00F80C9C">
        <w:rPr>
          <w:rFonts w:cstheme="minorHAnsi"/>
          <w:color w:val="273540"/>
        </w:rPr>
        <w:t>Stein, E. (2024). </w:t>
      </w:r>
      <w:r w:rsidRPr="00F80C9C">
        <w:rPr>
          <w:rStyle w:val="Emphasis"/>
          <w:rFonts w:cstheme="minorHAnsi"/>
          <w:color w:val="273540"/>
        </w:rPr>
        <w:t>Humanizing classroom management: Restorative practices and Universal Design for Learning</w:t>
      </w:r>
      <w:r w:rsidRPr="00F80C9C">
        <w:rPr>
          <w:rFonts w:cstheme="minorHAnsi"/>
          <w:color w:val="273540"/>
        </w:rPr>
        <w:t>. CAST Professional Publishing.</w:t>
      </w:r>
    </w:p>
    <w:p w14:paraId="4F9B8E4F" w14:textId="3FE162CA" w:rsidR="00F64F21" w:rsidRDefault="00F64F21" w:rsidP="00733722">
      <w:pPr>
        <w:numPr>
          <w:ilvl w:val="0"/>
          <w:numId w:val="218"/>
        </w:numPr>
        <w:ind w:left="375"/>
        <w:rPr>
          <w:rFonts w:cstheme="minorHAnsi"/>
          <w:color w:val="273540"/>
        </w:rPr>
      </w:pPr>
      <w:r w:rsidRPr="00F80C9C">
        <w:rPr>
          <w:rFonts w:cstheme="minorHAnsi"/>
          <w:color w:val="273540"/>
        </w:rPr>
        <w:t>Zoom. (2025). </w:t>
      </w:r>
      <w:hyperlink r:id="rId447" w:tgtFrame="_blank" w:history="1">
        <w:r w:rsidRPr="00F80C9C">
          <w:rPr>
            <w:rStyle w:val="Emphasis"/>
            <w:rFonts w:cstheme="minorHAnsi"/>
            <w:color w:val="0E68B3"/>
            <w:u w:val="single"/>
          </w:rPr>
          <w:t>Conducting polls in meetings</w:t>
        </w:r>
      </w:hyperlink>
      <w:r w:rsidRPr="00F80C9C">
        <w:rPr>
          <w:rFonts w:cstheme="minorHAnsi"/>
          <w:color w:val="273540"/>
        </w:rPr>
        <w:t>.</w:t>
      </w:r>
    </w:p>
    <w:p w14:paraId="4497B660" w14:textId="77777777" w:rsidR="00BC6A10" w:rsidRPr="00F80C9C" w:rsidRDefault="00BC6A10" w:rsidP="00BC6A10">
      <w:pPr>
        <w:ind w:left="15"/>
        <w:rPr>
          <w:rFonts w:cstheme="minorHAnsi"/>
          <w:color w:val="273540"/>
        </w:rPr>
      </w:pPr>
    </w:p>
    <w:p w14:paraId="1DAF5407" w14:textId="0B3C564C" w:rsidR="00F64F21" w:rsidRDefault="00F64F21" w:rsidP="00733722">
      <w:pPr>
        <w:pStyle w:val="Heading4"/>
        <w:rPr>
          <w:rStyle w:val="Strong"/>
          <w:rFonts w:cstheme="minorHAnsi"/>
          <w:b/>
          <w:bCs/>
        </w:rPr>
      </w:pPr>
      <w:r w:rsidRPr="00F80C9C">
        <w:rPr>
          <w:rStyle w:val="Strong"/>
          <w:rFonts w:cstheme="minorHAnsi"/>
          <w:b/>
          <w:bCs/>
        </w:rPr>
        <w:t>U of T Resources</w:t>
      </w:r>
    </w:p>
    <w:p w14:paraId="24C757C9" w14:textId="77777777" w:rsidR="00BC6A10" w:rsidRPr="00BC6A10" w:rsidRDefault="00BC6A10" w:rsidP="00BC6A10"/>
    <w:p w14:paraId="6A375686" w14:textId="77777777" w:rsidR="00F64F21" w:rsidRPr="00F80C9C" w:rsidRDefault="006142F0" w:rsidP="00733722">
      <w:pPr>
        <w:numPr>
          <w:ilvl w:val="0"/>
          <w:numId w:val="219"/>
        </w:numPr>
        <w:ind w:left="375"/>
        <w:rPr>
          <w:rFonts w:cstheme="minorHAnsi"/>
          <w:color w:val="273540"/>
        </w:rPr>
      </w:pPr>
      <w:hyperlink r:id="rId448" w:tgtFrame="_blank" w:history="1">
        <w:r w:rsidR="00F64F21" w:rsidRPr="00F80C9C">
          <w:rPr>
            <w:rStyle w:val="Hyperlink"/>
            <w:rFonts w:cstheme="minorHAnsi"/>
            <w:color w:val="0E68B3"/>
          </w:rPr>
          <w:t>CTSI Designing for Building Knowledge (Guideline 3)</w:t>
        </w:r>
      </w:hyperlink>
    </w:p>
    <w:p w14:paraId="67FF458B" w14:textId="77777777" w:rsidR="00F64F21" w:rsidRPr="00F80C9C" w:rsidRDefault="006142F0" w:rsidP="00733722">
      <w:pPr>
        <w:numPr>
          <w:ilvl w:val="0"/>
          <w:numId w:val="219"/>
        </w:numPr>
        <w:ind w:left="375"/>
        <w:rPr>
          <w:rFonts w:cstheme="minorHAnsi"/>
          <w:color w:val="273540"/>
        </w:rPr>
      </w:pPr>
      <w:hyperlink r:id="rId449" w:tgtFrame="_blank" w:history="1">
        <w:r w:rsidR="00F64F21" w:rsidRPr="00F80C9C">
          <w:rPr>
            <w:rStyle w:val="Hyperlink"/>
            <w:rFonts w:cstheme="minorHAnsi"/>
            <w:color w:val="0E68B3"/>
          </w:rPr>
          <w:t>CTSI Designing for Emotional Capacity (Guideline 9)</w:t>
        </w:r>
      </w:hyperlink>
    </w:p>
    <w:p w14:paraId="471BD0CB" w14:textId="77777777" w:rsidR="00F64F21" w:rsidRPr="00F80C9C" w:rsidRDefault="006142F0" w:rsidP="00733722">
      <w:pPr>
        <w:numPr>
          <w:ilvl w:val="0"/>
          <w:numId w:val="219"/>
        </w:numPr>
        <w:ind w:left="375"/>
        <w:rPr>
          <w:rFonts w:cstheme="minorHAnsi"/>
          <w:color w:val="273540"/>
        </w:rPr>
      </w:pPr>
      <w:hyperlink r:id="rId450" w:tgtFrame="_blank" w:history="1">
        <w:r w:rsidR="00F64F21" w:rsidRPr="00F80C9C">
          <w:rPr>
            <w:rStyle w:val="Hyperlink"/>
            <w:rFonts w:cstheme="minorHAnsi"/>
            <w:color w:val="0E68B3"/>
          </w:rPr>
          <w:t>CTSI Designing for Expression and Communication (Guideline 5)</w:t>
        </w:r>
      </w:hyperlink>
    </w:p>
    <w:p w14:paraId="1125D9C9" w14:textId="77777777" w:rsidR="00F64F21" w:rsidRPr="00F80C9C" w:rsidRDefault="006142F0" w:rsidP="00733722">
      <w:pPr>
        <w:numPr>
          <w:ilvl w:val="0"/>
          <w:numId w:val="219"/>
        </w:numPr>
        <w:ind w:left="375"/>
        <w:rPr>
          <w:rFonts w:cstheme="minorHAnsi"/>
          <w:color w:val="273540"/>
        </w:rPr>
      </w:pPr>
      <w:hyperlink r:id="rId451" w:tgtFrame="_blank" w:history="1">
        <w:r w:rsidR="00F64F21" w:rsidRPr="00F80C9C">
          <w:rPr>
            <w:rStyle w:val="Hyperlink"/>
            <w:rFonts w:cstheme="minorHAnsi"/>
            <w:color w:val="0E68B3"/>
          </w:rPr>
          <w:t>CTSI Designing for Interaction (Guideline 4)</w:t>
        </w:r>
      </w:hyperlink>
    </w:p>
    <w:p w14:paraId="7420A5EB" w14:textId="77777777" w:rsidR="00F64F21" w:rsidRPr="00F80C9C" w:rsidRDefault="006142F0" w:rsidP="00733722">
      <w:pPr>
        <w:numPr>
          <w:ilvl w:val="0"/>
          <w:numId w:val="219"/>
        </w:numPr>
        <w:ind w:left="375"/>
        <w:rPr>
          <w:rFonts w:cstheme="minorHAnsi"/>
          <w:color w:val="273540"/>
        </w:rPr>
      </w:pPr>
      <w:hyperlink r:id="rId452" w:tgtFrame="_blank" w:history="1">
        <w:r w:rsidR="00F64F21" w:rsidRPr="00F80C9C">
          <w:rPr>
            <w:rStyle w:val="Hyperlink"/>
            <w:rFonts w:cstheme="minorHAnsi"/>
            <w:color w:val="0E68B3"/>
          </w:rPr>
          <w:t>CTSI Designing for Language and Symbols (Guideline 2)</w:t>
        </w:r>
      </w:hyperlink>
    </w:p>
    <w:p w14:paraId="238A2787" w14:textId="77777777" w:rsidR="00F64F21" w:rsidRPr="00F80C9C" w:rsidRDefault="006142F0" w:rsidP="00733722">
      <w:pPr>
        <w:numPr>
          <w:ilvl w:val="0"/>
          <w:numId w:val="219"/>
        </w:numPr>
        <w:ind w:left="375"/>
        <w:rPr>
          <w:rFonts w:cstheme="minorHAnsi"/>
          <w:color w:val="273540"/>
        </w:rPr>
      </w:pPr>
      <w:hyperlink r:id="rId453" w:tgtFrame="_blank" w:history="1">
        <w:r w:rsidR="00F64F21" w:rsidRPr="00F80C9C">
          <w:rPr>
            <w:rStyle w:val="Hyperlink"/>
            <w:rFonts w:cstheme="minorHAnsi"/>
            <w:color w:val="0E68B3"/>
          </w:rPr>
          <w:t>CTSI Designing for Perception (Guideline 1)</w:t>
        </w:r>
      </w:hyperlink>
    </w:p>
    <w:p w14:paraId="061B22F7" w14:textId="77777777" w:rsidR="00F64F21" w:rsidRPr="00F80C9C" w:rsidRDefault="006142F0" w:rsidP="00733722">
      <w:pPr>
        <w:numPr>
          <w:ilvl w:val="0"/>
          <w:numId w:val="219"/>
        </w:numPr>
        <w:ind w:left="375"/>
        <w:rPr>
          <w:rFonts w:cstheme="minorHAnsi"/>
          <w:color w:val="273540"/>
        </w:rPr>
      </w:pPr>
      <w:hyperlink r:id="rId454" w:tgtFrame="_blank" w:history="1">
        <w:r w:rsidR="00F64F21" w:rsidRPr="00F80C9C">
          <w:rPr>
            <w:rStyle w:val="Hyperlink"/>
            <w:rFonts w:cstheme="minorHAnsi"/>
            <w:color w:val="0E68B3"/>
          </w:rPr>
          <w:t>CTSI Designing for Strategy Development (Guideline 6)</w:t>
        </w:r>
      </w:hyperlink>
    </w:p>
    <w:p w14:paraId="5A1904B1" w14:textId="77777777" w:rsidR="00F64F21" w:rsidRPr="00F80C9C" w:rsidRDefault="006142F0" w:rsidP="00733722">
      <w:pPr>
        <w:numPr>
          <w:ilvl w:val="0"/>
          <w:numId w:val="219"/>
        </w:numPr>
        <w:ind w:left="375"/>
        <w:rPr>
          <w:rFonts w:cstheme="minorHAnsi"/>
          <w:color w:val="273540"/>
        </w:rPr>
      </w:pPr>
      <w:hyperlink r:id="rId455" w:tgtFrame="_blank" w:history="1">
        <w:r w:rsidR="00F64F21" w:rsidRPr="00F80C9C">
          <w:rPr>
            <w:rStyle w:val="Hyperlink"/>
            <w:rFonts w:cstheme="minorHAnsi"/>
            <w:color w:val="0E68B3"/>
          </w:rPr>
          <w:t>CTSI Designing for Sustaining Effort and Persistence (Guideline 8)</w:t>
        </w:r>
      </w:hyperlink>
    </w:p>
    <w:p w14:paraId="0CD5E587" w14:textId="77777777" w:rsidR="00F64F21" w:rsidRPr="00F80C9C" w:rsidRDefault="006142F0" w:rsidP="00733722">
      <w:pPr>
        <w:numPr>
          <w:ilvl w:val="0"/>
          <w:numId w:val="219"/>
        </w:numPr>
        <w:ind w:left="375"/>
        <w:rPr>
          <w:rFonts w:cstheme="minorHAnsi"/>
          <w:color w:val="273540"/>
        </w:rPr>
      </w:pPr>
      <w:hyperlink r:id="rId456" w:tgtFrame="_blank" w:history="1">
        <w:r w:rsidR="00F64F21" w:rsidRPr="00F80C9C">
          <w:rPr>
            <w:rStyle w:val="Hyperlink"/>
            <w:rFonts w:cstheme="minorHAnsi"/>
            <w:color w:val="0E68B3"/>
          </w:rPr>
          <w:t>CTSI Designing for Welcoming Interests and Identities (Guideline 7)</w:t>
        </w:r>
      </w:hyperlink>
    </w:p>
    <w:p w14:paraId="04D31CC0" w14:textId="77777777" w:rsidR="00F64F21" w:rsidRPr="00F80C9C" w:rsidRDefault="006142F0" w:rsidP="00733722">
      <w:pPr>
        <w:numPr>
          <w:ilvl w:val="0"/>
          <w:numId w:val="219"/>
        </w:numPr>
        <w:ind w:left="375"/>
        <w:rPr>
          <w:rFonts w:cstheme="minorHAnsi"/>
          <w:color w:val="273540"/>
        </w:rPr>
      </w:pPr>
      <w:hyperlink r:id="rId457" w:history="1">
        <w:r w:rsidR="00F64F21" w:rsidRPr="00F80C9C">
          <w:rPr>
            <w:rStyle w:val="Hyperlink"/>
            <w:rFonts w:cstheme="minorHAnsi"/>
            <w:color w:val="0E68B3"/>
          </w:rPr>
          <w:t>CTSI Quercus Quick Guide</w:t>
        </w:r>
      </w:hyperlink>
    </w:p>
    <w:p w14:paraId="3202A7C6" w14:textId="77777777" w:rsidR="00F64F21" w:rsidRPr="00F80C9C" w:rsidRDefault="006142F0" w:rsidP="00733722">
      <w:pPr>
        <w:numPr>
          <w:ilvl w:val="0"/>
          <w:numId w:val="219"/>
        </w:numPr>
        <w:ind w:left="375"/>
        <w:rPr>
          <w:rFonts w:cstheme="minorHAnsi"/>
          <w:color w:val="273540"/>
        </w:rPr>
      </w:pPr>
      <w:hyperlink r:id="rId458" w:tgtFrame="_blank" w:history="1">
        <w:r w:rsidR="00F64F21" w:rsidRPr="00F80C9C">
          <w:rPr>
            <w:rStyle w:val="Hyperlink"/>
            <w:rFonts w:cstheme="minorHAnsi"/>
            <w:color w:val="0E68B3"/>
          </w:rPr>
          <w:t>CTSI Teaching with Universal Design for Learning at U of T</w:t>
        </w:r>
      </w:hyperlink>
    </w:p>
    <w:p w14:paraId="2AEB2F59" w14:textId="77777777" w:rsidR="00F64F21" w:rsidRPr="00F80C9C" w:rsidRDefault="006142F0" w:rsidP="00733722">
      <w:pPr>
        <w:numPr>
          <w:ilvl w:val="0"/>
          <w:numId w:val="219"/>
        </w:numPr>
        <w:ind w:left="375"/>
        <w:rPr>
          <w:rFonts w:cstheme="minorHAnsi"/>
          <w:color w:val="273540"/>
        </w:rPr>
      </w:pPr>
      <w:hyperlink r:id="rId459" w:history="1">
        <w:r w:rsidR="00F64F21" w:rsidRPr="00F80C9C">
          <w:rPr>
            <w:rStyle w:val="Hyperlink"/>
            <w:rFonts w:cstheme="minorHAnsi"/>
            <w:color w:val="0E68B3"/>
          </w:rPr>
          <w:t>CTSI Tool Guides: Hypothesis</w:t>
        </w:r>
      </w:hyperlink>
    </w:p>
    <w:p w14:paraId="1B8429B3" w14:textId="77777777" w:rsidR="00F64F21" w:rsidRPr="00F80C9C" w:rsidRDefault="006142F0" w:rsidP="00733722">
      <w:pPr>
        <w:numPr>
          <w:ilvl w:val="0"/>
          <w:numId w:val="219"/>
        </w:numPr>
        <w:ind w:left="375"/>
        <w:rPr>
          <w:rFonts w:cstheme="minorHAnsi"/>
          <w:color w:val="273540"/>
        </w:rPr>
      </w:pPr>
      <w:hyperlink r:id="rId460" w:history="1">
        <w:r w:rsidR="00F64F21" w:rsidRPr="00F80C9C">
          <w:rPr>
            <w:rStyle w:val="Hyperlink"/>
            <w:rFonts w:cstheme="minorHAnsi"/>
            <w:color w:val="0E68B3"/>
          </w:rPr>
          <w:t xml:space="preserve">CTSI Tool Guides: </w:t>
        </w:r>
        <w:proofErr w:type="spellStart"/>
        <w:r w:rsidR="00F64F21" w:rsidRPr="00F80C9C">
          <w:rPr>
            <w:rStyle w:val="Hyperlink"/>
            <w:rFonts w:cstheme="minorHAnsi"/>
            <w:color w:val="0E68B3"/>
          </w:rPr>
          <w:t>iClicker</w:t>
        </w:r>
        <w:proofErr w:type="spellEnd"/>
      </w:hyperlink>
    </w:p>
    <w:p w14:paraId="38406CA1" w14:textId="77777777" w:rsidR="00F64F21" w:rsidRPr="00F80C9C" w:rsidRDefault="006142F0" w:rsidP="00733722">
      <w:pPr>
        <w:numPr>
          <w:ilvl w:val="0"/>
          <w:numId w:val="219"/>
        </w:numPr>
        <w:ind w:left="375"/>
        <w:rPr>
          <w:rFonts w:cstheme="minorHAnsi"/>
          <w:color w:val="273540"/>
        </w:rPr>
      </w:pPr>
      <w:hyperlink r:id="rId461" w:history="1">
        <w:r w:rsidR="00F64F21" w:rsidRPr="00F80C9C">
          <w:rPr>
            <w:rStyle w:val="Hyperlink"/>
            <w:rFonts w:cstheme="minorHAnsi"/>
            <w:color w:val="0E68B3"/>
          </w:rPr>
          <w:t>CTSI Tool Guides: Microsoft 365 Tools</w:t>
        </w:r>
      </w:hyperlink>
    </w:p>
    <w:p w14:paraId="1A942399" w14:textId="77777777" w:rsidR="00F64F21" w:rsidRPr="00F80C9C" w:rsidRDefault="006142F0" w:rsidP="00733722">
      <w:pPr>
        <w:numPr>
          <w:ilvl w:val="0"/>
          <w:numId w:val="219"/>
        </w:numPr>
        <w:ind w:left="375"/>
        <w:rPr>
          <w:rFonts w:cstheme="minorHAnsi"/>
          <w:color w:val="273540"/>
        </w:rPr>
      </w:pPr>
      <w:hyperlink r:id="rId462" w:history="1">
        <w:r w:rsidR="00F64F21" w:rsidRPr="00F80C9C">
          <w:rPr>
            <w:rStyle w:val="Hyperlink"/>
            <w:rFonts w:cstheme="minorHAnsi"/>
            <w:color w:val="0E68B3"/>
          </w:rPr>
          <w:t xml:space="preserve">CTSI Tool Guides: Microsoft </w:t>
        </w:r>
        <w:proofErr w:type="spellStart"/>
        <w:r w:rsidR="00F64F21" w:rsidRPr="00F80C9C">
          <w:rPr>
            <w:rStyle w:val="Hyperlink"/>
            <w:rFonts w:cstheme="minorHAnsi"/>
            <w:color w:val="0E68B3"/>
          </w:rPr>
          <w:t>Clipchamp</w:t>
        </w:r>
        <w:proofErr w:type="spellEnd"/>
      </w:hyperlink>
    </w:p>
    <w:p w14:paraId="40266685" w14:textId="77777777" w:rsidR="00F64F21" w:rsidRPr="00F80C9C" w:rsidRDefault="006142F0" w:rsidP="00733722">
      <w:pPr>
        <w:numPr>
          <w:ilvl w:val="0"/>
          <w:numId w:val="219"/>
        </w:numPr>
        <w:ind w:left="375"/>
        <w:rPr>
          <w:rFonts w:cstheme="minorHAnsi"/>
          <w:color w:val="273540"/>
        </w:rPr>
      </w:pPr>
      <w:hyperlink r:id="rId463" w:history="1">
        <w:r w:rsidR="00F64F21" w:rsidRPr="00F80C9C">
          <w:rPr>
            <w:rStyle w:val="Hyperlink"/>
            <w:rFonts w:cstheme="minorHAnsi"/>
            <w:color w:val="0E68B3"/>
          </w:rPr>
          <w:t>CTSI Tool Guides: Microsoft Forms</w:t>
        </w:r>
      </w:hyperlink>
    </w:p>
    <w:p w14:paraId="1C37D02A" w14:textId="77777777" w:rsidR="00F64F21" w:rsidRPr="00F80C9C" w:rsidRDefault="006142F0" w:rsidP="00733722">
      <w:pPr>
        <w:numPr>
          <w:ilvl w:val="0"/>
          <w:numId w:val="219"/>
        </w:numPr>
        <w:ind w:left="375"/>
        <w:rPr>
          <w:rFonts w:cstheme="minorHAnsi"/>
          <w:color w:val="273540"/>
        </w:rPr>
      </w:pPr>
      <w:hyperlink r:id="rId464" w:history="1">
        <w:r w:rsidR="00F64F21" w:rsidRPr="00F80C9C">
          <w:rPr>
            <w:rStyle w:val="Hyperlink"/>
            <w:rFonts w:cstheme="minorHAnsi"/>
            <w:color w:val="0E68B3"/>
          </w:rPr>
          <w:t>CTSI Tool Guides: Microsoft Immersive Reader</w:t>
        </w:r>
      </w:hyperlink>
    </w:p>
    <w:p w14:paraId="2439988D" w14:textId="77777777" w:rsidR="00F64F21" w:rsidRPr="00F80C9C" w:rsidRDefault="006142F0" w:rsidP="00733722">
      <w:pPr>
        <w:numPr>
          <w:ilvl w:val="0"/>
          <w:numId w:val="219"/>
        </w:numPr>
        <w:ind w:left="375"/>
        <w:rPr>
          <w:rFonts w:cstheme="minorHAnsi"/>
          <w:color w:val="273540"/>
        </w:rPr>
      </w:pPr>
      <w:hyperlink r:id="rId465" w:history="1">
        <w:r w:rsidR="00F64F21" w:rsidRPr="00F80C9C">
          <w:rPr>
            <w:rStyle w:val="Hyperlink"/>
            <w:rFonts w:cstheme="minorHAnsi"/>
            <w:color w:val="0E68B3"/>
          </w:rPr>
          <w:t>CTSI Tool Guides: Quercus Modules and Pages</w:t>
        </w:r>
      </w:hyperlink>
    </w:p>
    <w:p w14:paraId="509E2307" w14:textId="77777777" w:rsidR="00F64F21" w:rsidRPr="00F80C9C" w:rsidRDefault="006142F0" w:rsidP="00733722">
      <w:pPr>
        <w:numPr>
          <w:ilvl w:val="0"/>
          <w:numId w:val="219"/>
        </w:numPr>
        <w:ind w:left="375"/>
        <w:rPr>
          <w:rFonts w:cstheme="minorHAnsi"/>
          <w:color w:val="273540"/>
        </w:rPr>
      </w:pPr>
      <w:hyperlink r:id="rId466" w:tgtFrame="_blank" w:history="1">
        <w:r w:rsidR="00F64F21" w:rsidRPr="00F80C9C">
          <w:rPr>
            <w:rStyle w:val="Hyperlink"/>
            <w:rFonts w:cstheme="minorHAnsi"/>
            <w:color w:val="0E68B3"/>
          </w:rPr>
          <w:t>CTSI UDL Conversations</w:t>
        </w:r>
      </w:hyperlink>
    </w:p>
    <w:p w14:paraId="5DB29A29" w14:textId="77777777" w:rsidR="00F64F21" w:rsidRPr="00F80C9C" w:rsidRDefault="006142F0" w:rsidP="00733722">
      <w:pPr>
        <w:numPr>
          <w:ilvl w:val="0"/>
          <w:numId w:val="219"/>
        </w:numPr>
        <w:ind w:left="375"/>
        <w:rPr>
          <w:rFonts w:cstheme="minorHAnsi"/>
          <w:color w:val="273540"/>
        </w:rPr>
      </w:pPr>
      <w:hyperlink r:id="rId467" w:tgtFrame="_blank" w:history="1">
        <w:r w:rsidR="00F64F21" w:rsidRPr="00F80C9C">
          <w:rPr>
            <w:rStyle w:val="Hyperlink"/>
            <w:rFonts w:cstheme="minorHAnsi"/>
            <w:color w:val="0E68B3"/>
          </w:rPr>
          <w:t>CTSI UDL Course Design</w:t>
        </w:r>
      </w:hyperlink>
    </w:p>
    <w:p w14:paraId="27D0EFD6" w14:textId="77777777" w:rsidR="00F64F21" w:rsidRPr="00F80C9C" w:rsidRDefault="006142F0" w:rsidP="00733722">
      <w:pPr>
        <w:numPr>
          <w:ilvl w:val="0"/>
          <w:numId w:val="219"/>
        </w:numPr>
        <w:ind w:left="375"/>
        <w:rPr>
          <w:rFonts w:cstheme="minorHAnsi"/>
          <w:color w:val="273540"/>
        </w:rPr>
      </w:pPr>
      <w:hyperlink r:id="rId468" w:tgtFrame="_blank" w:history="1">
        <w:r w:rsidR="00F64F21" w:rsidRPr="00F80C9C">
          <w:rPr>
            <w:rStyle w:val="Hyperlink"/>
            <w:rFonts w:cstheme="minorHAnsi"/>
            <w:color w:val="0E68B3"/>
          </w:rPr>
          <w:t>CTSI UDL Express</w:t>
        </w:r>
      </w:hyperlink>
    </w:p>
    <w:p w14:paraId="158DAF86" w14:textId="77777777" w:rsidR="00F64F21" w:rsidRPr="00F80C9C" w:rsidRDefault="006142F0" w:rsidP="00733722">
      <w:pPr>
        <w:numPr>
          <w:ilvl w:val="0"/>
          <w:numId w:val="219"/>
        </w:numPr>
        <w:ind w:left="375"/>
        <w:rPr>
          <w:rFonts w:cstheme="minorHAnsi"/>
          <w:color w:val="273540"/>
        </w:rPr>
      </w:pPr>
      <w:hyperlink r:id="rId469" w:tgtFrame="_blank" w:history="1">
        <w:r w:rsidR="00F64F21" w:rsidRPr="00F80C9C">
          <w:rPr>
            <w:rStyle w:val="Hyperlink"/>
            <w:rFonts w:cstheme="minorHAnsi"/>
            <w:color w:val="0E68B3"/>
          </w:rPr>
          <w:t>CTSI UDL in Practice Strategy Libraries</w:t>
        </w:r>
      </w:hyperlink>
    </w:p>
    <w:p w14:paraId="779365CB" w14:textId="77777777" w:rsidR="00F64F21" w:rsidRPr="00F80C9C" w:rsidRDefault="006142F0" w:rsidP="00733722">
      <w:pPr>
        <w:numPr>
          <w:ilvl w:val="0"/>
          <w:numId w:val="219"/>
        </w:numPr>
        <w:ind w:left="375"/>
        <w:rPr>
          <w:rFonts w:cstheme="minorHAnsi"/>
          <w:color w:val="273540"/>
        </w:rPr>
      </w:pPr>
      <w:hyperlink r:id="rId470" w:tgtFrame="_blank" w:history="1">
        <w:r w:rsidR="00F64F21" w:rsidRPr="00F80C9C">
          <w:rPr>
            <w:rStyle w:val="Hyperlink"/>
            <w:rFonts w:cstheme="minorHAnsi"/>
            <w:color w:val="0E68B3"/>
          </w:rPr>
          <w:t>CTSI UDL Resources</w:t>
        </w:r>
      </w:hyperlink>
    </w:p>
    <w:p w14:paraId="6CB50CD6" w14:textId="77777777" w:rsidR="00F64F21" w:rsidRPr="00F80C9C" w:rsidRDefault="006142F0" w:rsidP="00733722">
      <w:pPr>
        <w:numPr>
          <w:ilvl w:val="0"/>
          <w:numId w:val="219"/>
        </w:numPr>
        <w:ind w:left="375"/>
        <w:rPr>
          <w:rFonts w:cstheme="minorHAnsi"/>
          <w:color w:val="273540"/>
        </w:rPr>
      </w:pPr>
      <w:hyperlink r:id="rId471" w:history="1">
        <w:r w:rsidR="00F64F21" w:rsidRPr="00F80C9C">
          <w:rPr>
            <w:rStyle w:val="Hyperlink"/>
            <w:rFonts w:cstheme="minorHAnsi"/>
            <w:color w:val="0E68B3"/>
          </w:rPr>
          <w:t>EASI Introduction to OneNote</w:t>
        </w:r>
      </w:hyperlink>
    </w:p>
    <w:p w14:paraId="78BA63C0" w14:textId="77777777" w:rsidR="00F64F21" w:rsidRPr="00F80C9C" w:rsidRDefault="006142F0" w:rsidP="00733722">
      <w:pPr>
        <w:numPr>
          <w:ilvl w:val="0"/>
          <w:numId w:val="219"/>
        </w:numPr>
        <w:ind w:left="375"/>
        <w:rPr>
          <w:rFonts w:cstheme="minorHAnsi"/>
          <w:color w:val="273540"/>
        </w:rPr>
      </w:pPr>
      <w:hyperlink r:id="rId472" w:history="1">
        <w:r w:rsidR="00F64F21" w:rsidRPr="00F80C9C">
          <w:rPr>
            <w:rStyle w:val="Hyperlink"/>
            <w:rFonts w:cstheme="minorHAnsi"/>
            <w:color w:val="0E68B3"/>
          </w:rPr>
          <w:t>EASI Microsoft Whiteboard</w:t>
        </w:r>
      </w:hyperlink>
    </w:p>
    <w:p w14:paraId="2191C040" w14:textId="77777777" w:rsidR="00F64F21" w:rsidRPr="00F80C9C" w:rsidRDefault="006142F0" w:rsidP="00733722">
      <w:pPr>
        <w:numPr>
          <w:ilvl w:val="0"/>
          <w:numId w:val="219"/>
        </w:numPr>
        <w:ind w:left="375"/>
        <w:rPr>
          <w:rFonts w:cstheme="minorHAnsi"/>
          <w:color w:val="273540"/>
        </w:rPr>
      </w:pPr>
      <w:hyperlink r:id="rId473" w:history="1">
        <w:r w:rsidR="00F64F21" w:rsidRPr="00F80C9C">
          <w:rPr>
            <w:rStyle w:val="Hyperlink"/>
            <w:rFonts w:cstheme="minorHAnsi"/>
            <w:color w:val="0E68B3"/>
          </w:rPr>
          <w:t>UTL Library Reading List</w:t>
        </w:r>
      </w:hyperlink>
    </w:p>
    <w:p w14:paraId="6F8928B2" w14:textId="77777777" w:rsidR="00F64F21" w:rsidRPr="00F80C9C" w:rsidRDefault="006142F0" w:rsidP="00733722">
      <w:pPr>
        <w:numPr>
          <w:ilvl w:val="0"/>
          <w:numId w:val="219"/>
        </w:numPr>
        <w:ind w:left="375"/>
        <w:rPr>
          <w:rFonts w:cstheme="minorHAnsi"/>
          <w:color w:val="273540"/>
        </w:rPr>
      </w:pPr>
      <w:hyperlink r:id="rId474" w:tgtFrame="_blank" w:history="1">
        <w:r w:rsidR="00F64F21" w:rsidRPr="00F80C9C">
          <w:rPr>
            <w:rStyle w:val="Hyperlink"/>
            <w:rFonts w:cstheme="minorHAnsi"/>
            <w:color w:val="0E68B3"/>
          </w:rPr>
          <w:t>UTM RGASC Universal Design for Learning (UDL)</w:t>
        </w:r>
      </w:hyperlink>
    </w:p>
    <w:p w14:paraId="7BEB1F82" w14:textId="77777777" w:rsidR="00F64F21" w:rsidRPr="00F80C9C" w:rsidRDefault="006142F0" w:rsidP="00733722">
      <w:pPr>
        <w:numPr>
          <w:ilvl w:val="0"/>
          <w:numId w:val="219"/>
        </w:numPr>
        <w:ind w:left="375"/>
        <w:rPr>
          <w:rFonts w:cstheme="minorHAnsi"/>
          <w:color w:val="273540"/>
        </w:rPr>
      </w:pPr>
      <w:hyperlink r:id="rId475" w:tgtFrame="_blank" w:history="1">
        <w:r w:rsidR="00F64F21" w:rsidRPr="00F80C9C">
          <w:rPr>
            <w:rStyle w:val="Hyperlink"/>
            <w:rFonts w:cstheme="minorHAnsi"/>
            <w:color w:val="0E68B3"/>
          </w:rPr>
          <w:t>UTSC CTL Universal Design for Learning</w:t>
        </w:r>
      </w:hyperlink>
    </w:p>
    <w:p w14:paraId="5C2F1012" w14:textId="49C9644D" w:rsidR="00F64F21" w:rsidRDefault="00F64F21" w:rsidP="00733722">
      <w:pPr>
        <w:pStyle w:val="NormalWeb"/>
        <w:spacing w:before="0" w:beforeAutospacing="0" w:after="0" w:afterAutospacing="0" w:line="276" w:lineRule="auto"/>
        <w:rPr>
          <w:rFonts w:asciiTheme="minorHAnsi" w:hAnsiTheme="minorHAnsi" w:cstheme="minorHAnsi"/>
          <w:color w:val="273540"/>
        </w:rPr>
      </w:pPr>
    </w:p>
    <w:p w14:paraId="24F69DD6" w14:textId="77777777" w:rsidR="0061152C" w:rsidRDefault="0061152C" w:rsidP="00733722">
      <w:pPr>
        <w:pStyle w:val="Heading1"/>
        <w:sectPr w:rsidR="0061152C" w:rsidSect="00723FF5">
          <w:pgSz w:w="12240" w:h="15840"/>
          <w:pgMar w:top="1440" w:right="1440" w:bottom="1440" w:left="1440" w:header="720" w:footer="720" w:gutter="0"/>
          <w:cols w:space="144"/>
          <w:docGrid w:linePitch="360"/>
        </w:sectPr>
      </w:pPr>
    </w:p>
    <w:p w14:paraId="4E19AE5F" w14:textId="0CC2B717" w:rsidR="000071DF" w:rsidRDefault="000071DF" w:rsidP="00733722">
      <w:pPr>
        <w:pStyle w:val="Heading1"/>
      </w:pPr>
      <w:bookmarkStart w:id="145" w:name="_Toc222897190"/>
      <w:r w:rsidRPr="000071DF">
        <w:t>Beyond UDLF</w:t>
      </w:r>
      <w:bookmarkEnd w:id="145"/>
    </w:p>
    <w:p w14:paraId="2B32F25B" w14:textId="77777777" w:rsidR="000071DF" w:rsidRPr="00F80C9C" w:rsidRDefault="000071DF" w:rsidP="00733722">
      <w:pPr>
        <w:pStyle w:val="NormalWeb"/>
        <w:spacing w:before="0" w:beforeAutospacing="0" w:after="0" w:afterAutospacing="0" w:line="276" w:lineRule="auto"/>
        <w:rPr>
          <w:rFonts w:asciiTheme="minorHAnsi" w:hAnsiTheme="minorHAnsi" w:cstheme="minorHAnsi"/>
          <w:color w:val="273540"/>
        </w:rPr>
      </w:pPr>
    </w:p>
    <w:p w14:paraId="42B3FC02" w14:textId="77777777" w:rsidR="00F64F21" w:rsidRPr="00F80C9C" w:rsidRDefault="00F64F21" w:rsidP="00733722">
      <w:pPr>
        <w:pStyle w:val="Heading2"/>
      </w:pPr>
      <w:bookmarkStart w:id="146" w:name="_Toc222897191"/>
      <w:r w:rsidRPr="00F80C9C">
        <w:t>What's Next?</w:t>
      </w:r>
      <w:bookmarkEnd w:id="146"/>
    </w:p>
    <w:p w14:paraId="242FB5C7" w14:textId="4FFB3954" w:rsidR="00F64F21" w:rsidRPr="00F80C9C" w:rsidRDefault="00F64F21" w:rsidP="00733722">
      <w:pPr>
        <w:rPr>
          <w:rFonts w:cstheme="minorHAnsi"/>
        </w:rPr>
      </w:pPr>
    </w:p>
    <w:p w14:paraId="555D4A4A" w14:textId="73D32580" w:rsidR="00F64F21" w:rsidRDefault="00F64F21" w:rsidP="00733722">
      <w:pPr>
        <w:pStyle w:val="Heading3"/>
        <w:rPr>
          <w:rStyle w:val="Strong"/>
          <w:rFonts w:cstheme="minorHAnsi"/>
          <w:b/>
          <w:bCs/>
        </w:rPr>
      </w:pPr>
      <w:bookmarkStart w:id="147" w:name="_Toc222897192"/>
      <w:r w:rsidRPr="00F80C9C">
        <w:rPr>
          <w:rStyle w:val="Strong"/>
          <w:rFonts w:cstheme="minorHAnsi"/>
          <w:b/>
          <w:bCs/>
        </w:rPr>
        <w:t>Congratulations!</w:t>
      </w:r>
      <w:bookmarkEnd w:id="147"/>
    </w:p>
    <w:p w14:paraId="0652A57A" w14:textId="77777777" w:rsidR="0018239C" w:rsidRPr="0018239C" w:rsidRDefault="0018239C" w:rsidP="00733722"/>
    <w:p w14:paraId="76F7DF28"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color w:val="000000"/>
        </w:rPr>
        <w:t>You've completed the Universal Design for Learning Foundations (UDLF) self-paced learning program. Over the past four modules, you explored three approaches to UDL—</w:t>
      </w:r>
      <w:r w:rsidRPr="00F80C9C">
        <w:rPr>
          <w:rStyle w:val="Strong"/>
          <w:rFonts w:asciiTheme="minorHAnsi" w:hAnsiTheme="minorHAnsi" w:cstheme="minorHAnsi"/>
          <w:color w:val="000000"/>
        </w:rPr>
        <w:t>designing dimensions, scaffolds, and the Guidelines as a design menu</w:t>
      </w:r>
      <w:r w:rsidRPr="00F80C9C">
        <w:rPr>
          <w:rFonts w:asciiTheme="minorHAnsi" w:hAnsiTheme="minorHAnsi" w:cstheme="minorHAnsi"/>
          <w:color w:val="000000"/>
        </w:rPr>
        <w:t>—while building your </w:t>
      </w:r>
      <w:r w:rsidRPr="00F80C9C">
        <w:rPr>
          <w:rStyle w:val="Strong"/>
          <w:rFonts w:asciiTheme="minorHAnsi" w:hAnsiTheme="minorHAnsi" w:cstheme="minorHAnsi"/>
          <w:color w:val="000000"/>
        </w:rPr>
        <w:t>U Design Learning Action Plan</w:t>
      </w:r>
      <w:r w:rsidRPr="00F80C9C">
        <w:rPr>
          <w:rFonts w:asciiTheme="minorHAnsi" w:hAnsiTheme="minorHAnsi" w:cstheme="minorHAnsi"/>
          <w:color w:val="000000"/>
        </w:rPr>
        <w:t>. This plan is your living document: a place to experiment with small refinements, reflect on what works, and adapt over time.</w:t>
      </w:r>
    </w:p>
    <w:p w14:paraId="2315AEC9" w14:textId="77777777" w:rsidR="0018239C" w:rsidRDefault="0018239C" w:rsidP="00733722">
      <w:pPr>
        <w:pStyle w:val="NormalWeb"/>
        <w:spacing w:before="0" w:beforeAutospacing="0" w:after="0" w:afterAutospacing="0" w:line="276" w:lineRule="auto"/>
        <w:rPr>
          <w:rFonts w:asciiTheme="minorHAnsi" w:hAnsiTheme="minorHAnsi" w:cstheme="minorHAnsi"/>
          <w:color w:val="000000"/>
        </w:rPr>
      </w:pPr>
    </w:p>
    <w:p w14:paraId="1E38FF6A" w14:textId="2BA2E41B" w:rsidR="00F64F21" w:rsidRPr="00F80C9C"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color w:val="000000"/>
        </w:rPr>
        <w:t>Remember, </w:t>
      </w:r>
      <w:r w:rsidRPr="00F80C9C">
        <w:rPr>
          <w:rStyle w:val="Strong"/>
          <w:rFonts w:asciiTheme="minorHAnsi" w:hAnsiTheme="minorHAnsi" w:cstheme="minorHAnsi"/>
          <w:color w:val="000000"/>
        </w:rPr>
        <w:t>UDL is an ongoing, iterative process</w:t>
      </w:r>
      <w:r w:rsidRPr="00F80C9C">
        <w:rPr>
          <w:rFonts w:asciiTheme="minorHAnsi" w:hAnsiTheme="minorHAnsi" w:cstheme="minorHAnsi"/>
          <w:color w:val="000000"/>
        </w:rPr>
        <w:t>. Proactive design, responsive adjustments, and student dialogue work together to reduce barriers and expand access over time. You don't need to redesign everything at once, and you are not alone—there is a growing community of colleagues at U of T and beyond also testing ideas, sharing strategies, and learning together. Every adjustment you try, no matter how small, contributes to more </w:t>
      </w:r>
      <w:r w:rsidRPr="00F80C9C">
        <w:rPr>
          <w:rStyle w:val="Strong"/>
          <w:rFonts w:asciiTheme="minorHAnsi" w:hAnsiTheme="minorHAnsi" w:cstheme="minorHAnsi"/>
          <w:color w:val="000000"/>
        </w:rPr>
        <w:t>accessible</w:t>
      </w:r>
      <w:r w:rsidRPr="00F80C9C">
        <w:rPr>
          <w:rFonts w:asciiTheme="minorHAnsi" w:hAnsiTheme="minorHAnsi" w:cstheme="minorHAnsi"/>
          <w:color w:val="000000"/>
        </w:rPr>
        <w:t>, </w:t>
      </w:r>
      <w:r w:rsidRPr="00F80C9C">
        <w:rPr>
          <w:rStyle w:val="Strong"/>
          <w:rFonts w:asciiTheme="minorHAnsi" w:hAnsiTheme="minorHAnsi" w:cstheme="minorHAnsi"/>
          <w:color w:val="000000"/>
        </w:rPr>
        <w:t>inclusive</w:t>
      </w:r>
      <w:r w:rsidRPr="00F80C9C">
        <w:rPr>
          <w:rFonts w:asciiTheme="minorHAnsi" w:hAnsiTheme="minorHAnsi" w:cstheme="minorHAnsi"/>
          <w:color w:val="000000"/>
        </w:rPr>
        <w:t>, and </w:t>
      </w:r>
      <w:r w:rsidRPr="00F80C9C">
        <w:rPr>
          <w:rStyle w:val="Strong"/>
          <w:rFonts w:asciiTheme="minorHAnsi" w:hAnsiTheme="minorHAnsi" w:cstheme="minorHAnsi"/>
          <w:color w:val="000000"/>
        </w:rPr>
        <w:t>usable</w:t>
      </w:r>
      <w:r w:rsidRPr="00F80C9C">
        <w:rPr>
          <w:rFonts w:asciiTheme="minorHAnsi" w:hAnsiTheme="minorHAnsi" w:cstheme="minorHAnsi"/>
          <w:color w:val="000000"/>
        </w:rPr>
        <w:t> learning for your students.</w:t>
      </w:r>
    </w:p>
    <w:p w14:paraId="30AE83F5" w14:textId="77777777" w:rsidR="0018239C" w:rsidRDefault="0018239C" w:rsidP="00733722">
      <w:pPr>
        <w:pStyle w:val="NormalWeb"/>
        <w:spacing w:before="0" w:beforeAutospacing="0" w:after="0" w:afterAutospacing="0" w:line="276" w:lineRule="auto"/>
        <w:rPr>
          <w:rStyle w:val="Strong"/>
          <w:rFonts w:asciiTheme="minorHAnsi" w:hAnsiTheme="minorHAnsi" w:cstheme="minorHAnsi"/>
          <w:color w:val="000000"/>
        </w:rPr>
      </w:pPr>
    </w:p>
    <w:p w14:paraId="0BAB3EFB" w14:textId="6B21190A"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Style w:val="Strong"/>
          <w:rFonts w:asciiTheme="minorHAnsi" w:hAnsiTheme="minorHAnsi" w:cstheme="minorHAnsi"/>
          <w:color w:val="000000"/>
        </w:rPr>
        <w:t>Prefer an offline version of the program?</w:t>
      </w:r>
      <w:r w:rsidRPr="00F80C9C">
        <w:rPr>
          <w:rFonts w:asciiTheme="minorHAnsi" w:hAnsiTheme="minorHAnsi" w:cstheme="minorHAnsi"/>
          <w:color w:val="000000"/>
        </w:rPr>
        <w:t xml:space="preserve"> The </w:t>
      </w:r>
      <w:hyperlink r:id="rId476" w:history="1">
        <w:r w:rsidRPr="009048AA">
          <w:rPr>
            <w:rStyle w:val="Hyperlink"/>
            <w:rFonts w:asciiTheme="minorHAnsi" w:hAnsiTheme="minorHAnsi" w:cstheme="minorHAnsi"/>
          </w:rPr>
          <w:t>UDLF Content Reader PDF</w:t>
        </w:r>
      </w:hyperlink>
      <w:r w:rsidRPr="00F80C9C">
        <w:rPr>
          <w:rFonts w:asciiTheme="minorHAnsi" w:hAnsiTheme="minorHAnsi" w:cstheme="minorHAnsi"/>
          <w:color w:val="000000"/>
        </w:rPr>
        <w:t xml:space="preserve"> provides a single, accessible document containing all module content for future reference.</w:t>
      </w:r>
    </w:p>
    <w:p w14:paraId="20596889" w14:textId="77777777" w:rsidR="0018239C" w:rsidRPr="00F80C9C" w:rsidRDefault="0018239C" w:rsidP="00733722">
      <w:pPr>
        <w:pStyle w:val="NormalWeb"/>
        <w:spacing w:before="0" w:beforeAutospacing="0" w:after="0" w:afterAutospacing="0" w:line="276" w:lineRule="auto"/>
        <w:rPr>
          <w:rFonts w:asciiTheme="minorHAnsi" w:hAnsiTheme="minorHAnsi" w:cstheme="minorHAnsi"/>
        </w:rPr>
      </w:pPr>
    </w:p>
    <w:p w14:paraId="439BE2DF" w14:textId="77777777" w:rsidR="00F64F21" w:rsidRPr="00F80C9C" w:rsidRDefault="00F64F21" w:rsidP="00733722">
      <w:pPr>
        <w:pStyle w:val="Heading3"/>
      </w:pPr>
      <w:bookmarkStart w:id="148" w:name="_Toc222897193"/>
      <w:r w:rsidRPr="00F80C9C">
        <w:rPr>
          <w:rStyle w:val="Strong"/>
          <w:rFonts w:cstheme="minorHAnsi"/>
          <w:b/>
          <w:bCs/>
        </w:rPr>
        <w:t>UDLF Feedback Survey</w:t>
      </w:r>
      <w:bookmarkEnd w:id="148"/>
    </w:p>
    <w:p w14:paraId="68E1CBA5" w14:textId="77777777" w:rsidR="0018239C" w:rsidRDefault="0018239C" w:rsidP="00733722">
      <w:pPr>
        <w:pStyle w:val="NormalWeb"/>
        <w:spacing w:before="0" w:beforeAutospacing="0" w:after="0" w:afterAutospacing="0" w:line="276" w:lineRule="auto"/>
        <w:rPr>
          <w:rFonts w:asciiTheme="minorHAnsi" w:hAnsiTheme="minorHAnsi" w:cstheme="minorHAnsi"/>
          <w:color w:val="000000"/>
        </w:rPr>
      </w:pPr>
    </w:p>
    <w:p w14:paraId="4E5B6DFC" w14:textId="210C1DD9" w:rsidR="00F64F21" w:rsidRPr="00F80C9C"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color w:val="000000"/>
        </w:rPr>
        <w:t>Please </w:t>
      </w:r>
      <w:r w:rsidRPr="00F80C9C">
        <w:rPr>
          <w:rStyle w:val="Strong"/>
          <w:rFonts w:asciiTheme="minorHAnsi" w:hAnsiTheme="minorHAnsi" w:cstheme="minorHAnsi"/>
          <w:color w:val="000000"/>
        </w:rPr>
        <w:t>share your feedback</w:t>
      </w:r>
      <w:r w:rsidRPr="00F80C9C">
        <w:rPr>
          <w:rFonts w:asciiTheme="minorHAnsi" w:hAnsiTheme="minorHAnsi" w:cstheme="minorHAnsi"/>
          <w:color w:val="000000"/>
        </w:rPr>
        <w:t> about your learning experience in this brief, anonymous survey. Your feedback will help us enhance the program and design future programming.</w:t>
      </w:r>
    </w:p>
    <w:p w14:paraId="11B2BBD1" w14:textId="77777777" w:rsidR="0018239C" w:rsidRDefault="0018239C" w:rsidP="00733722">
      <w:pPr>
        <w:pStyle w:val="NormalWeb"/>
        <w:spacing w:before="0" w:beforeAutospacing="0" w:after="0" w:afterAutospacing="0" w:line="276" w:lineRule="auto"/>
        <w:rPr>
          <w:rFonts w:asciiTheme="minorHAnsi" w:hAnsiTheme="minorHAnsi" w:cstheme="minorHAnsi"/>
          <w:color w:val="000000"/>
        </w:rPr>
      </w:pPr>
    </w:p>
    <w:p w14:paraId="249748BF" w14:textId="10DBF621" w:rsidR="00F64F21" w:rsidRDefault="00F64F21" w:rsidP="00733722">
      <w:pPr>
        <w:pStyle w:val="NormalWeb"/>
        <w:spacing w:before="0" w:beforeAutospacing="0" w:after="0" w:afterAutospacing="0" w:line="276" w:lineRule="auto"/>
        <w:rPr>
          <w:rFonts w:asciiTheme="minorHAnsi" w:hAnsiTheme="minorHAnsi" w:cstheme="minorHAnsi"/>
          <w:color w:val="000000"/>
        </w:rPr>
      </w:pPr>
      <w:r w:rsidRPr="00F80C9C">
        <w:rPr>
          <w:rFonts w:asciiTheme="minorHAnsi" w:hAnsiTheme="minorHAnsi" w:cstheme="minorHAnsi"/>
          <w:color w:val="000000"/>
        </w:rPr>
        <w:t>This survey will take approximately </w:t>
      </w:r>
      <w:r w:rsidRPr="00F80C9C">
        <w:rPr>
          <w:rStyle w:val="Strong"/>
          <w:rFonts w:asciiTheme="minorHAnsi" w:hAnsiTheme="minorHAnsi" w:cstheme="minorHAnsi"/>
          <w:color w:val="000000"/>
        </w:rPr>
        <w:t>5–7 minutes</w:t>
      </w:r>
      <w:r w:rsidRPr="00F80C9C">
        <w:rPr>
          <w:rFonts w:asciiTheme="minorHAnsi" w:hAnsiTheme="minorHAnsi" w:cstheme="minorHAnsi"/>
          <w:color w:val="000000"/>
        </w:rPr>
        <w:t> to complete. Your name and email address will not be recorded. Contact </w:t>
      </w:r>
      <w:hyperlink r:id="rId477" w:tgtFrame="_blank" w:history="1">
        <w:r w:rsidRPr="00F80C9C">
          <w:rPr>
            <w:rStyle w:val="Hyperlink"/>
            <w:rFonts w:asciiTheme="minorHAnsi" w:hAnsiTheme="minorHAnsi" w:cstheme="minorHAnsi"/>
            <w:color w:val="2872AF"/>
          </w:rPr>
          <w:t>q.help@utoronto.ca</w:t>
        </w:r>
      </w:hyperlink>
      <w:r w:rsidRPr="00F80C9C">
        <w:rPr>
          <w:rFonts w:asciiTheme="minorHAnsi" w:hAnsiTheme="minorHAnsi" w:cstheme="minorHAnsi"/>
          <w:color w:val="000000"/>
        </w:rPr>
        <w:t> for technical assistance or accommodation requests related to the UDLF self-paced learning program.</w:t>
      </w:r>
    </w:p>
    <w:p w14:paraId="617E021D" w14:textId="640FA146" w:rsidR="0018239C" w:rsidRDefault="0018239C" w:rsidP="00733722">
      <w:pPr>
        <w:pStyle w:val="NormalWeb"/>
        <w:spacing w:before="0" w:beforeAutospacing="0" w:after="0" w:afterAutospacing="0" w:line="276" w:lineRule="auto"/>
        <w:rPr>
          <w:rFonts w:asciiTheme="minorHAnsi" w:hAnsiTheme="minorHAnsi" w:cstheme="minorHAnsi"/>
          <w:color w:val="000000"/>
        </w:rPr>
      </w:pPr>
    </w:p>
    <w:p w14:paraId="46AADF35" w14:textId="2F2A6A83" w:rsidR="0018239C" w:rsidRPr="0018239C" w:rsidRDefault="006142F0" w:rsidP="00733722">
      <w:pPr>
        <w:pStyle w:val="NormalWeb"/>
        <w:pBdr>
          <w:bottom w:val="single" w:sz="12" w:space="1" w:color="auto"/>
        </w:pBdr>
        <w:spacing w:before="0" w:beforeAutospacing="0" w:after="0" w:afterAutospacing="0" w:line="276" w:lineRule="auto"/>
        <w:rPr>
          <w:rFonts w:asciiTheme="minorHAnsi" w:hAnsiTheme="minorHAnsi" w:cstheme="minorHAnsi"/>
          <w:b/>
          <w:bCs/>
          <w:color w:val="000000"/>
        </w:rPr>
      </w:pPr>
      <w:hyperlink r:id="rId478" w:history="1">
        <w:r w:rsidR="0018239C" w:rsidRPr="0018239C">
          <w:rPr>
            <w:rStyle w:val="Hyperlink"/>
            <w:rFonts w:asciiTheme="minorHAnsi" w:hAnsiTheme="minorHAnsi" w:cstheme="minorHAnsi"/>
            <w:b/>
            <w:bCs/>
          </w:rPr>
          <w:t>Start the UDLF Feedback Survey</w:t>
        </w:r>
      </w:hyperlink>
    </w:p>
    <w:p w14:paraId="1BB60995" w14:textId="77777777" w:rsidR="0018239C" w:rsidRDefault="0018239C" w:rsidP="00733722">
      <w:pPr>
        <w:pStyle w:val="NormalWeb"/>
        <w:pBdr>
          <w:bottom w:val="single" w:sz="12" w:space="1" w:color="auto"/>
        </w:pBdr>
        <w:spacing w:before="0" w:beforeAutospacing="0" w:after="0" w:afterAutospacing="0" w:line="276" w:lineRule="auto"/>
        <w:rPr>
          <w:rFonts w:asciiTheme="minorHAnsi" w:hAnsiTheme="minorHAnsi" w:cstheme="minorHAnsi"/>
          <w:color w:val="000000"/>
        </w:rPr>
      </w:pPr>
    </w:p>
    <w:p w14:paraId="5ACE85F3" w14:textId="0944F2DE" w:rsidR="00F64F21" w:rsidRPr="00F80C9C" w:rsidRDefault="00F64F21" w:rsidP="00733722">
      <w:pPr>
        <w:rPr>
          <w:rFonts w:cstheme="minorHAnsi"/>
        </w:rPr>
      </w:pPr>
    </w:p>
    <w:p w14:paraId="3FF5AED1" w14:textId="3525E8DE" w:rsidR="00F64F21" w:rsidRDefault="00F64F21" w:rsidP="00733722">
      <w:pPr>
        <w:pStyle w:val="Heading3"/>
        <w:rPr>
          <w:rStyle w:val="Strong"/>
          <w:rFonts w:cstheme="minorHAnsi"/>
          <w:b/>
          <w:bCs/>
        </w:rPr>
      </w:pPr>
      <w:bookmarkStart w:id="149" w:name="_Toc222897194"/>
      <w:r w:rsidRPr="00F80C9C">
        <w:rPr>
          <w:rStyle w:val="Strong"/>
          <w:rFonts w:cstheme="minorHAnsi"/>
          <w:b/>
          <w:bCs/>
        </w:rPr>
        <w:t>Supports and Resources</w:t>
      </w:r>
      <w:bookmarkEnd w:id="149"/>
    </w:p>
    <w:p w14:paraId="0A636BA9" w14:textId="77777777" w:rsidR="0018239C" w:rsidRPr="0018239C" w:rsidRDefault="0018239C" w:rsidP="00733722"/>
    <w:p w14:paraId="4F406536" w14:textId="2325F229" w:rsidR="00F64F21"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The Centre for Teaching Support &amp; Innovation (CTSI) and U of T teaching support offices offer various services and expertise to support your teaching endeavours. Book a consultation and/or join a programming session to enhance your course design.</w:t>
      </w:r>
    </w:p>
    <w:p w14:paraId="01C7D87A" w14:textId="77777777" w:rsidR="0018239C" w:rsidRPr="00F80C9C" w:rsidRDefault="0018239C" w:rsidP="00733722">
      <w:pPr>
        <w:pStyle w:val="NormalWeb"/>
        <w:spacing w:before="0" w:beforeAutospacing="0" w:after="0" w:afterAutospacing="0" w:line="276" w:lineRule="auto"/>
        <w:rPr>
          <w:rFonts w:asciiTheme="minorHAnsi" w:hAnsiTheme="minorHAnsi" w:cstheme="minorHAnsi"/>
        </w:rPr>
      </w:pPr>
    </w:p>
    <w:p w14:paraId="7477A7EC" w14:textId="6AC88208" w:rsidR="00F64F21"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Explore the links below to identify the next steps for your teaching context. We look forward to connecting with you soon.</w:t>
      </w:r>
    </w:p>
    <w:p w14:paraId="29315237" w14:textId="77777777" w:rsidR="0018239C" w:rsidRPr="00F80C9C" w:rsidRDefault="0018239C" w:rsidP="00733722">
      <w:pPr>
        <w:pStyle w:val="NormalWeb"/>
        <w:spacing w:before="0" w:beforeAutospacing="0" w:after="0" w:afterAutospacing="0" w:line="276" w:lineRule="auto"/>
        <w:rPr>
          <w:rFonts w:asciiTheme="minorHAnsi" w:hAnsiTheme="minorHAnsi" w:cstheme="minorHAnsi"/>
        </w:rPr>
      </w:pPr>
    </w:p>
    <w:p w14:paraId="2D720ABD" w14:textId="642BC259" w:rsidR="00F64F21" w:rsidRDefault="00F64F21" w:rsidP="00733722">
      <w:pPr>
        <w:pStyle w:val="Heading4"/>
        <w:rPr>
          <w:rStyle w:val="Strong"/>
          <w:rFonts w:cstheme="minorHAnsi"/>
          <w:b/>
          <w:bCs/>
        </w:rPr>
      </w:pPr>
      <w:r w:rsidRPr="00F80C9C">
        <w:rPr>
          <w:rStyle w:val="Strong"/>
          <w:rFonts w:cstheme="minorHAnsi"/>
          <w:b/>
          <w:bCs/>
        </w:rPr>
        <w:t>Useful Links</w:t>
      </w:r>
    </w:p>
    <w:p w14:paraId="7DCBBD46" w14:textId="77777777" w:rsidR="0018239C" w:rsidRPr="0018239C" w:rsidRDefault="0018239C" w:rsidP="00733722"/>
    <w:p w14:paraId="0B12ADD6" w14:textId="77777777" w:rsidR="00F64F21" w:rsidRPr="00F80C9C" w:rsidRDefault="006142F0" w:rsidP="00733722">
      <w:pPr>
        <w:numPr>
          <w:ilvl w:val="0"/>
          <w:numId w:val="220"/>
        </w:numPr>
        <w:ind w:left="375"/>
        <w:rPr>
          <w:rFonts w:cstheme="minorHAnsi"/>
        </w:rPr>
      </w:pPr>
      <w:hyperlink r:id="rId479" w:tgtFrame="_blank" w:history="1">
        <w:r w:rsidR="00F64F21" w:rsidRPr="00F80C9C">
          <w:rPr>
            <w:rStyle w:val="Hyperlink"/>
            <w:rFonts w:cstheme="minorHAnsi"/>
            <w:color w:val="0E68B3"/>
          </w:rPr>
          <w:t>CTSI Consultations</w:t>
        </w:r>
      </w:hyperlink>
    </w:p>
    <w:p w14:paraId="66A38E8E" w14:textId="77777777" w:rsidR="00F64F21" w:rsidRPr="00F80C9C" w:rsidRDefault="006142F0" w:rsidP="00733722">
      <w:pPr>
        <w:numPr>
          <w:ilvl w:val="0"/>
          <w:numId w:val="220"/>
        </w:numPr>
        <w:ind w:left="375"/>
        <w:rPr>
          <w:rFonts w:cstheme="minorHAnsi"/>
        </w:rPr>
      </w:pPr>
      <w:hyperlink r:id="rId480" w:history="1">
        <w:r w:rsidR="00F64F21" w:rsidRPr="00F80C9C">
          <w:rPr>
            <w:rStyle w:val="Hyperlink"/>
            <w:rFonts w:cstheme="minorHAnsi"/>
            <w:color w:val="0E68B3"/>
          </w:rPr>
          <w:t>Teaching Feedback Services</w:t>
        </w:r>
      </w:hyperlink>
    </w:p>
    <w:p w14:paraId="2BA0D70C" w14:textId="77777777" w:rsidR="00F64F21" w:rsidRPr="00F80C9C" w:rsidRDefault="006142F0" w:rsidP="00733722">
      <w:pPr>
        <w:numPr>
          <w:ilvl w:val="0"/>
          <w:numId w:val="220"/>
        </w:numPr>
        <w:ind w:left="375"/>
        <w:rPr>
          <w:rFonts w:cstheme="minorHAnsi"/>
        </w:rPr>
      </w:pPr>
      <w:hyperlink r:id="rId481" w:tgtFrame="_blank" w:history="1">
        <w:r w:rsidR="00F64F21" w:rsidRPr="00F80C9C">
          <w:rPr>
            <w:rStyle w:val="Hyperlink"/>
            <w:rFonts w:cstheme="minorHAnsi"/>
            <w:color w:val="0E68B3"/>
          </w:rPr>
          <w:t>Course Evaluations</w:t>
        </w:r>
      </w:hyperlink>
    </w:p>
    <w:p w14:paraId="5466ABB1" w14:textId="77777777" w:rsidR="00F64F21" w:rsidRPr="00F80C9C" w:rsidRDefault="006142F0" w:rsidP="00733722">
      <w:pPr>
        <w:numPr>
          <w:ilvl w:val="0"/>
          <w:numId w:val="220"/>
        </w:numPr>
        <w:ind w:left="375"/>
        <w:rPr>
          <w:rFonts w:cstheme="minorHAnsi"/>
        </w:rPr>
      </w:pPr>
      <w:hyperlink r:id="rId482" w:tgtFrame="_blank" w:history="1">
        <w:r w:rsidR="00F64F21" w:rsidRPr="00F80C9C">
          <w:rPr>
            <w:rStyle w:val="Hyperlink"/>
            <w:rFonts w:cstheme="minorHAnsi"/>
            <w:color w:val="0E68B3"/>
          </w:rPr>
          <w:t>Educational Technology</w:t>
        </w:r>
      </w:hyperlink>
    </w:p>
    <w:p w14:paraId="01D59852" w14:textId="77777777" w:rsidR="00F64F21" w:rsidRPr="00F80C9C" w:rsidRDefault="006142F0" w:rsidP="00733722">
      <w:pPr>
        <w:numPr>
          <w:ilvl w:val="0"/>
          <w:numId w:val="220"/>
        </w:numPr>
        <w:ind w:left="375"/>
        <w:rPr>
          <w:rFonts w:cstheme="minorHAnsi"/>
        </w:rPr>
      </w:pPr>
      <w:hyperlink r:id="rId483" w:tgtFrame="_blank" w:history="1">
        <w:r w:rsidR="00F64F21" w:rsidRPr="00F80C9C">
          <w:rPr>
            <w:rStyle w:val="Hyperlink"/>
            <w:rFonts w:cstheme="minorHAnsi"/>
            <w:color w:val="0E68B3"/>
          </w:rPr>
          <w:t>Resource Library</w:t>
        </w:r>
      </w:hyperlink>
    </w:p>
    <w:p w14:paraId="7A412E4B" w14:textId="77777777" w:rsidR="00F64F21" w:rsidRPr="00F80C9C" w:rsidRDefault="006142F0" w:rsidP="00733722">
      <w:pPr>
        <w:numPr>
          <w:ilvl w:val="0"/>
          <w:numId w:val="220"/>
        </w:numPr>
        <w:ind w:left="375"/>
        <w:rPr>
          <w:rFonts w:cstheme="minorHAnsi"/>
        </w:rPr>
      </w:pPr>
      <w:hyperlink r:id="rId484" w:history="1">
        <w:r w:rsidR="00F64F21" w:rsidRPr="00F80C9C">
          <w:rPr>
            <w:rStyle w:val="Hyperlink"/>
            <w:rFonts w:cstheme="minorHAnsi"/>
            <w:color w:val="0E68B3"/>
          </w:rPr>
          <w:t>Scholarship of Teaching and Learning (</w:t>
        </w:r>
        <w:proofErr w:type="spellStart"/>
        <w:r w:rsidR="00F64F21" w:rsidRPr="00F80C9C">
          <w:rPr>
            <w:rStyle w:val="Hyperlink"/>
            <w:rFonts w:cstheme="minorHAnsi"/>
            <w:color w:val="0E68B3"/>
          </w:rPr>
          <w:t>SoTL</w:t>
        </w:r>
        <w:proofErr w:type="spellEnd"/>
        <w:r w:rsidR="00F64F21" w:rsidRPr="00F80C9C">
          <w:rPr>
            <w:rStyle w:val="Hyperlink"/>
            <w:rFonts w:cstheme="minorHAnsi"/>
            <w:color w:val="0E68B3"/>
          </w:rPr>
          <w:t>) Support</w:t>
        </w:r>
      </w:hyperlink>
    </w:p>
    <w:p w14:paraId="3199EF68" w14:textId="77777777" w:rsidR="00F64F21" w:rsidRPr="00F80C9C" w:rsidRDefault="006142F0" w:rsidP="00733722">
      <w:pPr>
        <w:numPr>
          <w:ilvl w:val="0"/>
          <w:numId w:val="220"/>
        </w:numPr>
        <w:ind w:left="375"/>
        <w:rPr>
          <w:rFonts w:cstheme="minorHAnsi"/>
        </w:rPr>
      </w:pPr>
      <w:hyperlink r:id="rId485" w:tgtFrame="_blank" w:history="1">
        <w:r w:rsidR="00F64F21" w:rsidRPr="00F80C9C">
          <w:rPr>
            <w:rStyle w:val="Hyperlink"/>
            <w:rFonts w:cstheme="minorHAnsi"/>
            <w:color w:val="0E68B3"/>
          </w:rPr>
          <w:t>Teaching Award Support</w:t>
        </w:r>
      </w:hyperlink>
    </w:p>
    <w:p w14:paraId="7982326F" w14:textId="77777777" w:rsidR="00F64F21" w:rsidRPr="00F80C9C" w:rsidRDefault="006142F0" w:rsidP="00733722">
      <w:pPr>
        <w:numPr>
          <w:ilvl w:val="0"/>
          <w:numId w:val="220"/>
        </w:numPr>
        <w:ind w:left="375"/>
        <w:rPr>
          <w:rFonts w:cstheme="minorHAnsi"/>
        </w:rPr>
      </w:pPr>
      <w:hyperlink r:id="rId486" w:tgtFrame="_blank" w:history="1">
        <w:r w:rsidR="00F64F21" w:rsidRPr="00F80C9C">
          <w:rPr>
            <w:rStyle w:val="Hyperlink"/>
            <w:rFonts w:cstheme="minorHAnsi"/>
            <w:color w:val="0E68B3"/>
          </w:rPr>
          <w:t xml:space="preserve">Teaching with </w:t>
        </w:r>
        <w:proofErr w:type="spellStart"/>
        <w:r w:rsidR="00F64F21" w:rsidRPr="00F80C9C">
          <w:rPr>
            <w:rStyle w:val="Hyperlink"/>
            <w:rFonts w:cstheme="minorHAnsi"/>
            <w:color w:val="0E68B3"/>
          </w:rPr>
          <w:t>GenAI</w:t>
        </w:r>
        <w:proofErr w:type="spellEnd"/>
        <w:r w:rsidR="00F64F21" w:rsidRPr="00F80C9C">
          <w:rPr>
            <w:rStyle w:val="Hyperlink"/>
            <w:rFonts w:cstheme="minorHAnsi"/>
            <w:color w:val="0E68B3"/>
          </w:rPr>
          <w:t xml:space="preserve"> at U of T</w:t>
        </w:r>
      </w:hyperlink>
    </w:p>
    <w:p w14:paraId="12D5BB5F" w14:textId="0C292AAE" w:rsidR="00F64F21" w:rsidRPr="0018239C" w:rsidRDefault="006142F0" w:rsidP="00733722">
      <w:pPr>
        <w:numPr>
          <w:ilvl w:val="0"/>
          <w:numId w:val="220"/>
        </w:numPr>
        <w:ind w:left="375"/>
        <w:rPr>
          <w:rStyle w:val="Hyperlink"/>
          <w:rFonts w:cstheme="minorHAnsi"/>
          <w:color w:val="auto"/>
          <w:u w:val="none"/>
        </w:rPr>
      </w:pPr>
      <w:hyperlink r:id="rId487" w:tgtFrame="_blank" w:history="1">
        <w:r w:rsidR="00F64F21" w:rsidRPr="00F80C9C">
          <w:rPr>
            <w:rStyle w:val="Hyperlink"/>
            <w:rFonts w:cstheme="minorHAnsi"/>
            <w:color w:val="0E68B3"/>
          </w:rPr>
          <w:t>Teaching with UDL at U of T</w:t>
        </w:r>
      </w:hyperlink>
    </w:p>
    <w:p w14:paraId="22571F9E" w14:textId="77777777" w:rsidR="0018239C" w:rsidRPr="00F80C9C" w:rsidRDefault="0018239C" w:rsidP="00733722">
      <w:pPr>
        <w:ind w:left="15"/>
        <w:rPr>
          <w:rFonts w:cstheme="minorHAnsi"/>
        </w:rPr>
      </w:pPr>
    </w:p>
    <w:p w14:paraId="2C81E67B" w14:textId="0364B20A" w:rsidR="00F64F21" w:rsidRDefault="00F64F21" w:rsidP="00733722">
      <w:pPr>
        <w:pStyle w:val="Heading4"/>
        <w:rPr>
          <w:rStyle w:val="Strong"/>
          <w:rFonts w:cstheme="minorHAnsi"/>
          <w:b/>
          <w:bCs/>
        </w:rPr>
      </w:pPr>
      <w:r w:rsidRPr="00F80C9C">
        <w:rPr>
          <w:rStyle w:val="Strong"/>
          <w:rFonts w:cstheme="minorHAnsi"/>
          <w:b/>
          <w:bCs/>
        </w:rPr>
        <w:t>Programming Series</w:t>
      </w:r>
    </w:p>
    <w:p w14:paraId="490EE19B" w14:textId="77777777" w:rsidR="0018239C" w:rsidRPr="0018239C" w:rsidRDefault="0018239C" w:rsidP="00733722"/>
    <w:p w14:paraId="0E73D4A7" w14:textId="77777777" w:rsidR="00F64F21" w:rsidRPr="00F80C9C" w:rsidRDefault="006142F0" w:rsidP="00733722">
      <w:pPr>
        <w:numPr>
          <w:ilvl w:val="0"/>
          <w:numId w:val="221"/>
        </w:numPr>
        <w:ind w:left="375"/>
        <w:rPr>
          <w:rFonts w:cstheme="minorHAnsi"/>
        </w:rPr>
      </w:pPr>
      <w:hyperlink r:id="rId488" w:tgtFrame="_blank" w:history="1">
        <w:r w:rsidR="00F64F21" w:rsidRPr="00F80C9C">
          <w:rPr>
            <w:rStyle w:val="Hyperlink"/>
            <w:rFonts w:cstheme="minorHAnsi"/>
            <w:color w:val="0E68B3"/>
          </w:rPr>
          <w:t>U of T Teaching and Learning Calendar</w:t>
        </w:r>
      </w:hyperlink>
    </w:p>
    <w:p w14:paraId="0CB1C797" w14:textId="77777777" w:rsidR="00F64F21" w:rsidRPr="00F80C9C" w:rsidRDefault="006142F0" w:rsidP="00733722">
      <w:pPr>
        <w:numPr>
          <w:ilvl w:val="0"/>
          <w:numId w:val="221"/>
        </w:numPr>
        <w:ind w:left="375"/>
        <w:rPr>
          <w:rFonts w:cstheme="minorHAnsi"/>
        </w:rPr>
      </w:pPr>
      <w:hyperlink r:id="rId489" w:history="1">
        <w:r w:rsidR="00F64F21" w:rsidRPr="00F80C9C">
          <w:rPr>
            <w:rStyle w:val="Hyperlink"/>
            <w:rFonts w:cstheme="minorHAnsi"/>
            <w:color w:val="0E68B3"/>
          </w:rPr>
          <w:t>CTSI Workshops and Programs</w:t>
        </w:r>
      </w:hyperlink>
    </w:p>
    <w:p w14:paraId="1B4292D2" w14:textId="77777777" w:rsidR="00F64F21" w:rsidRPr="00F80C9C" w:rsidRDefault="006142F0" w:rsidP="00733722">
      <w:pPr>
        <w:numPr>
          <w:ilvl w:val="0"/>
          <w:numId w:val="221"/>
        </w:numPr>
        <w:ind w:left="375"/>
        <w:rPr>
          <w:rFonts w:cstheme="minorHAnsi"/>
        </w:rPr>
      </w:pPr>
      <w:hyperlink r:id="rId490" w:tgtFrame="_blank" w:history="1">
        <w:r w:rsidR="00F64F21" w:rsidRPr="00F80C9C">
          <w:rPr>
            <w:rStyle w:val="Hyperlink"/>
            <w:rFonts w:cstheme="minorHAnsi"/>
            <w:color w:val="0E68B3"/>
          </w:rPr>
          <w:t>Course Design Institute</w:t>
        </w:r>
      </w:hyperlink>
    </w:p>
    <w:p w14:paraId="64074725" w14:textId="77777777" w:rsidR="00F64F21" w:rsidRPr="00F80C9C" w:rsidRDefault="006142F0" w:rsidP="00733722">
      <w:pPr>
        <w:numPr>
          <w:ilvl w:val="0"/>
          <w:numId w:val="221"/>
        </w:numPr>
        <w:ind w:left="375"/>
        <w:rPr>
          <w:rFonts w:cstheme="minorHAnsi"/>
        </w:rPr>
      </w:pPr>
      <w:hyperlink r:id="rId491" w:tgtFrame="_blank" w:history="1">
        <w:r w:rsidR="00F64F21" w:rsidRPr="00F80C9C">
          <w:rPr>
            <w:rStyle w:val="Hyperlink"/>
            <w:rFonts w:cstheme="minorHAnsi"/>
            <w:color w:val="0E68B3"/>
          </w:rPr>
          <w:t>Peer-to-Peer (P2P) Faculty Mentoring for Teaching</w:t>
        </w:r>
      </w:hyperlink>
    </w:p>
    <w:p w14:paraId="064153E0" w14:textId="77777777" w:rsidR="00F64F21" w:rsidRPr="00F80C9C" w:rsidRDefault="006142F0" w:rsidP="00733722">
      <w:pPr>
        <w:numPr>
          <w:ilvl w:val="0"/>
          <w:numId w:val="221"/>
        </w:numPr>
        <w:ind w:left="375"/>
        <w:rPr>
          <w:rFonts w:cstheme="minorHAnsi"/>
        </w:rPr>
      </w:pPr>
      <w:hyperlink r:id="rId492" w:tgtFrame="_blank" w:history="1">
        <w:r w:rsidR="00F64F21" w:rsidRPr="00F80C9C">
          <w:rPr>
            <w:rStyle w:val="Hyperlink"/>
            <w:rFonts w:cstheme="minorHAnsi"/>
            <w:color w:val="0E68B3"/>
          </w:rPr>
          <w:t>Reflecting on Your Teaching at U of T</w:t>
        </w:r>
      </w:hyperlink>
    </w:p>
    <w:p w14:paraId="133B6E67" w14:textId="77777777" w:rsidR="00F64F21" w:rsidRPr="00F80C9C" w:rsidRDefault="006142F0" w:rsidP="00733722">
      <w:pPr>
        <w:numPr>
          <w:ilvl w:val="0"/>
          <w:numId w:val="221"/>
        </w:numPr>
        <w:ind w:left="375"/>
        <w:rPr>
          <w:rFonts w:cstheme="minorHAnsi"/>
        </w:rPr>
      </w:pPr>
      <w:hyperlink r:id="rId493" w:tgtFrame="_blank" w:history="1">
        <w:r w:rsidR="00F64F21" w:rsidRPr="00F80C9C">
          <w:rPr>
            <w:rStyle w:val="Hyperlink"/>
            <w:rFonts w:cstheme="minorHAnsi"/>
            <w:color w:val="0E68B3"/>
          </w:rPr>
          <w:t>Self-Paced Learning Programs</w:t>
        </w:r>
      </w:hyperlink>
    </w:p>
    <w:p w14:paraId="6A071778" w14:textId="77777777" w:rsidR="00F64F21" w:rsidRPr="00F80C9C" w:rsidRDefault="006142F0" w:rsidP="00733722">
      <w:pPr>
        <w:numPr>
          <w:ilvl w:val="0"/>
          <w:numId w:val="221"/>
        </w:numPr>
        <w:ind w:left="375"/>
        <w:rPr>
          <w:rFonts w:cstheme="minorHAnsi"/>
        </w:rPr>
      </w:pPr>
      <w:hyperlink r:id="rId494" w:tgtFrame="_blank" w:history="1">
        <w:r w:rsidR="00F64F21" w:rsidRPr="00F80C9C">
          <w:rPr>
            <w:rStyle w:val="Hyperlink"/>
            <w:rFonts w:cstheme="minorHAnsi"/>
            <w:color w:val="0E68B3"/>
          </w:rPr>
          <w:t>Teaching and Learning Symposium</w:t>
        </w:r>
      </w:hyperlink>
    </w:p>
    <w:p w14:paraId="2D1C3D52" w14:textId="77777777" w:rsidR="00F64F21" w:rsidRPr="00F80C9C" w:rsidRDefault="006142F0" w:rsidP="00733722">
      <w:pPr>
        <w:numPr>
          <w:ilvl w:val="0"/>
          <w:numId w:val="221"/>
        </w:numPr>
        <w:ind w:left="375"/>
        <w:rPr>
          <w:rFonts w:cstheme="minorHAnsi"/>
        </w:rPr>
      </w:pPr>
      <w:hyperlink r:id="rId495" w:tgtFrame="_blank" w:history="1">
        <w:r w:rsidR="00F64F21" w:rsidRPr="00F80C9C">
          <w:rPr>
            <w:rStyle w:val="Hyperlink"/>
            <w:rFonts w:cstheme="minorHAnsi"/>
            <w:color w:val="0E68B3"/>
          </w:rPr>
          <w:t>UDL Conversations</w:t>
        </w:r>
      </w:hyperlink>
    </w:p>
    <w:p w14:paraId="2F694DC1" w14:textId="5AF1C515" w:rsidR="00F64F21" w:rsidRPr="0018239C" w:rsidRDefault="006142F0" w:rsidP="00733722">
      <w:pPr>
        <w:numPr>
          <w:ilvl w:val="0"/>
          <w:numId w:val="221"/>
        </w:numPr>
        <w:ind w:left="375"/>
        <w:rPr>
          <w:rStyle w:val="Hyperlink"/>
          <w:rFonts w:cstheme="minorHAnsi"/>
          <w:color w:val="auto"/>
          <w:u w:val="none"/>
        </w:rPr>
      </w:pPr>
      <w:hyperlink r:id="rId496" w:tgtFrame="_blank" w:history="1">
        <w:r w:rsidR="00F64F21" w:rsidRPr="00F80C9C">
          <w:rPr>
            <w:rStyle w:val="Hyperlink"/>
            <w:rFonts w:cstheme="minorHAnsi"/>
            <w:color w:val="0E68B3"/>
          </w:rPr>
          <w:t>UDL Express</w:t>
        </w:r>
      </w:hyperlink>
    </w:p>
    <w:p w14:paraId="0822A54D" w14:textId="77777777" w:rsidR="0018239C" w:rsidRPr="00F80C9C" w:rsidRDefault="0018239C" w:rsidP="00733722">
      <w:pPr>
        <w:ind w:left="15"/>
        <w:rPr>
          <w:rFonts w:cstheme="minorHAnsi"/>
        </w:rPr>
      </w:pPr>
    </w:p>
    <w:p w14:paraId="75D8AC38" w14:textId="342C3950" w:rsidR="00F64F21" w:rsidRDefault="00F64F21" w:rsidP="00733722">
      <w:pPr>
        <w:pStyle w:val="Heading4"/>
        <w:rPr>
          <w:rStyle w:val="Strong"/>
          <w:rFonts w:cstheme="minorHAnsi"/>
          <w:b/>
          <w:bCs/>
        </w:rPr>
      </w:pPr>
      <w:r w:rsidRPr="00F80C9C">
        <w:rPr>
          <w:rStyle w:val="Strong"/>
          <w:rFonts w:cstheme="minorHAnsi"/>
          <w:b/>
          <w:bCs/>
        </w:rPr>
        <w:t>U of T Teaching Support Offices</w:t>
      </w:r>
    </w:p>
    <w:p w14:paraId="1F9F90B3" w14:textId="77777777" w:rsidR="0018239C" w:rsidRPr="0018239C" w:rsidRDefault="0018239C" w:rsidP="00733722"/>
    <w:p w14:paraId="1453C8A6" w14:textId="77777777" w:rsidR="00F64F21" w:rsidRPr="00F80C9C" w:rsidRDefault="006142F0" w:rsidP="00733722">
      <w:pPr>
        <w:numPr>
          <w:ilvl w:val="0"/>
          <w:numId w:val="222"/>
        </w:numPr>
        <w:ind w:left="375"/>
        <w:rPr>
          <w:rFonts w:cstheme="minorHAnsi"/>
        </w:rPr>
      </w:pPr>
      <w:hyperlink r:id="rId497" w:tgtFrame="_blank" w:history="1">
        <w:r w:rsidR="00F64F21" w:rsidRPr="00F80C9C">
          <w:rPr>
            <w:rStyle w:val="Hyperlink"/>
            <w:rFonts w:cstheme="minorHAnsi"/>
            <w:color w:val="0E68B3"/>
          </w:rPr>
          <w:t>Centre for Community Partnerships</w:t>
        </w:r>
      </w:hyperlink>
    </w:p>
    <w:p w14:paraId="6D4535C9" w14:textId="260EF5A5" w:rsidR="00F64F21" w:rsidRPr="00F80C9C" w:rsidRDefault="006142F0" w:rsidP="00733722">
      <w:pPr>
        <w:numPr>
          <w:ilvl w:val="0"/>
          <w:numId w:val="222"/>
        </w:numPr>
        <w:ind w:left="375"/>
        <w:rPr>
          <w:rFonts w:cstheme="minorHAnsi"/>
        </w:rPr>
      </w:pPr>
      <w:hyperlink r:id="rId498" w:tgtFrame="_blank" w:history="1">
        <w:r w:rsidR="00F64F21" w:rsidRPr="00F80C9C">
          <w:rPr>
            <w:rStyle w:val="Hyperlink"/>
            <w:rFonts w:cstheme="minorHAnsi"/>
            <w:color w:val="0E68B3"/>
          </w:rPr>
          <w:t xml:space="preserve">Centre for Faculty Development, </w:t>
        </w:r>
        <w:proofErr w:type="spellStart"/>
        <w:r w:rsidR="00F64F21" w:rsidRPr="00F80C9C">
          <w:rPr>
            <w:rStyle w:val="Hyperlink"/>
            <w:rFonts w:cstheme="minorHAnsi"/>
            <w:color w:val="0E68B3"/>
          </w:rPr>
          <w:t>Temerty</w:t>
        </w:r>
        <w:proofErr w:type="spellEnd"/>
        <w:r w:rsidR="00F64F21" w:rsidRPr="00F80C9C">
          <w:rPr>
            <w:rStyle w:val="Hyperlink"/>
            <w:rFonts w:cstheme="minorHAnsi"/>
            <w:color w:val="0E68B3"/>
          </w:rPr>
          <w:t xml:space="preserve"> Faculty of Medicine</w:t>
        </w:r>
      </w:hyperlink>
    </w:p>
    <w:p w14:paraId="132D43AD" w14:textId="77777777" w:rsidR="00F64F21" w:rsidRPr="00F80C9C" w:rsidRDefault="006142F0" w:rsidP="00733722">
      <w:pPr>
        <w:numPr>
          <w:ilvl w:val="0"/>
          <w:numId w:val="222"/>
        </w:numPr>
        <w:ind w:left="375"/>
        <w:rPr>
          <w:rFonts w:cstheme="minorHAnsi"/>
        </w:rPr>
      </w:pPr>
      <w:hyperlink r:id="rId499" w:tgtFrame="_blank" w:history="1">
        <w:r w:rsidR="00F64F21" w:rsidRPr="00F80C9C">
          <w:rPr>
            <w:rStyle w:val="Hyperlink"/>
            <w:rFonts w:cstheme="minorHAnsi"/>
            <w:color w:val="0E68B3"/>
          </w:rPr>
          <w:t>Centre for Teaching and Learning, UTSC</w:t>
        </w:r>
      </w:hyperlink>
    </w:p>
    <w:p w14:paraId="4A8A0DCD" w14:textId="77777777" w:rsidR="00F64F21" w:rsidRPr="00F80C9C" w:rsidRDefault="006142F0" w:rsidP="00733722">
      <w:pPr>
        <w:numPr>
          <w:ilvl w:val="0"/>
          <w:numId w:val="222"/>
        </w:numPr>
        <w:ind w:left="375"/>
        <w:rPr>
          <w:rFonts w:cstheme="minorHAnsi"/>
        </w:rPr>
      </w:pPr>
      <w:hyperlink r:id="rId500" w:tgtFrame="_blank" w:history="1">
        <w:r w:rsidR="00F64F21" w:rsidRPr="00F80C9C">
          <w:rPr>
            <w:rStyle w:val="Hyperlink"/>
            <w:rFonts w:cstheme="minorHAnsi"/>
            <w:color w:val="0E68B3"/>
          </w:rPr>
          <w:t>Education Technology Office, Faculty of Applied Science &amp; Engineering</w:t>
        </w:r>
      </w:hyperlink>
    </w:p>
    <w:p w14:paraId="2D405607" w14:textId="77777777" w:rsidR="00F64F21" w:rsidRPr="00F80C9C" w:rsidRDefault="006142F0" w:rsidP="00733722">
      <w:pPr>
        <w:numPr>
          <w:ilvl w:val="0"/>
          <w:numId w:val="222"/>
        </w:numPr>
        <w:ind w:left="375"/>
        <w:rPr>
          <w:rFonts w:cstheme="minorHAnsi"/>
        </w:rPr>
      </w:pPr>
      <w:hyperlink r:id="rId501" w:tgtFrame="_blank" w:history="1">
        <w:r w:rsidR="00F64F21" w:rsidRPr="00F80C9C">
          <w:rPr>
            <w:rStyle w:val="Hyperlink"/>
            <w:rFonts w:cstheme="minorHAnsi"/>
            <w:color w:val="0E68B3"/>
          </w:rPr>
          <w:t>Institute for the Study of University Pedagogy, UTM</w:t>
        </w:r>
      </w:hyperlink>
    </w:p>
    <w:p w14:paraId="18311B3E" w14:textId="77777777" w:rsidR="00F64F21" w:rsidRPr="00F80C9C" w:rsidRDefault="006142F0" w:rsidP="00733722">
      <w:pPr>
        <w:numPr>
          <w:ilvl w:val="0"/>
          <w:numId w:val="222"/>
        </w:numPr>
        <w:ind w:left="375"/>
        <w:rPr>
          <w:rFonts w:cstheme="minorHAnsi"/>
        </w:rPr>
      </w:pPr>
      <w:hyperlink r:id="rId502" w:tgtFrame="_blank" w:history="1">
        <w:r w:rsidR="00F64F21" w:rsidRPr="00F80C9C">
          <w:rPr>
            <w:rStyle w:val="Hyperlink"/>
            <w:rFonts w:cstheme="minorHAnsi"/>
            <w:color w:val="0E68B3"/>
          </w:rPr>
          <w:t>Robert Gillespie Academic Skills Centre, UTM</w:t>
        </w:r>
      </w:hyperlink>
    </w:p>
    <w:p w14:paraId="2EEEE50D" w14:textId="77777777" w:rsidR="00F64F21" w:rsidRPr="00F80C9C" w:rsidRDefault="006142F0" w:rsidP="00733722">
      <w:pPr>
        <w:numPr>
          <w:ilvl w:val="0"/>
          <w:numId w:val="222"/>
        </w:numPr>
        <w:ind w:left="375"/>
        <w:rPr>
          <w:rFonts w:cstheme="minorHAnsi"/>
        </w:rPr>
      </w:pPr>
      <w:hyperlink r:id="rId503" w:tgtFrame="_blank" w:history="1">
        <w:r w:rsidR="00F64F21" w:rsidRPr="00F80C9C">
          <w:rPr>
            <w:rStyle w:val="Hyperlink"/>
            <w:rFonts w:cstheme="minorHAnsi"/>
            <w:color w:val="0E68B3"/>
          </w:rPr>
          <w:t>Teaching and Learning Office, Faculty of Arts &amp; Science</w:t>
        </w:r>
      </w:hyperlink>
    </w:p>
    <w:p w14:paraId="6A56693F" w14:textId="77777777" w:rsidR="0018239C" w:rsidRDefault="0018239C" w:rsidP="00733722">
      <w:pPr>
        <w:pStyle w:val="NormalWeb"/>
        <w:pBdr>
          <w:bottom w:val="single" w:sz="12" w:space="1" w:color="auto"/>
        </w:pBdr>
        <w:spacing w:before="0" w:beforeAutospacing="0" w:after="0" w:afterAutospacing="0" w:line="276" w:lineRule="auto"/>
        <w:rPr>
          <w:rFonts w:asciiTheme="minorHAnsi" w:hAnsiTheme="minorHAnsi" w:cstheme="minorHAnsi"/>
        </w:rPr>
      </w:pPr>
    </w:p>
    <w:p w14:paraId="35F748C7" w14:textId="04E55806" w:rsidR="00F64F21" w:rsidRPr="0018239C" w:rsidRDefault="006142F0" w:rsidP="00733722">
      <w:pPr>
        <w:pStyle w:val="NormalWeb"/>
        <w:spacing w:before="0" w:beforeAutospacing="0" w:after="0" w:afterAutospacing="0" w:line="276" w:lineRule="auto"/>
        <w:rPr>
          <w:rFonts w:asciiTheme="minorHAnsi" w:hAnsiTheme="minorHAnsi" w:cstheme="minorHAnsi"/>
        </w:rPr>
      </w:pPr>
      <w:hyperlink r:id="rId504" w:history="1"/>
    </w:p>
    <w:p w14:paraId="6AAFCDB0" w14:textId="6D6E891C" w:rsidR="00F64F21" w:rsidRDefault="00F64F21" w:rsidP="00733722">
      <w:pPr>
        <w:pStyle w:val="Heading3"/>
        <w:rPr>
          <w:rStyle w:val="Strong"/>
          <w:rFonts w:cstheme="minorHAnsi"/>
          <w:b/>
          <w:bCs/>
        </w:rPr>
      </w:pPr>
      <w:bookmarkStart w:id="150" w:name="_Toc222897195"/>
      <w:r w:rsidRPr="00F80C9C">
        <w:rPr>
          <w:rStyle w:val="Strong"/>
          <w:rFonts w:cstheme="minorHAnsi"/>
          <w:b/>
          <w:bCs/>
        </w:rPr>
        <w:t>Acknowledgements</w:t>
      </w:r>
      <w:bookmarkEnd w:id="150"/>
    </w:p>
    <w:p w14:paraId="448EFA72" w14:textId="77777777" w:rsidR="0018239C" w:rsidRPr="0018239C" w:rsidRDefault="0018239C" w:rsidP="00733722"/>
    <w:p w14:paraId="7572B924" w14:textId="3C2ACA3F" w:rsidR="00F64F21"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This open-access resource under a </w:t>
      </w:r>
      <w:hyperlink r:id="rId505" w:tgtFrame="_blank" w:history="1">
        <w:r w:rsidRPr="00F80C9C">
          <w:rPr>
            <w:rStyle w:val="Hyperlink"/>
            <w:rFonts w:asciiTheme="minorHAnsi" w:hAnsiTheme="minorHAnsi" w:cstheme="minorHAnsi"/>
            <w:color w:val="0E68B3"/>
          </w:rPr>
          <w:t>Creative Commons Attribution-</w:t>
        </w:r>
        <w:proofErr w:type="spellStart"/>
        <w:r w:rsidRPr="00F80C9C">
          <w:rPr>
            <w:rStyle w:val="Hyperlink"/>
            <w:rFonts w:asciiTheme="minorHAnsi" w:hAnsiTheme="minorHAnsi" w:cstheme="minorHAnsi"/>
            <w:color w:val="0E68B3"/>
          </w:rPr>
          <w:t>NonCommercial</w:t>
        </w:r>
        <w:proofErr w:type="spellEnd"/>
        <w:r w:rsidRPr="00F80C9C">
          <w:rPr>
            <w:rStyle w:val="Hyperlink"/>
            <w:rFonts w:asciiTheme="minorHAnsi" w:hAnsiTheme="minorHAnsi" w:cstheme="minorHAnsi"/>
            <w:color w:val="0E68B3"/>
          </w:rPr>
          <w:t>-</w:t>
        </w:r>
        <w:proofErr w:type="spellStart"/>
        <w:r w:rsidRPr="00F80C9C">
          <w:rPr>
            <w:rStyle w:val="Hyperlink"/>
            <w:rFonts w:asciiTheme="minorHAnsi" w:hAnsiTheme="minorHAnsi" w:cstheme="minorHAnsi"/>
            <w:color w:val="0E68B3"/>
          </w:rPr>
          <w:t>ShareAlike</w:t>
        </w:r>
        <w:proofErr w:type="spellEnd"/>
        <w:r w:rsidRPr="00F80C9C">
          <w:rPr>
            <w:rStyle w:val="Hyperlink"/>
            <w:rFonts w:asciiTheme="minorHAnsi" w:hAnsiTheme="minorHAnsi" w:cstheme="minorHAnsi"/>
            <w:color w:val="0E68B3"/>
          </w:rPr>
          <w:t xml:space="preserve"> 4.0 International (CC BY-NC-SA 4.0) License</w:t>
        </w:r>
      </w:hyperlink>
      <w:r w:rsidRPr="00F80C9C">
        <w:rPr>
          <w:rFonts w:asciiTheme="minorHAnsi" w:hAnsiTheme="minorHAnsi" w:cstheme="minorHAnsi"/>
        </w:rPr>
        <w:t> was co-developed by members from the U of T community. We would like to acknowledge the expertise and support of our U of T colleagues.</w:t>
      </w:r>
    </w:p>
    <w:p w14:paraId="509D9CC4" w14:textId="77777777" w:rsidR="0018239C" w:rsidRPr="00F80C9C" w:rsidRDefault="0018239C" w:rsidP="00733722">
      <w:pPr>
        <w:pStyle w:val="NormalWeb"/>
        <w:spacing w:before="0" w:beforeAutospacing="0" w:after="0" w:afterAutospacing="0" w:line="276" w:lineRule="auto"/>
        <w:rPr>
          <w:rFonts w:asciiTheme="minorHAnsi" w:hAnsiTheme="minorHAnsi" w:cstheme="minorHAnsi"/>
        </w:rPr>
      </w:pPr>
    </w:p>
    <w:p w14:paraId="4D35A2F9" w14:textId="4993E8CA" w:rsidR="00F64F21"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 xml:space="preserve">Samantha Chang, Cristina D'Amico, Adriana Grimaldi, William </w:t>
      </w:r>
      <w:proofErr w:type="spellStart"/>
      <w:r w:rsidRPr="00F80C9C">
        <w:rPr>
          <w:rFonts w:asciiTheme="minorHAnsi" w:hAnsiTheme="minorHAnsi" w:cstheme="minorHAnsi"/>
        </w:rPr>
        <w:t>Heikoop</w:t>
      </w:r>
      <w:proofErr w:type="spellEnd"/>
      <w:r w:rsidRPr="00F80C9C">
        <w:rPr>
          <w:rFonts w:asciiTheme="minorHAnsi" w:hAnsiTheme="minorHAnsi" w:cstheme="minorHAnsi"/>
        </w:rPr>
        <w:t xml:space="preserve">, Jordan Holmes, Michal </w:t>
      </w:r>
      <w:proofErr w:type="spellStart"/>
      <w:r w:rsidRPr="00F80C9C">
        <w:rPr>
          <w:rFonts w:asciiTheme="minorHAnsi" w:hAnsiTheme="minorHAnsi" w:cstheme="minorHAnsi"/>
        </w:rPr>
        <w:t>Kasprzak</w:t>
      </w:r>
      <w:proofErr w:type="spellEnd"/>
      <w:r w:rsidRPr="00F80C9C">
        <w:rPr>
          <w:rFonts w:asciiTheme="minorHAnsi" w:hAnsiTheme="minorHAnsi" w:cstheme="minorHAnsi"/>
        </w:rPr>
        <w:t xml:space="preserve">, Joanna Lau, Cheryl </w:t>
      </w:r>
      <w:proofErr w:type="spellStart"/>
      <w:r w:rsidRPr="00F80C9C">
        <w:rPr>
          <w:rFonts w:asciiTheme="minorHAnsi" w:hAnsiTheme="minorHAnsi" w:cstheme="minorHAnsi"/>
        </w:rPr>
        <w:t>Lepard</w:t>
      </w:r>
      <w:proofErr w:type="spellEnd"/>
      <w:r w:rsidRPr="00F80C9C">
        <w:rPr>
          <w:rFonts w:asciiTheme="minorHAnsi" w:hAnsiTheme="minorHAnsi" w:cstheme="minorHAnsi"/>
        </w:rPr>
        <w:t>, Sarah Peirce, Michelle Smith</w:t>
      </w:r>
    </w:p>
    <w:p w14:paraId="4A566234" w14:textId="77777777" w:rsidR="0018239C" w:rsidRPr="00F80C9C" w:rsidRDefault="0018239C" w:rsidP="00733722">
      <w:pPr>
        <w:pStyle w:val="NormalWeb"/>
        <w:spacing w:before="0" w:beforeAutospacing="0" w:after="0" w:afterAutospacing="0" w:line="276" w:lineRule="auto"/>
        <w:rPr>
          <w:rFonts w:asciiTheme="minorHAnsi" w:hAnsiTheme="minorHAnsi" w:cstheme="minorHAnsi"/>
        </w:rPr>
      </w:pPr>
    </w:p>
    <w:p w14:paraId="1DB9FEE7"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rPr>
      </w:pPr>
      <w:r w:rsidRPr="00F80C9C">
        <w:rPr>
          <w:rFonts w:asciiTheme="minorHAnsi" w:hAnsiTheme="minorHAnsi" w:cstheme="minorHAnsi"/>
        </w:rPr>
        <w:t>UDLF is part of CTSI Self-Paced Learning Programs. Let us know what other programs and resources you would like to engage with in our UDLF feedback survey available near the top of this page.</w:t>
      </w:r>
    </w:p>
    <w:p w14:paraId="2EF4406B" w14:textId="6724478C" w:rsidR="00F64F21" w:rsidRPr="003C736F" w:rsidRDefault="006142F0" w:rsidP="00733722">
      <w:pPr>
        <w:pStyle w:val="NormalWeb"/>
        <w:spacing w:before="0" w:beforeAutospacing="0" w:after="0" w:afterAutospacing="0" w:line="276" w:lineRule="auto"/>
        <w:rPr>
          <w:rFonts w:asciiTheme="minorHAnsi" w:hAnsiTheme="minorHAnsi" w:cstheme="minorHAnsi"/>
        </w:rPr>
      </w:pPr>
      <w:hyperlink r:id="rId506" w:history="1"/>
    </w:p>
    <w:p w14:paraId="6B58227C" w14:textId="77777777" w:rsidR="00F64F21" w:rsidRPr="00F80C9C" w:rsidRDefault="00F64F21" w:rsidP="00733722">
      <w:pPr>
        <w:pStyle w:val="NormalWeb"/>
        <w:spacing w:before="0" w:beforeAutospacing="0" w:after="0" w:afterAutospacing="0" w:line="276" w:lineRule="auto"/>
        <w:rPr>
          <w:rFonts w:asciiTheme="minorHAnsi" w:hAnsiTheme="minorHAnsi" w:cstheme="minorHAnsi"/>
        </w:rPr>
      </w:pPr>
      <w:r w:rsidRPr="00F80C9C">
        <w:rPr>
          <w:rStyle w:val="Strong"/>
          <w:rFonts w:asciiTheme="minorHAnsi" w:hAnsiTheme="minorHAnsi" w:cstheme="minorHAnsi"/>
          <w:color w:val="000000"/>
        </w:rPr>
        <w:t>Thank you</w:t>
      </w:r>
      <w:r w:rsidRPr="00F80C9C">
        <w:rPr>
          <w:rFonts w:asciiTheme="minorHAnsi" w:hAnsiTheme="minorHAnsi" w:cstheme="minorHAnsi"/>
          <w:color w:val="000000"/>
        </w:rPr>
        <w:t> for completing the UDLF self-paced learning program. Visit the </w:t>
      </w:r>
      <w:hyperlink r:id="rId507" w:tgtFrame="_blank" w:history="1">
        <w:r w:rsidRPr="00F80C9C">
          <w:rPr>
            <w:rStyle w:val="Hyperlink"/>
            <w:rFonts w:asciiTheme="minorHAnsi" w:hAnsiTheme="minorHAnsi" w:cstheme="minorHAnsi"/>
            <w:color w:val="2872AF"/>
          </w:rPr>
          <w:t>CTSI website</w:t>
        </w:r>
      </w:hyperlink>
      <w:r w:rsidRPr="00F80C9C">
        <w:rPr>
          <w:rFonts w:asciiTheme="minorHAnsi" w:hAnsiTheme="minorHAnsi" w:cstheme="minorHAnsi"/>
          <w:color w:val="000000"/>
        </w:rPr>
        <w:t> for resources and upcoming events. We look forward to connecting with you again soon.</w:t>
      </w:r>
    </w:p>
    <w:p w14:paraId="19D2C164" w14:textId="5A768AC5" w:rsidR="00F64F21" w:rsidRPr="00F80C9C" w:rsidRDefault="00F64F21" w:rsidP="00733722">
      <w:pPr>
        <w:tabs>
          <w:tab w:val="left" w:pos="3600"/>
        </w:tabs>
        <w:rPr>
          <w:rFonts w:cstheme="minorHAnsi"/>
        </w:rPr>
      </w:pPr>
    </w:p>
    <w:sectPr w:rsidR="00F64F21" w:rsidRPr="00F80C9C" w:rsidSect="00723FF5">
      <w:pgSz w:w="12240" w:h="15840"/>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86AC1E" w14:textId="77777777" w:rsidR="00146230" w:rsidRDefault="00146230" w:rsidP="001D078C">
      <w:r>
        <w:separator/>
      </w:r>
    </w:p>
  </w:endnote>
  <w:endnote w:type="continuationSeparator" w:id="0">
    <w:p w14:paraId="5FE0CF21" w14:textId="77777777" w:rsidR="00146230" w:rsidRDefault="00146230" w:rsidP="001D0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F119" w14:textId="77777777" w:rsidR="006142F0" w:rsidRPr="00B435D3" w:rsidRDefault="006142F0" w:rsidP="001D078C">
    <w:pPr>
      <w:pStyle w:val="Footer"/>
    </w:pPr>
  </w:p>
  <w:p w14:paraId="17D31731" w14:textId="1A59FD37" w:rsidR="006142F0" w:rsidRPr="00723FF5" w:rsidRDefault="006142F0" w:rsidP="00723FF5">
    <w:pPr>
      <w:pStyle w:val="Footer"/>
      <w:jc w:val="right"/>
    </w:pPr>
    <w:r w:rsidRPr="00B435D3">
      <w:rPr>
        <w:noProof/>
        <w:sz w:val="28"/>
        <w:szCs w:val="28"/>
      </w:rPr>
      <w:drawing>
        <wp:inline distT="0" distB="0" distL="0" distR="0" wp14:anchorId="5992917F" wp14:editId="23AF30B2">
          <wp:extent cx="2532888" cy="365760"/>
          <wp:effectExtent l="0" t="0" r="1270" b="0"/>
          <wp:docPr id="12" name="Picture 12"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r w:rsidRPr="00723FF5">
      <w:tab/>
    </w:r>
    <w:r w:rsidRPr="00723FF5">
      <w:fldChar w:fldCharType="begin"/>
    </w:r>
    <w:r w:rsidRPr="00723FF5">
      <w:instrText xml:space="preserve"> PAGE   \* MERGEFORMAT </w:instrText>
    </w:r>
    <w:r w:rsidRPr="00723FF5">
      <w:fldChar w:fldCharType="separate"/>
    </w:r>
    <w:r w:rsidRPr="00723FF5">
      <w:rPr>
        <w:noProof/>
      </w:rPr>
      <w:t>1</w:t>
    </w:r>
    <w:r w:rsidRPr="00723FF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C42CA" w14:textId="77777777" w:rsidR="006142F0" w:rsidRPr="00B435D3" w:rsidRDefault="006142F0" w:rsidP="00B435D3"/>
  <w:p w14:paraId="00AB24EA" w14:textId="77777777" w:rsidR="006142F0" w:rsidRDefault="006142F0" w:rsidP="00B435D3">
    <w:pPr>
      <w:rPr>
        <w:sz w:val="20"/>
        <w:szCs w:val="20"/>
      </w:rPr>
    </w:pPr>
    <w:r>
      <w:rPr>
        <w:noProof/>
      </w:rPr>
      <w:drawing>
        <wp:inline distT="0" distB="0" distL="0" distR="0" wp14:anchorId="2A84DF03" wp14:editId="466C3973">
          <wp:extent cx="914400" cy="319942"/>
          <wp:effectExtent l="0" t="0" r="0" b="4445"/>
          <wp:docPr id="14" name="Picture 14" descr="CC Attribution Non-Commercial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319942"/>
                  </a:xfrm>
                  <a:prstGeom prst="rect">
                    <a:avLst/>
                  </a:prstGeom>
                  <a:noFill/>
                  <a:ln>
                    <a:noFill/>
                  </a:ln>
                </pic:spPr>
              </pic:pic>
            </a:graphicData>
          </a:graphic>
        </wp:inline>
      </w:drawing>
    </w:r>
  </w:p>
  <w:p w14:paraId="40B3DD34" w14:textId="5F78CA56" w:rsidR="006142F0" w:rsidRPr="005017E8" w:rsidRDefault="006142F0" w:rsidP="00B435D3">
    <w:pPr>
      <w:rPr>
        <w:sz w:val="20"/>
        <w:szCs w:val="20"/>
      </w:rPr>
    </w:pPr>
    <w:r w:rsidRPr="00A23773">
      <w:rPr>
        <w:sz w:val="20"/>
        <w:szCs w:val="20"/>
      </w:rPr>
      <w:t>© 202</w:t>
    </w:r>
    <w:r>
      <w:rPr>
        <w:sz w:val="20"/>
        <w:szCs w:val="20"/>
      </w:rPr>
      <w:t>6</w:t>
    </w:r>
    <w:r w:rsidRPr="00A23773">
      <w:rPr>
        <w:sz w:val="20"/>
        <w:szCs w:val="20"/>
      </w:rPr>
      <w:t xml:space="preserve">, Centre for Teaching Support &amp; Innovation. Except where otherwise noted, this work is made available under a </w:t>
    </w:r>
    <w:hyperlink r:id="rId2" w:history="1">
      <w:r w:rsidRPr="00A23773">
        <w:rPr>
          <w:rStyle w:val="Hyperlink"/>
          <w:sz w:val="20"/>
          <w:szCs w:val="20"/>
        </w:rPr>
        <w:t>Creative Commons Attribution-</w:t>
      </w:r>
      <w:proofErr w:type="spellStart"/>
      <w:r w:rsidRPr="00A23773">
        <w:rPr>
          <w:rStyle w:val="Hyperlink"/>
          <w:sz w:val="20"/>
          <w:szCs w:val="20"/>
        </w:rPr>
        <w:t>NonCommercial</w:t>
      </w:r>
      <w:proofErr w:type="spellEnd"/>
      <w:r w:rsidRPr="00A23773">
        <w:rPr>
          <w:rStyle w:val="Hyperlink"/>
          <w:sz w:val="20"/>
          <w:szCs w:val="20"/>
        </w:rPr>
        <w:t>-</w:t>
      </w:r>
      <w:proofErr w:type="spellStart"/>
      <w:r w:rsidRPr="00A23773">
        <w:rPr>
          <w:rStyle w:val="Hyperlink"/>
          <w:sz w:val="20"/>
          <w:szCs w:val="20"/>
        </w:rPr>
        <w:t>ShareAlike</w:t>
      </w:r>
      <w:proofErr w:type="spellEnd"/>
      <w:r w:rsidRPr="00A23773">
        <w:rPr>
          <w:rStyle w:val="Hyperlink"/>
          <w:sz w:val="20"/>
          <w:szCs w:val="20"/>
        </w:rPr>
        <w:t xml:space="preserve"> 4.0 International (CC BY-NC-SA 4.0) License</w:t>
      </w:r>
    </w:hyperlink>
    <w:r w:rsidRPr="00A23773">
      <w:rPr>
        <w:sz w:val="20"/>
        <w:szCs w:val="20"/>
      </w:rPr>
      <w:t>.</w:t>
    </w:r>
  </w:p>
  <w:p w14:paraId="4F39F692" w14:textId="77777777" w:rsidR="006142F0" w:rsidRPr="00B435D3" w:rsidRDefault="006142F0" w:rsidP="00B435D3">
    <w:pPr>
      <w:pStyle w:val="Footer"/>
    </w:pPr>
  </w:p>
  <w:p w14:paraId="48469EF0" w14:textId="7DB52CCE" w:rsidR="006142F0" w:rsidRDefault="006142F0" w:rsidP="00B435D3">
    <w:pPr>
      <w:pStyle w:val="Footer"/>
    </w:pPr>
    <w:r w:rsidRPr="00B435D3">
      <w:rPr>
        <w:noProof/>
        <w:sz w:val="28"/>
        <w:szCs w:val="28"/>
      </w:rPr>
      <w:drawing>
        <wp:inline distT="0" distB="0" distL="0" distR="0" wp14:anchorId="40E4D5EE" wp14:editId="25EFED8B">
          <wp:extent cx="2532888" cy="365760"/>
          <wp:effectExtent l="0" t="0" r="1270" b="0"/>
          <wp:docPr id="15" name="Picture 15" descr="University of Toronto, Centre for Teaching Support &amp; 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888" cy="365760"/>
                  </a:xfrm>
                  <a:prstGeom prst="rect">
                    <a:avLst/>
                  </a:prstGeom>
                  <a:noFill/>
                  <a:ln>
                    <a:noFill/>
                  </a:ln>
                </pic:spPr>
              </pic:pic>
            </a:graphicData>
          </a:graphic>
        </wp:inline>
      </w:drawing>
    </w:r>
    <w:r w:rsidRPr="00B435D3">
      <w:rPr>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97DBF" w14:textId="77777777" w:rsidR="00146230" w:rsidRDefault="00146230" w:rsidP="001D078C">
      <w:r>
        <w:separator/>
      </w:r>
    </w:p>
  </w:footnote>
  <w:footnote w:type="continuationSeparator" w:id="0">
    <w:p w14:paraId="15E6CC56" w14:textId="77777777" w:rsidR="00146230" w:rsidRDefault="00146230" w:rsidP="001D0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9F0903" w14:textId="29DD8364" w:rsidR="006142F0" w:rsidRPr="001D078C" w:rsidRDefault="006142F0" w:rsidP="00B435D3">
    <w:pPr>
      <w:pStyle w:val="Header"/>
      <w:tabs>
        <w:tab w:val="clear" w:pos="9360"/>
      </w:tabs>
      <w:rPr>
        <w:sz w:val="18"/>
        <w:szCs w:val="18"/>
      </w:rPr>
    </w:pPr>
    <w:r w:rsidRPr="001D078C">
      <w:rPr>
        <w:noProof/>
        <w:sz w:val="18"/>
        <w:szCs w:val="18"/>
      </w:rPr>
      <w:drawing>
        <wp:inline distT="0" distB="0" distL="0" distR="0" wp14:anchorId="291CE8ED" wp14:editId="52EE3BBF">
          <wp:extent cx="274320" cy="365760"/>
          <wp:effectExtent l="0" t="0" r="0" b="0"/>
          <wp:docPr id="11" name="Picture 11"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Universal</w:t>
    </w:r>
    <w:r w:rsidRPr="001D078C">
      <w:rPr>
        <w:color w:val="1E3765"/>
      </w:rPr>
      <w:t xml:space="preserve"> Design </w:t>
    </w:r>
    <w:r>
      <w:rPr>
        <w:color w:val="1E3765"/>
      </w:rPr>
      <w:t xml:space="preserve">for Learning </w:t>
    </w:r>
    <w:r w:rsidRPr="001D078C">
      <w:rPr>
        <w:color w:val="1E3765"/>
      </w:rPr>
      <w:t>Foundations (</w:t>
    </w:r>
    <w:r>
      <w:rPr>
        <w:color w:val="1E3765"/>
      </w:rPr>
      <w:t>U</w:t>
    </w:r>
    <w:r w:rsidRPr="001D078C">
      <w:rPr>
        <w:color w:val="1E3765"/>
      </w:rPr>
      <w:t>D</w:t>
    </w:r>
    <w:r>
      <w:rPr>
        <w:color w:val="1E3765"/>
      </w:rPr>
      <w:t>L</w:t>
    </w:r>
    <w:r w:rsidRPr="001D078C">
      <w:rPr>
        <w:color w:val="1E3765"/>
      </w:rPr>
      <w:t>F)</w:t>
    </w:r>
    <w:r>
      <w:rPr>
        <w:color w:val="1E3765"/>
      </w:rPr>
      <w:tab/>
    </w:r>
  </w:p>
  <w:p w14:paraId="7746F9DB" w14:textId="77777777" w:rsidR="006142F0" w:rsidRPr="001D078C" w:rsidRDefault="006142F0" w:rsidP="001D0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51322" w14:textId="77A1BBAD" w:rsidR="006142F0" w:rsidRPr="001D078C" w:rsidRDefault="006142F0" w:rsidP="00B435D3">
    <w:pPr>
      <w:pStyle w:val="Header"/>
      <w:tabs>
        <w:tab w:val="clear" w:pos="9360"/>
      </w:tabs>
      <w:rPr>
        <w:sz w:val="18"/>
        <w:szCs w:val="18"/>
      </w:rPr>
    </w:pPr>
    <w:r w:rsidRPr="001D078C">
      <w:rPr>
        <w:noProof/>
        <w:sz w:val="18"/>
        <w:szCs w:val="18"/>
      </w:rPr>
      <w:drawing>
        <wp:inline distT="0" distB="0" distL="0" distR="0" wp14:anchorId="695958A7" wp14:editId="1654FC99">
          <wp:extent cx="274320" cy="365760"/>
          <wp:effectExtent l="0" t="0" r="0" b="0"/>
          <wp:docPr id="13" name="Picture 13" descr="CTSI Self-Paced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TSI Self-Paced Program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 cy="365760"/>
                  </a:xfrm>
                  <a:prstGeom prst="rect">
                    <a:avLst/>
                  </a:prstGeom>
                  <a:noFill/>
                  <a:ln>
                    <a:noFill/>
                  </a:ln>
                </pic:spPr>
              </pic:pic>
            </a:graphicData>
          </a:graphic>
        </wp:inline>
      </w:drawing>
    </w:r>
    <w:r>
      <w:rPr>
        <w:color w:val="1E3765"/>
      </w:rPr>
      <w:t>Universal</w:t>
    </w:r>
    <w:r w:rsidRPr="001D078C">
      <w:rPr>
        <w:color w:val="1E3765"/>
      </w:rPr>
      <w:t xml:space="preserve"> Design</w:t>
    </w:r>
    <w:r>
      <w:rPr>
        <w:color w:val="1E3765"/>
      </w:rPr>
      <w:t xml:space="preserve"> for Learning</w:t>
    </w:r>
    <w:r w:rsidRPr="001D078C">
      <w:rPr>
        <w:color w:val="1E3765"/>
      </w:rPr>
      <w:t xml:space="preserve"> Foundations (</w:t>
    </w:r>
    <w:r>
      <w:rPr>
        <w:color w:val="1E3765"/>
      </w:rPr>
      <w:t>U</w:t>
    </w:r>
    <w:r w:rsidRPr="001D078C">
      <w:rPr>
        <w:color w:val="1E3765"/>
      </w:rPr>
      <w:t>D</w:t>
    </w:r>
    <w:r>
      <w:rPr>
        <w:color w:val="1E3765"/>
      </w:rPr>
      <w:t>L</w:t>
    </w:r>
    <w:r w:rsidRPr="001D078C">
      <w:rPr>
        <w:color w:val="1E3765"/>
      </w:rPr>
      <w:t>F)</w:t>
    </w:r>
    <w:r>
      <w:rPr>
        <w:color w:val="1E3765"/>
      </w:rPr>
      <w:tab/>
    </w:r>
  </w:p>
  <w:p w14:paraId="3F85B1AA" w14:textId="77777777" w:rsidR="006142F0" w:rsidRDefault="006142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4E0D"/>
    <w:multiLevelType w:val="multilevel"/>
    <w:tmpl w:val="164CC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12E5F"/>
    <w:multiLevelType w:val="multilevel"/>
    <w:tmpl w:val="67D8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95E50"/>
    <w:multiLevelType w:val="multilevel"/>
    <w:tmpl w:val="F2F8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233827"/>
    <w:multiLevelType w:val="multilevel"/>
    <w:tmpl w:val="C766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EC52C9"/>
    <w:multiLevelType w:val="multilevel"/>
    <w:tmpl w:val="6114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E0A2B"/>
    <w:multiLevelType w:val="multilevel"/>
    <w:tmpl w:val="8A8C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E820AE"/>
    <w:multiLevelType w:val="multilevel"/>
    <w:tmpl w:val="E54C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1B447D"/>
    <w:multiLevelType w:val="multilevel"/>
    <w:tmpl w:val="7738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627D3C"/>
    <w:multiLevelType w:val="multilevel"/>
    <w:tmpl w:val="8676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1313C"/>
    <w:multiLevelType w:val="multilevel"/>
    <w:tmpl w:val="32F2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BF5D84"/>
    <w:multiLevelType w:val="hybridMultilevel"/>
    <w:tmpl w:val="C4F6B1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082B13BB"/>
    <w:multiLevelType w:val="multilevel"/>
    <w:tmpl w:val="65DE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0C49F0"/>
    <w:multiLevelType w:val="multilevel"/>
    <w:tmpl w:val="6D5C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DA7A85"/>
    <w:multiLevelType w:val="multilevel"/>
    <w:tmpl w:val="487A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0B51C0"/>
    <w:multiLevelType w:val="multilevel"/>
    <w:tmpl w:val="EA2A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8C213D"/>
    <w:multiLevelType w:val="multilevel"/>
    <w:tmpl w:val="D3BE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4C777A"/>
    <w:multiLevelType w:val="hybridMultilevel"/>
    <w:tmpl w:val="89F62B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0C611DC7"/>
    <w:multiLevelType w:val="multilevel"/>
    <w:tmpl w:val="266AF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C80559"/>
    <w:multiLevelType w:val="multilevel"/>
    <w:tmpl w:val="9C9A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1F5FB1"/>
    <w:multiLevelType w:val="multilevel"/>
    <w:tmpl w:val="C492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977908"/>
    <w:multiLevelType w:val="multilevel"/>
    <w:tmpl w:val="DD2A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E11399"/>
    <w:multiLevelType w:val="multilevel"/>
    <w:tmpl w:val="FB22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182C03"/>
    <w:multiLevelType w:val="multilevel"/>
    <w:tmpl w:val="7B54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B67240"/>
    <w:multiLevelType w:val="multilevel"/>
    <w:tmpl w:val="7F5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19357A1"/>
    <w:multiLevelType w:val="multilevel"/>
    <w:tmpl w:val="2236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23118A0"/>
    <w:multiLevelType w:val="multilevel"/>
    <w:tmpl w:val="DBD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AC7C43"/>
    <w:multiLevelType w:val="multilevel"/>
    <w:tmpl w:val="CB4E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777DC4"/>
    <w:multiLevelType w:val="multilevel"/>
    <w:tmpl w:val="3B36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9333C1"/>
    <w:multiLevelType w:val="multilevel"/>
    <w:tmpl w:val="7818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577439"/>
    <w:multiLevelType w:val="multilevel"/>
    <w:tmpl w:val="DF58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59441A"/>
    <w:multiLevelType w:val="multilevel"/>
    <w:tmpl w:val="A37E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8155E3"/>
    <w:multiLevelType w:val="multilevel"/>
    <w:tmpl w:val="365E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4ED77C3"/>
    <w:multiLevelType w:val="multilevel"/>
    <w:tmpl w:val="A334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1F6CDB"/>
    <w:multiLevelType w:val="multilevel"/>
    <w:tmpl w:val="C866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57D7FD9"/>
    <w:multiLevelType w:val="multilevel"/>
    <w:tmpl w:val="0DC2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870C29"/>
    <w:multiLevelType w:val="multilevel"/>
    <w:tmpl w:val="6AF4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B62160"/>
    <w:multiLevelType w:val="multilevel"/>
    <w:tmpl w:val="295A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75D78D5"/>
    <w:multiLevelType w:val="multilevel"/>
    <w:tmpl w:val="C95EA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76834CF"/>
    <w:multiLevelType w:val="multilevel"/>
    <w:tmpl w:val="702E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8494D09"/>
    <w:multiLevelType w:val="multilevel"/>
    <w:tmpl w:val="4884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6F1F06"/>
    <w:multiLevelType w:val="multilevel"/>
    <w:tmpl w:val="BF4E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90E6580"/>
    <w:multiLevelType w:val="multilevel"/>
    <w:tmpl w:val="704E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99779D3"/>
    <w:multiLevelType w:val="multilevel"/>
    <w:tmpl w:val="BB0A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A0859AB"/>
    <w:multiLevelType w:val="multilevel"/>
    <w:tmpl w:val="5990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B705A87"/>
    <w:multiLevelType w:val="multilevel"/>
    <w:tmpl w:val="56BA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1764EE"/>
    <w:multiLevelType w:val="multilevel"/>
    <w:tmpl w:val="7B90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B454D6"/>
    <w:multiLevelType w:val="multilevel"/>
    <w:tmpl w:val="B4C4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D6263D8"/>
    <w:multiLevelType w:val="multilevel"/>
    <w:tmpl w:val="68DC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DA33532"/>
    <w:multiLevelType w:val="multilevel"/>
    <w:tmpl w:val="032C2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E6D7DC1"/>
    <w:multiLevelType w:val="multilevel"/>
    <w:tmpl w:val="2DDC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F0E11EB"/>
    <w:multiLevelType w:val="multilevel"/>
    <w:tmpl w:val="315C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6E05BB"/>
    <w:multiLevelType w:val="multilevel"/>
    <w:tmpl w:val="19F09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FA70643"/>
    <w:multiLevelType w:val="multilevel"/>
    <w:tmpl w:val="BE3A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EA5EA9"/>
    <w:multiLevelType w:val="multilevel"/>
    <w:tmpl w:val="A750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1113EE6"/>
    <w:multiLevelType w:val="multilevel"/>
    <w:tmpl w:val="59080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1C36F97"/>
    <w:multiLevelType w:val="multilevel"/>
    <w:tmpl w:val="771C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1D81B36"/>
    <w:multiLevelType w:val="multilevel"/>
    <w:tmpl w:val="306A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27E65FF"/>
    <w:multiLevelType w:val="multilevel"/>
    <w:tmpl w:val="6EFC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2915CCB"/>
    <w:multiLevelType w:val="multilevel"/>
    <w:tmpl w:val="4560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2AF5E2E"/>
    <w:multiLevelType w:val="multilevel"/>
    <w:tmpl w:val="B0BA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D87871"/>
    <w:multiLevelType w:val="multilevel"/>
    <w:tmpl w:val="A702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31C2872"/>
    <w:multiLevelType w:val="multilevel"/>
    <w:tmpl w:val="B768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420190C"/>
    <w:multiLevelType w:val="multilevel"/>
    <w:tmpl w:val="5088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442407C"/>
    <w:multiLevelType w:val="multilevel"/>
    <w:tmpl w:val="37C8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4477167"/>
    <w:multiLevelType w:val="multilevel"/>
    <w:tmpl w:val="7578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4A74FF1"/>
    <w:multiLevelType w:val="multilevel"/>
    <w:tmpl w:val="3450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4C7273E"/>
    <w:multiLevelType w:val="multilevel"/>
    <w:tmpl w:val="6F00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ED4B62"/>
    <w:multiLevelType w:val="multilevel"/>
    <w:tmpl w:val="59E8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4F1696F"/>
    <w:multiLevelType w:val="multilevel"/>
    <w:tmpl w:val="067E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4FE6D47"/>
    <w:multiLevelType w:val="multilevel"/>
    <w:tmpl w:val="F174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D928B9"/>
    <w:multiLevelType w:val="multilevel"/>
    <w:tmpl w:val="D448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2E7069"/>
    <w:multiLevelType w:val="multilevel"/>
    <w:tmpl w:val="6484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F24391"/>
    <w:multiLevelType w:val="multilevel"/>
    <w:tmpl w:val="8224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79D6B6A"/>
    <w:multiLevelType w:val="multilevel"/>
    <w:tmpl w:val="104E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7B4517E"/>
    <w:multiLevelType w:val="multilevel"/>
    <w:tmpl w:val="2372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8AF6EFE"/>
    <w:multiLevelType w:val="multilevel"/>
    <w:tmpl w:val="A54A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8BF5887"/>
    <w:multiLevelType w:val="multilevel"/>
    <w:tmpl w:val="0530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90D0C7F"/>
    <w:multiLevelType w:val="multilevel"/>
    <w:tmpl w:val="40A0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9DB6146"/>
    <w:multiLevelType w:val="multilevel"/>
    <w:tmpl w:val="107E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AAB26A3"/>
    <w:multiLevelType w:val="multilevel"/>
    <w:tmpl w:val="05A8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BC1A07"/>
    <w:multiLevelType w:val="multilevel"/>
    <w:tmpl w:val="73642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C7070B3"/>
    <w:multiLevelType w:val="multilevel"/>
    <w:tmpl w:val="C3286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D2F114D"/>
    <w:multiLevelType w:val="multilevel"/>
    <w:tmpl w:val="E33C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E117F81"/>
    <w:multiLevelType w:val="multilevel"/>
    <w:tmpl w:val="9E6E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4D6C39"/>
    <w:multiLevelType w:val="multilevel"/>
    <w:tmpl w:val="4996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6F15E5"/>
    <w:multiLevelType w:val="multilevel"/>
    <w:tmpl w:val="40D2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FC41F54"/>
    <w:multiLevelType w:val="multilevel"/>
    <w:tmpl w:val="3DD0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05B4CBC"/>
    <w:multiLevelType w:val="multilevel"/>
    <w:tmpl w:val="38C6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0B07F67"/>
    <w:multiLevelType w:val="multilevel"/>
    <w:tmpl w:val="BB5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F5497A"/>
    <w:multiLevelType w:val="multilevel"/>
    <w:tmpl w:val="3186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2E404E4"/>
    <w:multiLevelType w:val="multilevel"/>
    <w:tmpl w:val="8842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333593E"/>
    <w:multiLevelType w:val="multilevel"/>
    <w:tmpl w:val="BEF0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3B43FB7"/>
    <w:multiLevelType w:val="multilevel"/>
    <w:tmpl w:val="4762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4125E22"/>
    <w:multiLevelType w:val="multilevel"/>
    <w:tmpl w:val="06AC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58E55F1"/>
    <w:multiLevelType w:val="multilevel"/>
    <w:tmpl w:val="A834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59715B5"/>
    <w:multiLevelType w:val="multilevel"/>
    <w:tmpl w:val="0A9C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60A65BA"/>
    <w:multiLevelType w:val="multilevel"/>
    <w:tmpl w:val="DB2A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7697AFC"/>
    <w:multiLevelType w:val="multilevel"/>
    <w:tmpl w:val="EDA0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7D352FA"/>
    <w:multiLevelType w:val="multilevel"/>
    <w:tmpl w:val="0FDC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C94662"/>
    <w:multiLevelType w:val="multilevel"/>
    <w:tmpl w:val="B584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96C20D7"/>
    <w:multiLevelType w:val="multilevel"/>
    <w:tmpl w:val="310A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9EB3225"/>
    <w:multiLevelType w:val="multilevel"/>
    <w:tmpl w:val="C9D6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A051D53"/>
    <w:multiLevelType w:val="multilevel"/>
    <w:tmpl w:val="5A1A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B6E36B7"/>
    <w:multiLevelType w:val="multilevel"/>
    <w:tmpl w:val="A19E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BEF6CF9"/>
    <w:multiLevelType w:val="multilevel"/>
    <w:tmpl w:val="D1EA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C2E0256"/>
    <w:multiLevelType w:val="multilevel"/>
    <w:tmpl w:val="A5EA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C3A40F5"/>
    <w:multiLevelType w:val="multilevel"/>
    <w:tmpl w:val="6A12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C6A7169"/>
    <w:multiLevelType w:val="multilevel"/>
    <w:tmpl w:val="0E4C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D005BEB"/>
    <w:multiLevelType w:val="multilevel"/>
    <w:tmpl w:val="3146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D8007B7"/>
    <w:multiLevelType w:val="multilevel"/>
    <w:tmpl w:val="39E6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E645201"/>
    <w:multiLevelType w:val="multilevel"/>
    <w:tmpl w:val="69DC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E951CBD"/>
    <w:multiLevelType w:val="multilevel"/>
    <w:tmpl w:val="687A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9E63CF"/>
    <w:multiLevelType w:val="multilevel"/>
    <w:tmpl w:val="72C2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168780B"/>
    <w:multiLevelType w:val="multilevel"/>
    <w:tmpl w:val="37B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1AA4D9D"/>
    <w:multiLevelType w:val="multilevel"/>
    <w:tmpl w:val="9E3C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2EC214A"/>
    <w:multiLevelType w:val="multilevel"/>
    <w:tmpl w:val="7C3C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34D15FE"/>
    <w:multiLevelType w:val="multilevel"/>
    <w:tmpl w:val="E9B8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40775E5"/>
    <w:multiLevelType w:val="multilevel"/>
    <w:tmpl w:val="2F60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4907C47"/>
    <w:multiLevelType w:val="multilevel"/>
    <w:tmpl w:val="2BBC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5C442E8"/>
    <w:multiLevelType w:val="multilevel"/>
    <w:tmpl w:val="E456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5C974AC"/>
    <w:multiLevelType w:val="hybridMultilevel"/>
    <w:tmpl w:val="66D20E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1" w15:restartNumberingAfterBreak="0">
    <w:nsid w:val="47636AB0"/>
    <w:multiLevelType w:val="multilevel"/>
    <w:tmpl w:val="6CF8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7A41596"/>
    <w:multiLevelType w:val="hybridMultilevel"/>
    <w:tmpl w:val="80E8CE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3" w15:restartNumberingAfterBreak="0">
    <w:nsid w:val="480775BF"/>
    <w:multiLevelType w:val="multilevel"/>
    <w:tmpl w:val="C5CE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8716764"/>
    <w:multiLevelType w:val="multilevel"/>
    <w:tmpl w:val="49BC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87C77E8"/>
    <w:multiLevelType w:val="hybridMultilevel"/>
    <w:tmpl w:val="A6AC8F1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6" w15:restartNumberingAfterBreak="0">
    <w:nsid w:val="48843D57"/>
    <w:multiLevelType w:val="multilevel"/>
    <w:tmpl w:val="D724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99764B5"/>
    <w:multiLevelType w:val="multilevel"/>
    <w:tmpl w:val="67D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B8748A8"/>
    <w:multiLevelType w:val="multilevel"/>
    <w:tmpl w:val="4160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BEE3133"/>
    <w:multiLevelType w:val="multilevel"/>
    <w:tmpl w:val="61EC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BF37D4D"/>
    <w:multiLevelType w:val="multilevel"/>
    <w:tmpl w:val="A304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C3727E9"/>
    <w:multiLevelType w:val="multilevel"/>
    <w:tmpl w:val="926E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D4D43A2"/>
    <w:multiLevelType w:val="multilevel"/>
    <w:tmpl w:val="A536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D656A38"/>
    <w:multiLevelType w:val="multilevel"/>
    <w:tmpl w:val="6D98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E2D51C8"/>
    <w:multiLevelType w:val="multilevel"/>
    <w:tmpl w:val="6D1E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EFC5391"/>
    <w:multiLevelType w:val="multilevel"/>
    <w:tmpl w:val="3F2E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733AAF"/>
    <w:multiLevelType w:val="multilevel"/>
    <w:tmpl w:val="FE6C1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F8D0CF5"/>
    <w:multiLevelType w:val="multilevel"/>
    <w:tmpl w:val="8D5C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0117392"/>
    <w:multiLevelType w:val="multilevel"/>
    <w:tmpl w:val="06FA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07E37C2"/>
    <w:multiLevelType w:val="multilevel"/>
    <w:tmpl w:val="74A0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103393D"/>
    <w:multiLevelType w:val="multilevel"/>
    <w:tmpl w:val="5620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1853005"/>
    <w:multiLevelType w:val="multilevel"/>
    <w:tmpl w:val="E820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2252BC0"/>
    <w:multiLevelType w:val="multilevel"/>
    <w:tmpl w:val="6476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2583FD5"/>
    <w:multiLevelType w:val="multilevel"/>
    <w:tmpl w:val="0602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35A746B"/>
    <w:multiLevelType w:val="multilevel"/>
    <w:tmpl w:val="E09C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36A45BC"/>
    <w:multiLevelType w:val="multilevel"/>
    <w:tmpl w:val="235A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4120B87"/>
    <w:multiLevelType w:val="multilevel"/>
    <w:tmpl w:val="CD16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4E50CB4"/>
    <w:multiLevelType w:val="multilevel"/>
    <w:tmpl w:val="F2F6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4FB6CD9"/>
    <w:multiLevelType w:val="multilevel"/>
    <w:tmpl w:val="3FEC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5427C34"/>
    <w:multiLevelType w:val="multilevel"/>
    <w:tmpl w:val="5D0A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5D21BA4"/>
    <w:multiLevelType w:val="multilevel"/>
    <w:tmpl w:val="509A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FF6607"/>
    <w:multiLevelType w:val="multilevel"/>
    <w:tmpl w:val="E6D4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617775D"/>
    <w:multiLevelType w:val="multilevel"/>
    <w:tmpl w:val="16DA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62D33BC"/>
    <w:multiLevelType w:val="multilevel"/>
    <w:tmpl w:val="DC6A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62F0ECA"/>
    <w:multiLevelType w:val="multilevel"/>
    <w:tmpl w:val="F698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73A0765"/>
    <w:multiLevelType w:val="multilevel"/>
    <w:tmpl w:val="D4FE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86D20E3"/>
    <w:multiLevelType w:val="multilevel"/>
    <w:tmpl w:val="BA2A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8991EE1"/>
    <w:multiLevelType w:val="hybridMultilevel"/>
    <w:tmpl w:val="ACF850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8" w15:restartNumberingAfterBreak="0">
    <w:nsid w:val="591E10C6"/>
    <w:multiLevelType w:val="multilevel"/>
    <w:tmpl w:val="39D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A14032A"/>
    <w:multiLevelType w:val="multilevel"/>
    <w:tmpl w:val="0320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A8855DC"/>
    <w:multiLevelType w:val="multilevel"/>
    <w:tmpl w:val="592A2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ADD292D"/>
    <w:multiLevelType w:val="multilevel"/>
    <w:tmpl w:val="C1B2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AE676D6"/>
    <w:multiLevelType w:val="multilevel"/>
    <w:tmpl w:val="6E08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B615FB3"/>
    <w:multiLevelType w:val="multilevel"/>
    <w:tmpl w:val="67083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C86401C"/>
    <w:multiLevelType w:val="multilevel"/>
    <w:tmpl w:val="50D2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D2F20BA"/>
    <w:multiLevelType w:val="multilevel"/>
    <w:tmpl w:val="6B4C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FC722DB"/>
    <w:multiLevelType w:val="multilevel"/>
    <w:tmpl w:val="DEF26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FFD34FD"/>
    <w:multiLevelType w:val="multilevel"/>
    <w:tmpl w:val="FE90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0415FC9"/>
    <w:multiLevelType w:val="multilevel"/>
    <w:tmpl w:val="D608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2523847"/>
    <w:multiLevelType w:val="multilevel"/>
    <w:tmpl w:val="96CE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2773A15"/>
    <w:multiLevelType w:val="multilevel"/>
    <w:tmpl w:val="FB34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3063620"/>
    <w:multiLevelType w:val="multilevel"/>
    <w:tmpl w:val="653E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3894714"/>
    <w:multiLevelType w:val="multilevel"/>
    <w:tmpl w:val="11E28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61A496C"/>
    <w:multiLevelType w:val="multilevel"/>
    <w:tmpl w:val="D5BA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64A69E5"/>
    <w:multiLevelType w:val="multilevel"/>
    <w:tmpl w:val="A01E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6854D53"/>
    <w:multiLevelType w:val="multilevel"/>
    <w:tmpl w:val="3FF6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6F5243B"/>
    <w:multiLevelType w:val="multilevel"/>
    <w:tmpl w:val="696A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7591A88"/>
    <w:multiLevelType w:val="hybridMultilevel"/>
    <w:tmpl w:val="244261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8" w15:restartNumberingAfterBreak="0">
    <w:nsid w:val="693D05E8"/>
    <w:multiLevelType w:val="multilevel"/>
    <w:tmpl w:val="9282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96B78FC"/>
    <w:multiLevelType w:val="multilevel"/>
    <w:tmpl w:val="3D40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9843633"/>
    <w:multiLevelType w:val="multilevel"/>
    <w:tmpl w:val="10DE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A103821"/>
    <w:multiLevelType w:val="multilevel"/>
    <w:tmpl w:val="055E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A4A6A26"/>
    <w:multiLevelType w:val="multilevel"/>
    <w:tmpl w:val="08F8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A813263"/>
    <w:multiLevelType w:val="multilevel"/>
    <w:tmpl w:val="61FE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ACC6541"/>
    <w:multiLevelType w:val="multilevel"/>
    <w:tmpl w:val="9388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B7819E4"/>
    <w:multiLevelType w:val="multilevel"/>
    <w:tmpl w:val="08C24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BA85848"/>
    <w:multiLevelType w:val="multilevel"/>
    <w:tmpl w:val="30BE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BD3523C"/>
    <w:multiLevelType w:val="multilevel"/>
    <w:tmpl w:val="1762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C3F6EF1"/>
    <w:multiLevelType w:val="multilevel"/>
    <w:tmpl w:val="C53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C827DC8"/>
    <w:multiLevelType w:val="hybridMultilevel"/>
    <w:tmpl w:val="86746E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0" w15:restartNumberingAfterBreak="0">
    <w:nsid w:val="6CA304E2"/>
    <w:multiLevelType w:val="multilevel"/>
    <w:tmpl w:val="DDBA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D285C80"/>
    <w:multiLevelType w:val="multilevel"/>
    <w:tmpl w:val="DE54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DAB182A"/>
    <w:multiLevelType w:val="multilevel"/>
    <w:tmpl w:val="6902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DFF20AF"/>
    <w:multiLevelType w:val="multilevel"/>
    <w:tmpl w:val="4454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E64518E"/>
    <w:multiLevelType w:val="multilevel"/>
    <w:tmpl w:val="E00C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E963DBE"/>
    <w:multiLevelType w:val="multilevel"/>
    <w:tmpl w:val="B2A2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EE22918"/>
    <w:multiLevelType w:val="multilevel"/>
    <w:tmpl w:val="7CD8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F822A3E"/>
    <w:multiLevelType w:val="multilevel"/>
    <w:tmpl w:val="8150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FC06CCC"/>
    <w:multiLevelType w:val="hybridMultilevel"/>
    <w:tmpl w:val="28361D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9" w15:restartNumberingAfterBreak="0">
    <w:nsid w:val="70CB7A57"/>
    <w:multiLevelType w:val="multilevel"/>
    <w:tmpl w:val="7576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1615C41"/>
    <w:multiLevelType w:val="multilevel"/>
    <w:tmpl w:val="F40A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2404027"/>
    <w:multiLevelType w:val="multilevel"/>
    <w:tmpl w:val="A3BA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26D1E60"/>
    <w:multiLevelType w:val="multilevel"/>
    <w:tmpl w:val="10BE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4662C8A"/>
    <w:multiLevelType w:val="multilevel"/>
    <w:tmpl w:val="C66A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48D09EC"/>
    <w:multiLevelType w:val="multilevel"/>
    <w:tmpl w:val="9BB6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4A82E86"/>
    <w:multiLevelType w:val="multilevel"/>
    <w:tmpl w:val="2AB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4E95020"/>
    <w:multiLevelType w:val="multilevel"/>
    <w:tmpl w:val="337EB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5615AE1"/>
    <w:multiLevelType w:val="multilevel"/>
    <w:tmpl w:val="7486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5756664"/>
    <w:multiLevelType w:val="multilevel"/>
    <w:tmpl w:val="CDFE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62B3248"/>
    <w:multiLevelType w:val="multilevel"/>
    <w:tmpl w:val="3CFA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6A5668B"/>
    <w:multiLevelType w:val="multilevel"/>
    <w:tmpl w:val="7A76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6F73CC0"/>
    <w:multiLevelType w:val="multilevel"/>
    <w:tmpl w:val="A170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87D31A2"/>
    <w:multiLevelType w:val="multilevel"/>
    <w:tmpl w:val="9F82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88F67D6"/>
    <w:multiLevelType w:val="multilevel"/>
    <w:tmpl w:val="7A68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9A04BB1"/>
    <w:multiLevelType w:val="multilevel"/>
    <w:tmpl w:val="0962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A305E8E"/>
    <w:multiLevelType w:val="multilevel"/>
    <w:tmpl w:val="6880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C24327D"/>
    <w:multiLevelType w:val="multilevel"/>
    <w:tmpl w:val="52388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C411A71"/>
    <w:multiLevelType w:val="multilevel"/>
    <w:tmpl w:val="14D8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D590476"/>
    <w:multiLevelType w:val="multilevel"/>
    <w:tmpl w:val="B5FC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DEC2D78"/>
    <w:multiLevelType w:val="multilevel"/>
    <w:tmpl w:val="4148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E49786F"/>
    <w:multiLevelType w:val="multilevel"/>
    <w:tmpl w:val="03CE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7F0C523B"/>
    <w:multiLevelType w:val="multilevel"/>
    <w:tmpl w:val="ACB2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F3A2A83"/>
    <w:multiLevelType w:val="multilevel"/>
    <w:tmpl w:val="5DEE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98"/>
  </w:num>
  <w:num w:numId="3">
    <w:abstractNumId w:val="120"/>
  </w:num>
  <w:num w:numId="4">
    <w:abstractNumId w:val="16"/>
  </w:num>
  <w:num w:numId="5">
    <w:abstractNumId w:val="125"/>
  </w:num>
  <w:num w:numId="6">
    <w:abstractNumId w:val="122"/>
  </w:num>
  <w:num w:numId="7">
    <w:abstractNumId w:val="177"/>
  </w:num>
  <w:num w:numId="8">
    <w:abstractNumId w:val="157"/>
  </w:num>
  <w:num w:numId="9">
    <w:abstractNumId w:val="89"/>
  </w:num>
  <w:num w:numId="10">
    <w:abstractNumId w:val="18"/>
  </w:num>
  <w:num w:numId="11">
    <w:abstractNumId w:val="80"/>
  </w:num>
  <w:num w:numId="12">
    <w:abstractNumId w:val="141"/>
  </w:num>
  <w:num w:numId="13">
    <w:abstractNumId w:val="221"/>
  </w:num>
  <w:num w:numId="14">
    <w:abstractNumId w:val="41"/>
  </w:num>
  <w:num w:numId="15">
    <w:abstractNumId w:val="164"/>
  </w:num>
  <w:num w:numId="16">
    <w:abstractNumId w:val="65"/>
  </w:num>
  <w:num w:numId="17">
    <w:abstractNumId w:val="54"/>
  </w:num>
  <w:num w:numId="18">
    <w:abstractNumId w:val="137"/>
  </w:num>
  <w:num w:numId="19">
    <w:abstractNumId w:val="106"/>
  </w:num>
  <w:num w:numId="20">
    <w:abstractNumId w:val="44"/>
  </w:num>
  <w:num w:numId="21">
    <w:abstractNumId w:val="117"/>
  </w:num>
  <w:num w:numId="22">
    <w:abstractNumId w:val="165"/>
  </w:num>
  <w:num w:numId="23">
    <w:abstractNumId w:val="182"/>
  </w:num>
  <w:num w:numId="24">
    <w:abstractNumId w:val="99"/>
  </w:num>
  <w:num w:numId="25">
    <w:abstractNumId w:val="131"/>
  </w:num>
  <w:num w:numId="26">
    <w:abstractNumId w:val="52"/>
  </w:num>
  <w:num w:numId="27">
    <w:abstractNumId w:val="206"/>
  </w:num>
  <w:num w:numId="28">
    <w:abstractNumId w:val="28"/>
  </w:num>
  <w:num w:numId="29">
    <w:abstractNumId w:val="69"/>
  </w:num>
  <w:num w:numId="30">
    <w:abstractNumId w:val="67"/>
  </w:num>
  <w:num w:numId="31">
    <w:abstractNumId w:val="154"/>
  </w:num>
  <w:num w:numId="32">
    <w:abstractNumId w:val="160"/>
  </w:num>
  <w:num w:numId="33">
    <w:abstractNumId w:val="36"/>
  </w:num>
  <w:num w:numId="34">
    <w:abstractNumId w:val="109"/>
  </w:num>
  <w:num w:numId="35">
    <w:abstractNumId w:val="204"/>
  </w:num>
  <w:num w:numId="36">
    <w:abstractNumId w:val="152"/>
  </w:num>
  <w:num w:numId="37">
    <w:abstractNumId w:val="42"/>
  </w:num>
  <w:num w:numId="38">
    <w:abstractNumId w:val="197"/>
  </w:num>
  <w:num w:numId="39">
    <w:abstractNumId w:val="75"/>
  </w:num>
  <w:num w:numId="40">
    <w:abstractNumId w:val="156"/>
  </w:num>
  <w:num w:numId="41">
    <w:abstractNumId w:val="38"/>
  </w:num>
  <w:num w:numId="42">
    <w:abstractNumId w:val="8"/>
  </w:num>
  <w:num w:numId="43">
    <w:abstractNumId w:val="185"/>
  </w:num>
  <w:num w:numId="44">
    <w:abstractNumId w:val="219"/>
  </w:num>
  <w:num w:numId="45">
    <w:abstractNumId w:val="51"/>
  </w:num>
  <w:num w:numId="46">
    <w:abstractNumId w:val="172"/>
  </w:num>
  <w:num w:numId="47">
    <w:abstractNumId w:val="46"/>
  </w:num>
  <w:num w:numId="48">
    <w:abstractNumId w:val="56"/>
  </w:num>
  <w:num w:numId="49">
    <w:abstractNumId w:val="104"/>
  </w:num>
  <w:num w:numId="50">
    <w:abstractNumId w:val="91"/>
  </w:num>
  <w:num w:numId="51">
    <w:abstractNumId w:val="53"/>
  </w:num>
  <w:num w:numId="52">
    <w:abstractNumId w:val="130"/>
  </w:num>
  <w:num w:numId="53">
    <w:abstractNumId w:val="96"/>
  </w:num>
  <w:num w:numId="54">
    <w:abstractNumId w:val="203"/>
  </w:num>
  <w:num w:numId="55">
    <w:abstractNumId w:val="188"/>
  </w:num>
  <w:num w:numId="56">
    <w:abstractNumId w:val="90"/>
  </w:num>
  <w:num w:numId="57">
    <w:abstractNumId w:val="55"/>
  </w:num>
  <w:num w:numId="58">
    <w:abstractNumId w:val="166"/>
  </w:num>
  <w:num w:numId="59">
    <w:abstractNumId w:val="40"/>
  </w:num>
  <w:num w:numId="60">
    <w:abstractNumId w:val="74"/>
  </w:num>
  <w:num w:numId="61">
    <w:abstractNumId w:val="64"/>
  </w:num>
  <w:num w:numId="62">
    <w:abstractNumId w:val="151"/>
  </w:num>
  <w:num w:numId="63">
    <w:abstractNumId w:val="134"/>
  </w:num>
  <w:num w:numId="64">
    <w:abstractNumId w:val="0"/>
  </w:num>
  <w:num w:numId="65">
    <w:abstractNumId w:val="139"/>
  </w:num>
  <w:num w:numId="66">
    <w:abstractNumId w:val="93"/>
  </w:num>
  <w:num w:numId="67">
    <w:abstractNumId w:val="193"/>
  </w:num>
  <w:num w:numId="68">
    <w:abstractNumId w:val="63"/>
  </w:num>
  <w:num w:numId="69">
    <w:abstractNumId w:val="184"/>
  </w:num>
  <w:num w:numId="70">
    <w:abstractNumId w:val="77"/>
  </w:num>
  <w:num w:numId="71">
    <w:abstractNumId w:val="62"/>
  </w:num>
  <w:num w:numId="72">
    <w:abstractNumId w:val="183"/>
  </w:num>
  <w:num w:numId="73">
    <w:abstractNumId w:val="84"/>
  </w:num>
  <w:num w:numId="74">
    <w:abstractNumId w:val="5"/>
  </w:num>
  <w:num w:numId="75">
    <w:abstractNumId w:val="100"/>
  </w:num>
  <w:num w:numId="76">
    <w:abstractNumId w:val="79"/>
  </w:num>
  <w:num w:numId="77">
    <w:abstractNumId w:val="21"/>
  </w:num>
  <w:num w:numId="78">
    <w:abstractNumId w:val="98"/>
  </w:num>
  <w:num w:numId="79">
    <w:abstractNumId w:val="49"/>
  </w:num>
  <w:num w:numId="80">
    <w:abstractNumId w:val="163"/>
  </w:num>
  <w:num w:numId="81">
    <w:abstractNumId w:val="34"/>
  </w:num>
  <w:num w:numId="82">
    <w:abstractNumId w:val="171"/>
  </w:num>
  <w:num w:numId="83">
    <w:abstractNumId w:val="20"/>
  </w:num>
  <w:num w:numId="84">
    <w:abstractNumId w:val="26"/>
  </w:num>
  <w:num w:numId="85">
    <w:abstractNumId w:val="159"/>
  </w:num>
  <w:num w:numId="86">
    <w:abstractNumId w:val="153"/>
  </w:num>
  <w:num w:numId="87">
    <w:abstractNumId w:val="15"/>
  </w:num>
  <w:num w:numId="88">
    <w:abstractNumId w:val="126"/>
  </w:num>
  <w:num w:numId="89">
    <w:abstractNumId w:val="50"/>
  </w:num>
  <w:num w:numId="90">
    <w:abstractNumId w:val="30"/>
  </w:num>
  <w:num w:numId="91">
    <w:abstractNumId w:val="144"/>
  </w:num>
  <w:num w:numId="92">
    <w:abstractNumId w:val="113"/>
  </w:num>
  <w:num w:numId="93">
    <w:abstractNumId w:val="31"/>
  </w:num>
  <w:num w:numId="94">
    <w:abstractNumId w:val="81"/>
  </w:num>
  <w:num w:numId="95">
    <w:abstractNumId w:val="176"/>
  </w:num>
  <w:num w:numId="96">
    <w:abstractNumId w:val="88"/>
  </w:num>
  <w:num w:numId="97">
    <w:abstractNumId w:val="192"/>
  </w:num>
  <w:num w:numId="98">
    <w:abstractNumId w:val="155"/>
  </w:num>
  <w:num w:numId="99">
    <w:abstractNumId w:val="207"/>
  </w:num>
  <w:num w:numId="100">
    <w:abstractNumId w:val="127"/>
  </w:num>
  <w:num w:numId="101">
    <w:abstractNumId w:val="133"/>
  </w:num>
  <w:num w:numId="102">
    <w:abstractNumId w:val="118"/>
  </w:num>
  <w:num w:numId="103">
    <w:abstractNumId w:val="85"/>
  </w:num>
  <w:num w:numId="104">
    <w:abstractNumId w:val="37"/>
  </w:num>
  <w:num w:numId="105">
    <w:abstractNumId w:val="4"/>
  </w:num>
  <w:num w:numId="106">
    <w:abstractNumId w:val="45"/>
  </w:num>
  <w:num w:numId="107">
    <w:abstractNumId w:val="115"/>
  </w:num>
  <w:num w:numId="108">
    <w:abstractNumId w:val="43"/>
  </w:num>
  <w:num w:numId="109">
    <w:abstractNumId w:val="27"/>
  </w:num>
  <w:num w:numId="110">
    <w:abstractNumId w:val="218"/>
  </w:num>
  <w:num w:numId="111">
    <w:abstractNumId w:val="66"/>
  </w:num>
  <w:num w:numId="112">
    <w:abstractNumId w:val="23"/>
  </w:num>
  <w:num w:numId="113">
    <w:abstractNumId w:val="60"/>
  </w:num>
  <w:num w:numId="114">
    <w:abstractNumId w:val="196"/>
  </w:num>
  <w:num w:numId="115">
    <w:abstractNumId w:val="124"/>
  </w:num>
  <w:num w:numId="116">
    <w:abstractNumId w:val="19"/>
  </w:num>
  <w:num w:numId="117">
    <w:abstractNumId w:val="3"/>
  </w:num>
  <w:num w:numId="118">
    <w:abstractNumId w:val="68"/>
  </w:num>
  <w:num w:numId="119">
    <w:abstractNumId w:val="29"/>
  </w:num>
  <w:num w:numId="120">
    <w:abstractNumId w:val="73"/>
  </w:num>
  <w:num w:numId="121">
    <w:abstractNumId w:val="211"/>
  </w:num>
  <w:num w:numId="122">
    <w:abstractNumId w:val="57"/>
  </w:num>
  <w:num w:numId="123">
    <w:abstractNumId w:val="102"/>
  </w:num>
  <w:num w:numId="124">
    <w:abstractNumId w:val="71"/>
  </w:num>
  <w:num w:numId="125">
    <w:abstractNumId w:val="175"/>
  </w:num>
  <w:num w:numId="126">
    <w:abstractNumId w:val="161"/>
  </w:num>
  <w:num w:numId="127">
    <w:abstractNumId w:val="210"/>
  </w:num>
  <w:num w:numId="128">
    <w:abstractNumId w:val="128"/>
  </w:num>
  <w:num w:numId="129">
    <w:abstractNumId w:val="142"/>
  </w:num>
  <w:num w:numId="130">
    <w:abstractNumId w:val="162"/>
  </w:num>
  <w:num w:numId="131">
    <w:abstractNumId w:val="112"/>
  </w:num>
  <w:num w:numId="132">
    <w:abstractNumId w:val="32"/>
  </w:num>
  <w:num w:numId="133">
    <w:abstractNumId w:val="25"/>
  </w:num>
  <w:num w:numId="134">
    <w:abstractNumId w:val="213"/>
  </w:num>
  <w:num w:numId="135">
    <w:abstractNumId w:val="201"/>
  </w:num>
  <w:num w:numId="136">
    <w:abstractNumId w:val="140"/>
  </w:num>
  <w:num w:numId="137">
    <w:abstractNumId w:val="11"/>
  </w:num>
  <w:num w:numId="138">
    <w:abstractNumId w:val="143"/>
  </w:num>
  <w:num w:numId="139">
    <w:abstractNumId w:val="194"/>
  </w:num>
  <w:num w:numId="140">
    <w:abstractNumId w:val="24"/>
  </w:num>
  <w:num w:numId="141">
    <w:abstractNumId w:val="208"/>
  </w:num>
  <w:num w:numId="142">
    <w:abstractNumId w:val="190"/>
  </w:num>
  <w:num w:numId="143">
    <w:abstractNumId w:val="39"/>
  </w:num>
  <w:num w:numId="144">
    <w:abstractNumId w:val="181"/>
  </w:num>
  <w:num w:numId="145">
    <w:abstractNumId w:val="180"/>
  </w:num>
  <w:num w:numId="146">
    <w:abstractNumId w:val="212"/>
  </w:num>
  <w:num w:numId="147">
    <w:abstractNumId w:val="82"/>
  </w:num>
  <w:num w:numId="148">
    <w:abstractNumId w:val="187"/>
  </w:num>
  <w:num w:numId="149">
    <w:abstractNumId w:val="72"/>
  </w:num>
  <w:num w:numId="150">
    <w:abstractNumId w:val="119"/>
  </w:num>
  <w:num w:numId="151">
    <w:abstractNumId w:val="174"/>
  </w:num>
  <w:num w:numId="152">
    <w:abstractNumId w:val="199"/>
  </w:num>
  <w:num w:numId="153">
    <w:abstractNumId w:val="121"/>
  </w:num>
  <w:num w:numId="154">
    <w:abstractNumId w:val="147"/>
  </w:num>
  <w:num w:numId="155">
    <w:abstractNumId w:val="170"/>
  </w:num>
  <w:num w:numId="156">
    <w:abstractNumId w:val="146"/>
  </w:num>
  <w:num w:numId="157">
    <w:abstractNumId w:val="135"/>
  </w:num>
  <w:num w:numId="158">
    <w:abstractNumId w:val="86"/>
  </w:num>
  <w:num w:numId="159">
    <w:abstractNumId w:val="179"/>
  </w:num>
  <w:num w:numId="160">
    <w:abstractNumId w:val="76"/>
  </w:num>
  <w:num w:numId="161">
    <w:abstractNumId w:val="59"/>
  </w:num>
  <w:num w:numId="162">
    <w:abstractNumId w:val="205"/>
  </w:num>
  <w:num w:numId="163">
    <w:abstractNumId w:val="97"/>
  </w:num>
  <w:num w:numId="164">
    <w:abstractNumId w:val="214"/>
  </w:num>
  <w:num w:numId="165">
    <w:abstractNumId w:val="217"/>
  </w:num>
  <w:num w:numId="166">
    <w:abstractNumId w:val="150"/>
  </w:num>
  <w:num w:numId="167">
    <w:abstractNumId w:val="222"/>
  </w:num>
  <w:num w:numId="168">
    <w:abstractNumId w:val="83"/>
  </w:num>
  <w:num w:numId="169">
    <w:abstractNumId w:val="1"/>
  </w:num>
  <w:num w:numId="170">
    <w:abstractNumId w:val="48"/>
  </w:num>
  <w:num w:numId="171">
    <w:abstractNumId w:val="110"/>
  </w:num>
  <w:num w:numId="172">
    <w:abstractNumId w:val="191"/>
  </w:num>
  <w:num w:numId="173">
    <w:abstractNumId w:val="186"/>
  </w:num>
  <w:num w:numId="174">
    <w:abstractNumId w:val="47"/>
  </w:num>
  <w:num w:numId="175">
    <w:abstractNumId w:val="6"/>
  </w:num>
  <w:num w:numId="176">
    <w:abstractNumId w:val="138"/>
  </w:num>
  <w:num w:numId="177">
    <w:abstractNumId w:val="70"/>
  </w:num>
  <w:num w:numId="178">
    <w:abstractNumId w:val="173"/>
  </w:num>
  <w:num w:numId="179">
    <w:abstractNumId w:val="33"/>
  </w:num>
  <w:num w:numId="180">
    <w:abstractNumId w:val="123"/>
  </w:num>
  <w:num w:numId="181">
    <w:abstractNumId w:val="92"/>
  </w:num>
  <w:num w:numId="182">
    <w:abstractNumId w:val="169"/>
  </w:num>
  <w:num w:numId="183">
    <w:abstractNumId w:val="136"/>
  </w:num>
  <w:num w:numId="184">
    <w:abstractNumId w:val="111"/>
  </w:num>
  <w:num w:numId="185">
    <w:abstractNumId w:val="7"/>
  </w:num>
  <w:num w:numId="186">
    <w:abstractNumId w:val="103"/>
  </w:num>
  <w:num w:numId="187">
    <w:abstractNumId w:val="13"/>
  </w:num>
  <w:num w:numId="188">
    <w:abstractNumId w:val="14"/>
  </w:num>
  <w:num w:numId="189">
    <w:abstractNumId w:val="215"/>
  </w:num>
  <w:num w:numId="190">
    <w:abstractNumId w:val="107"/>
  </w:num>
  <w:num w:numId="191">
    <w:abstractNumId w:val="216"/>
  </w:num>
  <w:num w:numId="192">
    <w:abstractNumId w:val="132"/>
  </w:num>
  <w:num w:numId="193">
    <w:abstractNumId w:val="95"/>
  </w:num>
  <w:num w:numId="194">
    <w:abstractNumId w:val="167"/>
  </w:num>
  <w:num w:numId="195">
    <w:abstractNumId w:val="149"/>
  </w:num>
  <w:num w:numId="196">
    <w:abstractNumId w:val="114"/>
  </w:num>
  <w:num w:numId="197">
    <w:abstractNumId w:val="158"/>
  </w:num>
  <w:num w:numId="198">
    <w:abstractNumId w:val="148"/>
  </w:num>
  <w:num w:numId="199">
    <w:abstractNumId w:val="17"/>
  </w:num>
  <w:num w:numId="200">
    <w:abstractNumId w:val="105"/>
  </w:num>
  <w:num w:numId="201">
    <w:abstractNumId w:val="94"/>
  </w:num>
  <w:num w:numId="202">
    <w:abstractNumId w:val="200"/>
  </w:num>
  <w:num w:numId="203">
    <w:abstractNumId w:val="12"/>
  </w:num>
  <w:num w:numId="204">
    <w:abstractNumId w:val="108"/>
  </w:num>
  <w:num w:numId="205">
    <w:abstractNumId w:val="35"/>
  </w:num>
  <w:num w:numId="206">
    <w:abstractNumId w:val="2"/>
  </w:num>
  <w:num w:numId="207">
    <w:abstractNumId w:val="9"/>
  </w:num>
  <w:num w:numId="208">
    <w:abstractNumId w:val="195"/>
  </w:num>
  <w:num w:numId="209">
    <w:abstractNumId w:val="101"/>
  </w:num>
  <w:num w:numId="210">
    <w:abstractNumId w:val="61"/>
  </w:num>
  <w:num w:numId="211">
    <w:abstractNumId w:val="87"/>
  </w:num>
  <w:num w:numId="212">
    <w:abstractNumId w:val="129"/>
  </w:num>
  <w:num w:numId="213">
    <w:abstractNumId w:val="220"/>
  </w:num>
  <w:num w:numId="214">
    <w:abstractNumId w:val="58"/>
  </w:num>
  <w:num w:numId="215">
    <w:abstractNumId w:val="209"/>
  </w:num>
  <w:num w:numId="216">
    <w:abstractNumId w:val="178"/>
  </w:num>
  <w:num w:numId="217">
    <w:abstractNumId w:val="168"/>
  </w:num>
  <w:num w:numId="218">
    <w:abstractNumId w:val="145"/>
  </w:num>
  <w:num w:numId="219">
    <w:abstractNumId w:val="22"/>
  </w:num>
  <w:num w:numId="220">
    <w:abstractNumId w:val="202"/>
  </w:num>
  <w:num w:numId="221">
    <w:abstractNumId w:val="116"/>
  </w:num>
  <w:num w:numId="222">
    <w:abstractNumId w:val="78"/>
  </w:num>
  <w:num w:numId="223">
    <w:abstractNumId w:val="189"/>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xNDUyNDcyMTWxNDBX0lEKTi0uzszPAykwMqwFADWNwZItAAAA"/>
  </w:docVars>
  <w:rsids>
    <w:rsidRoot w:val="00BE28B9"/>
    <w:rsid w:val="000071DF"/>
    <w:rsid w:val="00017EDB"/>
    <w:rsid w:val="00022CB4"/>
    <w:rsid w:val="00055AAF"/>
    <w:rsid w:val="000845E3"/>
    <w:rsid w:val="00087653"/>
    <w:rsid w:val="000A26BD"/>
    <w:rsid w:val="000A5857"/>
    <w:rsid w:val="000C1CEE"/>
    <w:rsid w:val="000E661E"/>
    <w:rsid w:val="00110EFD"/>
    <w:rsid w:val="00135807"/>
    <w:rsid w:val="0013623B"/>
    <w:rsid w:val="00140B5F"/>
    <w:rsid w:val="00146230"/>
    <w:rsid w:val="00166322"/>
    <w:rsid w:val="0018239C"/>
    <w:rsid w:val="0018421C"/>
    <w:rsid w:val="00186290"/>
    <w:rsid w:val="001A61BB"/>
    <w:rsid w:val="001B4F75"/>
    <w:rsid w:val="001D078C"/>
    <w:rsid w:val="00217368"/>
    <w:rsid w:val="00222EC7"/>
    <w:rsid w:val="002243CF"/>
    <w:rsid w:val="00226744"/>
    <w:rsid w:val="00294AC2"/>
    <w:rsid w:val="0030536E"/>
    <w:rsid w:val="0033378F"/>
    <w:rsid w:val="00340825"/>
    <w:rsid w:val="00351E30"/>
    <w:rsid w:val="00394DBF"/>
    <w:rsid w:val="003C736F"/>
    <w:rsid w:val="003E3C98"/>
    <w:rsid w:val="004003CD"/>
    <w:rsid w:val="004067F5"/>
    <w:rsid w:val="004261B5"/>
    <w:rsid w:val="00491746"/>
    <w:rsid w:val="00497F35"/>
    <w:rsid w:val="004A7225"/>
    <w:rsid w:val="004B3783"/>
    <w:rsid w:val="004D6A1A"/>
    <w:rsid w:val="005017E8"/>
    <w:rsid w:val="0051177F"/>
    <w:rsid w:val="00526954"/>
    <w:rsid w:val="005D1396"/>
    <w:rsid w:val="005D6EF2"/>
    <w:rsid w:val="0061152C"/>
    <w:rsid w:val="006142F0"/>
    <w:rsid w:val="00624C11"/>
    <w:rsid w:val="006473AC"/>
    <w:rsid w:val="0065416F"/>
    <w:rsid w:val="00663439"/>
    <w:rsid w:val="006B2C4C"/>
    <w:rsid w:val="006D7B6A"/>
    <w:rsid w:val="00723FF5"/>
    <w:rsid w:val="00733722"/>
    <w:rsid w:val="00733994"/>
    <w:rsid w:val="007406BD"/>
    <w:rsid w:val="00770368"/>
    <w:rsid w:val="007E2F1F"/>
    <w:rsid w:val="00805F05"/>
    <w:rsid w:val="00842F01"/>
    <w:rsid w:val="00850111"/>
    <w:rsid w:val="00865C88"/>
    <w:rsid w:val="008715D9"/>
    <w:rsid w:val="008D5881"/>
    <w:rsid w:val="008D7B61"/>
    <w:rsid w:val="008E495B"/>
    <w:rsid w:val="008E6409"/>
    <w:rsid w:val="009048AA"/>
    <w:rsid w:val="00943C89"/>
    <w:rsid w:val="00955E8C"/>
    <w:rsid w:val="0098783C"/>
    <w:rsid w:val="009A1724"/>
    <w:rsid w:val="009A6F2E"/>
    <w:rsid w:val="009F22C3"/>
    <w:rsid w:val="009F45E2"/>
    <w:rsid w:val="00A21A85"/>
    <w:rsid w:val="00A23773"/>
    <w:rsid w:val="00A84934"/>
    <w:rsid w:val="00A91771"/>
    <w:rsid w:val="00AE1D4F"/>
    <w:rsid w:val="00AE6BFC"/>
    <w:rsid w:val="00AF6B54"/>
    <w:rsid w:val="00B1418D"/>
    <w:rsid w:val="00B22F92"/>
    <w:rsid w:val="00B3447A"/>
    <w:rsid w:val="00B435D3"/>
    <w:rsid w:val="00B62181"/>
    <w:rsid w:val="00B628DD"/>
    <w:rsid w:val="00B822F3"/>
    <w:rsid w:val="00B84403"/>
    <w:rsid w:val="00B9388D"/>
    <w:rsid w:val="00BB3B7B"/>
    <w:rsid w:val="00BB3FDB"/>
    <w:rsid w:val="00BC6A10"/>
    <w:rsid w:val="00BC7225"/>
    <w:rsid w:val="00BE28B9"/>
    <w:rsid w:val="00C37645"/>
    <w:rsid w:val="00C42AAE"/>
    <w:rsid w:val="00C47182"/>
    <w:rsid w:val="00C54449"/>
    <w:rsid w:val="00C81086"/>
    <w:rsid w:val="00C970C4"/>
    <w:rsid w:val="00CA050B"/>
    <w:rsid w:val="00CC4605"/>
    <w:rsid w:val="00CD14AF"/>
    <w:rsid w:val="00CD40D4"/>
    <w:rsid w:val="00CE2A93"/>
    <w:rsid w:val="00D21638"/>
    <w:rsid w:val="00D7186E"/>
    <w:rsid w:val="00DE3D80"/>
    <w:rsid w:val="00DF02F2"/>
    <w:rsid w:val="00DF757C"/>
    <w:rsid w:val="00E03399"/>
    <w:rsid w:val="00E32BFA"/>
    <w:rsid w:val="00E77627"/>
    <w:rsid w:val="00E96ABD"/>
    <w:rsid w:val="00EE023C"/>
    <w:rsid w:val="00EE1214"/>
    <w:rsid w:val="00EF232F"/>
    <w:rsid w:val="00F04A19"/>
    <w:rsid w:val="00F156B5"/>
    <w:rsid w:val="00F1779D"/>
    <w:rsid w:val="00F5311D"/>
    <w:rsid w:val="00F532CB"/>
    <w:rsid w:val="00F62D1D"/>
    <w:rsid w:val="00F64F21"/>
    <w:rsid w:val="00F80C9C"/>
    <w:rsid w:val="00F866A1"/>
    <w:rsid w:val="00F94634"/>
    <w:rsid w:val="00FA011F"/>
    <w:rsid w:val="00FB4BC8"/>
    <w:rsid w:val="00FE616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FE2BA"/>
  <w15:chartTrackingRefBased/>
  <w15:docId w15:val="{252D52B2-837E-4002-B042-2D40A90C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24"/>
    <w:pPr>
      <w:spacing w:after="0" w:line="276" w:lineRule="auto"/>
    </w:pPr>
    <w:rPr>
      <w:sz w:val="24"/>
      <w:szCs w:val="24"/>
    </w:rPr>
  </w:style>
  <w:style w:type="paragraph" w:styleId="Heading1">
    <w:name w:val="heading 1"/>
    <w:basedOn w:val="Normal"/>
    <w:next w:val="Normal"/>
    <w:link w:val="Heading1Char"/>
    <w:uiPriority w:val="9"/>
    <w:qFormat/>
    <w:rsid w:val="001D078C"/>
    <w:pPr>
      <w:outlineLvl w:val="0"/>
    </w:pPr>
    <w:rPr>
      <w:b/>
      <w:bCs/>
      <w:color w:val="1E3765"/>
      <w:sz w:val="36"/>
      <w:szCs w:val="36"/>
    </w:rPr>
  </w:style>
  <w:style w:type="paragraph" w:styleId="Heading2">
    <w:name w:val="heading 2"/>
    <w:basedOn w:val="Normal"/>
    <w:next w:val="Normal"/>
    <w:link w:val="Heading2Char"/>
    <w:uiPriority w:val="9"/>
    <w:unhideWhenUsed/>
    <w:qFormat/>
    <w:rsid w:val="001D078C"/>
    <w:pPr>
      <w:outlineLvl w:val="1"/>
    </w:pPr>
    <w:rPr>
      <w:b/>
      <w:bCs/>
      <w:color w:val="1E3765"/>
      <w:sz w:val="32"/>
      <w:szCs w:val="32"/>
    </w:rPr>
  </w:style>
  <w:style w:type="paragraph" w:styleId="Heading3">
    <w:name w:val="heading 3"/>
    <w:basedOn w:val="Normal"/>
    <w:next w:val="Normal"/>
    <w:link w:val="Heading3Char"/>
    <w:uiPriority w:val="9"/>
    <w:unhideWhenUsed/>
    <w:qFormat/>
    <w:rsid w:val="001D078C"/>
    <w:pPr>
      <w:outlineLvl w:val="2"/>
    </w:pPr>
    <w:rPr>
      <w:b/>
      <w:bCs/>
      <w:color w:val="1E3765"/>
      <w:sz w:val="28"/>
      <w:szCs w:val="28"/>
    </w:rPr>
  </w:style>
  <w:style w:type="paragraph" w:styleId="Heading4">
    <w:name w:val="heading 4"/>
    <w:basedOn w:val="Normal"/>
    <w:next w:val="Normal"/>
    <w:link w:val="Heading4Char"/>
    <w:uiPriority w:val="9"/>
    <w:unhideWhenUsed/>
    <w:qFormat/>
    <w:rsid w:val="001D078C"/>
    <w:pPr>
      <w:outlineLvl w:val="3"/>
    </w:pPr>
    <w:rPr>
      <w:b/>
      <w:bCs/>
      <w:color w:val="1E3765"/>
    </w:rPr>
  </w:style>
  <w:style w:type="paragraph" w:styleId="Heading5">
    <w:name w:val="heading 5"/>
    <w:basedOn w:val="Heading3"/>
    <w:next w:val="Normal"/>
    <w:link w:val="Heading5Char"/>
    <w:uiPriority w:val="9"/>
    <w:unhideWhenUsed/>
    <w:qFormat/>
    <w:rsid w:val="000071DF"/>
    <w:pPr>
      <w:outlineLvl w:val="4"/>
    </w:pPr>
    <w:rPr>
      <w:rFonts w:asciiTheme="majorHAnsi" w:hAnsiTheme="majorHAnsi" w:cs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78C"/>
    <w:rPr>
      <w:b/>
      <w:bCs/>
      <w:color w:val="1E3765"/>
      <w:sz w:val="36"/>
      <w:szCs w:val="36"/>
    </w:rPr>
  </w:style>
  <w:style w:type="character" w:customStyle="1" w:styleId="Heading2Char">
    <w:name w:val="Heading 2 Char"/>
    <w:basedOn w:val="DefaultParagraphFont"/>
    <w:link w:val="Heading2"/>
    <w:uiPriority w:val="9"/>
    <w:rsid w:val="001D078C"/>
    <w:rPr>
      <w:b/>
      <w:bCs/>
      <w:color w:val="1E3765"/>
      <w:sz w:val="32"/>
      <w:szCs w:val="32"/>
    </w:rPr>
  </w:style>
  <w:style w:type="character" w:customStyle="1" w:styleId="Heading3Char">
    <w:name w:val="Heading 3 Char"/>
    <w:basedOn w:val="DefaultParagraphFont"/>
    <w:link w:val="Heading3"/>
    <w:uiPriority w:val="9"/>
    <w:rsid w:val="001D078C"/>
    <w:rPr>
      <w:b/>
      <w:bCs/>
      <w:color w:val="1E3765"/>
      <w:sz w:val="28"/>
      <w:szCs w:val="28"/>
    </w:rPr>
  </w:style>
  <w:style w:type="character" w:customStyle="1" w:styleId="Heading4Char">
    <w:name w:val="Heading 4 Char"/>
    <w:basedOn w:val="DefaultParagraphFont"/>
    <w:link w:val="Heading4"/>
    <w:uiPriority w:val="9"/>
    <w:rsid w:val="001D078C"/>
    <w:rPr>
      <w:b/>
      <w:bCs/>
      <w:color w:val="1E3765"/>
      <w:sz w:val="24"/>
      <w:szCs w:val="24"/>
    </w:rPr>
  </w:style>
  <w:style w:type="character" w:customStyle="1" w:styleId="Heading5Char">
    <w:name w:val="Heading 5 Char"/>
    <w:basedOn w:val="DefaultParagraphFont"/>
    <w:link w:val="Heading5"/>
    <w:uiPriority w:val="9"/>
    <w:rsid w:val="000071DF"/>
    <w:rPr>
      <w:rFonts w:asciiTheme="majorHAnsi" w:hAnsiTheme="majorHAnsi" w:cstheme="majorHAnsi"/>
      <w:b/>
      <w:bCs/>
      <w:color w:val="1E3765"/>
      <w:sz w:val="24"/>
      <w:szCs w:val="24"/>
    </w:rPr>
  </w:style>
  <w:style w:type="paragraph" w:styleId="Header">
    <w:name w:val="header"/>
    <w:basedOn w:val="Normal"/>
    <w:link w:val="HeaderChar"/>
    <w:uiPriority w:val="99"/>
    <w:unhideWhenUsed/>
    <w:rsid w:val="001D078C"/>
    <w:pPr>
      <w:tabs>
        <w:tab w:val="center" w:pos="4680"/>
        <w:tab w:val="right" w:pos="9360"/>
      </w:tabs>
      <w:spacing w:line="240" w:lineRule="auto"/>
    </w:pPr>
  </w:style>
  <w:style w:type="character" w:customStyle="1" w:styleId="HeaderChar">
    <w:name w:val="Header Char"/>
    <w:basedOn w:val="DefaultParagraphFont"/>
    <w:link w:val="Header"/>
    <w:uiPriority w:val="99"/>
    <w:rsid w:val="001D078C"/>
  </w:style>
  <w:style w:type="paragraph" w:styleId="Footer">
    <w:name w:val="footer"/>
    <w:basedOn w:val="Normal"/>
    <w:link w:val="FooterChar"/>
    <w:uiPriority w:val="99"/>
    <w:unhideWhenUsed/>
    <w:rsid w:val="001D078C"/>
    <w:pPr>
      <w:tabs>
        <w:tab w:val="center" w:pos="4680"/>
        <w:tab w:val="right" w:pos="9360"/>
      </w:tabs>
      <w:spacing w:line="240" w:lineRule="auto"/>
    </w:pPr>
  </w:style>
  <w:style w:type="character" w:customStyle="1" w:styleId="FooterChar">
    <w:name w:val="Footer Char"/>
    <w:basedOn w:val="DefaultParagraphFont"/>
    <w:link w:val="Footer"/>
    <w:uiPriority w:val="99"/>
    <w:rsid w:val="001D078C"/>
  </w:style>
  <w:style w:type="paragraph" w:styleId="Title">
    <w:name w:val="Title"/>
    <w:basedOn w:val="Normal"/>
    <w:next w:val="Normal"/>
    <w:link w:val="TitleChar"/>
    <w:uiPriority w:val="10"/>
    <w:qFormat/>
    <w:rsid w:val="001D078C"/>
    <w:rPr>
      <w:b/>
      <w:bCs/>
      <w:color w:val="1E3765"/>
      <w:sz w:val="44"/>
      <w:szCs w:val="44"/>
    </w:rPr>
  </w:style>
  <w:style w:type="character" w:customStyle="1" w:styleId="TitleChar">
    <w:name w:val="Title Char"/>
    <w:basedOn w:val="DefaultParagraphFont"/>
    <w:link w:val="Title"/>
    <w:uiPriority w:val="10"/>
    <w:rsid w:val="001D078C"/>
    <w:rPr>
      <w:b/>
      <w:bCs/>
      <w:color w:val="1E3765"/>
      <w:sz w:val="44"/>
      <w:szCs w:val="44"/>
    </w:rPr>
  </w:style>
  <w:style w:type="paragraph" w:styleId="Subtitle">
    <w:name w:val="Subtitle"/>
    <w:basedOn w:val="Normal"/>
    <w:next w:val="Normal"/>
    <w:link w:val="SubtitleChar"/>
    <w:uiPriority w:val="11"/>
    <w:qFormat/>
    <w:rsid w:val="001D078C"/>
    <w:rPr>
      <w:color w:val="595959" w:themeColor="text1" w:themeTint="A6"/>
    </w:rPr>
  </w:style>
  <w:style w:type="character" w:customStyle="1" w:styleId="SubtitleChar">
    <w:name w:val="Subtitle Char"/>
    <w:basedOn w:val="DefaultParagraphFont"/>
    <w:link w:val="Subtitle"/>
    <w:uiPriority w:val="11"/>
    <w:rsid w:val="001D078C"/>
    <w:rPr>
      <w:color w:val="595959" w:themeColor="text1" w:themeTint="A6"/>
      <w:sz w:val="24"/>
      <w:szCs w:val="24"/>
    </w:rPr>
  </w:style>
  <w:style w:type="character" w:styleId="Hyperlink">
    <w:name w:val="Hyperlink"/>
    <w:basedOn w:val="DefaultParagraphFont"/>
    <w:uiPriority w:val="99"/>
    <w:unhideWhenUsed/>
    <w:rsid w:val="00A23773"/>
    <w:rPr>
      <w:color w:val="0563C1" w:themeColor="hyperlink"/>
      <w:u w:val="single"/>
    </w:rPr>
  </w:style>
  <w:style w:type="character" w:styleId="UnresolvedMention">
    <w:name w:val="Unresolved Mention"/>
    <w:basedOn w:val="DefaultParagraphFont"/>
    <w:uiPriority w:val="99"/>
    <w:semiHidden/>
    <w:unhideWhenUsed/>
    <w:rsid w:val="00A23773"/>
    <w:rPr>
      <w:color w:val="605E5C"/>
      <w:shd w:val="clear" w:color="auto" w:fill="E1DFDD"/>
    </w:rPr>
  </w:style>
  <w:style w:type="table" w:styleId="TableGrid">
    <w:name w:val="Table Grid"/>
    <w:basedOn w:val="TableNormal"/>
    <w:uiPriority w:val="39"/>
    <w:rsid w:val="008D5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495B"/>
    <w:pPr>
      <w:ind w:left="720"/>
      <w:contextualSpacing/>
    </w:pPr>
  </w:style>
  <w:style w:type="paragraph" w:styleId="TOCHeading">
    <w:name w:val="TOC Heading"/>
    <w:basedOn w:val="Heading1"/>
    <w:next w:val="Normal"/>
    <w:uiPriority w:val="39"/>
    <w:unhideWhenUsed/>
    <w:qFormat/>
    <w:rsid w:val="00723FF5"/>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CA050B"/>
    <w:pPr>
      <w:tabs>
        <w:tab w:val="right" w:leader="dot" w:pos="9350"/>
      </w:tabs>
    </w:pPr>
  </w:style>
  <w:style w:type="paragraph" w:styleId="TOC2">
    <w:name w:val="toc 2"/>
    <w:basedOn w:val="Normal"/>
    <w:next w:val="Normal"/>
    <w:autoRedefine/>
    <w:uiPriority w:val="39"/>
    <w:unhideWhenUsed/>
    <w:rsid w:val="00723FF5"/>
    <w:pPr>
      <w:spacing w:after="100"/>
      <w:ind w:left="240"/>
    </w:pPr>
  </w:style>
  <w:style w:type="paragraph" w:styleId="NoSpacing">
    <w:name w:val="No Spacing"/>
    <w:uiPriority w:val="1"/>
    <w:qFormat/>
    <w:rsid w:val="00C81086"/>
    <w:pPr>
      <w:spacing w:after="0" w:line="240" w:lineRule="auto"/>
    </w:pPr>
    <w:rPr>
      <w:sz w:val="24"/>
      <w:szCs w:val="24"/>
    </w:rPr>
  </w:style>
  <w:style w:type="paragraph" w:styleId="TOC3">
    <w:name w:val="toc 3"/>
    <w:basedOn w:val="Normal"/>
    <w:next w:val="Normal"/>
    <w:autoRedefine/>
    <w:uiPriority w:val="39"/>
    <w:unhideWhenUsed/>
    <w:rsid w:val="00140B5F"/>
    <w:pPr>
      <w:spacing w:after="100"/>
      <w:ind w:left="480"/>
    </w:pPr>
  </w:style>
  <w:style w:type="paragraph" w:styleId="NormalWeb">
    <w:name w:val="Normal (Web)"/>
    <w:basedOn w:val="Normal"/>
    <w:uiPriority w:val="99"/>
    <w:unhideWhenUsed/>
    <w:rsid w:val="00F64F21"/>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F64F21"/>
    <w:rPr>
      <w:b/>
      <w:bCs/>
    </w:rPr>
  </w:style>
  <w:style w:type="character" w:customStyle="1" w:styleId="screenreader-only">
    <w:name w:val="screenreader-only"/>
    <w:basedOn w:val="DefaultParagraphFont"/>
    <w:rsid w:val="00F64F21"/>
  </w:style>
  <w:style w:type="character" w:customStyle="1" w:styleId="instructurefileholder">
    <w:name w:val="instructure_file_holder"/>
    <w:basedOn w:val="DefaultParagraphFont"/>
    <w:rsid w:val="00F64F21"/>
  </w:style>
  <w:style w:type="character" w:customStyle="1" w:styleId="public-license-text">
    <w:name w:val="public-license-text"/>
    <w:basedOn w:val="DefaultParagraphFont"/>
    <w:rsid w:val="00F64F21"/>
  </w:style>
  <w:style w:type="character" w:styleId="Emphasis">
    <w:name w:val="Emphasis"/>
    <w:basedOn w:val="DefaultParagraphFont"/>
    <w:uiPriority w:val="20"/>
    <w:qFormat/>
    <w:rsid w:val="00F64F21"/>
    <w:rPr>
      <w:i/>
      <w:iCs/>
    </w:rPr>
  </w:style>
  <w:style w:type="table" w:styleId="TableGridLight">
    <w:name w:val="Grid Table Light"/>
    <w:basedOn w:val="TableNormal"/>
    <w:uiPriority w:val="40"/>
    <w:rsid w:val="001B4F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217368"/>
    <w:pPr>
      <w:spacing w:after="100" w:line="259" w:lineRule="auto"/>
      <w:ind w:left="660"/>
    </w:pPr>
    <w:rPr>
      <w:sz w:val="22"/>
      <w:szCs w:val="22"/>
    </w:rPr>
  </w:style>
  <w:style w:type="paragraph" w:styleId="TOC5">
    <w:name w:val="toc 5"/>
    <w:basedOn w:val="Normal"/>
    <w:next w:val="Normal"/>
    <w:autoRedefine/>
    <w:uiPriority w:val="39"/>
    <w:unhideWhenUsed/>
    <w:rsid w:val="00217368"/>
    <w:pPr>
      <w:spacing w:after="100" w:line="259" w:lineRule="auto"/>
      <w:ind w:left="880"/>
    </w:pPr>
    <w:rPr>
      <w:sz w:val="22"/>
      <w:szCs w:val="22"/>
    </w:rPr>
  </w:style>
  <w:style w:type="paragraph" w:styleId="TOC6">
    <w:name w:val="toc 6"/>
    <w:basedOn w:val="Normal"/>
    <w:next w:val="Normal"/>
    <w:autoRedefine/>
    <w:uiPriority w:val="39"/>
    <w:unhideWhenUsed/>
    <w:rsid w:val="00217368"/>
    <w:pPr>
      <w:spacing w:after="100" w:line="259" w:lineRule="auto"/>
      <w:ind w:left="1100"/>
    </w:pPr>
    <w:rPr>
      <w:sz w:val="22"/>
      <w:szCs w:val="22"/>
    </w:rPr>
  </w:style>
  <w:style w:type="paragraph" w:styleId="TOC7">
    <w:name w:val="toc 7"/>
    <w:basedOn w:val="Normal"/>
    <w:next w:val="Normal"/>
    <w:autoRedefine/>
    <w:uiPriority w:val="39"/>
    <w:unhideWhenUsed/>
    <w:rsid w:val="00217368"/>
    <w:pPr>
      <w:spacing w:after="100" w:line="259" w:lineRule="auto"/>
      <w:ind w:left="1320"/>
    </w:pPr>
    <w:rPr>
      <w:sz w:val="22"/>
      <w:szCs w:val="22"/>
    </w:rPr>
  </w:style>
  <w:style w:type="paragraph" w:styleId="TOC8">
    <w:name w:val="toc 8"/>
    <w:basedOn w:val="Normal"/>
    <w:next w:val="Normal"/>
    <w:autoRedefine/>
    <w:uiPriority w:val="39"/>
    <w:unhideWhenUsed/>
    <w:rsid w:val="00217368"/>
    <w:pPr>
      <w:spacing w:after="100" w:line="259" w:lineRule="auto"/>
      <w:ind w:left="1540"/>
    </w:pPr>
    <w:rPr>
      <w:sz w:val="22"/>
      <w:szCs w:val="22"/>
    </w:rPr>
  </w:style>
  <w:style w:type="paragraph" w:styleId="TOC9">
    <w:name w:val="toc 9"/>
    <w:basedOn w:val="Normal"/>
    <w:next w:val="Normal"/>
    <w:autoRedefine/>
    <w:uiPriority w:val="39"/>
    <w:unhideWhenUsed/>
    <w:rsid w:val="00217368"/>
    <w:pPr>
      <w:spacing w:after="100" w:line="259" w:lineRule="auto"/>
      <w:ind w:left="17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10411">
      <w:bodyDiv w:val="1"/>
      <w:marLeft w:val="0"/>
      <w:marRight w:val="0"/>
      <w:marTop w:val="0"/>
      <w:marBottom w:val="0"/>
      <w:divBdr>
        <w:top w:val="none" w:sz="0" w:space="0" w:color="auto"/>
        <w:left w:val="none" w:sz="0" w:space="0" w:color="auto"/>
        <w:bottom w:val="none" w:sz="0" w:space="0" w:color="auto"/>
        <w:right w:val="none" w:sz="0" w:space="0" w:color="auto"/>
      </w:divBdr>
    </w:div>
    <w:div w:id="98527024">
      <w:bodyDiv w:val="1"/>
      <w:marLeft w:val="0"/>
      <w:marRight w:val="0"/>
      <w:marTop w:val="0"/>
      <w:marBottom w:val="0"/>
      <w:divBdr>
        <w:top w:val="none" w:sz="0" w:space="0" w:color="auto"/>
        <w:left w:val="none" w:sz="0" w:space="0" w:color="auto"/>
        <w:bottom w:val="none" w:sz="0" w:space="0" w:color="auto"/>
        <w:right w:val="none" w:sz="0" w:space="0" w:color="auto"/>
      </w:divBdr>
      <w:divsChild>
        <w:div w:id="89385931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155534542">
          <w:marLeft w:val="-180"/>
          <w:marRight w:val="-180"/>
          <w:marTop w:val="0"/>
          <w:marBottom w:val="0"/>
          <w:divBdr>
            <w:top w:val="none" w:sz="0" w:space="0" w:color="auto"/>
            <w:left w:val="none" w:sz="0" w:space="0" w:color="auto"/>
            <w:bottom w:val="none" w:sz="0" w:space="0" w:color="auto"/>
            <w:right w:val="none" w:sz="0" w:space="0" w:color="auto"/>
          </w:divBdr>
          <w:divsChild>
            <w:div w:id="785544260">
              <w:marLeft w:val="0"/>
              <w:marRight w:val="0"/>
              <w:marTop w:val="0"/>
              <w:marBottom w:val="0"/>
              <w:divBdr>
                <w:top w:val="none" w:sz="0" w:space="0" w:color="auto"/>
                <w:left w:val="none" w:sz="0" w:space="0" w:color="auto"/>
                <w:bottom w:val="none" w:sz="0" w:space="0" w:color="auto"/>
                <w:right w:val="none" w:sz="0" w:space="0" w:color="auto"/>
              </w:divBdr>
            </w:div>
            <w:div w:id="1695035887">
              <w:marLeft w:val="0"/>
              <w:marRight w:val="0"/>
              <w:marTop w:val="0"/>
              <w:marBottom w:val="0"/>
              <w:divBdr>
                <w:top w:val="none" w:sz="0" w:space="0" w:color="auto"/>
                <w:left w:val="none" w:sz="0" w:space="0" w:color="auto"/>
                <w:bottom w:val="none" w:sz="0" w:space="0" w:color="auto"/>
                <w:right w:val="none" w:sz="0" w:space="0" w:color="auto"/>
              </w:divBdr>
            </w:div>
          </w:divsChild>
        </w:div>
        <w:div w:id="11764743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43547216">
      <w:bodyDiv w:val="1"/>
      <w:marLeft w:val="0"/>
      <w:marRight w:val="0"/>
      <w:marTop w:val="0"/>
      <w:marBottom w:val="0"/>
      <w:divBdr>
        <w:top w:val="none" w:sz="0" w:space="0" w:color="auto"/>
        <w:left w:val="none" w:sz="0" w:space="0" w:color="auto"/>
        <w:bottom w:val="none" w:sz="0" w:space="0" w:color="auto"/>
        <w:right w:val="none" w:sz="0" w:space="0" w:color="auto"/>
      </w:divBdr>
      <w:divsChild>
        <w:div w:id="198450604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85208681">
          <w:marLeft w:val="-180"/>
          <w:marRight w:val="-180"/>
          <w:marTop w:val="0"/>
          <w:marBottom w:val="0"/>
          <w:divBdr>
            <w:top w:val="none" w:sz="0" w:space="0" w:color="auto"/>
            <w:left w:val="none" w:sz="0" w:space="0" w:color="auto"/>
            <w:bottom w:val="none" w:sz="0" w:space="0" w:color="auto"/>
            <w:right w:val="none" w:sz="0" w:space="0" w:color="auto"/>
          </w:divBdr>
          <w:divsChild>
            <w:div w:id="622229042">
              <w:marLeft w:val="0"/>
              <w:marRight w:val="0"/>
              <w:marTop w:val="0"/>
              <w:marBottom w:val="0"/>
              <w:divBdr>
                <w:top w:val="none" w:sz="0" w:space="0" w:color="auto"/>
                <w:left w:val="none" w:sz="0" w:space="0" w:color="auto"/>
                <w:bottom w:val="none" w:sz="0" w:space="0" w:color="auto"/>
                <w:right w:val="none" w:sz="0" w:space="0" w:color="auto"/>
              </w:divBdr>
            </w:div>
            <w:div w:id="422184192">
              <w:marLeft w:val="0"/>
              <w:marRight w:val="0"/>
              <w:marTop w:val="0"/>
              <w:marBottom w:val="0"/>
              <w:divBdr>
                <w:top w:val="none" w:sz="0" w:space="0" w:color="auto"/>
                <w:left w:val="none" w:sz="0" w:space="0" w:color="auto"/>
                <w:bottom w:val="none" w:sz="0" w:space="0" w:color="auto"/>
                <w:right w:val="none" w:sz="0" w:space="0" w:color="auto"/>
              </w:divBdr>
            </w:div>
          </w:divsChild>
        </w:div>
        <w:div w:id="1089741534">
          <w:marLeft w:val="0"/>
          <w:marRight w:val="0"/>
          <w:marTop w:val="0"/>
          <w:marBottom w:val="0"/>
          <w:divBdr>
            <w:top w:val="none" w:sz="0" w:space="0" w:color="auto"/>
            <w:left w:val="none" w:sz="0" w:space="0" w:color="auto"/>
            <w:bottom w:val="none" w:sz="0" w:space="0" w:color="auto"/>
            <w:right w:val="none" w:sz="0" w:space="0" w:color="auto"/>
          </w:divBdr>
          <w:divsChild>
            <w:div w:id="874075628">
              <w:marLeft w:val="0"/>
              <w:marRight w:val="0"/>
              <w:marTop w:val="0"/>
              <w:marBottom w:val="0"/>
              <w:divBdr>
                <w:top w:val="single" w:sz="24" w:space="12" w:color="B8D8F0"/>
                <w:left w:val="single" w:sz="24" w:space="12" w:color="B8D8F0"/>
                <w:bottom w:val="single" w:sz="24" w:space="12" w:color="B8D8F0"/>
                <w:right w:val="single" w:sz="24" w:space="12" w:color="B8D8F0"/>
              </w:divBdr>
            </w:div>
            <w:div w:id="1746342330">
              <w:marLeft w:val="0"/>
              <w:marRight w:val="0"/>
              <w:marTop w:val="0"/>
              <w:marBottom w:val="0"/>
              <w:divBdr>
                <w:top w:val="single" w:sz="24" w:space="12" w:color="B8D8F0"/>
                <w:left w:val="single" w:sz="24" w:space="12" w:color="B8D8F0"/>
                <w:bottom w:val="single" w:sz="24" w:space="12" w:color="B8D8F0"/>
                <w:right w:val="single" w:sz="24" w:space="12" w:color="B8D8F0"/>
              </w:divBdr>
            </w:div>
            <w:div w:id="927615863">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1451587747">
          <w:marLeft w:val="-180"/>
          <w:marRight w:val="-180"/>
          <w:marTop w:val="0"/>
          <w:marBottom w:val="0"/>
          <w:divBdr>
            <w:top w:val="none" w:sz="0" w:space="0" w:color="auto"/>
            <w:left w:val="none" w:sz="0" w:space="0" w:color="auto"/>
            <w:bottom w:val="none" w:sz="0" w:space="0" w:color="auto"/>
            <w:right w:val="none" w:sz="0" w:space="0" w:color="auto"/>
          </w:divBdr>
          <w:divsChild>
            <w:div w:id="551427646">
              <w:marLeft w:val="0"/>
              <w:marRight w:val="0"/>
              <w:marTop w:val="0"/>
              <w:marBottom w:val="0"/>
              <w:divBdr>
                <w:top w:val="none" w:sz="0" w:space="0" w:color="auto"/>
                <w:left w:val="none" w:sz="0" w:space="0" w:color="auto"/>
                <w:bottom w:val="none" w:sz="0" w:space="0" w:color="auto"/>
                <w:right w:val="none" w:sz="0" w:space="0" w:color="auto"/>
              </w:divBdr>
            </w:div>
            <w:div w:id="1117258004">
              <w:marLeft w:val="0"/>
              <w:marRight w:val="0"/>
              <w:marTop w:val="0"/>
              <w:marBottom w:val="0"/>
              <w:divBdr>
                <w:top w:val="none" w:sz="0" w:space="0" w:color="auto"/>
                <w:left w:val="none" w:sz="0" w:space="0" w:color="auto"/>
                <w:bottom w:val="none" w:sz="0" w:space="0" w:color="auto"/>
                <w:right w:val="none" w:sz="0" w:space="0" w:color="auto"/>
              </w:divBdr>
            </w:div>
          </w:divsChild>
        </w:div>
        <w:div w:id="1768766817">
          <w:marLeft w:val="-180"/>
          <w:marRight w:val="-180"/>
          <w:marTop w:val="0"/>
          <w:marBottom w:val="0"/>
          <w:divBdr>
            <w:top w:val="none" w:sz="0" w:space="0" w:color="auto"/>
            <w:left w:val="none" w:sz="0" w:space="0" w:color="auto"/>
            <w:bottom w:val="none" w:sz="0" w:space="0" w:color="auto"/>
            <w:right w:val="none" w:sz="0" w:space="0" w:color="auto"/>
          </w:divBdr>
          <w:divsChild>
            <w:div w:id="664169089">
              <w:marLeft w:val="0"/>
              <w:marRight w:val="0"/>
              <w:marTop w:val="0"/>
              <w:marBottom w:val="0"/>
              <w:divBdr>
                <w:top w:val="none" w:sz="0" w:space="0" w:color="auto"/>
                <w:left w:val="none" w:sz="0" w:space="0" w:color="auto"/>
                <w:bottom w:val="none" w:sz="0" w:space="0" w:color="auto"/>
                <w:right w:val="none" w:sz="0" w:space="0" w:color="auto"/>
              </w:divBdr>
            </w:div>
            <w:div w:id="1833720911">
              <w:marLeft w:val="0"/>
              <w:marRight w:val="0"/>
              <w:marTop w:val="0"/>
              <w:marBottom w:val="0"/>
              <w:divBdr>
                <w:top w:val="none" w:sz="0" w:space="0" w:color="auto"/>
                <w:left w:val="none" w:sz="0" w:space="0" w:color="auto"/>
                <w:bottom w:val="none" w:sz="0" w:space="0" w:color="auto"/>
                <w:right w:val="none" w:sz="0" w:space="0" w:color="auto"/>
              </w:divBdr>
            </w:div>
          </w:divsChild>
        </w:div>
        <w:div w:id="1099830207">
          <w:marLeft w:val="0"/>
          <w:marRight w:val="0"/>
          <w:marTop w:val="0"/>
          <w:marBottom w:val="0"/>
          <w:divBdr>
            <w:top w:val="none" w:sz="0" w:space="0" w:color="auto"/>
            <w:left w:val="none" w:sz="0" w:space="0" w:color="auto"/>
            <w:bottom w:val="none" w:sz="0" w:space="0" w:color="auto"/>
            <w:right w:val="none" w:sz="0" w:space="0" w:color="auto"/>
          </w:divBdr>
          <w:divsChild>
            <w:div w:id="127165784">
              <w:marLeft w:val="0"/>
              <w:marRight w:val="0"/>
              <w:marTop w:val="0"/>
              <w:marBottom w:val="0"/>
              <w:divBdr>
                <w:top w:val="single" w:sz="24" w:space="12" w:color="B8D8F0"/>
                <w:left w:val="single" w:sz="24" w:space="12" w:color="B8D8F0"/>
                <w:bottom w:val="single" w:sz="24" w:space="12" w:color="B8D8F0"/>
                <w:right w:val="single" w:sz="24" w:space="12" w:color="B8D8F0"/>
              </w:divBdr>
            </w:div>
            <w:div w:id="258374401">
              <w:marLeft w:val="0"/>
              <w:marRight w:val="0"/>
              <w:marTop w:val="0"/>
              <w:marBottom w:val="0"/>
              <w:divBdr>
                <w:top w:val="single" w:sz="24" w:space="12" w:color="B8D8F0"/>
                <w:left w:val="single" w:sz="24" w:space="12" w:color="B8D8F0"/>
                <w:bottom w:val="single" w:sz="24" w:space="12" w:color="B8D8F0"/>
                <w:right w:val="single" w:sz="24" w:space="12" w:color="B8D8F0"/>
              </w:divBdr>
            </w:div>
            <w:div w:id="100419674">
              <w:marLeft w:val="0"/>
              <w:marRight w:val="0"/>
              <w:marTop w:val="0"/>
              <w:marBottom w:val="0"/>
              <w:divBdr>
                <w:top w:val="single" w:sz="24" w:space="12" w:color="B8D8F0"/>
                <w:left w:val="single" w:sz="24" w:space="12" w:color="B8D8F0"/>
                <w:bottom w:val="single" w:sz="24" w:space="12" w:color="B8D8F0"/>
                <w:right w:val="single" w:sz="24" w:space="12" w:color="B8D8F0"/>
              </w:divBdr>
            </w:div>
          </w:divsChild>
        </w:div>
        <w:div w:id="83888456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3833408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93429202">
      <w:bodyDiv w:val="1"/>
      <w:marLeft w:val="0"/>
      <w:marRight w:val="0"/>
      <w:marTop w:val="0"/>
      <w:marBottom w:val="0"/>
      <w:divBdr>
        <w:top w:val="none" w:sz="0" w:space="0" w:color="auto"/>
        <w:left w:val="none" w:sz="0" w:space="0" w:color="auto"/>
        <w:bottom w:val="none" w:sz="0" w:space="0" w:color="auto"/>
        <w:right w:val="none" w:sz="0" w:space="0" w:color="auto"/>
      </w:divBdr>
      <w:divsChild>
        <w:div w:id="407001114">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36737987">
          <w:marLeft w:val="-180"/>
          <w:marRight w:val="-180"/>
          <w:marTop w:val="0"/>
          <w:marBottom w:val="0"/>
          <w:divBdr>
            <w:top w:val="none" w:sz="0" w:space="0" w:color="auto"/>
            <w:left w:val="none" w:sz="0" w:space="0" w:color="auto"/>
            <w:bottom w:val="none" w:sz="0" w:space="0" w:color="auto"/>
            <w:right w:val="none" w:sz="0" w:space="0" w:color="auto"/>
          </w:divBdr>
          <w:divsChild>
            <w:div w:id="2140104493">
              <w:marLeft w:val="0"/>
              <w:marRight w:val="0"/>
              <w:marTop w:val="0"/>
              <w:marBottom w:val="0"/>
              <w:divBdr>
                <w:top w:val="none" w:sz="0" w:space="0" w:color="auto"/>
                <w:left w:val="none" w:sz="0" w:space="0" w:color="auto"/>
                <w:bottom w:val="none" w:sz="0" w:space="0" w:color="auto"/>
                <w:right w:val="none" w:sz="0" w:space="0" w:color="auto"/>
              </w:divBdr>
            </w:div>
            <w:div w:id="1292903638">
              <w:marLeft w:val="0"/>
              <w:marRight w:val="0"/>
              <w:marTop w:val="0"/>
              <w:marBottom w:val="0"/>
              <w:divBdr>
                <w:top w:val="none" w:sz="0" w:space="0" w:color="auto"/>
                <w:left w:val="none" w:sz="0" w:space="0" w:color="auto"/>
                <w:bottom w:val="none" w:sz="0" w:space="0" w:color="auto"/>
                <w:right w:val="none" w:sz="0" w:space="0" w:color="auto"/>
              </w:divBdr>
            </w:div>
          </w:divsChild>
        </w:div>
        <w:div w:id="698702368">
          <w:marLeft w:val="0"/>
          <w:marRight w:val="0"/>
          <w:marTop w:val="0"/>
          <w:marBottom w:val="0"/>
          <w:divBdr>
            <w:top w:val="none" w:sz="0" w:space="0" w:color="auto"/>
            <w:left w:val="none" w:sz="0" w:space="0" w:color="auto"/>
            <w:bottom w:val="none" w:sz="0" w:space="0" w:color="auto"/>
            <w:right w:val="none" w:sz="0" w:space="0" w:color="auto"/>
          </w:divBdr>
          <w:divsChild>
            <w:div w:id="931936615">
              <w:marLeft w:val="0"/>
              <w:marRight w:val="0"/>
              <w:marTop w:val="0"/>
              <w:marBottom w:val="0"/>
              <w:divBdr>
                <w:top w:val="single" w:sz="24" w:space="12" w:color="D0D1C9"/>
                <w:left w:val="single" w:sz="24" w:space="12" w:color="D0D1C9"/>
                <w:bottom w:val="single" w:sz="24" w:space="12" w:color="D0D1C9"/>
                <w:right w:val="single" w:sz="24" w:space="12" w:color="D0D1C9"/>
              </w:divBdr>
            </w:div>
            <w:div w:id="1512641922">
              <w:marLeft w:val="0"/>
              <w:marRight w:val="0"/>
              <w:marTop w:val="0"/>
              <w:marBottom w:val="0"/>
              <w:divBdr>
                <w:top w:val="single" w:sz="24" w:space="12" w:color="D0D1C9"/>
                <w:left w:val="single" w:sz="24" w:space="12" w:color="D0D1C9"/>
                <w:bottom w:val="single" w:sz="24" w:space="12" w:color="D0D1C9"/>
                <w:right w:val="single" w:sz="24" w:space="12" w:color="D0D1C9"/>
              </w:divBdr>
            </w:div>
            <w:div w:id="1522356235">
              <w:marLeft w:val="0"/>
              <w:marRight w:val="0"/>
              <w:marTop w:val="0"/>
              <w:marBottom w:val="0"/>
              <w:divBdr>
                <w:top w:val="single" w:sz="24" w:space="12" w:color="D0D1C9"/>
                <w:left w:val="single" w:sz="24" w:space="12" w:color="D0D1C9"/>
                <w:bottom w:val="single" w:sz="24" w:space="12" w:color="D0D1C9"/>
                <w:right w:val="single" w:sz="24" w:space="12" w:color="D0D1C9"/>
              </w:divBdr>
            </w:div>
            <w:div w:id="118347697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17757114">
          <w:marLeft w:val="0"/>
          <w:marRight w:val="0"/>
          <w:marTop w:val="0"/>
          <w:marBottom w:val="0"/>
          <w:divBdr>
            <w:top w:val="none" w:sz="0" w:space="0" w:color="auto"/>
            <w:left w:val="none" w:sz="0" w:space="0" w:color="auto"/>
            <w:bottom w:val="none" w:sz="0" w:space="0" w:color="auto"/>
            <w:right w:val="none" w:sz="0" w:space="0" w:color="auto"/>
          </w:divBdr>
          <w:divsChild>
            <w:div w:id="1368795493">
              <w:marLeft w:val="0"/>
              <w:marRight w:val="0"/>
              <w:marTop w:val="0"/>
              <w:marBottom w:val="0"/>
              <w:divBdr>
                <w:top w:val="single" w:sz="24" w:space="12" w:color="D0D1C9"/>
                <w:left w:val="single" w:sz="24" w:space="12" w:color="D0D1C9"/>
                <w:bottom w:val="single" w:sz="24" w:space="12" w:color="D0D1C9"/>
                <w:right w:val="single" w:sz="24" w:space="12" w:color="D0D1C9"/>
              </w:divBdr>
            </w:div>
            <w:div w:id="2089157633">
              <w:marLeft w:val="0"/>
              <w:marRight w:val="0"/>
              <w:marTop w:val="0"/>
              <w:marBottom w:val="0"/>
              <w:divBdr>
                <w:top w:val="single" w:sz="24" w:space="12" w:color="D0D1C9"/>
                <w:left w:val="single" w:sz="24" w:space="12" w:color="D0D1C9"/>
                <w:bottom w:val="single" w:sz="24" w:space="12" w:color="D0D1C9"/>
                <w:right w:val="single" w:sz="24" w:space="12" w:color="D0D1C9"/>
              </w:divBdr>
            </w:div>
            <w:div w:id="824711282">
              <w:marLeft w:val="0"/>
              <w:marRight w:val="0"/>
              <w:marTop w:val="0"/>
              <w:marBottom w:val="0"/>
              <w:divBdr>
                <w:top w:val="single" w:sz="24" w:space="12" w:color="D0D1C9"/>
                <w:left w:val="single" w:sz="24" w:space="12" w:color="D0D1C9"/>
                <w:bottom w:val="single" w:sz="24" w:space="12" w:color="D0D1C9"/>
                <w:right w:val="single" w:sz="24" w:space="12" w:color="D0D1C9"/>
              </w:divBdr>
            </w:div>
            <w:div w:id="49040998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80510385">
          <w:marLeft w:val="0"/>
          <w:marRight w:val="0"/>
          <w:marTop w:val="0"/>
          <w:marBottom w:val="0"/>
          <w:divBdr>
            <w:top w:val="none" w:sz="0" w:space="0" w:color="auto"/>
            <w:left w:val="none" w:sz="0" w:space="0" w:color="auto"/>
            <w:bottom w:val="none" w:sz="0" w:space="0" w:color="auto"/>
            <w:right w:val="none" w:sz="0" w:space="0" w:color="auto"/>
          </w:divBdr>
          <w:divsChild>
            <w:div w:id="322858247">
              <w:marLeft w:val="0"/>
              <w:marRight w:val="0"/>
              <w:marTop w:val="0"/>
              <w:marBottom w:val="0"/>
              <w:divBdr>
                <w:top w:val="single" w:sz="24" w:space="12" w:color="D0D1C9"/>
                <w:left w:val="single" w:sz="24" w:space="12" w:color="D0D1C9"/>
                <w:bottom w:val="single" w:sz="24" w:space="12" w:color="D0D1C9"/>
                <w:right w:val="single" w:sz="24" w:space="12" w:color="D0D1C9"/>
              </w:divBdr>
            </w:div>
            <w:div w:id="1919248278">
              <w:marLeft w:val="0"/>
              <w:marRight w:val="0"/>
              <w:marTop w:val="0"/>
              <w:marBottom w:val="0"/>
              <w:divBdr>
                <w:top w:val="single" w:sz="24" w:space="12" w:color="D0D1C9"/>
                <w:left w:val="single" w:sz="24" w:space="12" w:color="D0D1C9"/>
                <w:bottom w:val="single" w:sz="24" w:space="12" w:color="D0D1C9"/>
                <w:right w:val="single" w:sz="24" w:space="12" w:color="D0D1C9"/>
              </w:divBdr>
            </w:div>
            <w:div w:id="1428117000">
              <w:marLeft w:val="0"/>
              <w:marRight w:val="0"/>
              <w:marTop w:val="0"/>
              <w:marBottom w:val="0"/>
              <w:divBdr>
                <w:top w:val="single" w:sz="24" w:space="12" w:color="D0D1C9"/>
                <w:left w:val="single" w:sz="24" w:space="12" w:color="D0D1C9"/>
                <w:bottom w:val="single" w:sz="24" w:space="12" w:color="D0D1C9"/>
                <w:right w:val="single" w:sz="24" w:space="12" w:color="D0D1C9"/>
              </w:divBdr>
            </w:div>
            <w:div w:id="67858373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68449477">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0980352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0578443">
      <w:bodyDiv w:val="1"/>
      <w:marLeft w:val="0"/>
      <w:marRight w:val="0"/>
      <w:marTop w:val="0"/>
      <w:marBottom w:val="0"/>
      <w:divBdr>
        <w:top w:val="none" w:sz="0" w:space="0" w:color="auto"/>
        <w:left w:val="none" w:sz="0" w:space="0" w:color="auto"/>
        <w:bottom w:val="none" w:sz="0" w:space="0" w:color="auto"/>
        <w:right w:val="none" w:sz="0" w:space="0" w:color="auto"/>
      </w:divBdr>
      <w:divsChild>
        <w:div w:id="46963477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146240232">
          <w:marLeft w:val="-180"/>
          <w:marRight w:val="-180"/>
          <w:marTop w:val="0"/>
          <w:marBottom w:val="0"/>
          <w:divBdr>
            <w:top w:val="none" w:sz="0" w:space="0" w:color="auto"/>
            <w:left w:val="none" w:sz="0" w:space="0" w:color="auto"/>
            <w:bottom w:val="none" w:sz="0" w:space="0" w:color="auto"/>
            <w:right w:val="none" w:sz="0" w:space="0" w:color="auto"/>
          </w:divBdr>
          <w:divsChild>
            <w:div w:id="768501650">
              <w:marLeft w:val="0"/>
              <w:marRight w:val="0"/>
              <w:marTop w:val="0"/>
              <w:marBottom w:val="0"/>
              <w:divBdr>
                <w:top w:val="none" w:sz="0" w:space="0" w:color="auto"/>
                <w:left w:val="none" w:sz="0" w:space="0" w:color="auto"/>
                <w:bottom w:val="none" w:sz="0" w:space="0" w:color="auto"/>
                <w:right w:val="none" w:sz="0" w:space="0" w:color="auto"/>
              </w:divBdr>
            </w:div>
            <w:div w:id="756176211">
              <w:marLeft w:val="0"/>
              <w:marRight w:val="0"/>
              <w:marTop w:val="0"/>
              <w:marBottom w:val="0"/>
              <w:divBdr>
                <w:top w:val="none" w:sz="0" w:space="0" w:color="auto"/>
                <w:left w:val="none" w:sz="0" w:space="0" w:color="auto"/>
                <w:bottom w:val="none" w:sz="0" w:space="0" w:color="auto"/>
                <w:right w:val="none" w:sz="0" w:space="0" w:color="auto"/>
              </w:divBdr>
            </w:div>
          </w:divsChild>
        </w:div>
        <w:div w:id="20375522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16741689">
      <w:bodyDiv w:val="1"/>
      <w:marLeft w:val="0"/>
      <w:marRight w:val="0"/>
      <w:marTop w:val="0"/>
      <w:marBottom w:val="0"/>
      <w:divBdr>
        <w:top w:val="none" w:sz="0" w:space="0" w:color="auto"/>
        <w:left w:val="none" w:sz="0" w:space="0" w:color="auto"/>
        <w:bottom w:val="none" w:sz="0" w:space="0" w:color="auto"/>
        <w:right w:val="none" w:sz="0" w:space="0" w:color="auto"/>
      </w:divBdr>
      <w:divsChild>
        <w:div w:id="192271753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5967671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77838815">
      <w:bodyDiv w:val="1"/>
      <w:marLeft w:val="0"/>
      <w:marRight w:val="0"/>
      <w:marTop w:val="0"/>
      <w:marBottom w:val="0"/>
      <w:divBdr>
        <w:top w:val="none" w:sz="0" w:space="0" w:color="auto"/>
        <w:left w:val="none" w:sz="0" w:space="0" w:color="auto"/>
        <w:bottom w:val="none" w:sz="0" w:space="0" w:color="auto"/>
        <w:right w:val="none" w:sz="0" w:space="0" w:color="auto"/>
      </w:divBdr>
      <w:divsChild>
        <w:div w:id="1961960505">
          <w:marLeft w:val="240"/>
          <w:marRight w:val="240"/>
          <w:marTop w:val="240"/>
          <w:marBottom w:val="240"/>
          <w:divBdr>
            <w:top w:val="single" w:sz="6" w:space="15" w:color="D0D1C9"/>
            <w:left w:val="single" w:sz="6" w:space="15" w:color="D0D1C9"/>
            <w:bottom w:val="single" w:sz="6" w:space="15" w:color="D0D1C9"/>
            <w:right w:val="single" w:sz="6" w:space="15" w:color="D0D1C9"/>
          </w:divBdr>
        </w:div>
        <w:div w:id="206989902">
          <w:marLeft w:val="-180"/>
          <w:marRight w:val="-180"/>
          <w:marTop w:val="0"/>
          <w:marBottom w:val="0"/>
          <w:divBdr>
            <w:top w:val="none" w:sz="0" w:space="0" w:color="auto"/>
            <w:left w:val="none" w:sz="0" w:space="0" w:color="auto"/>
            <w:bottom w:val="none" w:sz="0" w:space="0" w:color="auto"/>
            <w:right w:val="none" w:sz="0" w:space="0" w:color="auto"/>
          </w:divBdr>
          <w:divsChild>
            <w:div w:id="1098796846">
              <w:marLeft w:val="0"/>
              <w:marRight w:val="0"/>
              <w:marTop w:val="0"/>
              <w:marBottom w:val="0"/>
              <w:divBdr>
                <w:top w:val="none" w:sz="0" w:space="0" w:color="auto"/>
                <w:left w:val="none" w:sz="0" w:space="0" w:color="auto"/>
                <w:bottom w:val="none" w:sz="0" w:space="0" w:color="auto"/>
                <w:right w:val="none" w:sz="0" w:space="0" w:color="auto"/>
              </w:divBdr>
            </w:div>
            <w:div w:id="1168013047">
              <w:marLeft w:val="0"/>
              <w:marRight w:val="0"/>
              <w:marTop w:val="0"/>
              <w:marBottom w:val="0"/>
              <w:divBdr>
                <w:top w:val="none" w:sz="0" w:space="0" w:color="auto"/>
                <w:left w:val="none" w:sz="0" w:space="0" w:color="auto"/>
                <w:bottom w:val="none" w:sz="0" w:space="0" w:color="auto"/>
                <w:right w:val="none" w:sz="0" w:space="0" w:color="auto"/>
              </w:divBdr>
            </w:div>
          </w:divsChild>
        </w:div>
        <w:div w:id="576012006">
          <w:marLeft w:val="-180"/>
          <w:marRight w:val="-180"/>
          <w:marTop w:val="0"/>
          <w:marBottom w:val="0"/>
          <w:divBdr>
            <w:top w:val="none" w:sz="0" w:space="0" w:color="auto"/>
            <w:left w:val="none" w:sz="0" w:space="0" w:color="auto"/>
            <w:bottom w:val="none" w:sz="0" w:space="0" w:color="auto"/>
            <w:right w:val="none" w:sz="0" w:space="0" w:color="auto"/>
          </w:divBdr>
          <w:divsChild>
            <w:div w:id="1233126599">
              <w:marLeft w:val="0"/>
              <w:marRight w:val="0"/>
              <w:marTop w:val="0"/>
              <w:marBottom w:val="0"/>
              <w:divBdr>
                <w:top w:val="none" w:sz="0" w:space="0" w:color="auto"/>
                <w:left w:val="none" w:sz="0" w:space="0" w:color="auto"/>
                <w:bottom w:val="none" w:sz="0" w:space="0" w:color="auto"/>
                <w:right w:val="none" w:sz="0" w:space="0" w:color="auto"/>
              </w:divBdr>
            </w:div>
            <w:div w:id="157231848">
              <w:marLeft w:val="0"/>
              <w:marRight w:val="0"/>
              <w:marTop w:val="0"/>
              <w:marBottom w:val="0"/>
              <w:divBdr>
                <w:top w:val="none" w:sz="0" w:space="0" w:color="auto"/>
                <w:left w:val="none" w:sz="0" w:space="0" w:color="auto"/>
                <w:bottom w:val="none" w:sz="0" w:space="0" w:color="auto"/>
                <w:right w:val="none" w:sz="0" w:space="0" w:color="auto"/>
              </w:divBdr>
            </w:div>
          </w:divsChild>
        </w:div>
        <w:div w:id="141304432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15414994">
          <w:marLeft w:val="-180"/>
          <w:marRight w:val="-180"/>
          <w:marTop w:val="0"/>
          <w:marBottom w:val="0"/>
          <w:divBdr>
            <w:top w:val="none" w:sz="0" w:space="0" w:color="auto"/>
            <w:left w:val="none" w:sz="0" w:space="0" w:color="auto"/>
            <w:bottom w:val="none" w:sz="0" w:space="0" w:color="auto"/>
            <w:right w:val="none" w:sz="0" w:space="0" w:color="auto"/>
          </w:divBdr>
          <w:divsChild>
            <w:div w:id="1594362308">
              <w:marLeft w:val="0"/>
              <w:marRight w:val="0"/>
              <w:marTop w:val="0"/>
              <w:marBottom w:val="0"/>
              <w:divBdr>
                <w:top w:val="none" w:sz="0" w:space="0" w:color="auto"/>
                <w:left w:val="none" w:sz="0" w:space="0" w:color="auto"/>
                <w:bottom w:val="none" w:sz="0" w:space="0" w:color="auto"/>
                <w:right w:val="none" w:sz="0" w:space="0" w:color="auto"/>
              </w:divBdr>
            </w:div>
            <w:div w:id="707950935">
              <w:marLeft w:val="0"/>
              <w:marRight w:val="0"/>
              <w:marTop w:val="0"/>
              <w:marBottom w:val="0"/>
              <w:divBdr>
                <w:top w:val="none" w:sz="0" w:space="0" w:color="auto"/>
                <w:left w:val="none" w:sz="0" w:space="0" w:color="auto"/>
                <w:bottom w:val="none" w:sz="0" w:space="0" w:color="auto"/>
                <w:right w:val="none" w:sz="0" w:space="0" w:color="auto"/>
              </w:divBdr>
            </w:div>
          </w:divsChild>
        </w:div>
        <w:div w:id="617297892">
          <w:marLeft w:val="-180"/>
          <w:marRight w:val="-180"/>
          <w:marTop w:val="0"/>
          <w:marBottom w:val="0"/>
          <w:divBdr>
            <w:top w:val="none" w:sz="0" w:space="0" w:color="auto"/>
            <w:left w:val="none" w:sz="0" w:space="0" w:color="auto"/>
            <w:bottom w:val="none" w:sz="0" w:space="0" w:color="auto"/>
            <w:right w:val="none" w:sz="0" w:space="0" w:color="auto"/>
          </w:divBdr>
          <w:divsChild>
            <w:div w:id="1351100359">
              <w:marLeft w:val="0"/>
              <w:marRight w:val="0"/>
              <w:marTop w:val="0"/>
              <w:marBottom w:val="0"/>
              <w:divBdr>
                <w:top w:val="none" w:sz="0" w:space="0" w:color="auto"/>
                <w:left w:val="none" w:sz="0" w:space="0" w:color="auto"/>
                <w:bottom w:val="none" w:sz="0" w:space="0" w:color="auto"/>
                <w:right w:val="none" w:sz="0" w:space="0" w:color="auto"/>
              </w:divBdr>
            </w:div>
            <w:div w:id="1280801181">
              <w:marLeft w:val="0"/>
              <w:marRight w:val="0"/>
              <w:marTop w:val="0"/>
              <w:marBottom w:val="0"/>
              <w:divBdr>
                <w:top w:val="none" w:sz="0" w:space="0" w:color="auto"/>
                <w:left w:val="none" w:sz="0" w:space="0" w:color="auto"/>
                <w:bottom w:val="none" w:sz="0" w:space="0" w:color="auto"/>
                <w:right w:val="none" w:sz="0" w:space="0" w:color="auto"/>
              </w:divBdr>
            </w:div>
          </w:divsChild>
        </w:div>
        <w:div w:id="153677467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980025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291862439">
      <w:bodyDiv w:val="1"/>
      <w:marLeft w:val="0"/>
      <w:marRight w:val="0"/>
      <w:marTop w:val="0"/>
      <w:marBottom w:val="0"/>
      <w:divBdr>
        <w:top w:val="none" w:sz="0" w:space="0" w:color="auto"/>
        <w:left w:val="none" w:sz="0" w:space="0" w:color="auto"/>
        <w:bottom w:val="none" w:sz="0" w:space="0" w:color="auto"/>
        <w:right w:val="none" w:sz="0" w:space="0" w:color="auto"/>
      </w:divBdr>
      <w:divsChild>
        <w:div w:id="1353646213">
          <w:marLeft w:val="240"/>
          <w:marRight w:val="240"/>
          <w:marTop w:val="240"/>
          <w:marBottom w:val="240"/>
          <w:divBdr>
            <w:top w:val="single" w:sz="6" w:space="15" w:color="D0D1C9"/>
            <w:left w:val="single" w:sz="6" w:space="15" w:color="D0D1C9"/>
            <w:bottom w:val="single" w:sz="6" w:space="15" w:color="D0D1C9"/>
            <w:right w:val="single" w:sz="6" w:space="15" w:color="D0D1C9"/>
          </w:divBdr>
        </w:div>
        <w:div w:id="1398363587">
          <w:marLeft w:val="-180"/>
          <w:marRight w:val="-180"/>
          <w:marTop w:val="0"/>
          <w:marBottom w:val="0"/>
          <w:divBdr>
            <w:top w:val="none" w:sz="0" w:space="0" w:color="auto"/>
            <w:left w:val="none" w:sz="0" w:space="0" w:color="auto"/>
            <w:bottom w:val="none" w:sz="0" w:space="0" w:color="auto"/>
            <w:right w:val="none" w:sz="0" w:space="0" w:color="auto"/>
          </w:divBdr>
          <w:divsChild>
            <w:div w:id="1684478502">
              <w:marLeft w:val="0"/>
              <w:marRight w:val="0"/>
              <w:marTop w:val="0"/>
              <w:marBottom w:val="0"/>
              <w:divBdr>
                <w:top w:val="none" w:sz="0" w:space="0" w:color="auto"/>
                <w:left w:val="none" w:sz="0" w:space="0" w:color="auto"/>
                <w:bottom w:val="none" w:sz="0" w:space="0" w:color="auto"/>
                <w:right w:val="none" w:sz="0" w:space="0" w:color="auto"/>
              </w:divBdr>
            </w:div>
            <w:div w:id="99570129">
              <w:marLeft w:val="0"/>
              <w:marRight w:val="0"/>
              <w:marTop w:val="0"/>
              <w:marBottom w:val="0"/>
              <w:divBdr>
                <w:top w:val="none" w:sz="0" w:space="0" w:color="auto"/>
                <w:left w:val="none" w:sz="0" w:space="0" w:color="auto"/>
                <w:bottom w:val="none" w:sz="0" w:space="0" w:color="auto"/>
                <w:right w:val="none" w:sz="0" w:space="0" w:color="auto"/>
              </w:divBdr>
            </w:div>
          </w:divsChild>
        </w:div>
        <w:div w:id="104205483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07904315">
      <w:bodyDiv w:val="1"/>
      <w:marLeft w:val="0"/>
      <w:marRight w:val="0"/>
      <w:marTop w:val="0"/>
      <w:marBottom w:val="0"/>
      <w:divBdr>
        <w:top w:val="none" w:sz="0" w:space="0" w:color="auto"/>
        <w:left w:val="none" w:sz="0" w:space="0" w:color="auto"/>
        <w:bottom w:val="none" w:sz="0" w:space="0" w:color="auto"/>
        <w:right w:val="none" w:sz="0" w:space="0" w:color="auto"/>
      </w:divBdr>
      <w:divsChild>
        <w:div w:id="86235469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763600599">
          <w:marLeft w:val="-180"/>
          <w:marRight w:val="-180"/>
          <w:marTop w:val="0"/>
          <w:marBottom w:val="0"/>
          <w:divBdr>
            <w:top w:val="none" w:sz="0" w:space="0" w:color="auto"/>
            <w:left w:val="none" w:sz="0" w:space="0" w:color="auto"/>
            <w:bottom w:val="none" w:sz="0" w:space="0" w:color="auto"/>
            <w:right w:val="none" w:sz="0" w:space="0" w:color="auto"/>
          </w:divBdr>
          <w:divsChild>
            <w:div w:id="1270427902">
              <w:marLeft w:val="0"/>
              <w:marRight w:val="0"/>
              <w:marTop w:val="0"/>
              <w:marBottom w:val="0"/>
              <w:divBdr>
                <w:top w:val="none" w:sz="0" w:space="0" w:color="auto"/>
                <w:left w:val="none" w:sz="0" w:space="0" w:color="auto"/>
                <w:bottom w:val="none" w:sz="0" w:space="0" w:color="auto"/>
                <w:right w:val="none" w:sz="0" w:space="0" w:color="auto"/>
              </w:divBdr>
            </w:div>
            <w:div w:id="677081502">
              <w:marLeft w:val="0"/>
              <w:marRight w:val="0"/>
              <w:marTop w:val="0"/>
              <w:marBottom w:val="0"/>
              <w:divBdr>
                <w:top w:val="none" w:sz="0" w:space="0" w:color="auto"/>
                <w:left w:val="none" w:sz="0" w:space="0" w:color="auto"/>
                <w:bottom w:val="none" w:sz="0" w:space="0" w:color="auto"/>
                <w:right w:val="none" w:sz="0" w:space="0" w:color="auto"/>
              </w:divBdr>
            </w:div>
          </w:divsChild>
        </w:div>
        <w:div w:id="75629429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360251524">
      <w:bodyDiv w:val="1"/>
      <w:marLeft w:val="0"/>
      <w:marRight w:val="0"/>
      <w:marTop w:val="0"/>
      <w:marBottom w:val="0"/>
      <w:divBdr>
        <w:top w:val="none" w:sz="0" w:space="0" w:color="auto"/>
        <w:left w:val="none" w:sz="0" w:space="0" w:color="auto"/>
        <w:bottom w:val="none" w:sz="0" w:space="0" w:color="auto"/>
        <w:right w:val="none" w:sz="0" w:space="0" w:color="auto"/>
      </w:divBdr>
      <w:divsChild>
        <w:div w:id="1782257653">
          <w:marLeft w:val="240"/>
          <w:marRight w:val="240"/>
          <w:marTop w:val="240"/>
          <w:marBottom w:val="240"/>
          <w:divBdr>
            <w:top w:val="single" w:sz="6" w:space="15" w:color="D0D1C9"/>
            <w:left w:val="single" w:sz="6" w:space="15" w:color="D0D1C9"/>
            <w:bottom w:val="single" w:sz="6" w:space="15" w:color="D0D1C9"/>
            <w:right w:val="single" w:sz="6" w:space="15" w:color="D0D1C9"/>
          </w:divBdr>
        </w:div>
        <w:div w:id="562835368">
          <w:marLeft w:val="-180"/>
          <w:marRight w:val="-180"/>
          <w:marTop w:val="0"/>
          <w:marBottom w:val="0"/>
          <w:divBdr>
            <w:top w:val="none" w:sz="0" w:space="0" w:color="auto"/>
            <w:left w:val="none" w:sz="0" w:space="0" w:color="auto"/>
            <w:bottom w:val="none" w:sz="0" w:space="0" w:color="auto"/>
            <w:right w:val="none" w:sz="0" w:space="0" w:color="auto"/>
          </w:divBdr>
          <w:divsChild>
            <w:div w:id="512233013">
              <w:marLeft w:val="0"/>
              <w:marRight w:val="0"/>
              <w:marTop w:val="0"/>
              <w:marBottom w:val="0"/>
              <w:divBdr>
                <w:top w:val="none" w:sz="0" w:space="0" w:color="auto"/>
                <w:left w:val="none" w:sz="0" w:space="0" w:color="auto"/>
                <w:bottom w:val="none" w:sz="0" w:space="0" w:color="auto"/>
                <w:right w:val="none" w:sz="0" w:space="0" w:color="auto"/>
              </w:divBdr>
              <w:divsChild>
                <w:div w:id="151915281">
                  <w:marLeft w:val="0"/>
                  <w:marRight w:val="0"/>
                  <w:marTop w:val="0"/>
                  <w:marBottom w:val="0"/>
                  <w:divBdr>
                    <w:top w:val="single" w:sz="6" w:space="12" w:color="6D247A"/>
                    <w:left w:val="single" w:sz="6" w:space="12" w:color="6D247A"/>
                    <w:bottom w:val="single" w:sz="6" w:space="12" w:color="6D247A"/>
                    <w:right w:val="single" w:sz="6" w:space="12" w:color="6D247A"/>
                  </w:divBdr>
                  <w:divsChild>
                    <w:div w:id="7918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883">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974875222">
          <w:marLeft w:val="-180"/>
          <w:marRight w:val="-180"/>
          <w:marTop w:val="0"/>
          <w:marBottom w:val="0"/>
          <w:divBdr>
            <w:top w:val="none" w:sz="0" w:space="0" w:color="auto"/>
            <w:left w:val="none" w:sz="0" w:space="0" w:color="auto"/>
            <w:bottom w:val="none" w:sz="0" w:space="0" w:color="auto"/>
            <w:right w:val="none" w:sz="0" w:space="0" w:color="auto"/>
          </w:divBdr>
          <w:divsChild>
            <w:div w:id="336536765">
              <w:marLeft w:val="0"/>
              <w:marRight w:val="0"/>
              <w:marTop w:val="0"/>
              <w:marBottom w:val="0"/>
              <w:divBdr>
                <w:top w:val="none" w:sz="0" w:space="0" w:color="auto"/>
                <w:left w:val="none" w:sz="0" w:space="0" w:color="auto"/>
                <w:bottom w:val="none" w:sz="0" w:space="0" w:color="auto"/>
                <w:right w:val="none" w:sz="0" w:space="0" w:color="auto"/>
              </w:divBdr>
            </w:div>
            <w:div w:id="172960516">
              <w:marLeft w:val="0"/>
              <w:marRight w:val="0"/>
              <w:marTop w:val="0"/>
              <w:marBottom w:val="0"/>
              <w:divBdr>
                <w:top w:val="none" w:sz="0" w:space="0" w:color="auto"/>
                <w:left w:val="none" w:sz="0" w:space="0" w:color="auto"/>
                <w:bottom w:val="none" w:sz="0" w:space="0" w:color="auto"/>
                <w:right w:val="none" w:sz="0" w:space="0" w:color="auto"/>
              </w:divBdr>
            </w:div>
          </w:divsChild>
        </w:div>
        <w:div w:id="734470395">
          <w:marLeft w:val="-180"/>
          <w:marRight w:val="-180"/>
          <w:marTop w:val="0"/>
          <w:marBottom w:val="0"/>
          <w:divBdr>
            <w:top w:val="none" w:sz="0" w:space="0" w:color="auto"/>
            <w:left w:val="none" w:sz="0" w:space="0" w:color="auto"/>
            <w:bottom w:val="none" w:sz="0" w:space="0" w:color="auto"/>
            <w:right w:val="none" w:sz="0" w:space="0" w:color="auto"/>
          </w:divBdr>
          <w:divsChild>
            <w:div w:id="1024138875">
              <w:marLeft w:val="0"/>
              <w:marRight w:val="0"/>
              <w:marTop w:val="0"/>
              <w:marBottom w:val="0"/>
              <w:divBdr>
                <w:top w:val="none" w:sz="0" w:space="0" w:color="auto"/>
                <w:left w:val="none" w:sz="0" w:space="0" w:color="auto"/>
                <w:bottom w:val="none" w:sz="0" w:space="0" w:color="auto"/>
                <w:right w:val="none" w:sz="0" w:space="0" w:color="auto"/>
              </w:divBdr>
            </w:div>
            <w:div w:id="1898121444">
              <w:marLeft w:val="0"/>
              <w:marRight w:val="0"/>
              <w:marTop w:val="0"/>
              <w:marBottom w:val="0"/>
              <w:divBdr>
                <w:top w:val="none" w:sz="0" w:space="0" w:color="auto"/>
                <w:left w:val="none" w:sz="0" w:space="0" w:color="auto"/>
                <w:bottom w:val="none" w:sz="0" w:space="0" w:color="auto"/>
                <w:right w:val="none" w:sz="0" w:space="0" w:color="auto"/>
              </w:divBdr>
            </w:div>
          </w:divsChild>
        </w:div>
        <w:div w:id="1027566014">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122579434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09160675">
      <w:bodyDiv w:val="1"/>
      <w:marLeft w:val="0"/>
      <w:marRight w:val="0"/>
      <w:marTop w:val="0"/>
      <w:marBottom w:val="0"/>
      <w:divBdr>
        <w:top w:val="none" w:sz="0" w:space="0" w:color="auto"/>
        <w:left w:val="none" w:sz="0" w:space="0" w:color="auto"/>
        <w:bottom w:val="none" w:sz="0" w:space="0" w:color="auto"/>
        <w:right w:val="none" w:sz="0" w:space="0" w:color="auto"/>
      </w:divBdr>
      <w:divsChild>
        <w:div w:id="865410548">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06222984">
          <w:marLeft w:val="-180"/>
          <w:marRight w:val="-180"/>
          <w:marTop w:val="0"/>
          <w:marBottom w:val="0"/>
          <w:divBdr>
            <w:top w:val="none" w:sz="0" w:space="0" w:color="auto"/>
            <w:left w:val="none" w:sz="0" w:space="0" w:color="auto"/>
            <w:bottom w:val="none" w:sz="0" w:space="0" w:color="auto"/>
            <w:right w:val="none" w:sz="0" w:space="0" w:color="auto"/>
          </w:divBdr>
          <w:divsChild>
            <w:div w:id="649216548">
              <w:marLeft w:val="0"/>
              <w:marRight w:val="0"/>
              <w:marTop w:val="0"/>
              <w:marBottom w:val="0"/>
              <w:divBdr>
                <w:top w:val="none" w:sz="0" w:space="0" w:color="auto"/>
                <w:left w:val="none" w:sz="0" w:space="0" w:color="auto"/>
                <w:bottom w:val="none" w:sz="0" w:space="0" w:color="auto"/>
                <w:right w:val="none" w:sz="0" w:space="0" w:color="auto"/>
              </w:divBdr>
            </w:div>
            <w:div w:id="210581133">
              <w:marLeft w:val="0"/>
              <w:marRight w:val="0"/>
              <w:marTop w:val="0"/>
              <w:marBottom w:val="0"/>
              <w:divBdr>
                <w:top w:val="none" w:sz="0" w:space="0" w:color="auto"/>
                <w:left w:val="none" w:sz="0" w:space="0" w:color="auto"/>
                <w:bottom w:val="none" w:sz="0" w:space="0" w:color="auto"/>
                <w:right w:val="none" w:sz="0" w:space="0" w:color="auto"/>
              </w:divBdr>
            </w:div>
          </w:divsChild>
        </w:div>
        <w:div w:id="1063022424">
          <w:marLeft w:val="0"/>
          <w:marRight w:val="0"/>
          <w:marTop w:val="0"/>
          <w:marBottom w:val="0"/>
          <w:divBdr>
            <w:top w:val="none" w:sz="0" w:space="0" w:color="auto"/>
            <w:left w:val="none" w:sz="0" w:space="0" w:color="auto"/>
            <w:bottom w:val="none" w:sz="0" w:space="0" w:color="auto"/>
            <w:right w:val="none" w:sz="0" w:space="0" w:color="auto"/>
          </w:divBdr>
          <w:divsChild>
            <w:div w:id="1769959930">
              <w:marLeft w:val="0"/>
              <w:marRight w:val="0"/>
              <w:marTop w:val="0"/>
              <w:marBottom w:val="0"/>
              <w:divBdr>
                <w:top w:val="single" w:sz="24" w:space="12" w:color="D0D1C9"/>
                <w:left w:val="single" w:sz="24" w:space="12" w:color="D0D1C9"/>
                <w:bottom w:val="single" w:sz="24" w:space="12" w:color="D0D1C9"/>
                <w:right w:val="single" w:sz="24" w:space="12" w:color="D0D1C9"/>
              </w:divBdr>
            </w:div>
            <w:div w:id="1425491095">
              <w:marLeft w:val="0"/>
              <w:marRight w:val="0"/>
              <w:marTop w:val="0"/>
              <w:marBottom w:val="0"/>
              <w:divBdr>
                <w:top w:val="single" w:sz="24" w:space="12" w:color="D0D1C9"/>
                <w:left w:val="single" w:sz="24" w:space="12" w:color="D0D1C9"/>
                <w:bottom w:val="single" w:sz="24" w:space="12" w:color="D0D1C9"/>
                <w:right w:val="single" w:sz="24" w:space="12" w:color="D0D1C9"/>
              </w:divBdr>
            </w:div>
            <w:div w:id="1312980645">
              <w:marLeft w:val="0"/>
              <w:marRight w:val="0"/>
              <w:marTop w:val="0"/>
              <w:marBottom w:val="0"/>
              <w:divBdr>
                <w:top w:val="single" w:sz="24" w:space="12" w:color="D0D1C9"/>
                <w:left w:val="single" w:sz="24" w:space="12" w:color="D0D1C9"/>
                <w:bottom w:val="single" w:sz="24" w:space="12" w:color="D0D1C9"/>
                <w:right w:val="single" w:sz="24" w:space="12" w:color="D0D1C9"/>
              </w:divBdr>
            </w:div>
            <w:div w:id="304892044">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603681906">
          <w:marLeft w:val="0"/>
          <w:marRight w:val="0"/>
          <w:marTop w:val="0"/>
          <w:marBottom w:val="0"/>
          <w:divBdr>
            <w:top w:val="none" w:sz="0" w:space="0" w:color="auto"/>
            <w:left w:val="none" w:sz="0" w:space="0" w:color="auto"/>
            <w:bottom w:val="none" w:sz="0" w:space="0" w:color="auto"/>
            <w:right w:val="none" w:sz="0" w:space="0" w:color="auto"/>
          </w:divBdr>
          <w:divsChild>
            <w:div w:id="1458988854">
              <w:marLeft w:val="0"/>
              <w:marRight w:val="0"/>
              <w:marTop w:val="0"/>
              <w:marBottom w:val="0"/>
              <w:divBdr>
                <w:top w:val="single" w:sz="24" w:space="12" w:color="D0D1C9"/>
                <w:left w:val="single" w:sz="24" w:space="12" w:color="D0D1C9"/>
                <w:bottom w:val="single" w:sz="24" w:space="12" w:color="D0D1C9"/>
                <w:right w:val="single" w:sz="24" w:space="12" w:color="D0D1C9"/>
              </w:divBdr>
            </w:div>
            <w:div w:id="1000276045">
              <w:marLeft w:val="0"/>
              <w:marRight w:val="0"/>
              <w:marTop w:val="0"/>
              <w:marBottom w:val="0"/>
              <w:divBdr>
                <w:top w:val="single" w:sz="24" w:space="12" w:color="D0D1C9"/>
                <w:left w:val="single" w:sz="24" w:space="12" w:color="D0D1C9"/>
                <w:bottom w:val="single" w:sz="24" w:space="12" w:color="D0D1C9"/>
                <w:right w:val="single" w:sz="24" w:space="12" w:color="D0D1C9"/>
              </w:divBdr>
            </w:div>
            <w:div w:id="280378050">
              <w:marLeft w:val="0"/>
              <w:marRight w:val="0"/>
              <w:marTop w:val="0"/>
              <w:marBottom w:val="0"/>
              <w:divBdr>
                <w:top w:val="single" w:sz="24" w:space="12" w:color="D0D1C9"/>
                <w:left w:val="single" w:sz="24" w:space="12" w:color="D0D1C9"/>
                <w:bottom w:val="single" w:sz="24" w:space="12" w:color="D0D1C9"/>
                <w:right w:val="single" w:sz="24" w:space="12" w:color="D0D1C9"/>
              </w:divBdr>
            </w:div>
            <w:div w:id="197244282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03927426">
          <w:marLeft w:val="0"/>
          <w:marRight w:val="0"/>
          <w:marTop w:val="0"/>
          <w:marBottom w:val="0"/>
          <w:divBdr>
            <w:top w:val="none" w:sz="0" w:space="0" w:color="auto"/>
            <w:left w:val="none" w:sz="0" w:space="0" w:color="auto"/>
            <w:bottom w:val="none" w:sz="0" w:space="0" w:color="auto"/>
            <w:right w:val="none" w:sz="0" w:space="0" w:color="auto"/>
          </w:divBdr>
          <w:divsChild>
            <w:div w:id="472412688">
              <w:marLeft w:val="0"/>
              <w:marRight w:val="0"/>
              <w:marTop w:val="0"/>
              <w:marBottom w:val="0"/>
              <w:divBdr>
                <w:top w:val="single" w:sz="24" w:space="12" w:color="D0D1C9"/>
                <w:left w:val="single" w:sz="24" w:space="12" w:color="D0D1C9"/>
                <w:bottom w:val="single" w:sz="24" w:space="12" w:color="D0D1C9"/>
                <w:right w:val="single" w:sz="24" w:space="12" w:color="D0D1C9"/>
              </w:divBdr>
            </w:div>
            <w:div w:id="310260207">
              <w:marLeft w:val="0"/>
              <w:marRight w:val="0"/>
              <w:marTop w:val="0"/>
              <w:marBottom w:val="0"/>
              <w:divBdr>
                <w:top w:val="single" w:sz="24" w:space="12" w:color="D0D1C9"/>
                <w:left w:val="single" w:sz="24" w:space="12" w:color="D0D1C9"/>
                <w:bottom w:val="single" w:sz="24" w:space="12" w:color="D0D1C9"/>
                <w:right w:val="single" w:sz="24" w:space="12" w:color="D0D1C9"/>
              </w:divBdr>
            </w:div>
            <w:div w:id="80447201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3804492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4788112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476069467">
      <w:bodyDiv w:val="1"/>
      <w:marLeft w:val="0"/>
      <w:marRight w:val="0"/>
      <w:marTop w:val="0"/>
      <w:marBottom w:val="0"/>
      <w:divBdr>
        <w:top w:val="none" w:sz="0" w:space="0" w:color="auto"/>
        <w:left w:val="none" w:sz="0" w:space="0" w:color="auto"/>
        <w:bottom w:val="none" w:sz="0" w:space="0" w:color="auto"/>
        <w:right w:val="none" w:sz="0" w:space="0" w:color="auto"/>
      </w:divBdr>
      <w:divsChild>
        <w:div w:id="18275474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24258888">
          <w:marLeft w:val="-180"/>
          <w:marRight w:val="-180"/>
          <w:marTop w:val="0"/>
          <w:marBottom w:val="0"/>
          <w:divBdr>
            <w:top w:val="none" w:sz="0" w:space="0" w:color="auto"/>
            <w:left w:val="none" w:sz="0" w:space="0" w:color="auto"/>
            <w:bottom w:val="none" w:sz="0" w:space="0" w:color="auto"/>
            <w:right w:val="none" w:sz="0" w:space="0" w:color="auto"/>
          </w:divBdr>
          <w:divsChild>
            <w:div w:id="901909898">
              <w:marLeft w:val="0"/>
              <w:marRight w:val="0"/>
              <w:marTop w:val="0"/>
              <w:marBottom w:val="0"/>
              <w:divBdr>
                <w:top w:val="none" w:sz="0" w:space="0" w:color="auto"/>
                <w:left w:val="none" w:sz="0" w:space="0" w:color="auto"/>
                <w:bottom w:val="none" w:sz="0" w:space="0" w:color="auto"/>
                <w:right w:val="none" w:sz="0" w:space="0" w:color="auto"/>
              </w:divBdr>
            </w:div>
            <w:div w:id="1680615934">
              <w:marLeft w:val="0"/>
              <w:marRight w:val="0"/>
              <w:marTop w:val="0"/>
              <w:marBottom w:val="0"/>
              <w:divBdr>
                <w:top w:val="none" w:sz="0" w:space="0" w:color="auto"/>
                <w:left w:val="none" w:sz="0" w:space="0" w:color="auto"/>
                <w:bottom w:val="none" w:sz="0" w:space="0" w:color="auto"/>
                <w:right w:val="none" w:sz="0" w:space="0" w:color="auto"/>
              </w:divBdr>
            </w:div>
          </w:divsChild>
        </w:div>
        <w:div w:id="1053047014">
          <w:marLeft w:val="0"/>
          <w:marRight w:val="0"/>
          <w:marTop w:val="0"/>
          <w:marBottom w:val="0"/>
          <w:divBdr>
            <w:top w:val="none" w:sz="0" w:space="0" w:color="auto"/>
            <w:left w:val="none" w:sz="0" w:space="0" w:color="auto"/>
            <w:bottom w:val="none" w:sz="0" w:space="0" w:color="auto"/>
            <w:right w:val="none" w:sz="0" w:space="0" w:color="auto"/>
          </w:divBdr>
          <w:divsChild>
            <w:div w:id="1912035380">
              <w:marLeft w:val="0"/>
              <w:marRight w:val="0"/>
              <w:marTop w:val="0"/>
              <w:marBottom w:val="0"/>
              <w:divBdr>
                <w:top w:val="single" w:sz="24" w:space="12" w:color="D0D1C9"/>
                <w:left w:val="single" w:sz="24" w:space="12" w:color="D0D1C9"/>
                <w:bottom w:val="single" w:sz="24" w:space="12" w:color="D0D1C9"/>
                <w:right w:val="single" w:sz="24" w:space="12" w:color="D0D1C9"/>
              </w:divBdr>
            </w:div>
            <w:div w:id="186867281">
              <w:marLeft w:val="0"/>
              <w:marRight w:val="0"/>
              <w:marTop w:val="0"/>
              <w:marBottom w:val="0"/>
              <w:divBdr>
                <w:top w:val="single" w:sz="24" w:space="12" w:color="D0D1C9"/>
                <w:left w:val="single" w:sz="24" w:space="12" w:color="D0D1C9"/>
                <w:bottom w:val="single" w:sz="24" w:space="12" w:color="D0D1C9"/>
                <w:right w:val="single" w:sz="24" w:space="12" w:color="D0D1C9"/>
              </w:divBdr>
            </w:div>
            <w:div w:id="917598703">
              <w:marLeft w:val="0"/>
              <w:marRight w:val="0"/>
              <w:marTop w:val="0"/>
              <w:marBottom w:val="0"/>
              <w:divBdr>
                <w:top w:val="single" w:sz="24" w:space="12" w:color="D0D1C9"/>
                <w:left w:val="single" w:sz="24" w:space="12" w:color="D0D1C9"/>
                <w:bottom w:val="single" w:sz="24" w:space="12" w:color="D0D1C9"/>
                <w:right w:val="single" w:sz="24" w:space="12" w:color="D0D1C9"/>
              </w:divBdr>
            </w:div>
            <w:div w:id="138491147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90009375">
          <w:marLeft w:val="0"/>
          <w:marRight w:val="0"/>
          <w:marTop w:val="0"/>
          <w:marBottom w:val="0"/>
          <w:divBdr>
            <w:top w:val="none" w:sz="0" w:space="0" w:color="auto"/>
            <w:left w:val="none" w:sz="0" w:space="0" w:color="auto"/>
            <w:bottom w:val="none" w:sz="0" w:space="0" w:color="auto"/>
            <w:right w:val="none" w:sz="0" w:space="0" w:color="auto"/>
          </w:divBdr>
          <w:divsChild>
            <w:div w:id="1075130629">
              <w:marLeft w:val="0"/>
              <w:marRight w:val="0"/>
              <w:marTop w:val="0"/>
              <w:marBottom w:val="0"/>
              <w:divBdr>
                <w:top w:val="single" w:sz="24" w:space="12" w:color="D0D1C9"/>
                <w:left w:val="single" w:sz="24" w:space="12" w:color="D0D1C9"/>
                <w:bottom w:val="single" w:sz="24" w:space="12" w:color="D0D1C9"/>
                <w:right w:val="single" w:sz="24" w:space="12" w:color="D0D1C9"/>
              </w:divBdr>
            </w:div>
            <w:div w:id="1672442607">
              <w:marLeft w:val="0"/>
              <w:marRight w:val="0"/>
              <w:marTop w:val="0"/>
              <w:marBottom w:val="0"/>
              <w:divBdr>
                <w:top w:val="single" w:sz="24" w:space="12" w:color="D0D1C9"/>
                <w:left w:val="single" w:sz="24" w:space="12" w:color="D0D1C9"/>
                <w:bottom w:val="single" w:sz="24" w:space="12" w:color="D0D1C9"/>
                <w:right w:val="single" w:sz="24" w:space="12" w:color="D0D1C9"/>
              </w:divBdr>
            </w:div>
            <w:div w:id="1741517635">
              <w:marLeft w:val="0"/>
              <w:marRight w:val="0"/>
              <w:marTop w:val="0"/>
              <w:marBottom w:val="0"/>
              <w:divBdr>
                <w:top w:val="single" w:sz="24" w:space="12" w:color="D0D1C9"/>
                <w:left w:val="single" w:sz="24" w:space="12" w:color="D0D1C9"/>
                <w:bottom w:val="single" w:sz="24" w:space="12" w:color="D0D1C9"/>
                <w:right w:val="single" w:sz="24" w:space="12" w:color="D0D1C9"/>
              </w:divBdr>
            </w:div>
            <w:div w:id="2103794002">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06893826">
          <w:marLeft w:val="0"/>
          <w:marRight w:val="0"/>
          <w:marTop w:val="0"/>
          <w:marBottom w:val="0"/>
          <w:divBdr>
            <w:top w:val="none" w:sz="0" w:space="0" w:color="auto"/>
            <w:left w:val="none" w:sz="0" w:space="0" w:color="auto"/>
            <w:bottom w:val="none" w:sz="0" w:space="0" w:color="auto"/>
            <w:right w:val="none" w:sz="0" w:space="0" w:color="auto"/>
          </w:divBdr>
          <w:divsChild>
            <w:div w:id="169610934">
              <w:marLeft w:val="0"/>
              <w:marRight w:val="0"/>
              <w:marTop w:val="0"/>
              <w:marBottom w:val="0"/>
              <w:divBdr>
                <w:top w:val="single" w:sz="24" w:space="12" w:color="D0D1C9"/>
                <w:left w:val="single" w:sz="24" w:space="12" w:color="D0D1C9"/>
                <w:bottom w:val="single" w:sz="24" w:space="12" w:color="D0D1C9"/>
                <w:right w:val="single" w:sz="24" w:space="12" w:color="D0D1C9"/>
              </w:divBdr>
            </w:div>
            <w:div w:id="1851413511">
              <w:marLeft w:val="0"/>
              <w:marRight w:val="0"/>
              <w:marTop w:val="0"/>
              <w:marBottom w:val="0"/>
              <w:divBdr>
                <w:top w:val="single" w:sz="24" w:space="12" w:color="D0D1C9"/>
                <w:left w:val="single" w:sz="24" w:space="12" w:color="D0D1C9"/>
                <w:bottom w:val="single" w:sz="24" w:space="12" w:color="D0D1C9"/>
                <w:right w:val="single" w:sz="24" w:space="12" w:color="D0D1C9"/>
              </w:divBdr>
            </w:div>
            <w:div w:id="1970352090">
              <w:marLeft w:val="0"/>
              <w:marRight w:val="0"/>
              <w:marTop w:val="0"/>
              <w:marBottom w:val="0"/>
              <w:divBdr>
                <w:top w:val="single" w:sz="24" w:space="12" w:color="D0D1C9"/>
                <w:left w:val="single" w:sz="24" w:space="12" w:color="D0D1C9"/>
                <w:bottom w:val="single" w:sz="24" w:space="12" w:color="D0D1C9"/>
                <w:right w:val="single" w:sz="24" w:space="12" w:color="D0D1C9"/>
              </w:divBdr>
            </w:div>
            <w:div w:id="1765414042">
              <w:marLeft w:val="0"/>
              <w:marRight w:val="0"/>
              <w:marTop w:val="0"/>
              <w:marBottom w:val="0"/>
              <w:divBdr>
                <w:top w:val="single" w:sz="24" w:space="12" w:color="D0D1C9"/>
                <w:left w:val="single" w:sz="24" w:space="12" w:color="D0D1C9"/>
                <w:bottom w:val="single" w:sz="24" w:space="12" w:color="D0D1C9"/>
                <w:right w:val="single" w:sz="24" w:space="12" w:color="D0D1C9"/>
              </w:divBdr>
            </w:div>
            <w:div w:id="1188644309">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803040615">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935937317">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568270317">
      <w:bodyDiv w:val="1"/>
      <w:marLeft w:val="0"/>
      <w:marRight w:val="0"/>
      <w:marTop w:val="0"/>
      <w:marBottom w:val="0"/>
      <w:divBdr>
        <w:top w:val="none" w:sz="0" w:space="0" w:color="auto"/>
        <w:left w:val="none" w:sz="0" w:space="0" w:color="auto"/>
        <w:bottom w:val="none" w:sz="0" w:space="0" w:color="auto"/>
        <w:right w:val="none" w:sz="0" w:space="0" w:color="auto"/>
      </w:divBdr>
      <w:divsChild>
        <w:div w:id="1518546007">
          <w:marLeft w:val="240"/>
          <w:marRight w:val="240"/>
          <w:marTop w:val="240"/>
          <w:marBottom w:val="240"/>
          <w:divBdr>
            <w:top w:val="single" w:sz="6" w:space="15" w:color="D0D1C9"/>
            <w:left w:val="single" w:sz="6" w:space="15" w:color="D0D1C9"/>
            <w:bottom w:val="single" w:sz="6" w:space="15" w:color="D0D1C9"/>
            <w:right w:val="single" w:sz="6" w:space="15" w:color="D0D1C9"/>
          </w:divBdr>
        </w:div>
        <w:div w:id="274337066">
          <w:marLeft w:val="-180"/>
          <w:marRight w:val="-180"/>
          <w:marTop w:val="0"/>
          <w:marBottom w:val="0"/>
          <w:divBdr>
            <w:top w:val="none" w:sz="0" w:space="0" w:color="auto"/>
            <w:left w:val="none" w:sz="0" w:space="0" w:color="auto"/>
            <w:bottom w:val="none" w:sz="0" w:space="0" w:color="auto"/>
            <w:right w:val="none" w:sz="0" w:space="0" w:color="auto"/>
          </w:divBdr>
          <w:divsChild>
            <w:div w:id="193542280">
              <w:marLeft w:val="0"/>
              <w:marRight w:val="0"/>
              <w:marTop w:val="0"/>
              <w:marBottom w:val="0"/>
              <w:divBdr>
                <w:top w:val="none" w:sz="0" w:space="0" w:color="auto"/>
                <w:left w:val="none" w:sz="0" w:space="0" w:color="auto"/>
                <w:bottom w:val="none" w:sz="0" w:space="0" w:color="auto"/>
                <w:right w:val="none" w:sz="0" w:space="0" w:color="auto"/>
              </w:divBdr>
            </w:div>
            <w:div w:id="1608537912">
              <w:marLeft w:val="0"/>
              <w:marRight w:val="0"/>
              <w:marTop w:val="0"/>
              <w:marBottom w:val="0"/>
              <w:divBdr>
                <w:top w:val="none" w:sz="0" w:space="0" w:color="auto"/>
                <w:left w:val="none" w:sz="0" w:space="0" w:color="auto"/>
                <w:bottom w:val="none" w:sz="0" w:space="0" w:color="auto"/>
                <w:right w:val="none" w:sz="0" w:space="0" w:color="auto"/>
              </w:divBdr>
            </w:div>
          </w:divsChild>
        </w:div>
        <w:div w:id="186603447">
          <w:marLeft w:val="0"/>
          <w:marRight w:val="0"/>
          <w:marTop w:val="0"/>
          <w:marBottom w:val="0"/>
          <w:divBdr>
            <w:top w:val="none" w:sz="0" w:space="0" w:color="auto"/>
            <w:left w:val="none" w:sz="0" w:space="0" w:color="auto"/>
            <w:bottom w:val="none" w:sz="0" w:space="0" w:color="auto"/>
            <w:right w:val="none" w:sz="0" w:space="0" w:color="auto"/>
          </w:divBdr>
          <w:divsChild>
            <w:div w:id="2111271851">
              <w:marLeft w:val="0"/>
              <w:marRight w:val="0"/>
              <w:marTop w:val="0"/>
              <w:marBottom w:val="0"/>
              <w:divBdr>
                <w:top w:val="single" w:sz="24" w:space="12" w:color="D0D1C9"/>
                <w:left w:val="single" w:sz="24" w:space="12" w:color="D0D1C9"/>
                <w:bottom w:val="single" w:sz="24" w:space="12" w:color="D0D1C9"/>
                <w:right w:val="single" w:sz="24" w:space="12" w:color="D0D1C9"/>
              </w:divBdr>
            </w:div>
            <w:div w:id="1188829810">
              <w:marLeft w:val="0"/>
              <w:marRight w:val="0"/>
              <w:marTop w:val="0"/>
              <w:marBottom w:val="0"/>
              <w:divBdr>
                <w:top w:val="single" w:sz="24" w:space="12" w:color="D0D1C9"/>
                <w:left w:val="single" w:sz="24" w:space="12" w:color="D0D1C9"/>
                <w:bottom w:val="single" w:sz="24" w:space="12" w:color="D0D1C9"/>
                <w:right w:val="single" w:sz="24" w:space="12" w:color="D0D1C9"/>
              </w:divBdr>
            </w:div>
            <w:div w:id="394739256">
              <w:marLeft w:val="0"/>
              <w:marRight w:val="0"/>
              <w:marTop w:val="0"/>
              <w:marBottom w:val="0"/>
              <w:divBdr>
                <w:top w:val="single" w:sz="24" w:space="12" w:color="D0D1C9"/>
                <w:left w:val="single" w:sz="24" w:space="12" w:color="D0D1C9"/>
                <w:bottom w:val="single" w:sz="24" w:space="12" w:color="D0D1C9"/>
                <w:right w:val="single" w:sz="24" w:space="12" w:color="D0D1C9"/>
              </w:divBdr>
            </w:div>
            <w:div w:id="1639526431">
              <w:marLeft w:val="0"/>
              <w:marRight w:val="0"/>
              <w:marTop w:val="0"/>
              <w:marBottom w:val="0"/>
              <w:divBdr>
                <w:top w:val="single" w:sz="24" w:space="12" w:color="D0D1C9"/>
                <w:left w:val="single" w:sz="24" w:space="12" w:color="D0D1C9"/>
                <w:bottom w:val="single" w:sz="24" w:space="12" w:color="D0D1C9"/>
                <w:right w:val="single" w:sz="24" w:space="12" w:color="D0D1C9"/>
              </w:divBdr>
            </w:div>
            <w:div w:id="23609335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754126791">
          <w:marLeft w:val="0"/>
          <w:marRight w:val="0"/>
          <w:marTop w:val="0"/>
          <w:marBottom w:val="0"/>
          <w:divBdr>
            <w:top w:val="none" w:sz="0" w:space="0" w:color="auto"/>
            <w:left w:val="none" w:sz="0" w:space="0" w:color="auto"/>
            <w:bottom w:val="none" w:sz="0" w:space="0" w:color="auto"/>
            <w:right w:val="none" w:sz="0" w:space="0" w:color="auto"/>
          </w:divBdr>
          <w:divsChild>
            <w:div w:id="733048749">
              <w:marLeft w:val="0"/>
              <w:marRight w:val="0"/>
              <w:marTop w:val="0"/>
              <w:marBottom w:val="0"/>
              <w:divBdr>
                <w:top w:val="single" w:sz="24" w:space="12" w:color="D0D1C9"/>
                <w:left w:val="single" w:sz="24" w:space="12" w:color="D0D1C9"/>
                <w:bottom w:val="single" w:sz="24" w:space="12" w:color="D0D1C9"/>
                <w:right w:val="single" w:sz="24" w:space="12" w:color="D0D1C9"/>
              </w:divBdr>
            </w:div>
            <w:div w:id="1753351134">
              <w:marLeft w:val="0"/>
              <w:marRight w:val="0"/>
              <w:marTop w:val="0"/>
              <w:marBottom w:val="0"/>
              <w:divBdr>
                <w:top w:val="single" w:sz="24" w:space="12" w:color="D0D1C9"/>
                <w:left w:val="single" w:sz="24" w:space="12" w:color="D0D1C9"/>
                <w:bottom w:val="single" w:sz="24" w:space="12" w:color="D0D1C9"/>
                <w:right w:val="single" w:sz="24" w:space="12" w:color="D0D1C9"/>
              </w:divBdr>
            </w:div>
            <w:div w:id="1026754530">
              <w:marLeft w:val="0"/>
              <w:marRight w:val="0"/>
              <w:marTop w:val="0"/>
              <w:marBottom w:val="0"/>
              <w:divBdr>
                <w:top w:val="single" w:sz="24" w:space="12" w:color="D0D1C9"/>
                <w:left w:val="single" w:sz="24" w:space="12" w:color="D0D1C9"/>
                <w:bottom w:val="single" w:sz="24" w:space="12" w:color="D0D1C9"/>
                <w:right w:val="single" w:sz="24" w:space="12" w:color="D0D1C9"/>
              </w:divBdr>
            </w:div>
            <w:div w:id="1136677485">
              <w:marLeft w:val="0"/>
              <w:marRight w:val="0"/>
              <w:marTop w:val="0"/>
              <w:marBottom w:val="0"/>
              <w:divBdr>
                <w:top w:val="single" w:sz="24" w:space="12" w:color="D0D1C9"/>
                <w:left w:val="single" w:sz="24" w:space="12" w:color="D0D1C9"/>
                <w:bottom w:val="single" w:sz="24" w:space="12" w:color="D0D1C9"/>
                <w:right w:val="single" w:sz="24" w:space="12" w:color="D0D1C9"/>
              </w:divBdr>
            </w:div>
            <w:div w:id="13446990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35165655">
          <w:marLeft w:val="0"/>
          <w:marRight w:val="0"/>
          <w:marTop w:val="0"/>
          <w:marBottom w:val="0"/>
          <w:divBdr>
            <w:top w:val="none" w:sz="0" w:space="0" w:color="auto"/>
            <w:left w:val="none" w:sz="0" w:space="0" w:color="auto"/>
            <w:bottom w:val="none" w:sz="0" w:space="0" w:color="auto"/>
            <w:right w:val="none" w:sz="0" w:space="0" w:color="auto"/>
          </w:divBdr>
          <w:divsChild>
            <w:div w:id="1496336164">
              <w:marLeft w:val="0"/>
              <w:marRight w:val="0"/>
              <w:marTop w:val="0"/>
              <w:marBottom w:val="0"/>
              <w:divBdr>
                <w:top w:val="single" w:sz="24" w:space="12" w:color="D0D1C9"/>
                <w:left w:val="single" w:sz="24" w:space="12" w:color="D0D1C9"/>
                <w:bottom w:val="single" w:sz="24" w:space="12" w:color="D0D1C9"/>
                <w:right w:val="single" w:sz="24" w:space="12" w:color="D0D1C9"/>
              </w:divBdr>
            </w:div>
            <w:div w:id="2077777864">
              <w:marLeft w:val="0"/>
              <w:marRight w:val="0"/>
              <w:marTop w:val="0"/>
              <w:marBottom w:val="0"/>
              <w:divBdr>
                <w:top w:val="single" w:sz="24" w:space="12" w:color="D0D1C9"/>
                <w:left w:val="single" w:sz="24" w:space="12" w:color="D0D1C9"/>
                <w:bottom w:val="single" w:sz="24" w:space="12" w:color="D0D1C9"/>
                <w:right w:val="single" w:sz="24" w:space="12" w:color="D0D1C9"/>
              </w:divBdr>
            </w:div>
            <w:div w:id="1791895829">
              <w:marLeft w:val="0"/>
              <w:marRight w:val="0"/>
              <w:marTop w:val="0"/>
              <w:marBottom w:val="0"/>
              <w:divBdr>
                <w:top w:val="single" w:sz="24" w:space="12" w:color="D0D1C9"/>
                <w:left w:val="single" w:sz="24" w:space="12" w:color="D0D1C9"/>
                <w:bottom w:val="single" w:sz="24" w:space="12" w:color="D0D1C9"/>
                <w:right w:val="single" w:sz="24" w:space="12" w:color="D0D1C9"/>
              </w:divBdr>
            </w:div>
            <w:div w:id="11363415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04698147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720249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51368739">
      <w:bodyDiv w:val="1"/>
      <w:marLeft w:val="0"/>
      <w:marRight w:val="0"/>
      <w:marTop w:val="0"/>
      <w:marBottom w:val="0"/>
      <w:divBdr>
        <w:top w:val="none" w:sz="0" w:space="0" w:color="auto"/>
        <w:left w:val="none" w:sz="0" w:space="0" w:color="auto"/>
        <w:bottom w:val="none" w:sz="0" w:space="0" w:color="auto"/>
        <w:right w:val="none" w:sz="0" w:space="0" w:color="auto"/>
      </w:divBdr>
      <w:divsChild>
        <w:div w:id="133479913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649095500">
          <w:marLeft w:val="-180"/>
          <w:marRight w:val="-180"/>
          <w:marTop w:val="0"/>
          <w:marBottom w:val="0"/>
          <w:divBdr>
            <w:top w:val="none" w:sz="0" w:space="0" w:color="auto"/>
            <w:left w:val="none" w:sz="0" w:space="0" w:color="auto"/>
            <w:bottom w:val="none" w:sz="0" w:space="0" w:color="auto"/>
            <w:right w:val="none" w:sz="0" w:space="0" w:color="auto"/>
          </w:divBdr>
          <w:divsChild>
            <w:div w:id="1235897111">
              <w:marLeft w:val="0"/>
              <w:marRight w:val="0"/>
              <w:marTop w:val="0"/>
              <w:marBottom w:val="0"/>
              <w:divBdr>
                <w:top w:val="none" w:sz="0" w:space="0" w:color="auto"/>
                <w:left w:val="none" w:sz="0" w:space="0" w:color="auto"/>
                <w:bottom w:val="none" w:sz="0" w:space="0" w:color="auto"/>
                <w:right w:val="none" w:sz="0" w:space="0" w:color="auto"/>
              </w:divBdr>
            </w:div>
            <w:div w:id="1085300915">
              <w:marLeft w:val="0"/>
              <w:marRight w:val="0"/>
              <w:marTop w:val="0"/>
              <w:marBottom w:val="0"/>
              <w:divBdr>
                <w:top w:val="none" w:sz="0" w:space="0" w:color="auto"/>
                <w:left w:val="none" w:sz="0" w:space="0" w:color="auto"/>
                <w:bottom w:val="none" w:sz="0" w:space="0" w:color="auto"/>
                <w:right w:val="none" w:sz="0" w:space="0" w:color="auto"/>
              </w:divBdr>
            </w:div>
          </w:divsChild>
        </w:div>
        <w:div w:id="129978350">
          <w:marLeft w:val="0"/>
          <w:marRight w:val="0"/>
          <w:marTop w:val="0"/>
          <w:marBottom w:val="0"/>
          <w:divBdr>
            <w:top w:val="none" w:sz="0" w:space="0" w:color="auto"/>
            <w:left w:val="none" w:sz="0" w:space="0" w:color="auto"/>
            <w:bottom w:val="none" w:sz="0" w:space="0" w:color="auto"/>
            <w:right w:val="none" w:sz="0" w:space="0" w:color="auto"/>
          </w:divBdr>
          <w:divsChild>
            <w:div w:id="2097358942">
              <w:marLeft w:val="0"/>
              <w:marRight w:val="0"/>
              <w:marTop w:val="0"/>
              <w:marBottom w:val="0"/>
              <w:divBdr>
                <w:top w:val="single" w:sz="24" w:space="12" w:color="CAC1D9"/>
                <w:left w:val="single" w:sz="24" w:space="12" w:color="CAC1D9"/>
                <w:bottom w:val="single" w:sz="24" w:space="12" w:color="CAC1D9"/>
                <w:right w:val="single" w:sz="24" w:space="12" w:color="CAC1D9"/>
              </w:divBdr>
            </w:div>
            <w:div w:id="1051226047">
              <w:marLeft w:val="0"/>
              <w:marRight w:val="0"/>
              <w:marTop w:val="0"/>
              <w:marBottom w:val="0"/>
              <w:divBdr>
                <w:top w:val="single" w:sz="24" w:space="12" w:color="CAC1D9"/>
                <w:left w:val="single" w:sz="24" w:space="12" w:color="CAC1D9"/>
                <w:bottom w:val="single" w:sz="24" w:space="12" w:color="CAC1D9"/>
                <w:right w:val="single" w:sz="24" w:space="12" w:color="CAC1D9"/>
              </w:divBdr>
            </w:div>
            <w:div w:id="38013726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700474405">
          <w:marLeft w:val="-180"/>
          <w:marRight w:val="-180"/>
          <w:marTop w:val="0"/>
          <w:marBottom w:val="0"/>
          <w:divBdr>
            <w:top w:val="none" w:sz="0" w:space="0" w:color="auto"/>
            <w:left w:val="none" w:sz="0" w:space="0" w:color="auto"/>
            <w:bottom w:val="none" w:sz="0" w:space="0" w:color="auto"/>
            <w:right w:val="none" w:sz="0" w:space="0" w:color="auto"/>
          </w:divBdr>
          <w:divsChild>
            <w:div w:id="1990549504">
              <w:marLeft w:val="0"/>
              <w:marRight w:val="0"/>
              <w:marTop w:val="0"/>
              <w:marBottom w:val="0"/>
              <w:divBdr>
                <w:top w:val="none" w:sz="0" w:space="0" w:color="auto"/>
                <w:left w:val="none" w:sz="0" w:space="0" w:color="auto"/>
                <w:bottom w:val="none" w:sz="0" w:space="0" w:color="auto"/>
                <w:right w:val="none" w:sz="0" w:space="0" w:color="auto"/>
              </w:divBdr>
            </w:div>
            <w:div w:id="392314719">
              <w:marLeft w:val="0"/>
              <w:marRight w:val="0"/>
              <w:marTop w:val="0"/>
              <w:marBottom w:val="0"/>
              <w:divBdr>
                <w:top w:val="none" w:sz="0" w:space="0" w:color="auto"/>
                <w:left w:val="none" w:sz="0" w:space="0" w:color="auto"/>
                <w:bottom w:val="none" w:sz="0" w:space="0" w:color="auto"/>
                <w:right w:val="none" w:sz="0" w:space="0" w:color="auto"/>
              </w:divBdr>
            </w:div>
          </w:divsChild>
        </w:div>
        <w:div w:id="150143683">
          <w:marLeft w:val="-180"/>
          <w:marRight w:val="-180"/>
          <w:marTop w:val="0"/>
          <w:marBottom w:val="0"/>
          <w:divBdr>
            <w:top w:val="none" w:sz="0" w:space="0" w:color="auto"/>
            <w:left w:val="none" w:sz="0" w:space="0" w:color="auto"/>
            <w:bottom w:val="none" w:sz="0" w:space="0" w:color="auto"/>
            <w:right w:val="none" w:sz="0" w:space="0" w:color="auto"/>
          </w:divBdr>
          <w:divsChild>
            <w:div w:id="814763862">
              <w:marLeft w:val="0"/>
              <w:marRight w:val="0"/>
              <w:marTop w:val="0"/>
              <w:marBottom w:val="0"/>
              <w:divBdr>
                <w:top w:val="none" w:sz="0" w:space="0" w:color="auto"/>
                <w:left w:val="none" w:sz="0" w:space="0" w:color="auto"/>
                <w:bottom w:val="none" w:sz="0" w:space="0" w:color="auto"/>
                <w:right w:val="none" w:sz="0" w:space="0" w:color="auto"/>
              </w:divBdr>
            </w:div>
            <w:div w:id="1938708166">
              <w:marLeft w:val="0"/>
              <w:marRight w:val="0"/>
              <w:marTop w:val="0"/>
              <w:marBottom w:val="0"/>
              <w:divBdr>
                <w:top w:val="none" w:sz="0" w:space="0" w:color="auto"/>
                <w:left w:val="none" w:sz="0" w:space="0" w:color="auto"/>
                <w:bottom w:val="none" w:sz="0" w:space="0" w:color="auto"/>
                <w:right w:val="none" w:sz="0" w:space="0" w:color="auto"/>
              </w:divBdr>
            </w:div>
          </w:divsChild>
        </w:div>
        <w:div w:id="1561819414">
          <w:marLeft w:val="0"/>
          <w:marRight w:val="0"/>
          <w:marTop w:val="0"/>
          <w:marBottom w:val="0"/>
          <w:divBdr>
            <w:top w:val="none" w:sz="0" w:space="0" w:color="auto"/>
            <w:left w:val="none" w:sz="0" w:space="0" w:color="auto"/>
            <w:bottom w:val="none" w:sz="0" w:space="0" w:color="auto"/>
            <w:right w:val="none" w:sz="0" w:space="0" w:color="auto"/>
          </w:divBdr>
          <w:divsChild>
            <w:div w:id="558446561">
              <w:marLeft w:val="0"/>
              <w:marRight w:val="0"/>
              <w:marTop w:val="0"/>
              <w:marBottom w:val="0"/>
              <w:divBdr>
                <w:top w:val="single" w:sz="24" w:space="12" w:color="CAC1D9"/>
                <w:left w:val="single" w:sz="24" w:space="12" w:color="CAC1D9"/>
                <w:bottom w:val="single" w:sz="24" w:space="12" w:color="CAC1D9"/>
                <w:right w:val="single" w:sz="24" w:space="12" w:color="CAC1D9"/>
              </w:divBdr>
            </w:div>
            <w:div w:id="1515610917">
              <w:marLeft w:val="0"/>
              <w:marRight w:val="0"/>
              <w:marTop w:val="0"/>
              <w:marBottom w:val="0"/>
              <w:divBdr>
                <w:top w:val="single" w:sz="24" w:space="12" w:color="CAC1D9"/>
                <w:left w:val="single" w:sz="24" w:space="12" w:color="CAC1D9"/>
                <w:bottom w:val="single" w:sz="24" w:space="12" w:color="CAC1D9"/>
                <w:right w:val="single" w:sz="24" w:space="12" w:color="CAC1D9"/>
              </w:divBdr>
            </w:div>
            <w:div w:id="2139301846">
              <w:marLeft w:val="0"/>
              <w:marRight w:val="0"/>
              <w:marTop w:val="0"/>
              <w:marBottom w:val="0"/>
              <w:divBdr>
                <w:top w:val="single" w:sz="24" w:space="12" w:color="CAC1D9"/>
                <w:left w:val="single" w:sz="24" w:space="12" w:color="CAC1D9"/>
                <w:bottom w:val="single" w:sz="24" w:space="12" w:color="CAC1D9"/>
                <w:right w:val="single" w:sz="24" w:space="12" w:color="CAC1D9"/>
              </w:divBdr>
            </w:div>
          </w:divsChild>
        </w:div>
        <w:div w:id="3797302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548782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664554266">
      <w:bodyDiv w:val="1"/>
      <w:marLeft w:val="0"/>
      <w:marRight w:val="0"/>
      <w:marTop w:val="0"/>
      <w:marBottom w:val="0"/>
      <w:divBdr>
        <w:top w:val="none" w:sz="0" w:space="0" w:color="auto"/>
        <w:left w:val="none" w:sz="0" w:space="0" w:color="auto"/>
        <w:bottom w:val="none" w:sz="0" w:space="0" w:color="auto"/>
        <w:right w:val="none" w:sz="0" w:space="0" w:color="auto"/>
      </w:divBdr>
    </w:div>
    <w:div w:id="673383445">
      <w:bodyDiv w:val="1"/>
      <w:marLeft w:val="0"/>
      <w:marRight w:val="0"/>
      <w:marTop w:val="0"/>
      <w:marBottom w:val="0"/>
      <w:divBdr>
        <w:top w:val="none" w:sz="0" w:space="0" w:color="auto"/>
        <w:left w:val="none" w:sz="0" w:space="0" w:color="auto"/>
        <w:bottom w:val="none" w:sz="0" w:space="0" w:color="auto"/>
        <w:right w:val="none" w:sz="0" w:space="0" w:color="auto"/>
      </w:divBdr>
      <w:divsChild>
        <w:div w:id="101583826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97116062">
          <w:marLeft w:val="-180"/>
          <w:marRight w:val="-180"/>
          <w:marTop w:val="0"/>
          <w:marBottom w:val="0"/>
          <w:divBdr>
            <w:top w:val="none" w:sz="0" w:space="0" w:color="auto"/>
            <w:left w:val="none" w:sz="0" w:space="0" w:color="auto"/>
            <w:bottom w:val="none" w:sz="0" w:space="0" w:color="auto"/>
            <w:right w:val="none" w:sz="0" w:space="0" w:color="auto"/>
          </w:divBdr>
          <w:divsChild>
            <w:div w:id="1150487726">
              <w:marLeft w:val="0"/>
              <w:marRight w:val="0"/>
              <w:marTop w:val="0"/>
              <w:marBottom w:val="0"/>
              <w:divBdr>
                <w:top w:val="none" w:sz="0" w:space="0" w:color="auto"/>
                <w:left w:val="none" w:sz="0" w:space="0" w:color="auto"/>
                <w:bottom w:val="none" w:sz="0" w:space="0" w:color="auto"/>
                <w:right w:val="none" w:sz="0" w:space="0" w:color="auto"/>
              </w:divBdr>
            </w:div>
            <w:div w:id="212230273">
              <w:marLeft w:val="0"/>
              <w:marRight w:val="0"/>
              <w:marTop w:val="0"/>
              <w:marBottom w:val="0"/>
              <w:divBdr>
                <w:top w:val="none" w:sz="0" w:space="0" w:color="auto"/>
                <w:left w:val="none" w:sz="0" w:space="0" w:color="auto"/>
                <w:bottom w:val="none" w:sz="0" w:space="0" w:color="auto"/>
                <w:right w:val="none" w:sz="0" w:space="0" w:color="auto"/>
              </w:divBdr>
            </w:div>
          </w:divsChild>
        </w:div>
        <w:div w:id="585189831">
          <w:marLeft w:val="0"/>
          <w:marRight w:val="0"/>
          <w:marTop w:val="0"/>
          <w:marBottom w:val="0"/>
          <w:divBdr>
            <w:top w:val="none" w:sz="0" w:space="0" w:color="auto"/>
            <w:left w:val="none" w:sz="0" w:space="0" w:color="auto"/>
            <w:bottom w:val="none" w:sz="0" w:space="0" w:color="auto"/>
            <w:right w:val="none" w:sz="0" w:space="0" w:color="auto"/>
          </w:divBdr>
          <w:divsChild>
            <w:div w:id="1370492262">
              <w:marLeft w:val="0"/>
              <w:marRight w:val="0"/>
              <w:marTop w:val="0"/>
              <w:marBottom w:val="0"/>
              <w:divBdr>
                <w:top w:val="single" w:sz="24" w:space="12" w:color="BADDBF"/>
                <w:left w:val="single" w:sz="24" w:space="12" w:color="BADDBF"/>
                <w:bottom w:val="single" w:sz="24" w:space="12" w:color="BADDBF"/>
                <w:right w:val="single" w:sz="24" w:space="12" w:color="BADDBF"/>
              </w:divBdr>
            </w:div>
            <w:div w:id="1052577308">
              <w:marLeft w:val="0"/>
              <w:marRight w:val="0"/>
              <w:marTop w:val="0"/>
              <w:marBottom w:val="0"/>
              <w:divBdr>
                <w:top w:val="single" w:sz="24" w:space="12" w:color="BADDBF"/>
                <w:left w:val="single" w:sz="24" w:space="12" w:color="BADDBF"/>
                <w:bottom w:val="single" w:sz="24" w:space="12" w:color="BADDBF"/>
                <w:right w:val="single" w:sz="24" w:space="12" w:color="BADDBF"/>
              </w:divBdr>
            </w:div>
            <w:div w:id="1260411881">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613052356">
          <w:marLeft w:val="-180"/>
          <w:marRight w:val="-180"/>
          <w:marTop w:val="0"/>
          <w:marBottom w:val="0"/>
          <w:divBdr>
            <w:top w:val="none" w:sz="0" w:space="0" w:color="auto"/>
            <w:left w:val="none" w:sz="0" w:space="0" w:color="auto"/>
            <w:bottom w:val="none" w:sz="0" w:space="0" w:color="auto"/>
            <w:right w:val="none" w:sz="0" w:space="0" w:color="auto"/>
          </w:divBdr>
          <w:divsChild>
            <w:div w:id="2140105615">
              <w:marLeft w:val="0"/>
              <w:marRight w:val="0"/>
              <w:marTop w:val="0"/>
              <w:marBottom w:val="0"/>
              <w:divBdr>
                <w:top w:val="none" w:sz="0" w:space="0" w:color="auto"/>
                <w:left w:val="none" w:sz="0" w:space="0" w:color="auto"/>
                <w:bottom w:val="none" w:sz="0" w:space="0" w:color="auto"/>
                <w:right w:val="none" w:sz="0" w:space="0" w:color="auto"/>
              </w:divBdr>
            </w:div>
            <w:div w:id="2121954171">
              <w:marLeft w:val="0"/>
              <w:marRight w:val="0"/>
              <w:marTop w:val="0"/>
              <w:marBottom w:val="0"/>
              <w:divBdr>
                <w:top w:val="none" w:sz="0" w:space="0" w:color="auto"/>
                <w:left w:val="none" w:sz="0" w:space="0" w:color="auto"/>
                <w:bottom w:val="none" w:sz="0" w:space="0" w:color="auto"/>
                <w:right w:val="none" w:sz="0" w:space="0" w:color="auto"/>
              </w:divBdr>
            </w:div>
          </w:divsChild>
        </w:div>
        <w:div w:id="513030447">
          <w:marLeft w:val="0"/>
          <w:marRight w:val="0"/>
          <w:marTop w:val="0"/>
          <w:marBottom w:val="0"/>
          <w:divBdr>
            <w:top w:val="none" w:sz="0" w:space="0" w:color="auto"/>
            <w:left w:val="none" w:sz="0" w:space="0" w:color="auto"/>
            <w:bottom w:val="none" w:sz="0" w:space="0" w:color="auto"/>
            <w:right w:val="none" w:sz="0" w:space="0" w:color="auto"/>
          </w:divBdr>
          <w:divsChild>
            <w:div w:id="666598571">
              <w:marLeft w:val="0"/>
              <w:marRight w:val="0"/>
              <w:marTop w:val="0"/>
              <w:marBottom w:val="0"/>
              <w:divBdr>
                <w:top w:val="single" w:sz="24" w:space="12" w:color="BADDBF"/>
                <w:left w:val="single" w:sz="24" w:space="12" w:color="BADDBF"/>
                <w:bottom w:val="single" w:sz="24" w:space="12" w:color="BADDBF"/>
                <w:right w:val="single" w:sz="24" w:space="12" w:color="BADDBF"/>
              </w:divBdr>
            </w:div>
            <w:div w:id="2145542072">
              <w:marLeft w:val="0"/>
              <w:marRight w:val="0"/>
              <w:marTop w:val="0"/>
              <w:marBottom w:val="0"/>
              <w:divBdr>
                <w:top w:val="single" w:sz="24" w:space="12" w:color="BADDBF"/>
                <w:left w:val="single" w:sz="24" w:space="12" w:color="BADDBF"/>
                <w:bottom w:val="single" w:sz="24" w:space="12" w:color="BADDBF"/>
                <w:right w:val="single" w:sz="24" w:space="12" w:color="BADDBF"/>
              </w:divBdr>
            </w:div>
            <w:div w:id="1120956998">
              <w:marLeft w:val="0"/>
              <w:marRight w:val="0"/>
              <w:marTop w:val="0"/>
              <w:marBottom w:val="0"/>
              <w:divBdr>
                <w:top w:val="single" w:sz="24" w:space="12" w:color="BADDBF"/>
                <w:left w:val="single" w:sz="24" w:space="12" w:color="BADDBF"/>
                <w:bottom w:val="single" w:sz="24" w:space="12" w:color="BADDBF"/>
                <w:right w:val="single" w:sz="24" w:space="12" w:color="BADDBF"/>
              </w:divBdr>
            </w:div>
          </w:divsChild>
        </w:div>
        <w:div w:id="133333355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267046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0394485">
      <w:bodyDiv w:val="1"/>
      <w:marLeft w:val="0"/>
      <w:marRight w:val="0"/>
      <w:marTop w:val="0"/>
      <w:marBottom w:val="0"/>
      <w:divBdr>
        <w:top w:val="none" w:sz="0" w:space="0" w:color="auto"/>
        <w:left w:val="none" w:sz="0" w:space="0" w:color="auto"/>
        <w:bottom w:val="none" w:sz="0" w:space="0" w:color="auto"/>
        <w:right w:val="none" w:sz="0" w:space="0" w:color="auto"/>
      </w:divBdr>
      <w:divsChild>
        <w:div w:id="32467353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56715528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758216706">
      <w:bodyDiv w:val="1"/>
      <w:marLeft w:val="0"/>
      <w:marRight w:val="0"/>
      <w:marTop w:val="0"/>
      <w:marBottom w:val="0"/>
      <w:divBdr>
        <w:top w:val="none" w:sz="0" w:space="0" w:color="auto"/>
        <w:left w:val="none" w:sz="0" w:space="0" w:color="auto"/>
        <w:bottom w:val="none" w:sz="0" w:space="0" w:color="auto"/>
        <w:right w:val="none" w:sz="0" w:space="0" w:color="auto"/>
      </w:divBdr>
      <w:divsChild>
        <w:div w:id="1268655846">
          <w:marLeft w:val="0"/>
          <w:marRight w:val="0"/>
          <w:marTop w:val="0"/>
          <w:marBottom w:val="0"/>
          <w:divBdr>
            <w:top w:val="none" w:sz="0" w:space="0" w:color="auto"/>
            <w:left w:val="none" w:sz="0" w:space="0" w:color="auto"/>
            <w:bottom w:val="none" w:sz="0" w:space="0" w:color="auto"/>
            <w:right w:val="none" w:sz="0" w:space="0" w:color="auto"/>
          </w:divBdr>
          <w:divsChild>
            <w:div w:id="1354842545">
              <w:marLeft w:val="0"/>
              <w:marRight w:val="0"/>
              <w:marTop w:val="0"/>
              <w:marBottom w:val="0"/>
              <w:divBdr>
                <w:top w:val="none" w:sz="0" w:space="0" w:color="auto"/>
                <w:left w:val="none" w:sz="0" w:space="0" w:color="auto"/>
                <w:bottom w:val="none" w:sz="0" w:space="0" w:color="auto"/>
                <w:right w:val="none" w:sz="0" w:space="0" w:color="auto"/>
              </w:divBdr>
              <w:divsChild>
                <w:div w:id="1880237945">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2011365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772818360">
      <w:bodyDiv w:val="1"/>
      <w:marLeft w:val="0"/>
      <w:marRight w:val="0"/>
      <w:marTop w:val="0"/>
      <w:marBottom w:val="0"/>
      <w:divBdr>
        <w:top w:val="none" w:sz="0" w:space="0" w:color="auto"/>
        <w:left w:val="none" w:sz="0" w:space="0" w:color="auto"/>
        <w:bottom w:val="none" w:sz="0" w:space="0" w:color="auto"/>
        <w:right w:val="none" w:sz="0" w:space="0" w:color="auto"/>
      </w:divBdr>
      <w:divsChild>
        <w:div w:id="62878090">
          <w:marLeft w:val="240"/>
          <w:marRight w:val="240"/>
          <w:marTop w:val="240"/>
          <w:marBottom w:val="240"/>
          <w:divBdr>
            <w:top w:val="single" w:sz="6" w:space="15" w:color="D0D1C9"/>
            <w:left w:val="single" w:sz="6" w:space="15" w:color="D0D1C9"/>
            <w:bottom w:val="single" w:sz="6" w:space="15" w:color="D0D1C9"/>
            <w:right w:val="single" w:sz="6" w:space="15" w:color="D0D1C9"/>
          </w:divBdr>
        </w:div>
        <w:div w:id="1893613673">
          <w:marLeft w:val="-180"/>
          <w:marRight w:val="-180"/>
          <w:marTop w:val="0"/>
          <w:marBottom w:val="0"/>
          <w:divBdr>
            <w:top w:val="none" w:sz="0" w:space="0" w:color="auto"/>
            <w:left w:val="none" w:sz="0" w:space="0" w:color="auto"/>
            <w:bottom w:val="none" w:sz="0" w:space="0" w:color="auto"/>
            <w:right w:val="none" w:sz="0" w:space="0" w:color="auto"/>
          </w:divBdr>
          <w:divsChild>
            <w:div w:id="153223369">
              <w:marLeft w:val="0"/>
              <w:marRight w:val="0"/>
              <w:marTop w:val="0"/>
              <w:marBottom w:val="0"/>
              <w:divBdr>
                <w:top w:val="none" w:sz="0" w:space="0" w:color="auto"/>
                <w:left w:val="none" w:sz="0" w:space="0" w:color="auto"/>
                <w:bottom w:val="none" w:sz="0" w:space="0" w:color="auto"/>
                <w:right w:val="none" w:sz="0" w:space="0" w:color="auto"/>
              </w:divBdr>
            </w:div>
            <w:div w:id="941910507">
              <w:marLeft w:val="0"/>
              <w:marRight w:val="0"/>
              <w:marTop w:val="0"/>
              <w:marBottom w:val="0"/>
              <w:divBdr>
                <w:top w:val="none" w:sz="0" w:space="0" w:color="auto"/>
                <w:left w:val="none" w:sz="0" w:space="0" w:color="auto"/>
                <w:bottom w:val="none" w:sz="0" w:space="0" w:color="auto"/>
                <w:right w:val="none" w:sz="0" w:space="0" w:color="auto"/>
              </w:divBdr>
            </w:div>
          </w:divsChild>
        </w:div>
        <w:div w:id="1555122608">
          <w:marLeft w:val="-180"/>
          <w:marRight w:val="-180"/>
          <w:marTop w:val="0"/>
          <w:marBottom w:val="0"/>
          <w:divBdr>
            <w:top w:val="none" w:sz="0" w:space="0" w:color="auto"/>
            <w:left w:val="none" w:sz="0" w:space="0" w:color="auto"/>
            <w:bottom w:val="none" w:sz="0" w:space="0" w:color="auto"/>
            <w:right w:val="none" w:sz="0" w:space="0" w:color="auto"/>
          </w:divBdr>
          <w:divsChild>
            <w:div w:id="158427593">
              <w:marLeft w:val="0"/>
              <w:marRight w:val="0"/>
              <w:marTop w:val="0"/>
              <w:marBottom w:val="0"/>
              <w:divBdr>
                <w:top w:val="none" w:sz="0" w:space="0" w:color="auto"/>
                <w:left w:val="none" w:sz="0" w:space="0" w:color="auto"/>
                <w:bottom w:val="none" w:sz="0" w:space="0" w:color="auto"/>
                <w:right w:val="none" w:sz="0" w:space="0" w:color="auto"/>
              </w:divBdr>
            </w:div>
            <w:div w:id="1686247691">
              <w:marLeft w:val="0"/>
              <w:marRight w:val="0"/>
              <w:marTop w:val="0"/>
              <w:marBottom w:val="0"/>
              <w:divBdr>
                <w:top w:val="none" w:sz="0" w:space="0" w:color="auto"/>
                <w:left w:val="none" w:sz="0" w:space="0" w:color="auto"/>
                <w:bottom w:val="none" w:sz="0" w:space="0" w:color="auto"/>
                <w:right w:val="none" w:sz="0" w:space="0" w:color="auto"/>
              </w:divBdr>
            </w:div>
          </w:divsChild>
        </w:div>
        <w:div w:id="575824294">
          <w:marLeft w:val="0"/>
          <w:marRight w:val="0"/>
          <w:marTop w:val="0"/>
          <w:marBottom w:val="0"/>
          <w:divBdr>
            <w:top w:val="none" w:sz="0" w:space="0" w:color="auto"/>
            <w:left w:val="none" w:sz="0" w:space="0" w:color="auto"/>
            <w:bottom w:val="none" w:sz="0" w:space="0" w:color="auto"/>
            <w:right w:val="none" w:sz="0" w:space="0" w:color="auto"/>
          </w:divBdr>
          <w:divsChild>
            <w:div w:id="1134983177">
              <w:marLeft w:val="0"/>
              <w:marRight w:val="0"/>
              <w:marTop w:val="0"/>
              <w:marBottom w:val="0"/>
              <w:divBdr>
                <w:top w:val="single" w:sz="24" w:space="12" w:color="D0D1C9"/>
                <w:left w:val="single" w:sz="24" w:space="12" w:color="D0D1C9"/>
                <w:bottom w:val="single" w:sz="24" w:space="12" w:color="D0D1C9"/>
                <w:right w:val="single" w:sz="24" w:space="12" w:color="D0D1C9"/>
              </w:divBdr>
            </w:div>
            <w:div w:id="547106439">
              <w:marLeft w:val="0"/>
              <w:marRight w:val="0"/>
              <w:marTop w:val="0"/>
              <w:marBottom w:val="0"/>
              <w:divBdr>
                <w:top w:val="single" w:sz="24" w:space="12" w:color="D0D1C9"/>
                <w:left w:val="single" w:sz="24" w:space="12" w:color="D0D1C9"/>
                <w:bottom w:val="single" w:sz="24" w:space="12" w:color="D0D1C9"/>
                <w:right w:val="single" w:sz="24" w:space="12" w:color="D0D1C9"/>
              </w:divBdr>
            </w:div>
            <w:div w:id="1597446110">
              <w:marLeft w:val="0"/>
              <w:marRight w:val="0"/>
              <w:marTop w:val="0"/>
              <w:marBottom w:val="0"/>
              <w:divBdr>
                <w:top w:val="single" w:sz="24" w:space="12" w:color="D0D1C9"/>
                <w:left w:val="single" w:sz="24" w:space="12" w:color="D0D1C9"/>
                <w:bottom w:val="single" w:sz="24" w:space="12" w:color="D0D1C9"/>
                <w:right w:val="single" w:sz="24" w:space="12" w:color="D0D1C9"/>
              </w:divBdr>
            </w:div>
            <w:div w:id="10180253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449848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880434409">
      <w:bodyDiv w:val="1"/>
      <w:marLeft w:val="0"/>
      <w:marRight w:val="0"/>
      <w:marTop w:val="0"/>
      <w:marBottom w:val="0"/>
      <w:divBdr>
        <w:top w:val="none" w:sz="0" w:space="0" w:color="auto"/>
        <w:left w:val="none" w:sz="0" w:space="0" w:color="auto"/>
        <w:bottom w:val="none" w:sz="0" w:space="0" w:color="auto"/>
        <w:right w:val="none" w:sz="0" w:space="0" w:color="auto"/>
      </w:divBdr>
      <w:divsChild>
        <w:div w:id="1565264134">
          <w:marLeft w:val="0"/>
          <w:marRight w:val="0"/>
          <w:marTop w:val="0"/>
          <w:marBottom w:val="0"/>
          <w:divBdr>
            <w:top w:val="none" w:sz="0" w:space="0" w:color="auto"/>
            <w:left w:val="none" w:sz="0" w:space="0" w:color="auto"/>
            <w:bottom w:val="none" w:sz="0" w:space="0" w:color="auto"/>
            <w:right w:val="none" w:sz="0" w:space="0" w:color="auto"/>
          </w:divBdr>
          <w:divsChild>
            <w:div w:id="927929368">
              <w:marLeft w:val="0"/>
              <w:marRight w:val="0"/>
              <w:marTop w:val="0"/>
              <w:marBottom w:val="0"/>
              <w:divBdr>
                <w:top w:val="none" w:sz="0" w:space="0" w:color="auto"/>
                <w:left w:val="none" w:sz="0" w:space="0" w:color="auto"/>
                <w:bottom w:val="none" w:sz="0" w:space="0" w:color="auto"/>
                <w:right w:val="none" w:sz="0" w:space="0" w:color="auto"/>
              </w:divBdr>
              <w:divsChild>
                <w:div w:id="62411059">
                  <w:marLeft w:val="0"/>
                  <w:marRight w:val="0"/>
                  <w:marTop w:val="0"/>
                  <w:marBottom w:val="0"/>
                  <w:divBdr>
                    <w:top w:val="none" w:sz="0" w:space="0" w:color="auto"/>
                    <w:left w:val="none" w:sz="0" w:space="0" w:color="auto"/>
                    <w:bottom w:val="none" w:sz="0" w:space="0" w:color="auto"/>
                    <w:right w:val="none" w:sz="0" w:space="0" w:color="auto"/>
                  </w:divBdr>
                  <w:divsChild>
                    <w:div w:id="26880393">
                      <w:marLeft w:val="0"/>
                      <w:marRight w:val="0"/>
                      <w:marTop w:val="0"/>
                      <w:marBottom w:val="0"/>
                      <w:divBdr>
                        <w:top w:val="none" w:sz="0" w:space="0" w:color="auto"/>
                        <w:left w:val="none" w:sz="0" w:space="0" w:color="auto"/>
                        <w:bottom w:val="none" w:sz="0" w:space="0" w:color="auto"/>
                        <w:right w:val="none" w:sz="0" w:space="0" w:color="auto"/>
                      </w:divBdr>
                      <w:divsChild>
                        <w:div w:id="2025325649">
                          <w:marLeft w:val="0"/>
                          <w:marRight w:val="0"/>
                          <w:marTop w:val="0"/>
                          <w:marBottom w:val="0"/>
                          <w:divBdr>
                            <w:top w:val="none" w:sz="0" w:space="0" w:color="auto"/>
                            <w:left w:val="none" w:sz="0" w:space="0" w:color="auto"/>
                            <w:bottom w:val="none" w:sz="0" w:space="0" w:color="auto"/>
                            <w:right w:val="none" w:sz="0" w:space="0" w:color="auto"/>
                          </w:divBdr>
                          <w:divsChild>
                            <w:div w:id="620496649">
                              <w:marLeft w:val="0"/>
                              <w:marRight w:val="0"/>
                              <w:marTop w:val="0"/>
                              <w:marBottom w:val="0"/>
                              <w:divBdr>
                                <w:top w:val="none" w:sz="0" w:space="0" w:color="auto"/>
                                <w:left w:val="none" w:sz="0" w:space="0" w:color="auto"/>
                                <w:bottom w:val="none" w:sz="0" w:space="0" w:color="auto"/>
                                <w:right w:val="none" w:sz="0" w:space="0" w:color="auto"/>
                              </w:divBdr>
                              <w:divsChild>
                                <w:div w:id="845636275">
                                  <w:marLeft w:val="0"/>
                                  <w:marRight w:val="0"/>
                                  <w:marTop w:val="0"/>
                                  <w:marBottom w:val="0"/>
                                  <w:divBdr>
                                    <w:top w:val="none" w:sz="0" w:space="0" w:color="auto"/>
                                    <w:left w:val="none" w:sz="0" w:space="0" w:color="auto"/>
                                    <w:bottom w:val="none" w:sz="0" w:space="0" w:color="auto"/>
                                    <w:right w:val="none" w:sz="0" w:space="0" w:color="auto"/>
                                  </w:divBdr>
                                  <w:divsChild>
                                    <w:div w:id="1229456782">
                                      <w:marLeft w:val="0"/>
                                      <w:marRight w:val="0"/>
                                      <w:marTop w:val="0"/>
                                      <w:marBottom w:val="0"/>
                                      <w:divBdr>
                                        <w:top w:val="none" w:sz="0" w:space="0" w:color="auto"/>
                                        <w:left w:val="none" w:sz="0" w:space="0" w:color="auto"/>
                                        <w:bottom w:val="none" w:sz="0" w:space="0" w:color="auto"/>
                                        <w:right w:val="none" w:sz="0" w:space="0" w:color="auto"/>
                                      </w:divBdr>
                                      <w:divsChild>
                                        <w:div w:id="2136365538">
                                          <w:marLeft w:val="0"/>
                                          <w:marRight w:val="0"/>
                                          <w:marTop w:val="0"/>
                                          <w:marBottom w:val="0"/>
                                          <w:divBdr>
                                            <w:top w:val="none" w:sz="0" w:space="0" w:color="auto"/>
                                            <w:left w:val="none" w:sz="0" w:space="0" w:color="auto"/>
                                            <w:bottom w:val="none" w:sz="0" w:space="0" w:color="auto"/>
                                            <w:right w:val="none" w:sz="0" w:space="0" w:color="auto"/>
                                          </w:divBdr>
                                        </w:div>
                                      </w:divsChild>
                                    </w:div>
                                    <w:div w:id="1377196513">
                                      <w:marLeft w:val="0"/>
                                      <w:marRight w:val="0"/>
                                      <w:marTop w:val="0"/>
                                      <w:marBottom w:val="0"/>
                                      <w:divBdr>
                                        <w:top w:val="none" w:sz="0" w:space="0" w:color="auto"/>
                                        <w:left w:val="none" w:sz="0" w:space="0" w:color="auto"/>
                                        <w:bottom w:val="none" w:sz="0" w:space="0" w:color="auto"/>
                                        <w:right w:val="none" w:sz="0" w:space="0" w:color="auto"/>
                                      </w:divBdr>
                                      <w:divsChild>
                                        <w:div w:id="35064397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46787">
                          <w:marLeft w:val="0"/>
                          <w:marRight w:val="0"/>
                          <w:marTop w:val="0"/>
                          <w:marBottom w:val="0"/>
                          <w:divBdr>
                            <w:top w:val="none" w:sz="0" w:space="0" w:color="auto"/>
                            <w:left w:val="none" w:sz="0" w:space="0" w:color="auto"/>
                            <w:bottom w:val="none" w:sz="0" w:space="0" w:color="auto"/>
                            <w:right w:val="none" w:sz="0" w:space="0" w:color="auto"/>
                          </w:divBdr>
                          <w:divsChild>
                            <w:div w:id="1184636686">
                              <w:marLeft w:val="0"/>
                              <w:marRight w:val="0"/>
                              <w:marTop w:val="0"/>
                              <w:marBottom w:val="0"/>
                              <w:divBdr>
                                <w:top w:val="single" w:sz="6" w:space="15" w:color="D0D1C9"/>
                                <w:left w:val="single" w:sz="6" w:space="15" w:color="D0D1C9"/>
                                <w:bottom w:val="single" w:sz="6" w:space="15" w:color="D0D1C9"/>
                                <w:right w:val="single" w:sz="6" w:space="15" w:color="D0D1C9"/>
                              </w:divBdr>
                            </w:div>
                            <w:div w:id="608315864">
                              <w:marLeft w:val="0"/>
                              <w:marRight w:val="0"/>
                              <w:marTop w:val="0"/>
                              <w:marBottom w:val="0"/>
                              <w:divBdr>
                                <w:top w:val="none" w:sz="0" w:space="0" w:color="auto"/>
                                <w:left w:val="none" w:sz="0" w:space="0" w:color="auto"/>
                                <w:bottom w:val="none" w:sz="0" w:space="0" w:color="auto"/>
                                <w:right w:val="none" w:sz="0" w:space="0" w:color="auto"/>
                              </w:divBdr>
                              <w:divsChild>
                                <w:div w:id="2114203841">
                                  <w:marLeft w:val="0"/>
                                  <w:marRight w:val="0"/>
                                  <w:marTop w:val="0"/>
                                  <w:marBottom w:val="0"/>
                                  <w:divBdr>
                                    <w:top w:val="none" w:sz="0" w:space="0" w:color="auto"/>
                                    <w:left w:val="none" w:sz="0" w:space="0" w:color="auto"/>
                                    <w:bottom w:val="none" w:sz="0" w:space="0" w:color="auto"/>
                                    <w:right w:val="none" w:sz="0" w:space="0" w:color="auto"/>
                                  </w:divBdr>
                                </w:div>
                                <w:div w:id="1963412853">
                                  <w:marLeft w:val="0"/>
                                  <w:marRight w:val="0"/>
                                  <w:marTop w:val="0"/>
                                  <w:marBottom w:val="0"/>
                                  <w:divBdr>
                                    <w:top w:val="none" w:sz="0" w:space="0" w:color="auto"/>
                                    <w:left w:val="none" w:sz="0" w:space="0" w:color="auto"/>
                                    <w:bottom w:val="none" w:sz="0" w:space="0" w:color="auto"/>
                                    <w:right w:val="none" w:sz="0" w:space="0" w:color="auto"/>
                                  </w:divBdr>
                                </w:div>
                                <w:div w:id="526528492">
                                  <w:marLeft w:val="0"/>
                                  <w:marRight w:val="0"/>
                                  <w:marTop w:val="0"/>
                                  <w:marBottom w:val="0"/>
                                  <w:divBdr>
                                    <w:top w:val="none" w:sz="0" w:space="0" w:color="auto"/>
                                    <w:left w:val="none" w:sz="0" w:space="0" w:color="auto"/>
                                    <w:bottom w:val="none" w:sz="0" w:space="0" w:color="auto"/>
                                    <w:right w:val="none" w:sz="0" w:space="0" w:color="auto"/>
                                  </w:divBdr>
                                </w:div>
                                <w:div w:id="165828536">
                                  <w:marLeft w:val="0"/>
                                  <w:marRight w:val="0"/>
                                  <w:marTop w:val="0"/>
                                  <w:marBottom w:val="0"/>
                                  <w:divBdr>
                                    <w:top w:val="none" w:sz="0" w:space="0" w:color="auto"/>
                                    <w:left w:val="none" w:sz="0" w:space="0" w:color="auto"/>
                                    <w:bottom w:val="none" w:sz="0" w:space="0" w:color="auto"/>
                                    <w:right w:val="none" w:sz="0" w:space="0" w:color="auto"/>
                                  </w:divBdr>
                                </w:div>
                                <w:div w:id="1398168109">
                                  <w:marLeft w:val="0"/>
                                  <w:marRight w:val="0"/>
                                  <w:marTop w:val="0"/>
                                  <w:marBottom w:val="0"/>
                                  <w:divBdr>
                                    <w:top w:val="none" w:sz="0" w:space="0" w:color="auto"/>
                                    <w:left w:val="none" w:sz="0" w:space="0" w:color="auto"/>
                                    <w:bottom w:val="none" w:sz="0" w:space="0" w:color="auto"/>
                                    <w:right w:val="none" w:sz="0" w:space="0" w:color="auto"/>
                                  </w:divBdr>
                                </w:div>
                              </w:divsChild>
                            </w:div>
                            <w:div w:id="16514437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sChild>
                </w:div>
                <w:div w:id="1085229509">
                  <w:marLeft w:val="225"/>
                  <w:marRight w:val="0"/>
                  <w:marTop w:val="300"/>
                  <w:marBottom w:val="225"/>
                  <w:divBdr>
                    <w:top w:val="none" w:sz="0" w:space="0" w:color="auto"/>
                    <w:left w:val="none" w:sz="0" w:space="0" w:color="auto"/>
                    <w:bottom w:val="none" w:sz="0" w:space="0" w:color="auto"/>
                    <w:right w:val="none" w:sz="0" w:space="0" w:color="auto"/>
                  </w:divBdr>
                </w:div>
              </w:divsChild>
            </w:div>
          </w:divsChild>
        </w:div>
        <w:div w:id="1638606208">
          <w:marLeft w:val="0"/>
          <w:marRight w:val="0"/>
          <w:marTop w:val="0"/>
          <w:marBottom w:val="0"/>
          <w:divBdr>
            <w:top w:val="none" w:sz="0" w:space="0" w:color="auto"/>
            <w:left w:val="none" w:sz="0" w:space="0" w:color="auto"/>
            <w:bottom w:val="none" w:sz="0" w:space="0" w:color="auto"/>
            <w:right w:val="none" w:sz="0" w:space="0" w:color="auto"/>
          </w:divBdr>
          <w:divsChild>
            <w:div w:id="508832356">
              <w:marLeft w:val="0"/>
              <w:marRight w:val="0"/>
              <w:marTop w:val="0"/>
              <w:marBottom w:val="0"/>
              <w:divBdr>
                <w:top w:val="none" w:sz="0" w:space="0" w:color="auto"/>
                <w:left w:val="none" w:sz="0" w:space="0" w:color="auto"/>
                <w:bottom w:val="none" w:sz="0" w:space="0" w:color="auto"/>
                <w:right w:val="none" w:sz="0" w:space="0" w:color="auto"/>
              </w:divBdr>
              <w:divsChild>
                <w:div w:id="1173304167">
                  <w:marLeft w:val="0"/>
                  <w:marRight w:val="0"/>
                  <w:marTop w:val="0"/>
                  <w:marBottom w:val="0"/>
                  <w:divBdr>
                    <w:top w:val="none" w:sz="0" w:space="0" w:color="auto"/>
                    <w:left w:val="none" w:sz="0" w:space="0" w:color="auto"/>
                    <w:bottom w:val="none" w:sz="0" w:space="0" w:color="auto"/>
                    <w:right w:val="none" w:sz="0" w:space="0" w:color="auto"/>
                  </w:divBdr>
                </w:div>
              </w:divsChild>
            </w:div>
            <w:div w:id="1783569202">
              <w:marLeft w:val="0"/>
              <w:marRight w:val="0"/>
              <w:marTop w:val="270"/>
              <w:marBottom w:val="270"/>
              <w:divBdr>
                <w:top w:val="none" w:sz="0" w:space="0" w:color="auto"/>
                <w:left w:val="none" w:sz="0" w:space="0" w:color="auto"/>
                <w:bottom w:val="none" w:sz="0" w:space="0" w:color="auto"/>
                <w:right w:val="none" w:sz="0" w:space="0" w:color="auto"/>
              </w:divBdr>
              <w:divsChild>
                <w:div w:id="1203057735">
                  <w:marLeft w:val="0"/>
                  <w:marRight w:val="0"/>
                  <w:marTop w:val="0"/>
                  <w:marBottom w:val="90"/>
                  <w:divBdr>
                    <w:top w:val="none" w:sz="0" w:space="0" w:color="auto"/>
                    <w:left w:val="none" w:sz="0" w:space="0" w:color="auto"/>
                    <w:bottom w:val="single" w:sz="6" w:space="0" w:color="E8EAEC"/>
                    <w:right w:val="none" w:sz="0" w:space="0" w:color="auto"/>
                  </w:divBdr>
                </w:div>
              </w:divsChild>
            </w:div>
          </w:divsChild>
        </w:div>
      </w:divsChild>
    </w:div>
    <w:div w:id="1258368371">
      <w:bodyDiv w:val="1"/>
      <w:marLeft w:val="0"/>
      <w:marRight w:val="0"/>
      <w:marTop w:val="0"/>
      <w:marBottom w:val="0"/>
      <w:divBdr>
        <w:top w:val="none" w:sz="0" w:space="0" w:color="auto"/>
        <w:left w:val="none" w:sz="0" w:space="0" w:color="auto"/>
        <w:bottom w:val="none" w:sz="0" w:space="0" w:color="auto"/>
        <w:right w:val="none" w:sz="0" w:space="0" w:color="auto"/>
      </w:divBdr>
      <w:divsChild>
        <w:div w:id="245963398">
          <w:marLeft w:val="0"/>
          <w:marRight w:val="0"/>
          <w:marTop w:val="0"/>
          <w:marBottom w:val="0"/>
          <w:divBdr>
            <w:top w:val="none" w:sz="0" w:space="0" w:color="auto"/>
            <w:left w:val="none" w:sz="0" w:space="0" w:color="auto"/>
            <w:bottom w:val="none" w:sz="0" w:space="0" w:color="auto"/>
            <w:right w:val="none" w:sz="0" w:space="0" w:color="auto"/>
          </w:divBdr>
          <w:divsChild>
            <w:div w:id="931858673">
              <w:marLeft w:val="0"/>
              <w:marRight w:val="0"/>
              <w:marTop w:val="0"/>
              <w:marBottom w:val="0"/>
              <w:divBdr>
                <w:top w:val="none" w:sz="0" w:space="0" w:color="auto"/>
                <w:left w:val="none" w:sz="0" w:space="0" w:color="auto"/>
                <w:bottom w:val="none" w:sz="0" w:space="0" w:color="auto"/>
                <w:right w:val="none" w:sz="0" w:space="0" w:color="auto"/>
              </w:divBdr>
              <w:divsChild>
                <w:div w:id="2046785691">
                  <w:marLeft w:val="240"/>
                  <w:marRight w:val="240"/>
                  <w:marTop w:val="240"/>
                  <w:marBottom w:val="240"/>
                  <w:divBdr>
                    <w:top w:val="single" w:sz="6" w:space="15" w:color="D0D1C9"/>
                    <w:left w:val="single" w:sz="6" w:space="15" w:color="D0D1C9"/>
                    <w:bottom w:val="single" w:sz="6" w:space="15" w:color="D0D1C9"/>
                    <w:right w:val="single" w:sz="6" w:space="15" w:color="D0D1C9"/>
                  </w:divBdr>
                  <w:divsChild>
                    <w:div w:id="167449364">
                      <w:marLeft w:val="-180"/>
                      <w:marRight w:val="-180"/>
                      <w:marTop w:val="0"/>
                      <w:marBottom w:val="0"/>
                      <w:divBdr>
                        <w:top w:val="none" w:sz="0" w:space="0" w:color="auto"/>
                        <w:left w:val="none" w:sz="0" w:space="0" w:color="auto"/>
                        <w:bottom w:val="none" w:sz="0" w:space="0" w:color="auto"/>
                        <w:right w:val="none" w:sz="0" w:space="0" w:color="auto"/>
                      </w:divBdr>
                      <w:divsChild>
                        <w:div w:id="625232037">
                          <w:marLeft w:val="0"/>
                          <w:marRight w:val="0"/>
                          <w:marTop w:val="0"/>
                          <w:marBottom w:val="0"/>
                          <w:divBdr>
                            <w:top w:val="none" w:sz="0" w:space="0" w:color="auto"/>
                            <w:left w:val="none" w:sz="0" w:space="0" w:color="auto"/>
                            <w:bottom w:val="none" w:sz="0" w:space="0" w:color="auto"/>
                            <w:right w:val="none" w:sz="0" w:space="0" w:color="auto"/>
                          </w:divBdr>
                        </w:div>
                        <w:div w:id="18221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8664">
                  <w:marLeft w:val="0"/>
                  <w:marRight w:val="0"/>
                  <w:marTop w:val="0"/>
                  <w:marBottom w:val="0"/>
                  <w:divBdr>
                    <w:top w:val="none" w:sz="0" w:space="0" w:color="auto"/>
                    <w:left w:val="none" w:sz="0" w:space="0" w:color="auto"/>
                    <w:bottom w:val="none" w:sz="0" w:space="0" w:color="auto"/>
                    <w:right w:val="none" w:sz="0" w:space="0" w:color="auto"/>
                  </w:divBdr>
                  <w:divsChild>
                    <w:div w:id="1525942715">
                      <w:marLeft w:val="0"/>
                      <w:marRight w:val="0"/>
                      <w:marTop w:val="0"/>
                      <w:marBottom w:val="0"/>
                      <w:divBdr>
                        <w:top w:val="single" w:sz="24" w:space="12" w:color="D0D1C9"/>
                        <w:left w:val="single" w:sz="24" w:space="12" w:color="D0D1C9"/>
                        <w:bottom w:val="single" w:sz="24" w:space="12" w:color="D0D1C9"/>
                        <w:right w:val="single" w:sz="24" w:space="12" w:color="D0D1C9"/>
                      </w:divBdr>
                    </w:div>
                    <w:div w:id="1383553518">
                      <w:marLeft w:val="0"/>
                      <w:marRight w:val="0"/>
                      <w:marTop w:val="0"/>
                      <w:marBottom w:val="0"/>
                      <w:divBdr>
                        <w:top w:val="single" w:sz="24" w:space="12" w:color="D0D1C9"/>
                        <w:left w:val="single" w:sz="24" w:space="12" w:color="D0D1C9"/>
                        <w:bottom w:val="single" w:sz="24" w:space="12" w:color="D0D1C9"/>
                        <w:right w:val="single" w:sz="24" w:space="12" w:color="D0D1C9"/>
                      </w:divBdr>
                    </w:div>
                    <w:div w:id="1088624291">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55098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6136229">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Child>
        </w:div>
      </w:divsChild>
    </w:div>
    <w:div w:id="1262225168">
      <w:bodyDiv w:val="1"/>
      <w:marLeft w:val="0"/>
      <w:marRight w:val="0"/>
      <w:marTop w:val="0"/>
      <w:marBottom w:val="0"/>
      <w:divBdr>
        <w:top w:val="none" w:sz="0" w:space="0" w:color="auto"/>
        <w:left w:val="none" w:sz="0" w:space="0" w:color="auto"/>
        <w:bottom w:val="none" w:sz="0" w:space="0" w:color="auto"/>
        <w:right w:val="none" w:sz="0" w:space="0" w:color="auto"/>
      </w:divBdr>
      <w:divsChild>
        <w:div w:id="1917979462">
          <w:marLeft w:val="240"/>
          <w:marRight w:val="240"/>
          <w:marTop w:val="240"/>
          <w:marBottom w:val="240"/>
          <w:divBdr>
            <w:top w:val="single" w:sz="24" w:space="15" w:color="D0D1C9"/>
            <w:left w:val="single" w:sz="24" w:space="15" w:color="D0D1C9"/>
            <w:bottom w:val="single" w:sz="24" w:space="15" w:color="D0D1C9"/>
            <w:right w:val="single" w:sz="24" w:space="15" w:color="D0D1C9"/>
          </w:divBdr>
        </w:div>
        <w:div w:id="38457090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357585983">
      <w:bodyDiv w:val="1"/>
      <w:marLeft w:val="0"/>
      <w:marRight w:val="0"/>
      <w:marTop w:val="0"/>
      <w:marBottom w:val="0"/>
      <w:divBdr>
        <w:top w:val="none" w:sz="0" w:space="0" w:color="auto"/>
        <w:left w:val="none" w:sz="0" w:space="0" w:color="auto"/>
        <w:bottom w:val="none" w:sz="0" w:space="0" w:color="auto"/>
        <w:right w:val="none" w:sz="0" w:space="0" w:color="auto"/>
      </w:divBdr>
      <w:divsChild>
        <w:div w:id="19698958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50885127">
          <w:marLeft w:val="-180"/>
          <w:marRight w:val="-180"/>
          <w:marTop w:val="0"/>
          <w:marBottom w:val="0"/>
          <w:divBdr>
            <w:top w:val="none" w:sz="0" w:space="0" w:color="auto"/>
            <w:left w:val="none" w:sz="0" w:space="0" w:color="auto"/>
            <w:bottom w:val="none" w:sz="0" w:space="0" w:color="auto"/>
            <w:right w:val="none" w:sz="0" w:space="0" w:color="auto"/>
          </w:divBdr>
          <w:divsChild>
            <w:div w:id="942686413">
              <w:marLeft w:val="0"/>
              <w:marRight w:val="0"/>
              <w:marTop w:val="0"/>
              <w:marBottom w:val="0"/>
              <w:divBdr>
                <w:top w:val="none" w:sz="0" w:space="0" w:color="auto"/>
                <w:left w:val="none" w:sz="0" w:space="0" w:color="auto"/>
                <w:bottom w:val="none" w:sz="0" w:space="0" w:color="auto"/>
                <w:right w:val="none" w:sz="0" w:space="0" w:color="auto"/>
              </w:divBdr>
              <w:divsChild>
                <w:div w:id="631404540">
                  <w:marLeft w:val="0"/>
                  <w:marRight w:val="0"/>
                  <w:marTop w:val="0"/>
                  <w:marBottom w:val="0"/>
                  <w:divBdr>
                    <w:top w:val="single" w:sz="6" w:space="12" w:color="6D247A"/>
                    <w:left w:val="single" w:sz="6" w:space="12" w:color="6D247A"/>
                    <w:bottom w:val="single" w:sz="6" w:space="12" w:color="6D247A"/>
                    <w:right w:val="single" w:sz="6" w:space="12" w:color="6D247A"/>
                  </w:divBdr>
                  <w:divsChild>
                    <w:div w:id="8133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025">
          <w:marLeft w:val="-180"/>
          <w:marRight w:val="-180"/>
          <w:marTop w:val="0"/>
          <w:marBottom w:val="0"/>
          <w:divBdr>
            <w:top w:val="none" w:sz="0" w:space="0" w:color="auto"/>
            <w:left w:val="none" w:sz="0" w:space="0" w:color="auto"/>
            <w:bottom w:val="none" w:sz="0" w:space="0" w:color="auto"/>
            <w:right w:val="none" w:sz="0" w:space="0" w:color="auto"/>
          </w:divBdr>
          <w:divsChild>
            <w:div w:id="1600260088">
              <w:marLeft w:val="0"/>
              <w:marRight w:val="0"/>
              <w:marTop w:val="0"/>
              <w:marBottom w:val="0"/>
              <w:divBdr>
                <w:top w:val="none" w:sz="0" w:space="0" w:color="auto"/>
                <w:left w:val="none" w:sz="0" w:space="0" w:color="auto"/>
                <w:bottom w:val="none" w:sz="0" w:space="0" w:color="auto"/>
                <w:right w:val="none" w:sz="0" w:space="0" w:color="auto"/>
              </w:divBdr>
            </w:div>
            <w:div w:id="1351369004">
              <w:marLeft w:val="0"/>
              <w:marRight w:val="0"/>
              <w:marTop w:val="0"/>
              <w:marBottom w:val="0"/>
              <w:divBdr>
                <w:top w:val="none" w:sz="0" w:space="0" w:color="auto"/>
                <w:left w:val="none" w:sz="0" w:space="0" w:color="auto"/>
                <w:bottom w:val="none" w:sz="0" w:space="0" w:color="auto"/>
                <w:right w:val="none" w:sz="0" w:space="0" w:color="auto"/>
              </w:divBdr>
            </w:div>
          </w:divsChild>
        </w:div>
        <w:div w:id="42199618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01838895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858465832">
          <w:marLeft w:val="-180"/>
          <w:marRight w:val="-180"/>
          <w:marTop w:val="0"/>
          <w:marBottom w:val="0"/>
          <w:divBdr>
            <w:top w:val="none" w:sz="0" w:space="0" w:color="auto"/>
            <w:left w:val="none" w:sz="0" w:space="0" w:color="auto"/>
            <w:bottom w:val="none" w:sz="0" w:space="0" w:color="auto"/>
            <w:right w:val="none" w:sz="0" w:space="0" w:color="auto"/>
          </w:divBdr>
          <w:divsChild>
            <w:div w:id="919024624">
              <w:marLeft w:val="0"/>
              <w:marRight w:val="0"/>
              <w:marTop w:val="0"/>
              <w:marBottom w:val="0"/>
              <w:divBdr>
                <w:top w:val="none" w:sz="0" w:space="0" w:color="auto"/>
                <w:left w:val="none" w:sz="0" w:space="0" w:color="auto"/>
                <w:bottom w:val="none" w:sz="0" w:space="0" w:color="auto"/>
                <w:right w:val="none" w:sz="0" w:space="0" w:color="auto"/>
              </w:divBdr>
            </w:div>
            <w:div w:id="150827955">
              <w:marLeft w:val="0"/>
              <w:marRight w:val="0"/>
              <w:marTop w:val="0"/>
              <w:marBottom w:val="0"/>
              <w:divBdr>
                <w:top w:val="none" w:sz="0" w:space="0" w:color="auto"/>
                <w:left w:val="none" w:sz="0" w:space="0" w:color="auto"/>
                <w:bottom w:val="none" w:sz="0" w:space="0" w:color="auto"/>
                <w:right w:val="none" w:sz="0" w:space="0" w:color="auto"/>
              </w:divBdr>
            </w:div>
          </w:divsChild>
        </w:div>
        <w:div w:id="1427967359">
          <w:marLeft w:val="-180"/>
          <w:marRight w:val="-180"/>
          <w:marTop w:val="0"/>
          <w:marBottom w:val="0"/>
          <w:divBdr>
            <w:top w:val="none" w:sz="0" w:space="0" w:color="auto"/>
            <w:left w:val="none" w:sz="0" w:space="0" w:color="auto"/>
            <w:bottom w:val="none" w:sz="0" w:space="0" w:color="auto"/>
            <w:right w:val="none" w:sz="0" w:space="0" w:color="auto"/>
          </w:divBdr>
          <w:divsChild>
            <w:div w:id="237374056">
              <w:marLeft w:val="0"/>
              <w:marRight w:val="0"/>
              <w:marTop w:val="0"/>
              <w:marBottom w:val="0"/>
              <w:divBdr>
                <w:top w:val="none" w:sz="0" w:space="0" w:color="auto"/>
                <w:left w:val="none" w:sz="0" w:space="0" w:color="auto"/>
                <w:bottom w:val="none" w:sz="0" w:space="0" w:color="auto"/>
                <w:right w:val="none" w:sz="0" w:space="0" w:color="auto"/>
              </w:divBdr>
            </w:div>
            <w:div w:id="1022705757">
              <w:marLeft w:val="0"/>
              <w:marRight w:val="0"/>
              <w:marTop w:val="0"/>
              <w:marBottom w:val="0"/>
              <w:divBdr>
                <w:top w:val="none" w:sz="0" w:space="0" w:color="auto"/>
                <w:left w:val="none" w:sz="0" w:space="0" w:color="auto"/>
                <w:bottom w:val="none" w:sz="0" w:space="0" w:color="auto"/>
                <w:right w:val="none" w:sz="0" w:space="0" w:color="auto"/>
              </w:divBdr>
            </w:div>
          </w:divsChild>
        </w:div>
        <w:div w:id="1117873405">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584797583">
      <w:bodyDiv w:val="1"/>
      <w:marLeft w:val="0"/>
      <w:marRight w:val="0"/>
      <w:marTop w:val="0"/>
      <w:marBottom w:val="0"/>
      <w:divBdr>
        <w:top w:val="none" w:sz="0" w:space="0" w:color="auto"/>
        <w:left w:val="none" w:sz="0" w:space="0" w:color="auto"/>
        <w:bottom w:val="none" w:sz="0" w:space="0" w:color="auto"/>
        <w:right w:val="none" w:sz="0" w:space="0" w:color="auto"/>
      </w:divBdr>
      <w:divsChild>
        <w:div w:id="898247251">
          <w:marLeft w:val="240"/>
          <w:marRight w:val="240"/>
          <w:marTop w:val="240"/>
          <w:marBottom w:val="240"/>
          <w:divBdr>
            <w:top w:val="single" w:sz="6" w:space="15" w:color="D0D1C9"/>
            <w:left w:val="single" w:sz="6" w:space="15" w:color="D0D1C9"/>
            <w:bottom w:val="single" w:sz="6" w:space="15" w:color="D0D1C9"/>
            <w:right w:val="single" w:sz="6" w:space="15" w:color="D0D1C9"/>
          </w:divBdr>
        </w:div>
        <w:div w:id="1005326995">
          <w:marLeft w:val="-180"/>
          <w:marRight w:val="-180"/>
          <w:marTop w:val="0"/>
          <w:marBottom w:val="0"/>
          <w:divBdr>
            <w:top w:val="none" w:sz="0" w:space="0" w:color="auto"/>
            <w:left w:val="none" w:sz="0" w:space="0" w:color="auto"/>
            <w:bottom w:val="none" w:sz="0" w:space="0" w:color="auto"/>
            <w:right w:val="none" w:sz="0" w:space="0" w:color="auto"/>
          </w:divBdr>
          <w:divsChild>
            <w:div w:id="1369062068">
              <w:marLeft w:val="0"/>
              <w:marRight w:val="0"/>
              <w:marTop w:val="0"/>
              <w:marBottom w:val="0"/>
              <w:divBdr>
                <w:top w:val="none" w:sz="0" w:space="0" w:color="auto"/>
                <w:left w:val="none" w:sz="0" w:space="0" w:color="auto"/>
                <w:bottom w:val="none" w:sz="0" w:space="0" w:color="auto"/>
                <w:right w:val="none" w:sz="0" w:space="0" w:color="auto"/>
              </w:divBdr>
            </w:div>
            <w:div w:id="490872605">
              <w:marLeft w:val="0"/>
              <w:marRight w:val="0"/>
              <w:marTop w:val="0"/>
              <w:marBottom w:val="0"/>
              <w:divBdr>
                <w:top w:val="none" w:sz="0" w:space="0" w:color="auto"/>
                <w:left w:val="none" w:sz="0" w:space="0" w:color="auto"/>
                <w:bottom w:val="none" w:sz="0" w:space="0" w:color="auto"/>
                <w:right w:val="none" w:sz="0" w:space="0" w:color="auto"/>
              </w:divBdr>
            </w:div>
          </w:divsChild>
        </w:div>
        <w:div w:id="948464701">
          <w:marLeft w:val="0"/>
          <w:marRight w:val="0"/>
          <w:marTop w:val="0"/>
          <w:marBottom w:val="0"/>
          <w:divBdr>
            <w:top w:val="none" w:sz="0" w:space="0" w:color="auto"/>
            <w:left w:val="none" w:sz="0" w:space="0" w:color="auto"/>
            <w:bottom w:val="none" w:sz="0" w:space="0" w:color="auto"/>
            <w:right w:val="none" w:sz="0" w:space="0" w:color="auto"/>
          </w:divBdr>
          <w:divsChild>
            <w:div w:id="277611765">
              <w:marLeft w:val="0"/>
              <w:marRight w:val="0"/>
              <w:marTop w:val="0"/>
              <w:marBottom w:val="0"/>
              <w:divBdr>
                <w:top w:val="single" w:sz="24" w:space="12" w:color="D0D1C9"/>
                <w:left w:val="single" w:sz="24" w:space="12" w:color="D0D1C9"/>
                <w:bottom w:val="single" w:sz="24" w:space="12" w:color="D0D1C9"/>
                <w:right w:val="single" w:sz="24" w:space="12" w:color="D0D1C9"/>
              </w:divBdr>
            </w:div>
            <w:div w:id="870386524">
              <w:marLeft w:val="0"/>
              <w:marRight w:val="0"/>
              <w:marTop w:val="0"/>
              <w:marBottom w:val="0"/>
              <w:divBdr>
                <w:top w:val="single" w:sz="24" w:space="12" w:color="D0D1C9"/>
                <w:left w:val="single" w:sz="24" w:space="12" w:color="D0D1C9"/>
                <w:bottom w:val="single" w:sz="24" w:space="12" w:color="D0D1C9"/>
                <w:right w:val="single" w:sz="24" w:space="12" w:color="D0D1C9"/>
              </w:divBdr>
            </w:div>
            <w:div w:id="1517188316">
              <w:marLeft w:val="0"/>
              <w:marRight w:val="0"/>
              <w:marTop w:val="0"/>
              <w:marBottom w:val="0"/>
              <w:divBdr>
                <w:top w:val="single" w:sz="24" w:space="12" w:color="D0D1C9"/>
                <w:left w:val="single" w:sz="24" w:space="12" w:color="D0D1C9"/>
                <w:bottom w:val="single" w:sz="24" w:space="12" w:color="D0D1C9"/>
                <w:right w:val="single" w:sz="24" w:space="12" w:color="D0D1C9"/>
              </w:divBdr>
            </w:div>
            <w:div w:id="6938433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899361764">
          <w:marLeft w:val="0"/>
          <w:marRight w:val="0"/>
          <w:marTop w:val="0"/>
          <w:marBottom w:val="0"/>
          <w:divBdr>
            <w:top w:val="none" w:sz="0" w:space="0" w:color="auto"/>
            <w:left w:val="none" w:sz="0" w:space="0" w:color="auto"/>
            <w:bottom w:val="none" w:sz="0" w:space="0" w:color="auto"/>
            <w:right w:val="none" w:sz="0" w:space="0" w:color="auto"/>
          </w:divBdr>
          <w:divsChild>
            <w:div w:id="1734961768">
              <w:marLeft w:val="0"/>
              <w:marRight w:val="0"/>
              <w:marTop w:val="0"/>
              <w:marBottom w:val="0"/>
              <w:divBdr>
                <w:top w:val="single" w:sz="24" w:space="12" w:color="D0D1C9"/>
                <w:left w:val="single" w:sz="24" w:space="12" w:color="D0D1C9"/>
                <w:bottom w:val="single" w:sz="24" w:space="12" w:color="D0D1C9"/>
                <w:right w:val="single" w:sz="24" w:space="12" w:color="D0D1C9"/>
              </w:divBdr>
            </w:div>
            <w:div w:id="1508980255">
              <w:marLeft w:val="0"/>
              <w:marRight w:val="0"/>
              <w:marTop w:val="0"/>
              <w:marBottom w:val="0"/>
              <w:divBdr>
                <w:top w:val="single" w:sz="24" w:space="12" w:color="D0D1C9"/>
                <w:left w:val="single" w:sz="24" w:space="12" w:color="D0D1C9"/>
                <w:bottom w:val="single" w:sz="24" w:space="12" w:color="D0D1C9"/>
                <w:right w:val="single" w:sz="24" w:space="12" w:color="D0D1C9"/>
              </w:divBdr>
            </w:div>
            <w:div w:id="332537622">
              <w:marLeft w:val="0"/>
              <w:marRight w:val="0"/>
              <w:marTop w:val="0"/>
              <w:marBottom w:val="0"/>
              <w:divBdr>
                <w:top w:val="single" w:sz="24" w:space="12" w:color="D0D1C9"/>
                <w:left w:val="single" w:sz="24" w:space="12" w:color="D0D1C9"/>
                <w:bottom w:val="single" w:sz="24" w:space="12" w:color="D0D1C9"/>
                <w:right w:val="single" w:sz="24" w:space="12" w:color="D0D1C9"/>
              </w:divBdr>
            </w:div>
            <w:div w:id="1305814957">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499856047">
          <w:marLeft w:val="0"/>
          <w:marRight w:val="0"/>
          <w:marTop w:val="0"/>
          <w:marBottom w:val="0"/>
          <w:divBdr>
            <w:top w:val="none" w:sz="0" w:space="0" w:color="auto"/>
            <w:left w:val="none" w:sz="0" w:space="0" w:color="auto"/>
            <w:bottom w:val="none" w:sz="0" w:space="0" w:color="auto"/>
            <w:right w:val="none" w:sz="0" w:space="0" w:color="auto"/>
          </w:divBdr>
          <w:divsChild>
            <w:div w:id="350641640">
              <w:marLeft w:val="0"/>
              <w:marRight w:val="0"/>
              <w:marTop w:val="0"/>
              <w:marBottom w:val="0"/>
              <w:divBdr>
                <w:top w:val="single" w:sz="24" w:space="12" w:color="D0D1C9"/>
                <w:left w:val="single" w:sz="24" w:space="12" w:color="D0D1C9"/>
                <w:bottom w:val="single" w:sz="24" w:space="12" w:color="D0D1C9"/>
                <w:right w:val="single" w:sz="24" w:space="12" w:color="D0D1C9"/>
              </w:divBdr>
            </w:div>
            <w:div w:id="1875146893">
              <w:marLeft w:val="0"/>
              <w:marRight w:val="0"/>
              <w:marTop w:val="0"/>
              <w:marBottom w:val="0"/>
              <w:divBdr>
                <w:top w:val="single" w:sz="24" w:space="12" w:color="D0D1C9"/>
                <w:left w:val="single" w:sz="24" w:space="12" w:color="D0D1C9"/>
                <w:bottom w:val="single" w:sz="24" w:space="12" w:color="D0D1C9"/>
                <w:right w:val="single" w:sz="24" w:space="12" w:color="D0D1C9"/>
              </w:divBdr>
            </w:div>
            <w:div w:id="2005428069">
              <w:marLeft w:val="0"/>
              <w:marRight w:val="0"/>
              <w:marTop w:val="0"/>
              <w:marBottom w:val="0"/>
              <w:divBdr>
                <w:top w:val="single" w:sz="24" w:space="12" w:color="D0D1C9"/>
                <w:left w:val="single" w:sz="24" w:space="12" w:color="D0D1C9"/>
                <w:bottom w:val="single" w:sz="24" w:space="12" w:color="D0D1C9"/>
                <w:right w:val="single" w:sz="24" w:space="12" w:color="D0D1C9"/>
              </w:divBdr>
            </w:div>
            <w:div w:id="2136167908">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21365588">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789318893">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24190295">
      <w:bodyDiv w:val="1"/>
      <w:marLeft w:val="0"/>
      <w:marRight w:val="0"/>
      <w:marTop w:val="0"/>
      <w:marBottom w:val="0"/>
      <w:divBdr>
        <w:top w:val="none" w:sz="0" w:space="0" w:color="auto"/>
        <w:left w:val="none" w:sz="0" w:space="0" w:color="auto"/>
        <w:bottom w:val="none" w:sz="0" w:space="0" w:color="auto"/>
        <w:right w:val="none" w:sz="0" w:space="0" w:color="auto"/>
      </w:divBdr>
      <w:divsChild>
        <w:div w:id="622809372">
          <w:marLeft w:val="240"/>
          <w:marRight w:val="240"/>
          <w:marTop w:val="240"/>
          <w:marBottom w:val="240"/>
          <w:divBdr>
            <w:top w:val="single" w:sz="6" w:space="15" w:color="D0D1C9"/>
            <w:left w:val="single" w:sz="6" w:space="15" w:color="D0D1C9"/>
            <w:bottom w:val="single" w:sz="6" w:space="15" w:color="D0D1C9"/>
            <w:right w:val="single" w:sz="6" w:space="15" w:color="D0D1C9"/>
          </w:divBdr>
        </w:div>
        <w:div w:id="141520496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676614754">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32591574">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651590807">
      <w:bodyDiv w:val="1"/>
      <w:marLeft w:val="0"/>
      <w:marRight w:val="0"/>
      <w:marTop w:val="0"/>
      <w:marBottom w:val="0"/>
      <w:divBdr>
        <w:top w:val="none" w:sz="0" w:space="0" w:color="auto"/>
        <w:left w:val="none" w:sz="0" w:space="0" w:color="auto"/>
        <w:bottom w:val="none" w:sz="0" w:space="0" w:color="auto"/>
        <w:right w:val="none" w:sz="0" w:space="0" w:color="auto"/>
      </w:divBdr>
      <w:divsChild>
        <w:div w:id="188228449">
          <w:marLeft w:val="240"/>
          <w:marRight w:val="240"/>
          <w:marTop w:val="240"/>
          <w:marBottom w:val="240"/>
          <w:divBdr>
            <w:top w:val="single" w:sz="6" w:space="15" w:color="D0D1C9"/>
            <w:left w:val="single" w:sz="6" w:space="15" w:color="D0D1C9"/>
            <w:bottom w:val="single" w:sz="6" w:space="15" w:color="D0D1C9"/>
            <w:right w:val="single" w:sz="6" w:space="15" w:color="D0D1C9"/>
          </w:divBdr>
        </w:div>
        <w:div w:id="643433318">
          <w:marLeft w:val="-180"/>
          <w:marRight w:val="-180"/>
          <w:marTop w:val="0"/>
          <w:marBottom w:val="0"/>
          <w:divBdr>
            <w:top w:val="none" w:sz="0" w:space="0" w:color="auto"/>
            <w:left w:val="none" w:sz="0" w:space="0" w:color="auto"/>
            <w:bottom w:val="none" w:sz="0" w:space="0" w:color="auto"/>
            <w:right w:val="none" w:sz="0" w:space="0" w:color="auto"/>
          </w:divBdr>
          <w:divsChild>
            <w:div w:id="692463348">
              <w:marLeft w:val="0"/>
              <w:marRight w:val="0"/>
              <w:marTop w:val="0"/>
              <w:marBottom w:val="0"/>
              <w:divBdr>
                <w:top w:val="none" w:sz="0" w:space="0" w:color="auto"/>
                <w:left w:val="none" w:sz="0" w:space="0" w:color="auto"/>
                <w:bottom w:val="none" w:sz="0" w:space="0" w:color="auto"/>
                <w:right w:val="none" w:sz="0" w:space="0" w:color="auto"/>
              </w:divBdr>
            </w:div>
            <w:div w:id="1827550713">
              <w:marLeft w:val="0"/>
              <w:marRight w:val="0"/>
              <w:marTop w:val="0"/>
              <w:marBottom w:val="0"/>
              <w:divBdr>
                <w:top w:val="none" w:sz="0" w:space="0" w:color="auto"/>
                <w:left w:val="none" w:sz="0" w:space="0" w:color="auto"/>
                <w:bottom w:val="none" w:sz="0" w:space="0" w:color="auto"/>
                <w:right w:val="none" w:sz="0" w:space="0" w:color="auto"/>
              </w:divBdr>
              <w:divsChild>
                <w:div w:id="61293465">
                  <w:marLeft w:val="240"/>
                  <w:marRight w:val="240"/>
                  <w:marTop w:val="240"/>
                  <w:marBottom w:val="240"/>
                  <w:divBdr>
                    <w:top w:val="single" w:sz="24" w:space="15" w:color="1E3765"/>
                    <w:left w:val="single" w:sz="24" w:space="15" w:color="1E3765"/>
                    <w:bottom w:val="single" w:sz="24" w:space="15" w:color="1E3765"/>
                    <w:right w:val="single" w:sz="24" w:space="15" w:color="1E3765"/>
                  </w:divBdr>
                </w:div>
              </w:divsChild>
            </w:div>
          </w:divsChild>
        </w:div>
        <w:div w:id="889730541">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35049734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410467926">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45759282">
      <w:bodyDiv w:val="1"/>
      <w:marLeft w:val="0"/>
      <w:marRight w:val="0"/>
      <w:marTop w:val="0"/>
      <w:marBottom w:val="0"/>
      <w:divBdr>
        <w:top w:val="none" w:sz="0" w:space="0" w:color="auto"/>
        <w:left w:val="none" w:sz="0" w:space="0" w:color="auto"/>
        <w:bottom w:val="none" w:sz="0" w:space="0" w:color="auto"/>
        <w:right w:val="none" w:sz="0" w:space="0" w:color="auto"/>
      </w:divBdr>
      <w:divsChild>
        <w:div w:id="1611359226">
          <w:marLeft w:val="240"/>
          <w:marRight w:val="240"/>
          <w:marTop w:val="240"/>
          <w:marBottom w:val="240"/>
          <w:divBdr>
            <w:top w:val="single" w:sz="6" w:space="15" w:color="D0D1C9"/>
            <w:left w:val="single" w:sz="6" w:space="15" w:color="D0D1C9"/>
            <w:bottom w:val="single" w:sz="6" w:space="15" w:color="D0D1C9"/>
            <w:right w:val="single" w:sz="6" w:space="15" w:color="D0D1C9"/>
          </w:divBdr>
        </w:div>
        <w:div w:id="1993829131">
          <w:marLeft w:val="-180"/>
          <w:marRight w:val="-180"/>
          <w:marTop w:val="0"/>
          <w:marBottom w:val="0"/>
          <w:divBdr>
            <w:top w:val="none" w:sz="0" w:space="0" w:color="auto"/>
            <w:left w:val="none" w:sz="0" w:space="0" w:color="auto"/>
            <w:bottom w:val="none" w:sz="0" w:space="0" w:color="auto"/>
            <w:right w:val="none" w:sz="0" w:space="0" w:color="auto"/>
          </w:divBdr>
          <w:divsChild>
            <w:div w:id="1649702056">
              <w:marLeft w:val="0"/>
              <w:marRight w:val="0"/>
              <w:marTop w:val="0"/>
              <w:marBottom w:val="0"/>
              <w:divBdr>
                <w:top w:val="none" w:sz="0" w:space="0" w:color="auto"/>
                <w:left w:val="none" w:sz="0" w:space="0" w:color="auto"/>
                <w:bottom w:val="none" w:sz="0" w:space="0" w:color="auto"/>
                <w:right w:val="none" w:sz="0" w:space="0" w:color="auto"/>
              </w:divBdr>
              <w:divsChild>
                <w:div w:id="1757167169">
                  <w:marLeft w:val="0"/>
                  <w:marRight w:val="0"/>
                  <w:marTop w:val="0"/>
                  <w:marBottom w:val="0"/>
                  <w:divBdr>
                    <w:top w:val="single" w:sz="6" w:space="12" w:color="6D247A"/>
                    <w:left w:val="single" w:sz="6" w:space="12" w:color="6D247A"/>
                    <w:bottom w:val="single" w:sz="6" w:space="12" w:color="6D247A"/>
                    <w:right w:val="single" w:sz="6" w:space="12" w:color="6D247A"/>
                  </w:divBdr>
                  <w:divsChild>
                    <w:div w:id="18350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026605">
          <w:marLeft w:val="-180"/>
          <w:marRight w:val="-180"/>
          <w:marTop w:val="0"/>
          <w:marBottom w:val="0"/>
          <w:divBdr>
            <w:top w:val="none" w:sz="0" w:space="0" w:color="auto"/>
            <w:left w:val="none" w:sz="0" w:space="0" w:color="auto"/>
            <w:bottom w:val="none" w:sz="0" w:space="0" w:color="auto"/>
            <w:right w:val="none" w:sz="0" w:space="0" w:color="auto"/>
          </w:divBdr>
          <w:divsChild>
            <w:div w:id="452485139">
              <w:marLeft w:val="0"/>
              <w:marRight w:val="0"/>
              <w:marTop w:val="0"/>
              <w:marBottom w:val="0"/>
              <w:divBdr>
                <w:top w:val="none" w:sz="0" w:space="0" w:color="auto"/>
                <w:left w:val="none" w:sz="0" w:space="0" w:color="auto"/>
                <w:bottom w:val="none" w:sz="0" w:space="0" w:color="auto"/>
                <w:right w:val="none" w:sz="0" w:space="0" w:color="auto"/>
              </w:divBdr>
            </w:div>
            <w:div w:id="1289816506">
              <w:marLeft w:val="0"/>
              <w:marRight w:val="0"/>
              <w:marTop w:val="0"/>
              <w:marBottom w:val="0"/>
              <w:divBdr>
                <w:top w:val="none" w:sz="0" w:space="0" w:color="auto"/>
                <w:left w:val="none" w:sz="0" w:space="0" w:color="auto"/>
                <w:bottom w:val="none" w:sz="0" w:space="0" w:color="auto"/>
                <w:right w:val="none" w:sz="0" w:space="0" w:color="auto"/>
              </w:divBdr>
            </w:div>
          </w:divsChild>
        </w:div>
        <w:div w:id="314845166">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29662439">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686127504">
          <w:marLeft w:val="-180"/>
          <w:marRight w:val="-180"/>
          <w:marTop w:val="0"/>
          <w:marBottom w:val="0"/>
          <w:divBdr>
            <w:top w:val="none" w:sz="0" w:space="0" w:color="auto"/>
            <w:left w:val="none" w:sz="0" w:space="0" w:color="auto"/>
            <w:bottom w:val="none" w:sz="0" w:space="0" w:color="auto"/>
            <w:right w:val="none" w:sz="0" w:space="0" w:color="auto"/>
          </w:divBdr>
          <w:divsChild>
            <w:div w:id="1928152184">
              <w:marLeft w:val="0"/>
              <w:marRight w:val="0"/>
              <w:marTop w:val="0"/>
              <w:marBottom w:val="0"/>
              <w:divBdr>
                <w:top w:val="none" w:sz="0" w:space="0" w:color="auto"/>
                <w:left w:val="none" w:sz="0" w:space="0" w:color="auto"/>
                <w:bottom w:val="none" w:sz="0" w:space="0" w:color="auto"/>
                <w:right w:val="none" w:sz="0" w:space="0" w:color="auto"/>
              </w:divBdr>
            </w:div>
            <w:div w:id="1288393913">
              <w:marLeft w:val="0"/>
              <w:marRight w:val="0"/>
              <w:marTop w:val="0"/>
              <w:marBottom w:val="0"/>
              <w:divBdr>
                <w:top w:val="none" w:sz="0" w:space="0" w:color="auto"/>
                <w:left w:val="none" w:sz="0" w:space="0" w:color="auto"/>
                <w:bottom w:val="none" w:sz="0" w:space="0" w:color="auto"/>
                <w:right w:val="none" w:sz="0" w:space="0" w:color="auto"/>
              </w:divBdr>
            </w:div>
          </w:divsChild>
        </w:div>
        <w:div w:id="2018264342">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55316397">
      <w:bodyDiv w:val="1"/>
      <w:marLeft w:val="0"/>
      <w:marRight w:val="0"/>
      <w:marTop w:val="0"/>
      <w:marBottom w:val="0"/>
      <w:divBdr>
        <w:top w:val="none" w:sz="0" w:space="0" w:color="auto"/>
        <w:left w:val="none" w:sz="0" w:space="0" w:color="auto"/>
        <w:bottom w:val="none" w:sz="0" w:space="0" w:color="auto"/>
        <w:right w:val="none" w:sz="0" w:space="0" w:color="auto"/>
      </w:divBdr>
      <w:divsChild>
        <w:div w:id="808786811">
          <w:marLeft w:val="240"/>
          <w:marRight w:val="240"/>
          <w:marTop w:val="240"/>
          <w:marBottom w:val="240"/>
          <w:divBdr>
            <w:top w:val="single" w:sz="6" w:space="15" w:color="D0D1C9"/>
            <w:left w:val="single" w:sz="6" w:space="15" w:color="D0D1C9"/>
            <w:bottom w:val="single" w:sz="6" w:space="15" w:color="D0D1C9"/>
            <w:right w:val="single" w:sz="6" w:space="15" w:color="D0D1C9"/>
          </w:divBdr>
        </w:div>
        <w:div w:id="559364508">
          <w:marLeft w:val="-180"/>
          <w:marRight w:val="-180"/>
          <w:marTop w:val="0"/>
          <w:marBottom w:val="0"/>
          <w:divBdr>
            <w:top w:val="none" w:sz="0" w:space="0" w:color="auto"/>
            <w:left w:val="none" w:sz="0" w:space="0" w:color="auto"/>
            <w:bottom w:val="none" w:sz="0" w:space="0" w:color="auto"/>
            <w:right w:val="none" w:sz="0" w:space="0" w:color="auto"/>
          </w:divBdr>
          <w:divsChild>
            <w:div w:id="382993466">
              <w:marLeft w:val="0"/>
              <w:marRight w:val="0"/>
              <w:marTop w:val="0"/>
              <w:marBottom w:val="0"/>
              <w:divBdr>
                <w:top w:val="none" w:sz="0" w:space="0" w:color="auto"/>
                <w:left w:val="none" w:sz="0" w:space="0" w:color="auto"/>
                <w:bottom w:val="none" w:sz="0" w:space="0" w:color="auto"/>
                <w:right w:val="none" w:sz="0" w:space="0" w:color="auto"/>
              </w:divBdr>
              <w:divsChild>
                <w:div w:id="197814200">
                  <w:marLeft w:val="0"/>
                  <w:marRight w:val="0"/>
                  <w:marTop w:val="0"/>
                  <w:marBottom w:val="0"/>
                  <w:divBdr>
                    <w:top w:val="single" w:sz="6" w:space="12" w:color="6D247A"/>
                    <w:left w:val="single" w:sz="6" w:space="12" w:color="6D247A"/>
                    <w:bottom w:val="single" w:sz="6" w:space="12" w:color="6D247A"/>
                    <w:right w:val="single" w:sz="6" w:space="12" w:color="6D247A"/>
                  </w:divBdr>
                  <w:divsChild>
                    <w:div w:id="19924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22085">
          <w:marLeft w:val="-180"/>
          <w:marRight w:val="-180"/>
          <w:marTop w:val="0"/>
          <w:marBottom w:val="0"/>
          <w:divBdr>
            <w:top w:val="none" w:sz="0" w:space="0" w:color="auto"/>
            <w:left w:val="none" w:sz="0" w:space="0" w:color="auto"/>
            <w:bottom w:val="none" w:sz="0" w:space="0" w:color="auto"/>
            <w:right w:val="none" w:sz="0" w:space="0" w:color="auto"/>
          </w:divBdr>
          <w:divsChild>
            <w:div w:id="1060860793">
              <w:marLeft w:val="0"/>
              <w:marRight w:val="0"/>
              <w:marTop w:val="0"/>
              <w:marBottom w:val="0"/>
              <w:divBdr>
                <w:top w:val="none" w:sz="0" w:space="0" w:color="auto"/>
                <w:left w:val="none" w:sz="0" w:space="0" w:color="auto"/>
                <w:bottom w:val="none" w:sz="0" w:space="0" w:color="auto"/>
                <w:right w:val="none" w:sz="0" w:space="0" w:color="auto"/>
              </w:divBdr>
            </w:div>
            <w:div w:id="496531837">
              <w:marLeft w:val="0"/>
              <w:marRight w:val="0"/>
              <w:marTop w:val="0"/>
              <w:marBottom w:val="0"/>
              <w:divBdr>
                <w:top w:val="none" w:sz="0" w:space="0" w:color="auto"/>
                <w:left w:val="none" w:sz="0" w:space="0" w:color="auto"/>
                <w:bottom w:val="none" w:sz="0" w:space="0" w:color="auto"/>
                <w:right w:val="none" w:sz="0" w:space="0" w:color="auto"/>
              </w:divBdr>
            </w:div>
          </w:divsChild>
        </w:div>
        <w:div w:id="122645250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2085757433">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31218212">
          <w:marLeft w:val="-180"/>
          <w:marRight w:val="-180"/>
          <w:marTop w:val="0"/>
          <w:marBottom w:val="0"/>
          <w:divBdr>
            <w:top w:val="none" w:sz="0" w:space="0" w:color="auto"/>
            <w:left w:val="none" w:sz="0" w:space="0" w:color="auto"/>
            <w:bottom w:val="none" w:sz="0" w:space="0" w:color="auto"/>
            <w:right w:val="none" w:sz="0" w:space="0" w:color="auto"/>
          </w:divBdr>
          <w:divsChild>
            <w:div w:id="460653676">
              <w:marLeft w:val="0"/>
              <w:marRight w:val="0"/>
              <w:marTop w:val="0"/>
              <w:marBottom w:val="0"/>
              <w:divBdr>
                <w:top w:val="none" w:sz="0" w:space="0" w:color="auto"/>
                <w:left w:val="none" w:sz="0" w:space="0" w:color="auto"/>
                <w:bottom w:val="none" w:sz="0" w:space="0" w:color="auto"/>
                <w:right w:val="none" w:sz="0" w:space="0" w:color="auto"/>
              </w:divBdr>
            </w:div>
            <w:div w:id="917326939">
              <w:marLeft w:val="0"/>
              <w:marRight w:val="0"/>
              <w:marTop w:val="0"/>
              <w:marBottom w:val="0"/>
              <w:divBdr>
                <w:top w:val="none" w:sz="0" w:space="0" w:color="auto"/>
                <w:left w:val="none" w:sz="0" w:space="0" w:color="auto"/>
                <w:bottom w:val="none" w:sz="0" w:space="0" w:color="auto"/>
                <w:right w:val="none" w:sz="0" w:space="0" w:color="auto"/>
              </w:divBdr>
            </w:div>
          </w:divsChild>
        </w:div>
        <w:div w:id="2130396968">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 w:id="1771270801">
      <w:bodyDiv w:val="1"/>
      <w:marLeft w:val="0"/>
      <w:marRight w:val="0"/>
      <w:marTop w:val="0"/>
      <w:marBottom w:val="0"/>
      <w:divBdr>
        <w:top w:val="none" w:sz="0" w:space="0" w:color="auto"/>
        <w:left w:val="none" w:sz="0" w:space="0" w:color="auto"/>
        <w:bottom w:val="none" w:sz="0" w:space="0" w:color="auto"/>
        <w:right w:val="none" w:sz="0" w:space="0" w:color="auto"/>
      </w:divBdr>
      <w:divsChild>
        <w:div w:id="1524592179">
          <w:marLeft w:val="240"/>
          <w:marRight w:val="240"/>
          <w:marTop w:val="240"/>
          <w:marBottom w:val="240"/>
          <w:divBdr>
            <w:top w:val="single" w:sz="6" w:space="15" w:color="D0D1C9"/>
            <w:left w:val="single" w:sz="6" w:space="15" w:color="D0D1C9"/>
            <w:bottom w:val="single" w:sz="6" w:space="15" w:color="D0D1C9"/>
            <w:right w:val="single" w:sz="6" w:space="15" w:color="D0D1C9"/>
          </w:divBdr>
        </w:div>
        <w:div w:id="1595630176">
          <w:marLeft w:val="-180"/>
          <w:marRight w:val="-180"/>
          <w:marTop w:val="0"/>
          <w:marBottom w:val="0"/>
          <w:divBdr>
            <w:top w:val="none" w:sz="0" w:space="0" w:color="auto"/>
            <w:left w:val="none" w:sz="0" w:space="0" w:color="auto"/>
            <w:bottom w:val="none" w:sz="0" w:space="0" w:color="auto"/>
            <w:right w:val="none" w:sz="0" w:space="0" w:color="auto"/>
          </w:divBdr>
          <w:divsChild>
            <w:div w:id="1166436868">
              <w:marLeft w:val="0"/>
              <w:marRight w:val="0"/>
              <w:marTop w:val="0"/>
              <w:marBottom w:val="0"/>
              <w:divBdr>
                <w:top w:val="none" w:sz="0" w:space="0" w:color="auto"/>
                <w:left w:val="none" w:sz="0" w:space="0" w:color="auto"/>
                <w:bottom w:val="none" w:sz="0" w:space="0" w:color="auto"/>
                <w:right w:val="none" w:sz="0" w:space="0" w:color="auto"/>
              </w:divBdr>
            </w:div>
            <w:div w:id="1311787252">
              <w:marLeft w:val="0"/>
              <w:marRight w:val="0"/>
              <w:marTop w:val="0"/>
              <w:marBottom w:val="0"/>
              <w:divBdr>
                <w:top w:val="none" w:sz="0" w:space="0" w:color="auto"/>
                <w:left w:val="none" w:sz="0" w:space="0" w:color="auto"/>
                <w:bottom w:val="none" w:sz="0" w:space="0" w:color="auto"/>
                <w:right w:val="none" w:sz="0" w:space="0" w:color="auto"/>
              </w:divBdr>
            </w:div>
          </w:divsChild>
        </w:div>
        <w:div w:id="1175732763">
          <w:marLeft w:val="0"/>
          <w:marRight w:val="0"/>
          <w:marTop w:val="0"/>
          <w:marBottom w:val="0"/>
          <w:divBdr>
            <w:top w:val="none" w:sz="0" w:space="0" w:color="auto"/>
            <w:left w:val="none" w:sz="0" w:space="0" w:color="auto"/>
            <w:bottom w:val="none" w:sz="0" w:space="0" w:color="auto"/>
            <w:right w:val="none" w:sz="0" w:space="0" w:color="auto"/>
          </w:divBdr>
          <w:divsChild>
            <w:div w:id="448478993">
              <w:marLeft w:val="0"/>
              <w:marRight w:val="0"/>
              <w:marTop w:val="0"/>
              <w:marBottom w:val="0"/>
              <w:divBdr>
                <w:top w:val="single" w:sz="24" w:space="12" w:color="D0D1C9"/>
                <w:left w:val="single" w:sz="24" w:space="12" w:color="D0D1C9"/>
                <w:bottom w:val="single" w:sz="24" w:space="12" w:color="D0D1C9"/>
                <w:right w:val="single" w:sz="24" w:space="12" w:color="D0D1C9"/>
              </w:divBdr>
            </w:div>
            <w:div w:id="454180782">
              <w:marLeft w:val="0"/>
              <w:marRight w:val="0"/>
              <w:marTop w:val="0"/>
              <w:marBottom w:val="0"/>
              <w:divBdr>
                <w:top w:val="single" w:sz="24" w:space="12" w:color="D0D1C9"/>
                <w:left w:val="single" w:sz="24" w:space="12" w:color="D0D1C9"/>
                <w:bottom w:val="single" w:sz="24" w:space="12" w:color="D0D1C9"/>
                <w:right w:val="single" w:sz="24" w:space="12" w:color="D0D1C9"/>
              </w:divBdr>
            </w:div>
            <w:div w:id="1799298175">
              <w:marLeft w:val="0"/>
              <w:marRight w:val="0"/>
              <w:marTop w:val="0"/>
              <w:marBottom w:val="0"/>
              <w:divBdr>
                <w:top w:val="single" w:sz="24" w:space="12" w:color="D0D1C9"/>
                <w:left w:val="single" w:sz="24" w:space="12" w:color="D0D1C9"/>
                <w:bottom w:val="single" w:sz="24" w:space="12" w:color="D0D1C9"/>
                <w:right w:val="single" w:sz="24" w:space="12" w:color="D0D1C9"/>
              </w:divBdr>
            </w:div>
            <w:div w:id="1710107106">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1767454200">
          <w:marLeft w:val="0"/>
          <w:marRight w:val="0"/>
          <w:marTop w:val="0"/>
          <w:marBottom w:val="0"/>
          <w:divBdr>
            <w:top w:val="none" w:sz="0" w:space="0" w:color="auto"/>
            <w:left w:val="none" w:sz="0" w:space="0" w:color="auto"/>
            <w:bottom w:val="none" w:sz="0" w:space="0" w:color="auto"/>
            <w:right w:val="none" w:sz="0" w:space="0" w:color="auto"/>
          </w:divBdr>
          <w:divsChild>
            <w:div w:id="1038242855">
              <w:marLeft w:val="0"/>
              <w:marRight w:val="0"/>
              <w:marTop w:val="0"/>
              <w:marBottom w:val="0"/>
              <w:divBdr>
                <w:top w:val="single" w:sz="24" w:space="12" w:color="D0D1C9"/>
                <w:left w:val="single" w:sz="24" w:space="12" w:color="D0D1C9"/>
                <w:bottom w:val="single" w:sz="24" w:space="12" w:color="D0D1C9"/>
                <w:right w:val="single" w:sz="24" w:space="12" w:color="D0D1C9"/>
              </w:divBdr>
            </w:div>
            <w:div w:id="1528640026">
              <w:marLeft w:val="0"/>
              <w:marRight w:val="0"/>
              <w:marTop w:val="0"/>
              <w:marBottom w:val="0"/>
              <w:divBdr>
                <w:top w:val="single" w:sz="24" w:space="12" w:color="D0D1C9"/>
                <w:left w:val="single" w:sz="24" w:space="12" w:color="D0D1C9"/>
                <w:bottom w:val="single" w:sz="24" w:space="12" w:color="D0D1C9"/>
                <w:right w:val="single" w:sz="24" w:space="12" w:color="D0D1C9"/>
              </w:divBdr>
            </w:div>
            <w:div w:id="1137844115">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394474525">
          <w:marLeft w:val="0"/>
          <w:marRight w:val="0"/>
          <w:marTop w:val="0"/>
          <w:marBottom w:val="0"/>
          <w:divBdr>
            <w:top w:val="none" w:sz="0" w:space="0" w:color="auto"/>
            <w:left w:val="none" w:sz="0" w:space="0" w:color="auto"/>
            <w:bottom w:val="none" w:sz="0" w:space="0" w:color="auto"/>
            <w:right w:val="none" w:sz="0" w:space="0" w:color="auto"/>
          </w:divBdr>
          <w:divsChild>
            <w:div w:id="1556309846">
              <w:marLeft w:val="0"/>
              <w:marRight w:val="0"/>
              <w:marTop w:val="0"/>
              <w:marBottom w:val="0"/>
              <w:divBdr>
                <w:top w:val="single" w:sz="24" w:space="12" w:color="D0D1C9"/>
                <w:left w:val="single" w:sz="24" w:space="12" w:color="D0D1C9"/>
                <w:bottom w:val="single" w:sz="24" w:space="12" w:color="D0D1C9"/>
                <w:right w:val="single" w:sz="24" w:space="12" w:color="D0D1C9"/>
              </w:divBdr>
            </w:div>
            <w:div w:id="2115129620">
              <w:marLeft w:val="0"/>
              <w:marRight w:val="0"/>
              <w:marTop w:val="0"/>
              <w:marBottom w:val="0"/>
              <w:divBdr>
                <w:top w:val="single" w:sz="24" w:space="12" w:color="D0D1C9"/>
                <w:left w:val="single" w:sz="24" w:space="12" w:color="D0D1C9"/>
                <w:bottom w:val="single" w:sz="24" w:space="12" w:color="D0D1C9"/>
                <w:right w:val="single" w:sz="24" w:space="12" w:color="D0D1C9"/>
              </w:divBdr>
            </w:div>
          </w:divsChild>
        </w:div>
        <w:div w:id="612401080">
          <w:marLeft w:val="240"/>
          <w:marRight w:val="240"/>
          <w:marTop w:val="240"/>
          <w:marBottom w:val="240"/>
          <w:divBdr>
            <w:top w:val="single" w:sz="24" w:space="15" w:color="1E3765"/>
            <w:left w:val="single" w:sz="24" w:space="15" w:color="1E3765"/>
            <w:bottom w:val="single" w:sz="24" w:space="15" w:color="1E3765"/>
            <w:right w:val="single" w:sz="24" w:space="15" w:color="1E3765"/>
          </w:divBdr>
        </w:div>
        <w:div w:id="1855682131">
          <w:marLeft w:val="240"/>
          <w:marRight w:val="240"/>
          <w:marTop w:val="240"/>
          <w:marBottom w:val="240"/>
          <w:divBdr>
            <w:top w:val="single" w:sz="6" w:space="15" w:color="D0D1C9"/>
            <w:left w:val="single" w:sz="6" w:space="15" w:color="D0D1C9"/>
            <w:bottom w:val="single" w:sz="6" w:space="15" w:color="D0D1C9"/>
            <w:right w:val="single" w:sz="6" w:space="15" w:color="D0D1C9"/>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q.utoronto.ca/courses/386447/pages/2-dot-5-try-one-thing-methods-materials-environments" TargetMode="External"/><Relationship Id="rId299" Type="http://schemas.openxmlformats.org/officeDocument/2006/relationships/hyperlink" Target="https://librarysearch.library.utoronto.ca/permalink/01UTORONTO_INST/1j4c6iu/cdi_pubmedcentral_primary_oai_pubmedcentral_nih_gov_5003767" TargetMode="External"/><Relationship Id="rId21" Type="http://schemas.openxmlformats.org/officeDocument/2006/relationships/hyperlink" Target="https://utoronto.sharepoint.com/:w:/s/ctsi-PublicFiles/IQCjc1byX0UVTrP64vnWzOqIAYa-qFLa5DzCiVzbXKRGmPc?e=ko7SFK" TargetMode="External"/><Relationship Id="rId63" Type="http://schemas.openxmlformats.org/officeDocument/2006/relationships/hyperlink" Target="https://q.utoronto.ca/courses/386447/pages/1-dot-4-learning-about-your-learners?module_item_id=7180871" TargetMode="External"/><Relationship Id="rId159" Type="http://schemas.openxmlformats.org/officeDocument/2006/relationships/hyperlink" Target="https://q.utoronto.ca/courses/386447/pages/2-dot-3-materials-content-formats-tools?module_item_id=7180877" TargetMode="External"/><Relationship Id="rId324" Type="http://schemas.openxmlformats.org/officeDocument/2006/relationships/hyperlink" Target="https://q.utoronto.ca/courses/386447/pages/4-dot-2-designing-a-la-carte?module_item_id=7180888" TargetMode="External"/><Relationship Id="rId366" Type="http://schemas.openxmlformats.org/officeDocument/2006/relationships/hyperlink" Target="https://q.utoronto.ca/courses/386447/pages/4-dot-4-entrees-representation?module_item_id=7180890" TargetMode="External"/><Relationship Id="rId170" Type="http://schemas.openxmlformats.org/officeDocument/2006/relationships/hyperlink" Target="https://teaching.utoronto.ca/tool-guides/microsoft-forms/" TargetMode="External"/><Relationship Id="rId226" Type="http://schemas.openxmlformats.org/officeDocument/2006/relationships/hyperlink" Target="https://q.utoronto.ca/courses/386447/pages/3-dot-2-designing-for-access?module_item_id=7180882" TargetMode="External"/><Relationship Id="rId433" Type="http://schemas.openxmlformats.org/officeDocument/2006/relationships/hyperlink" Target="https://community.instructure.com/en/kb/articles/660665-how-do-i-create-an-assignment" TargetMode="External"/><Relationship Id="rId268" Type="http://schemas.openxmlformats.org/officeDocument/2006/relationships/hyperlink" Target="https://tatp.utoronto.ca/resources/community-agreements/" TargetMode="External"/><Relationship Id="rId475" Type="http://schemas.openxmlformats.org/officeDocument/2006/relationships/hyperlink" Target="https://q.utoronto.ca/courses/266726/pages/universal-design-for-learning" TargetMode="External"/><Relationship Id="rId32" Type="http://schemas.openxmlformats.org/officeDocument/2006/relationships/hyperlink" Target="https://q.utoronto.ca/courses/386447/pages/1-dot-2-what-is-udl-why-u-design-learning?module_item_id=7180869" TargetMode="External"/><Relationship Id="rId74" Type="http://schemas.openxmlformats.org/officeDocument/2006/relationships/hyperlink" Target="https://q.utoronto.ca/courses/386447/pages/1-dot-5-pinch-point-to-possibilities-introducing-plus-or-minus-one?module_item_id=7180872" TargetMode="External"/><Relationship Id="rId128" Type="http://schemas.openxmlformats.org/officeDocument/2006/relationships/hyperlink" Target="https://easi.its.utoronto.ca/microsoft-whiteboard/" TargetMode="External"/><Relationship Id="rId335" Type="http://schemas.openxmlformats.org/officeDocument/2006/relationships/hyperlink" Target="https://q.utoronto.ca/courses/386447/pages/4-dot-3-appetizers-engagement?module_item_id=7180889" TargetMode="External"/><Relationship Id="rId377" Type="http://schemas.openxmlformats.org/officeDocument/2006/relationships/hyperlink" Target="https://teaching.utoronto.ca/tool-guides/hypothesis/" TargetMode="External"/><Relationship Id="rId500" Type="http://schemas.openxmlformats.org/officeDocument/2006/relationships/hyperlink" Target="https://edtech.engineering.utoronto.ca/" TargetMode="External"/><Relationship Id="rId5" Type="http://schemas.openxmlformats.org/officeDocument/2006/relationships/webSettings" Target="webSettings.xml"/><Relationship Id="rId181" Type="http://schemas.openxmlformats.org/officeDocument/2006/relationships/hyperlink" Target="https://q.utoronto.ca/courses/386447/pages/2-dot-5-try-one-thing-methods-materials-environments?module_item_id=7180879" TargetMode="External"/><Relationship Id="rId237" Type="http://schemas.openxmlformats.org/officeDocument/2006/relationships/hyperlink" Target="https://q.utoronto.ca/courses/386447/pages/3-dot-2-designing-for-access?module_item_id=7180882" TargetMode="External"/><Relationship Id="rId402" Type="http://schemas.openxmlformats.org/officeDocument/2006/relationships/hyperlink" Target="https://teaching.utoronto.ca/resources/quercus-quick-guide/" TargetMode="External"/><Relationship Id="rId279" Type="http://schemas.openxmlformats.org/officeDocument/2006/relationships/hyperlink" Target="https://q.utoronto.ca/courses/386447/pages/3-dot-5-try-one-thing-access-support-executive-function?module_item_id=7180885" TargetMode="External"/><Relationship Id="rId444" Type="http://schemas.openxmlformats.org/officeDocument/2006/relationships/hyperlink" Target="https://librarysearch.library.utoronto.ca/permalink/01UTORONTO_INST/k9bh95/alma991107504966706196" TargetMode="External"/><Relationship Id="rId486" Type="http://schemas.openxmlformats.org/officeDocument/2006/relationships/hyperlink" Target="https://teaching.utoronto.ca/teaching-uoft-genai/" TargetMode="External"/><Relationship Id="rId43" Type="http://schemas.openxmlformats.org/officeDocument/2006/relationships/hyperlink" Target="https://q.utoronto.ca/courses/386447/pages/4-dot-1-introducing-module-4" TargetMode="External"/><Relationship Id="rId139" Type="http://schemas.openxmlformats.org/officeDocument/2006/relationships/hyperlink" Target="https://q.utoronto.ca/courses/386447/pages/2-dot-3-materials-content-formats-tools?module_item_id=7180877" TargetMode="External"/><Relationship Id="rId290" Type="http://schemas.openxmlformats.org/officeDocument/2006/relationships/hyperlink" Target="https://developingchild.harvard.edu/resources/working-paper/building-the-brains-air-traffic-control-system-how-early-experiences-shape-the-development-of-executive-function/" TargetMode="External"/><Relationship Id="rId304" Type="http://schemas.openxmlformats.org/officeDocument/2006/relationships/hyperlink" Target="https://teaching.utoronto.ca/teaching-uoft-udl/" TargetMode="External"/><Relationship Id="rId346" Type="http://schemas.openxmlformats.org/officeDocument/2006/relationships/hyperlink" Target="https://community.instructure.com/en/kb/articles/660739-how-do-i-use-the-course-home-page-as-an-instructor" TargetMode="External"/><Relationship Id="rId388" Type="http://schemas.openxmlformats.org/officeDocument/2006/relationships/hyperlink" Target="https://q.utoronto.ca/courses/386447/pages/4-dot-5-desserts-action-and-expression?module_item_id=7180891" TargetMode="External"/><Relationship Id="rId511" Type="http://schemas.openxmlformats.org/officeDocument/2006/relationships/customXml" Target="../customXml/item3.xml"/><Relationship Id="rId85" Type="http://schemas.openxmlformats.org/officeDocument/2006/relationships/hyperlink" Target="https://librarysearch.library.utoronto.ca/permalink/01UTORONTO_INST/k9bh95/alma991107309751106196" TargetMode="External"/><Relationship Id="rId150" Type="http://schemas.openxmlformats.org/officeDocument/2006/relationships/hyperlink" Target="https://community.instructure.com/en/kb/articles/662758-what-are-groups" TargetMode="External"/><Relationship Id="rId192" Type="http://schemas.openxmlformats.org/officeDocument/2006/relationships/hyperlink" Target="https://udlguidelines.cast.org/" TargetMode="External"/><Relationship Id="rId206" Type="http://schemas.openxmlformats.org/officeDocument/2006/relationships/hyperlink" Target="https://teaching.utoronto.ca/tool-guides/iclicker/" TargetMode="External"/><Relationship Id="rId413" Type="http://schemas.openxmlformats.org/officeDocument/2006/relationships/hyperlink" Target="https://teaching.utoronto.ca/teaching-uoft-udl/udl-practice/designing-strategy-development/" TargetMode="External"/><Relationship Id="rId248" Type="http://schemas.openxmlformats.org/officeDocument/2006/relationships/hyperlink" Target="https://q.utoronto.ca/courses/386447/pages/3-dot-3-designing-for-support?module_item_id=7180883" TargetMode="External"/><Relationship Id="rId455" Type="http://schemas.openxmlformats.org/officeDocument/2006/relationships/hyperlink" Target="https://teaching.utoronto.ca/teaching-uoft-udl/udl-practice/designing-sustaining-effort-persistence/" TargetMode="External"/><Relationship Id="rId497" Type="http://schemas.openxmlformats.org/officeDocument/2006/relationships/hyperlink" Target="https://www.communitypartnerships.utoronto.ca/" TargetMode="External"/><Relationship Id="rId12" Type="http://schemas.openxmlformats.org/officeDocument/2006/relationships/hyperlink" Target="mailto:q.help@utoronto.ca" TargetMode="External"/><Relationship Id="rId108" Type="http://schemas.openxmlformats.org/officeDocument/2006/relationships/hyperlink" Target="https://teaching.utoronto.ca/resources/universal-design-for-learning" TargetMode="External"/><Relationship Id="rId315" Type="http://schemas.openxmlformats.org/officeDocument/2006/relationships/hyperlink" Target="https://q.utoronto.ca/courses/386447/pages/4-dot-2-designing-a-la-carte" TargetMode="External"/><Relationship Id="rId357" Type="http://schemas.openxmlformats.org/officeDocument/2006/relationships/hyperlink" Target="https://teaching.utoronto.ca/teaching-uoft-udl/udl-practice/designing-sustaining-effort-persistence/" TargetMode="External"/><Relationship Id="rId54" Type="http://schemas.openxmlformats.org/officeDocument/2006/relationships/hyperlink" Target="https://q.utoronto.ca/courses/386447/pages/1-dot-3-values-goals-and-outcomes?module_item_id=7180870" TargetMode="External"/><Relationship Id="rId96" Type="http://schemas.openxmlformats.org/officeDocument/2006/relationships/hyperlink" Target="https://ecampusontario.pressbooks.pub/nccoursedevelopmentguidealpha/chapter/blooms-taxonomy/" TargetMode="External"/><Relationship Id="rId161" Type="http://schemas.openxmlformats.org/officeDocument/2006/relationships/hyperlink" Target="https://q.utoronto.ca/courses/386447/pages/2-dot-4-environments-digital-physical-social?module_item_id=7180878" TargetMode="External"/><Relationship Id="rId217" Type="http://schemas.openxmlformats.org/officeDocument/2006/relationships/hyperlink" Target="https://www.utm.utoronto.ca/rgasc/faculty-instructors/teaching-and-learning-resource-hub/universal-design-learning-udl" TargetMode="External"/><Relationship Id="rId399" Type="http://schemas.openxmlformats.org/officeDocument/2006/relationships/hyperlink" Target="https://q.utoronto.ca/courses/386447/pages/4-dot-5-desserts-action-and-expression?module_item_id=7180891" TargetMode="External"/><Relationship Id="rId259" Type="http://schemas.openxmlformats.org/officeDocument/2006/relationships/hyperlink" Target="https://q.utoronto.ca/courses/386447/pages/3-dot-3-designing-for-support?module_item_id=7180883" TargetMode="External"/><Relationship Id="rId424" Type="http://schemas.openxmlformats.org/officeDocument/2006/relationships/hyperlink" Target="https://q.utoronto.ca/courses/386447/pages/4-dot-6-try-one-thing-udl-guidelines-3-dot-0-menu?module_item_id=7180892" TargetMode="External"/><Relationship Id="rId466" Type="http://schemas.openxmlformats.org/officeDocument/2006/relationships/hyperlink" Target="https://teaching.utoronto.ca/teaching-uoft-udl/udl-programming/udl-conversations/" TargetMode="External"/><Relationship Id="rId23" Type="http://schemas.openxmlformats.org/officeDocument/2006/relationships/hyperlink" Target="https://q.utoronto.ca/courses/386447/pages/1-dot-2-what-is-udl-why-u-design-learning" TargetMode="External"/><Relationship Id="rId119" Type="http://schemas.openxmlformats.org/officeDocument/2006/relationships/hyperlink" Target="https://q.utoronto.ca/courses/386447/pages/2-dot-2-methods-instruction-activities-communication?module_item_id=7180876" TargetMode="External"/><Relationship Id="rId270" Type="http://schemas.openxmlformats.org/officeDocument/2006/relationships/hyperlink" Target="https://asc.tamu.edu/tutoring/kwl.html" TargetMode="External"/><Relationship Id="rId326" Type="http://schemas.openxmlformats.org/officeDocument/2006/relationships/image" Target="media/image17.png"/><Relationship Id="rId65" Type="http://schemas.openxmlformats.org/officeDocument/2006/relationships/hyperlink" Target="https://q.utoronto.ca/courses/386447/pages/1-dot-4-learning-about-your-learners?module_item_id=7180871" TargetMode="External"/><Relationship Id="rId130" Type="http://schemas.openxmlformats.org/officeDocument/2006/relationships/hyperlink" Target="https://tatp.utoronto.ca/resources/community-agreements/" TargetMode="External"/><Relationship Id="rId368" Type="http://schemas.openxmlformats.org/officeDocument/2006/relationships/image" Target="media/image21.png"/><Relationship Id="rId172" Type="http://schemas.openxmlformats.org/officeDocument/2006/relationships/hyperlink" Target="https://uthrprod.service-now.com/infocomm" TargetMode="External"/><Relationship Id="rId228" Type="http://schemas.openxmlformats.org/officeDocument/2006/relationships/hyperlink" Target="https://q.utoronto.ca/courses/386447/pages/3-dot-2-designing-for-access?module_item_id=7180882" TargetMode="External"/><Relationship Id="rId435" Type="http://schemas.openxmlformats.org/officeDocument/2006/relationships/hyperlink" Target="https://community.instructure.com/en/kb/articles/662936-how-do-i-use-the-accessibility-checker-in-the-rich-content-editor" TargetMode="External"/><Relationship Id="rId477" Type="http://schemas.openxmlformats.org/officeDocument/2006/relationships/hyperlink" Target="mailto:q.help@utoronto.ca" TargetMode="External"/><Relationship Id="rId281" Type="http://schemas.openxmlformats.org/officeDocument/2006/relationships/hyperlink" Target="https://q.utoronto.ca/courses/386447/pages/3-dot-5-try-one-thing-access-support-executive-function?module_item_id=7180885" TargetMode="External"/><Relationship Id="rId337" Type="http://schemas.openxmlformats.org/officeDocument/2006/relationships/hyperlink" Target="https://udlguidelines.cast.org/" TargetMode="External"/><Relationship Id="rId502" Type="http://schemas.openxmlformats.org/officeDocument/2006/relationships/hyperlink" Target="https://www.utm.utoronto.ca/rgasc" TargetMode="External"/><Relationship Id="rId34" Type="http://schemas.openxmlformats.org/officeDocument/2006/relationships/hyperlink" Target="https://q.utoronto.ca/courses/386447/pages/1-dot-2-what-is-udl-why-u-design-learning?module_item_id=7180869" TargetMode="External"/><Relationship Id="rId76" Type="http://schemas.openxmlformats.org/officeDocument/2006/relationships/image" Target="media/image8.png"/><Relationship Id="rId141" Type="http://schemas.openxmlformats.org/officeDocument/2006/relationships/image" Target="media/image11.png"/><Relationship Id="rId379" Type="http://schemas.openxmlformats.org/officeDocument/2006/relationships/hyperlink" Target="https://teaching.utoronto.ca/tool-guides/microsoft-immersive-reader/" TargetMode="External"/><Relationship Id="rId7" Type="http://schemas.openxmlformats.org/officeDocument/2006/relationships/endnotes" Target="endnotes.xml"/><Relationship Id="rId183" Type="http://schemas.openxmlformats.org/officeDocument/2006/relationships/hyperlink" Target="https://q.utoronto.ca/courses/386447/pages/2-dot-5-try-one-thing-methods-materials-environments?module_item_id=7180879" TargetMode="External"/><Relationship Id="rId239" Type="http://schemas.openxmlformats.org/officeDocument/2006/relationships/hyperlink" Target="https://teaching.utoronto.ca/teaching-uoft-udl/udl-practice/designing-access/" TargetMode="External"/><Relationship Id="rId390" Type="http://schemas.openxmlformats.org/officeDocument/2006/relationships/hyperlink" Target="https://q.utoronto.ca/courses/386447/pages/4-dot-5-desserts-action-and-expression?module_item_id=7180891" TargetMode="External"/><Relationship Id="rId404" Type="http://schemas.openxmlformats.org/officeDocument/2006/relationships/hyperlink" Target="https://community.instructure.com/en/kb/articles/660665-how-do-i-create-an-assignment" TargetMode="External"/><Relationship Id="rId446" Type="http://schemas.openxmlformats.org/officeDocument/2006/relationships/hyperlink" Target="https://support.microsoft.com/en-us/office/create-a-poll-in-microsoft-teams-92bc2481-b5e4-4650-8a87-d90103ee95a1" TargetMode="External"/><Relationship Id="rId250" Type="http://schemas.openxmlformats.org/officeDocument/2006/relationships/hyperlink" Target="https://community.instructure.com/en/kb/articles/662758-what-are-groups" TargetMode="External"/><Relationship Id="rId292" Type="http://schemas.openxmlformats.org/officeDocument/2006/relationships/hyperlink" Target="https://community.instructure.com/en/kb/articles/662820-how-do-i-add-a-to-do-item-in-the-list-view-dashboard-as-a-student" TargetMode="External"/><Relationship Id="rId306" Type="http://schemas.openxmlformats.org/officeDocument/2006/relationships/hyperlink" Target="https://teaching.utoronto.ca/teaching-uoft-udl/udl-programming/udl-express/" TargetMode="External"/><Relationship Id="rId488" Type="http://schemas.openxmlformats.org/officeDocument/2006/relationships/hyperlink" Target="https://teaching.utoronto.ca/events" TargetMode="External"/><Relationship Id="rId45" Type="http://schemas.openxmlformats.org/officeDocument/2006/relationships/hyperlink" Target="https://q.utoronto.ca/courses/386447/pages/1-dot-2-what-is-udl-why-u-design-learning?module_item_id=7180869" TargetMode="External"/><Relationship Id="rId87" Type="http://schemas.openxmlformats.org/officeDocument/2006/relationships/hyperlink" Target="https://www.cast.org/" TargetMode="External"/><Relationship Id="rId110" Type="http://schemas.openxmlformats.org/officeDocument/2006/relationships/hyperlink" Target="https://data.utoronto.ca/surveys/nsse-dashboard/" TargetMode="External"/><Relationship Id="rId348" Type="http://schemas.openxmlformats.org/officeDocument/2006/relationships/hyperlink" Target="https://teaching.utoronto.ca/tool-guides/microsoft-forms/" TargetMode="External"/><Relationship Id="rId152" Type="http://schemas.openxmlformats.org/officeDocument/2006/relationships/hyperlink" Target="https://teaching.utoronto.ca/tool-guides/hypothesis/" TargetMode="External"/><Relationship Id="rId194" Type="http://schemas.openxmlformats.org/officeDocument/2006/relationships/hyperlink" Target="https://community.instructure.com/en/kb/articles/660741-how-do-i-manage-course-navigation-links" TargetMode="External"/><Relationship Id="rId208" Type="http://schemas.openxmlformats.org/officeDocument/2006/relationships/hyperlink" Target="https://teaching.utoronto.ca/teaching-uoft-udl/udl-design/" TargetMode="External"/><Relationship Id="rId415" Type="http://schemas.openxmlformats.org/officeDocument/2006/relationships/hyperlink" Target="https://utoronto.sharepoint.com/:w:/s/ctsi-PublicFiles/IQCjc1byX0UVTrP64vnWzOqIAYa-qFLa5DzCiVzbXKRGmPc?e=ko7SFK" TargetMode="External"/><Relationship Id="rId457" Type="http://schemas.openxmlformats.org/officeDocument/2006/relationships/hyperlink" Target="https://teaching.utoronto.ca/resources/quercus-quick-guide/" TargetMode="External"/><Relationship Id="rId261" Type="http://schemas.openxmlformats.org/officeDocument/2006/relationships/hyperlink" Target="https://q.utoronto.ca/courses/386447/pages/3-dot-4-designing-for-executive-function?module_item_id=7180884" TargetMode="External"/><Relationship Id="rId499" Type="http://schemas.openxmlformats.org/officeDocument/2006/relationships/hyperlink" Target="https://www.utsc.utoronto.ca/ctl/welcome-centre-teaching-and-learning" TargetMode="External"/><Relationship Id="rId14" Type="http://schemas.openxmlformats.org/officeDocument/2006/relationships/hyperlink" Target="https://utoronto.sharepoint.com/:v:/s/ctsi-PublicFiles/EdiNtKZYU-dJpL9YsL6b2HIBdNRw-Mpv0zfDnxeWNB5EFQ?e=Asz9pX&amp;nav=eyJyZWZlcnJhbEluZm8iOnsicmVmZXJyYWxBcHAiOiJTdHJlYW1XZWJBcHAiLCJyZWZlcnJhbFZpZXciOiJTaGFyZURpYWxvZy1MaW5rIiwicmVmZXJyYWxBcHBQbGF0Zm9ybSI6IldlYiIsInJlZmVycmFsTW9kZSI6InZpZXcifX0%3D" TargetMode="External"/><Relationship Id="rId56" Type="http://schemas.openxmlformats.org/officeDocument/2006/relationships/hyperlink" Target="https://q.utoronto.ca/courses/386447/pages/1-dot-3-values-goals-and-outcomes?module_item_id=7180870" TargetMode="External"/><Relationship Id="rId317" Type="http://schemas.openxmlformats.org/officeDocument/2006/relationships/hyperlink" Target="https://q.utoronto.ca/courses/386447/pages/4-dot-4-entrees-representation" TargetMode="External"/><Relationship Id="rId359" Type="http://schemas.openxmlformats.org/officeDocument/2006/relationships/hyperlink" Target="https://q.utoronto.ca/courses/386447/pages/4-dot-3-appetizers-engagement?module_item_id=7180889" TargetMode="External"/><Relationship Id="rId98" Type="http://schemas.openxmlformats.org/officeDocument/2006/relationships/hyperlink" Target="https://librarysearch.library.utoronto.ca/permalink/01UTORONTO_INST/14bjeso/alma991106122860406196" TargetMode="External"/><Relationship Id="rId121" Type="http://schemas.openxmlformats.org/officeDocument/2006/relationships/hyperlink" Target="https://q.utoronto.ca/courses/386447/pages/2-dot-2-methods-instruction-activities-communication?module_item_id=7180876" TargetMode="External"/><Relationship Id="rId163" Type="http://schemas.openxmlformats.org/officeDocument/2006/relationships/hyperlink" Target="https://q.utoronto.ca/courses/386447/pages/2-dot-4-environments-digital-physical-social?module_item_id=7180878" TargetMode="External"/><Relationship Id="rId219" Type="http://schemas.openxmlformats.org/officeDocument/2006/relationships/hyperlink" Target="https://udlguidelines.cast.org/" TargetMode="External"/><Relationship Id="rId370" Type="http://schemas.openxmlformats.org/officeDocument/2006/relationships/image" Target="media/image22.png"/><Relationship Id="rId426" Type="http://schemas.openxmlformats.org/officeDocument/2006/relationships/hyperlink" Target="https://teaching.utoronto.ca/teaching-uoft-udl/udl-practice/" TargetMode="External"/><Relationship Id="rId230" Type="http://schemas.openxmlformats.org/officeDocument/2006/relationships/hyperlink" Target="https://q.utoronto.ca/courses/386447/pages/3-dot-2-designing-for-access?module_item_id=7180882" TargetMode="External"/><Relationship Id="rId468" Type="http://schemas.openxmlformats.org/officeDocument/2006/relationships/hyperlink" Target="https://teaching.utoronto.ca/teaching-uoft-udl/udl-programming/udl-express/" TargetMode="External"/><Relationship Id="rId25" Type="http://schemas.openxmlformats.org/officeDocument/2006/relationships/hyperlink" Target="https://q.utoronto.ca/courses/386447/pages/1-dot-4-learning-about-your-learners" TargetMode="External"/><Relationship Id="rId67" Type="http://schemas.openxmlformats.org/officeDocument/2006/relationships/hyperlink" Target="https://youtu.be/xTfm6JhL8WQ?si=UtoRu6ob8igPaxRu" TargetMode="External"/><Relationship Id="rId272" Type="http://schemas.openxmlformats.org/officeDocument/2006/relationships/hyperlink" Target="https://community.instructure.com/en/kb/articles/660897-how-do-i-add-requirements-to-a-module" TargetMode="External"/><Relationship Id="rId328" Type="http://schemas.openxmlformats.org/officeDocument/2006/relationships/image" Target="media/image18.png"/><Relationship Id="rId132" Type="http://schemas.openxmlformats.org/officeDocument/2006/relationships/hyperlink" Target="https://utoronto.sharepoint.com/:w:/s/ctsi-PublicFiles/IQCjc1byX0UVTrP64vnWzOqIAYa-qFLa5DzCiVzbXKRGmPc?e=ko7SFK" TargetMode="External"/><Relationship Id="rId174" Type="http://schemas.openxmlformats.org/officeDocument/2006/relationships/hyperlink" Target="https://ehs.utoronto.ca/our-services/occupational-hygiene-safety/guidelines-on-the-use-of-perfumes-and-scented-products/" TargetMode="External"/><Relationship Id="rId381" Type="http://schemas.openxmlformats.org/officeDocument/2006/relationships/hyperlink" Target="https://easi.its.utoronto.ca/microsoft-whiteboard/" TargetMode="External"/><Relationship Id="rId241" Type="http://schemas.openxmlformats.org/officeDocument/2006/relationships/hyperlink" Target="https://q.utoronto.ca/courses/386447/pages/3-dot-3-designing-for-support?module_item_id=7180883" TargetMode="External"/><Relationship Id="rId437" Type="http://schemas.openxmlformats.org/officeDocument/2006/relationships/hyperlink" Target="https://community.instructure.com/en/kb/articles/660739-how-do-i-use-the-course-home-page-as-an-instructor" TargetMode="External"/><Relationship Id="rId479" Type="http://schemas.openxmlformats.org/officeDocument/2006/relationships/hyperlink" Target="https://teaching.utoronto.ca/consultations" TargetMode="External"/><Relationship Id="rId36" Type="http://schemas.openxmlformats.org/officeDocument/2006/relationships/hyperlink" Target="https://q.utoronto.ca/courses/386447/pages/1-dot-2-what-is-udl-why-u-design-learning?module_item_id=7180869" TargetMode="External"/><Relationship Id="rId283" Type="http://schemas.openxmlformats.org/officeDocument/2006/relationships/hyperlink" Target="https://q.utoronto.ca/courses/386447/pages/3-dot-5-try-one-thing-access-support-executive-function?module_item_id=7180885" TargetMode="External"/><Relationship Id="rId339" Type="http://schemas.openxmlformats.org/officeDocument/2006/relationships/hyperlink" Target="https://q.utoronto.ca/courses/386447/pages/4-dot-3-appetizers-engagement?module_item_id=7180889" TargetMode="External"/><Relationship Id="rId490" Type="http://schemas.openxmlformats.org/officeDocument/2006/relationships/hyperlink" Target="https://teaching.utoronto.ca/cdi" TargetMode="External"/><Relationship Id="rId504" Type="http://schemas.openxmlformats.org/officeDocument/2006/relationships/hyperlink" Target="https://q.utoronto.ca/courses/386447/pages/whats-next?module_item_id=7180866" TargetMode="External"/><Relationship Id="rId78" Type="http://schemas.openxmlformats.org/officeDocument/2006/relationships/hyperlink" Target="https://q.utoronto.ca/courses/386447/pages/1-dot-5-pinch-point-to-possibilities-introducing-plus-or-minus-one?module_item_id=7180872" TargetMode="External"/><Relationship Id="rId101" Type="http://schemas.openxmlformats.org/officeDocument/2006/relationships/hyperlink" Target="https://www.w3.org/WAI/fundamentals/accessibility-usability-inclusion/" TargetMode="External"/><Relationship Id="rId143" Type="http://schemas.openxmlformats.org/officeDocument/2006/relationships/hyperlink" Target="https://teaching.utoronto.ca/teaching-uoft-udl/udl-programming/udl-express/" TargetMode="External"/><Relationship Id="rId185" Type="http://schemas.openxmlformats.org/officeDocument/2006/relationships/hyperlink" Target="https://q.utoronto.ca/courses/386447/pages/2-dot-5-try-one-thing-methods-materials-environments?module_item_id=7180879" TargetMode="External"/><Relationship Id="rId350" Type="http://schemas.openxmlformats.org/officeDocument/2006/relationships/hyperlink" Target="https://support.zoom.com/hc/en/article?id=zm_kb&amp;amp;sysparm_article=KB0066150" TargetMode="External"/><Relationship Id="rId406" Type="http://schemas.openxmlformats.org/officeDocument/2006/relationships/hyperlink" Target="https://community.instructure.com/en/kb/articles/662771-what-are-rubrics" TargetMode="External"/><Relationship Id="rId9" Type="http://schemas.openxmlformats.org/officeDocument/2006/relationships/footer" Target="footer1.xml"/><Relationship Id="rId210" Type="http://schemas.openxmlformats.org/officeDocument/2006/relationships/hyperlink" Target="https://teaching.utoronto.ca/teaching-uoft-udl/udl-practice/" TargetMode="External"/><Relationship Id="rId392" Type="http://schemas.openxmlformats.org/officeDocument/2006/relationships/hyperlink" Target="https://q.utoronto.ca/courses/386447/pages/4-dot-5-desserts-action-and-expression?module_item_id=7180891" TargetMode="External"/><Relationship Id="rId448" Type="http://schemas.openxmlformats.org/officeDocument/2006/relationships/hyperlink" Target="https://teaching.utoronto.ca/teaching-uoft-udl/udl-practice/designing-building-knowledge/" TargetMode="External"/><Relationship Id="rId252" Type="http://schemas.openxmlformats.org/officeDocument/2006/relationships/hyperlink" Target="https://q.utoronto.ca/courses/386447/pages/3-dot-3-designing-for-support?module_item_id=7180883" TargetMode="External"/><Relationship Id="rId294" Type="http://schemas.openxmlformats.org/officeDocument/2006/relationships/hyperlink" Target="https://community.instructure.com/en/kb/articles/662928-how-do-i-use-the-math-equation-editor-in-the-rich-content-editor" TargetMode="External"/><Relationship Id="rId308" Type="http://schemas.openxmlformats.org/officeDocument/2006/relationships/hyperlink" Target="https://teaching.utoronto.ca/teaching-uoft-udl/udl-resources/" TargetMode="External"/><Relationship Id="rId47" Type="http://schemas.openxmlformats.org/officeDocument/2006/relationships/hyperlink" Target="https://q.utoronto.ca/courses/386447/pages/1-dot-2-what-is-udl-why-u-design-learning?module_item_id=7180869" TargetMode="External"/><Relationship Id="rId89" Type="http://schemas.openxmlformats.org/officeDocument/2006/relationships/hyperlink" Target="https://heqco.ca/pub/heqcos-dialogues-on-universal-design-for-learning-finding-common-ground-and-key-recommendations-from-the-sector/" TargetMode="External"/><Relationship Id="rId112" Type="http://schemas.openxmlformats.org/officeDocument/2006/relationships/hyperlink" Target="https://q.utoronto.ca/courses/266726/pages/universal-design-for-learning" TargetMode="External"/><Relationship Id="rId154" Type="http://schemas.openxmlformats.org/officeDocument/2006/relationships/hyperlink" Target="https://easi.its.utoronto.ca/shared-services/office365/onedrive/" TargetMode="External"/><Relationship Id="rId361" Type="http://schemas.openxmlformats.org/officeDocument/2006/relationships/hyperlink" Target="https://q.utoronto.ca/courses/386447/pages/4-dot-4-entrees-representation?module_item_id=7180890" TargetMode="External"/><Relationship Id="rId196" Type="http://schemas.openxmlformats.org/officeDocument/2006/relationships/hyperlink" Target="https://community.instructure.com/en/kb/articles/662749-what-are-discussions" TargetMode="External"/><Relationship Id="rId417" Type="http://schemas.openxmlformats.org/officeDocument/2006/relationships/hyperlink" Target="https://q.utoronto.ca/courses/386447/pages/4-dot-6-try-one-thing-udl-guidelines-3-dot-0-menu?module_item_id=7180892" TargetMode="External"/><Relationship Id="rId459" Type="http://schemas.openxmlformats.org/officeDocument/2006/relationships/hyperlink" Target="https://teaching.utoronto.ca/tool-guides/hypothesis/" TargetMode="External"/><Relationship Id="rId16" Type="http://schemas.openxmlformats.org/officeDocument/2006/relationships/hyperlink" Target="https://q.utoronto.ca/courses/386447/pages/1-dot-1-introducing-module-1" TargetMode="External"/><Relationship Id="rId221" Type="http://schemas.openxmlformats.org/officeDocument/2006/relationships/hyperlink" Target="https://q.utoronto.ca/courses/386447/pages/3-dot-2-designing-for-access" TargetMode="External"/><Relationship Id="rId263" Type="http://schemas.openxmlformats.org/officeDocument/2006/relationships/hyperlink" Target="https://q.utoronto.ca/courses/386447/pages/3-dot-4-designing-for-executive-function?module_item_id=7180884" TargetMode="External"/><Relationship Id="rId319" Type="http://schemas.openxmlformats.org/officeDocument/2006/relationships/hyperlink" Target="https://q.utoronto.ca/courses/386447/pages/4-dot-6-try-one-thing-udl-guidelines-3-dot-0-menu" TargetMode="External"/><Relationship Id="rId470" Type="http://schemas.openxmlformats.org/officeDocument/2006/relationships/hyperlink" Target="https://teaching.utoronto.ca/teaching-uoft-udl/udl-resources/" TargetMode="External"/><Relationship Id="rId58" Type="http://schemas.openxmlformats.org/officeDocument/2006/relationships/hyperlink" Target="https://utoronto.sharepoint.com/:w:/s/ctsi-PublicFiles/IQCjc1byX0UVTrP64vnWzOqIAYa-qFLa5DzCiVzbXKRGmPc?e=ko7SFK" TargetMode="External"/><Relationship Id="rId123" Type="http://schemas.openxmlformats.org/officeDocument/2006/relationships/hyperlink" Target="https://q.utoronto.ca/courses/386447/pages/2-dot-2-methods-instruction-activities-communication?module_item_id=7180876" TargetMode="External"/><Relationship Id="rId330" Type="http://schemas.openxmlformats.org/officeDocument/2006/relationships/hyperlink" Target="https://q.utoronto.ca/courses/386447/pages/4-dot-2-designing-a-la-carte?module_item_id=7180888" TargetMode="External"/><Relationship Id="rId165" Type="http://schemas.openxmlformats.org/officeDocument/2006/relationships/hyperlink" Target="https://q.utoronto.ca/courses/386447/pages/2-dot-4-environments-digital-physical-social?module_item_id=7180878" TargetMode="External"/><Relationship Id="rId372" Type="http://schemas.openxmlformats.org/officeDocument/2006/relationships/hyperlink" Target="https://q.utoronto.ca/courses/386447/pages/4-dot-4-entrees-representation?module_item_id=7180890" TargetMode="External"/><Relationship Id="rId428" Type="http://schemas.openxmlformats.org/officeDocument/2006/relationships/hyperlink" Target="https://teaching.utoronto.ca/teaching-uoft-udl/udl-programming/udl-conversations/" TargetMode="External"/><Relationship Id="rId232" Type="http://schemas.openxmlformats.org/officeDocument/2006/relationships/image" Target="media/image14.png"/><Relationship Id="rId274" Type="http://schemas.openxmlformats.org/officeDocument/2006/relationships/hyperlink" Target="https://q.utoronto.ca/courses/386447/pages/3-dot-4-designing-for-executive-function?module_item_id=7180884" TargetMode="External"/><Relationship Id="rId481" Type="http://schemas.openxmlformats.org/officeDocument/2006/relationships/hyperlink" Target="https://teaching.utoronto.ca/course-evaluations/" TargetMode="External"/><Relationship Id="rId27" Type="http://schemas.openxmlformats.org/officeDocument/2006/relationships/hyperlink" Target="https://q.utoronto.ca/courses/386447/pages/1-dot-6-module-1-references-and-resources" TargetMode="External"/><Relationship Id="rId69" Type="http://schemas.openxmlformats.org/officeDocument/2006/relationships/hyperlink" Target="https://utoronto.sharepoint.com/:w:/s/ctsi-PublicFiles/IQCjc1byX0UVTrP64vnWzOqIAYa-qFLa5DzCiVzbXKRGmPc?e=ko7SFK" TargetMode="External"/><Relationship Id="rId134" Type="http://schemas.openxmlformats.org/officeDocument/2006/relationships/hyperlink" Target="https://q.utoronto.ca/courses/386447/pages/2-dot-2-methods-instruction-activities-communication?module_item_id=7180876" TargetMode="External"/><Relationship Id="rId80" Type="http://schemas.openxmlformats.org/officeDocument/2006/relationships/hyperlink" Target="https://q.utoronto.ca/courses/386447/pages/1-dot-5-pinch-point-to-possibilities-introducing-plus-or-minus-one?module_item_id=7180872" TargetMode="External"/><Relationship Id="rId176" Type="http://schemas.openxmlformats.org/officeDocument/2006/relationships/hyperlink" Target="https://tatp.utoronto.ca/resources/community-agreements/" TargetMode="External"/><Relationship Id="rId341" Type="http://schemas.openxmlformats.org/officeDocument/2006/relationships/hyperlink" Target="https://q.utoronto.ca/courses/386447/pages/4-dot-3-appetizers-engagement?module_item_id=7180889" TargetMode="External"/><Relationship Id="rId383" Type="http://schemas.openxmlformats.org/officeDocument/2006/relationships/hyperlink" Target="https://teaching.utoronto.ca/teaching-uoft-udl/udl-practice/designing-perception/" TargetMode="External"/><Relationship Id="rId439" Type="http://schemas.openxmlformats.org/officeDocument/2006/relationships/hyperlink" Target="https://community.instructure.com/en/kb/articles/662769-what-is-the-rich-content-editor-rce" TargetMode="External"/><Relationship Id="rId201" Type="http://schemas.openxmlformats.org/officeDocument/2006/relationships/hyperlink" Target="https://teaching.utoronto.ca/teaching-uoft-udl/udl-practice/designing-materials/" TargetMode="External"/><Relationship Id="rId243" Type="http://schemas.openxmlformats.org/officeDocument/2006/relationships/hyperlink" Target="https://q.utoronto.ca/courses/386447/pages/3-dot-3-designing-for-support?module_item_id=7180883" TargetMode="External"/><Relationship Id="rId285" Type="http://schemas.openxmlformats.org/officeDocument/2006/relationships/hyperlink" Target="https://q.utoronto.ca/courses/386447/pages/3-dot-5-try-one-thing-access-support-executive-function?module_item_id=7180885" TargetMode="External"/><Relationship Id="rId450" Type="http://schemas.openxmlformats.org/officeDocument/2006/relationships/hyperlink" Target="https://teaching.utoronto.ca/teaching-uoft-udl/udl-practice/designing-expression-communication/" TargetMode="External"/><Relationship Id="rId506" Type="http://schemas.openxmlformats.org/officeDocument/2006/relationships/hyperlink" Target="https://q.utoronto.ca/courses/386447/pages/whats-next?module_item_id=7180866" TargetMode="External"/><Relationship Id="rId38" Type="http://schemas.openxmlformats.org/officeDocument/2006/relationships/hyperlink" Target="https://q.utoronto.ca/courses/386447/pages/1-dot-2-what-is-udl-why-u-design-learning?module_item_id=7180869" TargetMode="External"/><Relationship Id="rId103" Type="http://schemas.openxmlformats.org/officeDocument/2006/relationships/hyperlink" Target="https://teaching.utoronto.ca/resources/accessibility-guidelines/" TargetMode="External"/><Relationship Id="rId310" Type="http://schemas.openxmlformats.org/officeDocument/2006/relationships/hyperlink" Target="https://tatp.utoronto.ca/resources/community-agreements/" TargetMode="External"/><Relationship Id="rId492" Type="http://schemas.openxmlformats.org/officeDocument/2006/relationships/hyperlink" Target="https://teaching.utoronto.ca/teaching-uoft-reflecting/" TargetMode="External"/><Relationship Id="rId91" Type="http://schemas.openxmlformats.org/officeDocument/2006/relationships/hyperlink" Target="https://educationaccordnl.ca/resources/reports/" TargetMode="External"/><Relationship Id="rId145" Type="http://schemas.openxmlformats.org/officeDocument/2006/relationships/hyperlink" Target="https://teaching.utoronto.ca/teaching-uoft-udl/udl-programming/udl-express/" TargetMode="External"/><Relationship Id="rId187" Type="http://schemas.openxmlformats.org/officeDocument/2006/relationships/hyperlink" Target="https://q.utoronto.ca/courses/386447/pages/2-dot-5-try-one-thing-methods-materials-environments?module_item_id=7180879" TargetMode="External"/><Relationship Id="rId352" Type="http://schemas.openxmlformats.org/officeDocument/2006/relationships/hyperlink" Target="https://community.instructure.com/en/kb/articles/661157-how-do-i-use-speedgrader" TargetMode="External"/><Relationship Id="rId394" Type="http://schemas.openxmlformats.org/officeDocument/2006/relationships/image" Target="media/image23.png"/><Relationship Id="rId408" Type="http://schemas.openxmlformats.org/officeDocument/2006/relationships/hyperlink" Target="https://community.instructure.com/en/kb/articles/662820-how-do-i-add-a-to-do-item-in-the-list-view-dashboard-as-a-student" TargetMode="External"/><Relationship Id="rId212" Type="http://schemas.openxmlformats.org/officeDocument/2006/relationships/hyperlink" Target="https://easi.its.utoronto.ca/microsoft-whiteboard/" TargetMode="External"/><Relationship Id="rId254" Type="http://schemas.openxmlformats.org/officeDocument/2006/relationships/hyperlink" Target="https://community.instructure.com/en/kb/articles/661279-how-do-i-use-the-microsoft-immersive-reader-in-a-course-as-a-student" TargetMode="External"/><Relationship Id="rId49" Type="http://schemas.openxmlformats.org/officeDocument/2006/relationships/hyperlink" Target="https://q.utoronto.ca/courses/386447/pages/1-dot-2-what-is-udl-why-u-design-learning?module_item_id=7180869" TargetMode="External"/><Relationship Id="rId114" Type="http://schemas.openxmlformats.org/officeDocument/2006/relationships/hyperlink" Target="https://q.utoronto.ca/courses/386447/pages/2-dot-2-methods-instruction-activities-communication" TargetMode="External"/><Relationship Id="rId296" Type="http://schemas.openxmlformats.org/officeDocument/2006/relationships/hyperlink" Target="https://community.instructure.com/en/kb/articles/661157-how-do-i-use-speedgrader" TargetMode="External"/><Relationship Id="rId461" Type="http://schemas.openxmlformats.org/officeDocument/2006/relationships/hyperlink" Target="https://teaching.utoronto.ca/tool-guides/office-365-tools/" TargetMode="External"/><Relationship Id="rId60" Type="http://schemas.openxmlformats.org/officeDocument/2006/relationships/hyperlink" Target="https://q.utoronto.ca/courses/386447/pages/1-dot-3-values-goals-and-outcomes?module_item_id=7180870" TargetMode="External"/><Relationship Id="rId156" Type="http://schemas.openxmlformats.org/officeDocument/2006/relationships/hyperlink" Target="https://q.utoronto.ca/courses/386447/pages/2-dot-3-materials-content-formats-tools?module_item_id=7180877" TargetMode="External"/><Relationship Id="rId198" Type="http://schemas.openxmlformats.org/officeDocument/2006/relationships/hyperlink" Target="https://librarysearch.library.utoronto.ca/permalink/01UTORONTO_INST/1j4c6iu/cdi_proquest_journals_2169500193" TargetMode="External"/><Relationship Id="rId321" Type="http://schemas.openxmlformats.org/officeDocument/2006/relationships/hyperlink" Target="https://q.utoronto.ca/courses/386447/pages/4-dot-2-designing-a-la-carte?module_item_id=7180888" TargetMode="External"/><Relationship Id="rId363" Type="http://schemas.openxmlformats.org/officeDocument/2006/relationships/hyperlink" Target="https://q.utoronto.ca/courses/386447/pages/4-dot-4-entrees-representation?module_item_id=7180890" TargetMode="External"/><Relationship Id="rId419" Type="http://schemas.openxmlformats.org/officeDocument/2006/relationships/hyperlink" Target="https://q.utoronto.ca/courses/386447/pages/4-dot-6-try-one-thing-udl-guidelines-3-dot-0-menu?module_item_id=7180892" TargetMode="External"/><Relationship Id="rId223" Type="http://schemas.openxmlformats.org/officeDocument/2006/relationships/hyperlink" Target="https://q.utoronto.ca/courses/386447/pages/3-dot-4-designing-for-executive-function" TargetMode="External"/><Relationship Id="rId430" Type="http://schemas.openxmlformats.org/officeDocument/2006/relationships/hyperlink" Target="https://udlguidelines.cast.org/" TargetMode="External"/><Relationship Id="rId18" Type="http://schemas.openxmlformats.org/officeDocument/2006/relationships/hyperlink" Target="https://q.utoronto.ca/courses/386447/pages/3-dot-1-introducing-module-3" TargetMode="External"/><Relationship Id="rId265" Type="http://schemas.openxmlformats.org/officeDocument/2006/relationships/hyperlink" Target="https://q.utoronto.ca/courses/386447/pages/3-dot-4-designing-for-executive-function?module_item_id=7180884" TargetMode="External"/><Relationship Id="rId472" Type="http://schemas.openxmlformats.org/officeDocument/2006/relationships/hyperlink" Target="https://easi.its.utoronto.ca/microsoft-whiteboard/" TargetMode="External"/><Relationship Id="rId125" Type="http://schemas.openxmlformats.org/officeDocument/2006/relationships/image" Target="media/image10.png"/><Relationship Id="rId167" Type="http://schemas.openxmlformats.org/officeDocument/2006/relationships/hyperlink" Target="https://q.utoronto.ca/courses/386447/pages/2-dot-4-environments-digital-physical-social?module_item_id=7180878" TargetMode="External"/><Relationship Id="rId332" Type="http://schemas.openxmlformats.org/officeDocument/2006/relationships/hyperlink" Target="https://q.utoronto.ca/courses/386447/pages/4-dot-3-appetizers-engagement?module_item_id=7180889" TargetMode="External"/><Relationship Id="rId374" Type="http://schemas.openxmlformats.org/officeDocument/2006/relationships/hyperlink" Target="https://community.instructure.com/en/kb/articles/662936-how-do-i-use-the-accessibility-checker-in-the-rich-content-editor" TargetMode="External"/><Relationship Id="rId71" Type="http://schemas.openxmlformats.org/officeDocument/2006/relationships/hyperlink" Target="https://utoronto.sharepoint.com/:w:/s/ctsi-PublicFiles/IQCjc1byX0UVTrP64vnWzOqIAYa-qFLa5DzCiVzbXKRGmPc?e=ko7SFK" TargetMode="External"/><Relationship Id="rId234" Type="http://schemas.openxmlformats.org/officeDocument/2006/relationships/hyperlink" Target="https://q.utoronto.ca/courses/386447/pages/3-dot-2-designing-for-access?module_item_id=7180882" TargetMode="External"/><Relationship Id="rId2" Type="http://schemas.openxmlformats.org/officeDocument/2006/relationships/numbering" Target="numbering.xml"/><Relationship Id="rId29" Type="http://schemas.openxmlformats.org/officeDocument/2006/relationships/hyperlink" Target="https://q.utoronto.ca/courses/386447/pages/1-dot-2-what-is-udl-why-u-design-learning?module_item_id=7180869" TargetMode="External"/><Relationship Id="rId276" Type="http://schemas.openxmlformats.org/officeDocument/2006/relationships/hyperlink" Target="https://teaching.utoronto.ca/teaching-uoft-udl/udl-practice/designing-executive-function/" TargetMode="External"/><Relationship Id="rId441" Type="http://schemas.openxmlformats.org/officeDocument/2006/relationships/hyperlink" Target="https://community.instructure.com/en/kb/articles/662758-what-are-groups" TargetMode="External"/><Relationship Id="rId483" Type="http://schemas.openxmlformats.org/officeDocument/2006/relationships/hyperlink" Target="https://teaching.utoronto.ca/resources" TargetMode="External"/><Relationship Id="rId40" Type="http://schemas.openxmlformats.org/officeDocument/2006/relationships/hyperlink" Target="https://udlguidelines.cast.org/" TargetMode="External"/><Relationship Id="rId136" Type="http://schemas.openxmlformats.org/officeDocument/2006/relationships/hyperlink" Target="https://q.utoronto.ca/courses/386447/pages/2-dot-3-materials-content-formats-tools?module_item_id=7180877" TargetMode="External"/><Relationship Id="rId178" Type="http://schemas.openxmlformats.org/officeDocument/2006/relationships/hyperlink" Target="https://utoronto.sharepoint.com/:w:/s/ctsi-PublicFiles/IQCjc1byX0UVTrP64vnWzOqIAYa-qFLa5DzCiVzbXKRGmPc?e=ko7SFK" TargetMode="External"/><Relationship Id="rId301" Type="http://schemas.openxmlformats.org/officeDocument/2006/relationships/hyperlink" Target="https://teaching.utoronto.ca/teaching-uoft-udl/udl-practice/designing-access/" TargetMode="External"/><Relationship Id="rId343" Type="http://schemas.openxmlformats.org/officeDocument/2006/relationships/hyperlink" Target="https://q.utoronto.ca/courses/386447/pages/4-dot-3-appetizers-engagement?module_item_id=7180889" TargetMode="External"/><Relationship Id="rId82" Type="http://schemas.openxmlformats.org/officeDocument/2006/relationships/hyperlink" Target="https://librarysearch.library.utoronto.ca/permalink/01UTORONTO_INST/14bjeso/alma991107061375106196" TargetMode="External"/><Relationship Id="rId203" Type="http://schemas.openxmlformats.org/officeDocument/2006/relationships/hyperlink" Target="https://teaching.utoronto.ca/student-support/" TargetMode="External"/><Relationship Id="rId385" Type="http://schemas.openxmlformats.org/officeDocument/2006/relationships/hyperlink" Target="https://teaching.utoronto.ca/teaching-uoft-udl/udl-practice/designing-building-knowledge/" TargetMode="External"/><Relationship Id="rId245" Type="http://schemas.openxmlformats.org/officeDocument/2006/relationships/hyperlink" Target="https://q.utoronto.ca/courses/386447/pages/3-dot-3-designing-for-support?module_item_id=7180883" TargetMode="External"/><Relationship Id="rId287" Type="http://schemas.openxmlformats.org/officeDocument/2006/relationships/hyperlink" Target="https://librarysearch.library.utoronto.ca/permalink/01UTORONTO_INST/1j4c6iu/cdi_askewsholts_vlebooks_9780300127881" TargetMode="External"/><Relationship Id="rId410" Type="http://schemas.openxmlformats.org/officeDocument/2006/relationships/hyperlink" Target="https://community.instructure.com/en/kb/articles/660696-how-do-i-create-a-peer-review-assignment" TargetMode="External"/><Relationship Id="rId452" Type="http://schemas.openxmlformats.org/officeDocument/2006/relationships/hyperlink" Target="https://teaching.utoronto.ca/teaching-uoft-udl/udl-practice/designing-language-symbols/" TargetMode="External"/><Relationship Id="rId494" Type="http://schemas.openxmlformats.org/officeDocument/2006/relationships/hyperlink" Target="https://tls.utoronto.ca/" TargetMode="External"/><Relationship Id="rId508" Type="http://schemas.openxmlformats.org/officeDocument/2006/relationships/fontTable" Target="fontTable.xml"/><Relationship Id="rId105" Type="http://schemas.openxmlformats.org/officeDocument/2006/relationships/hyperlink" Target="https://utoronto.sharepoint.com/:b:/s/ctsi-PublicFiles/IQDqm-s-YZulSb7qaEFsAciAAas0ucmoMUmNnuw-OAbNIps?e=YOvafI" TargetMode="External"/><Relationship Id="rId147" Type="http://schemas.openxmlformats.org/officeDocument/2006/relationships/hyperlink" Target="https://q.utoronto.ca/courses/386447/pages/2-dot-3-materials-content-formats-tools?module_item_id=7180877" TargetMode="External"/><Relationship Id="rId312" Type="http://schemas.openxmlformats.org/officeDocument/2006/relationships/hyperlink" Target="https://q.utoronto.ca/courses/266726/pages/universal-design-for-learning" TargetMode="External"/><Relationship Id="rId354" Type="http://schemas.openxmlformats.org/officeDocument/2006/relationships/hyperlink" Target="https://community.instructure.com/en/kb/articles/662787-how-do-i-use-the-calendar" TargetMode="External"/><Relationship Id="rId51" Type="http://schemas.openxmlformats.org/officeDocument/2006/relationships/hyperlink" Target="https://q.utoronto.ca/courses/386447/pages/1-dot-3-values-goals-and-outcomes?module_item_id=7180870" TargetMode="External"/><Relationship Id="rId93" Type="http://schemas.openxmlformats.org/officeDocument/2006/relationships/hyperlink" Target="https://youtu.be/xTfm6JhL8WQ?si=pef6yuTSkYhNcg0I" TargetMode="External"/><Relationship Id="rId189" Type="http://schemas.openxmlformats.org/officeDocument/2006/relationships/image" Target="media/image13.png"/><Relationship Id="rId396" Type="http://schemas.openxmlformats.org/officeDocument/2006/relationships/image" Target="media/image24.png"/><Relationship Id="rId214" Type="http://schemas.openxmlformats.org/officeDocument/2006/relationships/hyperlink" Target="https://uthrprod.service-now.com/infocomm" TargetMode="External"/><Relationship Id="rId256" Type="http://schemas.openxmlformats.org/officeDocument/2006/relationships/hyperlink" Target="https://easi.its.utoronto.ca/shared-services/office365/onedrive/" TargetMode="External"/><Relationship Id="rId298" Type="http://schemas.openxmlformats.org/officeDocument/2006/relationships/hyperlink" Target="https://drive.google.com/file/d/1JZFd3yTXXUbNZQpsjlG_UrXsTUZUM9Yl/view?usp=sharing" TargetMode="External"/><Relationship Id="rId421" Type="http://schemas.openxmlformats.org/officeDocument/2006/relationships/hyperlink" Target="https://q.utoronto.ca/courses/386447/pages/4-dot-6-try-one-thing-udl-guidelines-3-dot-0-menu?module_item_id=7180892" TargetMode="External"/><Relationship Id="rId463" Type="http://schemas.openxmlformats.org/officeDocument/2006/relationships/hyperlink" Target="https://teaching.utoronto.ca/tool-guides/microsoft-forms/" TargetMode="External"/><Relationship Id="rId116" Type="http://schemas.openxmlformats.org/officeDocument/2006/relationships/hyperlink" Target="https://q.utoronto.ca/courses/386447/pages/2-dot-4-environments-digital-physical-social" TargetMode="External"/><Relationship Id="rId158" Type="http://schemas.openxmlformats.org/officeDocument/2006/relationships/hyperlink" Target="https://teaching.utoronto.ca/teaching-uoft-udl/udl-practice/designing-materials/" TargetMode="External"/><Relationship Id="rId323" Type="http://schemas.openxmlformats.org/officeDocument/2006/relationships/hyperlink" Target="https://q.utoronto.ca/courses/386447/pages/4-dot-2-designing-a-la-carte?module_item_id=7180888" TargetMode="External"/><Relationship Id="rId20" Type="http://schemas.openxmlformats.org/officeDocument/2006/relationships/hyperlink" Target="https://q.utoronto.ca/courses/386447/pages/whats-next" TargetMode="External"/><Relationship Id="rId62" Type="http://schemas.openxmlformats.org/officeDocument/2006/relationships/hyperlink" Target="https://q.utoronto.ca/courses/307779/pages/4-dot-4-translating-goals-into-outcomes" TargetMode="External"/><Relationship Id="rId365" Type="http://schemas.openxmlformats.org/officeDocument/2006/relationships/hyperlink" Target="https://q.utoronto.ca/courses/386447/pages/4-dot-4-entrees-representation?module_item_id=7180890" TargetMode="External"/><Relationship Id="rId225" Type="http://schemas.openxmlformats.org/officeDocument/2006/relationships/hyperlink" Target="https://q.utoronto.ca/courses/386447/pages/3-dot-6-module-3-references-and-resources" TargetMode="External"/><Relationship Id="rId267" Type="http://schemas.openxmlformats.org/officeDocument/2006/relationships/hyperlink" Target="https://q.utoronto.ca/courses/386447/pages/3-dot-4-designing-for-executive-function?module_item_id=7180884" TargetMode="External"/><Relationship Id="rId432" Type="http://schemas.openxmlformats.org/officeDocument/2006/relationships/hyperlink" Target="https://community.instructure.com/en/kb/articles/660696-how-do-i-create-a-peer-review-assignment" TargetMode="External"/><Relationship Id="rId474" Type="http://schemas.openxmlformats.org/officeDocument/2006/relationships/hyperlink" Target="https://www.utm.utoronto.ca/rgasc/faculty-instructors/teaching-and-learning-resource-hub/universal-design-learning-udl" TargetMode="External"/><Relationship Id="rId127" Type="http://schemas.openxmlformats.org/officeDocument/2006/relationships/hyperlink" Target="https://community.instructure.com/en/kb/articles/662758-what-are-groups" TargetMode="External"/><Relationship Id="rId31" Type="http://schemas.openxmlformats.org/officeDocument/2006/relationships/hyperlink" Target="https://q.utoronto.ca/courses/386447/pages/1-dot-2-what-is-udl-why-u-design-learning?module_item_id=7180869" TargetMode="External"/><Relationship Id="rId73" Type="http://schemas.openxmlformats.org/officeDocument/2006/relationships/hyperlink" Target="https://q.utoronto.ca/courses/386447/pages/1-dot-5-pinch-point-to-possibilities-introducing-plus-or-minus-one?module_item_id=7180872" TargetMode="External"/><Relationship Id="rId169" Type="http://schemas.openxmlformats.org/officeDocument/2006/relationships/hyperlink" Target="https://teaching.utoronto.ca/teaching-uoft-udl/udl-programming/udl-express/" TargetMode="External"/><Relationship Id="rId334" Type="http://schemas.openxmlformats.org/officeDocument/2006/relationships/hyperlink" Target="https://q.utoronto.ca/courses/386447/pages/4-dot-3-appetizers-engagement?module_item_id=7180889" TargetMode="External"/><Relationship Id="rId376" Type="http://schemas.openxmlformats.org/officeDocument/2006/relationships/hyperlink" Target="https://teaching.utoronto.ca/tool-guides/microsoft-clipchamp/" TargetMode="External"/><Relationship Id="rId4" Type="http://schemas.openxmlformats.org/officeDocument/2006/relationships/settings" Target="settings.xml"/><Relationship Id="rId180" Type="http://schemas.openxmlformats.org/officeDocument/2006/relationships/hyperlink" Target="https://q.utoronto.ca/courses/386447/pages/2-dot-4-environments-digital-physical-social?module_item_id=7180878" TargetMode="External"/><Relationship Id="rId236" Type="http://schemas.openxmlformats.org/officeDocument/2006/relationships/hyperlink" Target="https://q.utoronto.ca/courses/386447/pages/3-dot-2-designing-for-access?module_item_id=7180882" TargetMode="External"/><Relationship Id="rId278" Type="http://schemas.openxmlformats.org/officeDocument/2006/relationships/hyperlink" Target="https://q.utoronto.ca/courses/386447/pages/3-dot-5-try-one-thing-access-support-executive-function?module_item_id=7180885" TargetMode="External"/><Relationship Id="rId401" Type="http://schemas.openxmlformats.org/officeDocument/2006/relationships/hyperlink" Target="https://teaching.utoronto.ca/tool-guides/quercus-pages-and-modules/" TargetMode="External"/><Relationship Id="rId443" Type="http://schemas.openxmlformats.org/officeDocument/2006/relationships/hyperlink" Target="https://community.instructure.com/en/kb/articles/662771-what-are-rubrics" TargetMode="External"/><Relationship Id="rId303" Type="http://schemas.openxmlformats.org/officeDocument/2006/relationships/hyperlink" Target="https://teaching.utoronto.ca/teaching-uoft-udl/udl-practice/designing-support/" TargetMode="External"/><Relationship Id="rId485" Type="http://schemas.openxmlformats.org/officeDocument/2006/relationships/hyperlink" Target="https://teaching.utoronto.ca/teaching-awards/" TargetMode="External"/><Relationship Id="rId42" Type="http://schemas.openxmlformats.org/officeDocument/2006/relationships/hyperlink" Target="https://q.utoronto.ca/courses/386447/pages/3-dot-1-introducing-module-3" TargetMode="External"/><Relationship Id="rId84" Type="http://schemas.openxmlformats.org/officeDocument/2006/relationships/hyperlink" Target="https://librarysearch.library.utoronto.ca/permalink/01UTORONTO_INST/1j4c6iu/cdi_proquest_ebookcentralchapters_7054444_75_194" TargetMode="External"/><Relationship Id="rId138" Type="http://schemas.openxmlformats.org/officeDocument/2006/relationships/hyperlink" Target="https://q.utoronto.ca/courses/386447/pages/2-dot-3-materials-content-formats-tools?module_item_id=7180877" TargetMode="External"/><Relationship Id="rId345" Type="http://schemas.openxmlformats.org/officeDocument/2006/relationships/hyperlink" Target="https://teaching.utoronto.ca/tool-guides/hypothesis/" TargetMode="External"/><Relationship Id="rId387" Type="http://schemas.openxmlformats.org/officeDocument/2006/relationships/hyperlink" Target="https://utoronto.sharepoint.com/:w:/s/ctsi-PublicFiles/IQCjc1byX0UVTrP64vnWzOqIAYa-qFLa5DzCiVzbXKRGmPc?e=ko7SFK" TargetMode="External"/><Relationship Id="rId510" Type="http://schemas.openxmlformats.org/officeDocument/2006/relationships/customXml" Target="../customXml/item2.xml"/><Relationship Id="rId191" Type="http://schemas.openxmlformats.org/officeDocument/2006/relationships/hyperlink" Target="https://librarysearch.library.utoronto.ca/permalink/01UTORONTO_INST/k9bh95/alma991107309751106196" TargetMode="External"/><Relationship Id="rId205" Type="http://schemas.openxmlformats.org/officeDocument/2006/relationships/hyperlink" Target="https://teaching.utoronto.ca/tool-guides/hypothesis/" TargetMode="External"/><Relationship Id="rId247" Type="http://schemas.openxmlformats.org/officeDocument/2006/relationships/image" Target="media/image15.png"/><Relationship Id="rId412" Type="http://schemas.openxmlformats.org/officeDocument/2006/relationships/hyperlink" Target="https://teaching.utoronto.ca/teaching-uoft-udl/udl-practice/designing-expression-communication/" TargetMode="External"/><Relationship Id="rId107" Type="http://schemas.openxmlformats.org/officeDocument/2006/relationships/hyperlink" Target="https://teaching.utoronto.ca/teaching-uoft-udl/udl-resources/" TargetMode="External"/><Relationship Id="rId289" Type="http://schemas.openxmlformats.org/officeDocument/2006/relationships/hyperlink" Target="https://udlguidelines.cast.org/" TargetMode="External"/><Relationship Id="rId454" Type="http://schemas.openxmlformats.org/officeDocument/2006/relationships/hyperlink" Target="https://teaching.utoronto.ca/teaching-uoft-udl/udl-practice/designing-strategy-development/" TargetMode="External"/><Relationship Id="rId496" Type="http://schemas.openxmlformats.org/officeDocument/2006/relationships/hyperlink" Target="https://teaching.utoronto.ca/teaching-uoft-udl/udl-programming/udl-express/" TargetMode="External"/><Relationship Id="rId11" Type="http://schemas.openxmlformats.org/officeDocument/2006/relationships/footer" Target="footer2.xml"/><Relationship Id="rId53" Type="http://schemas.openxmlformats.org/officeDocument/2006/relationships/hyperlink" Target="https://q.utoronto.ca/courses/386447/pages/1-dot-3-values-goals-and-outcomes?module_item_id=7180870" TargetMode="External"/><Relationship Id="rId149" Type="http://schemas.openxmlformats.org/officeDocument/2006/relationships/hyperlink" Target="https://uthrprod.service-now.com/infocomm" TargetMode="External"/><Relationship Id="rId314" Type="http://schemas.openxmlformats.org/officeDocument/2006/relationships/hyperlink" Target="https://q.utoronto.ca/courses/386447/pages/4-dot-1-introducing-module-4?module_item_id=7180887" TargetMode="External"/><Relationship Id="rId356" Type="http://schemas.openxmlformats.org/officeDocument/2006/relationships/hyperlink" Target="https://teaching.utoronto.ca/teaching-uoft-udl/udl-practice/designing-welcoming-interests-identities/" TargetMode="External"/><Relationship Id="rId398" Type="http://schemas.openxmlformats.org/officeDocument/2006/relationships/hyperlink" Target="https://q.utoronto.ca/courses/386447/pages/4-dot-5-desserts-action-and-expression?module_item_id=7180891" TargetMode="External"/><Relationship Id="rId95" Type="http://schemas.openxmlformats.org/officeDocument/2006/relationships/hyperlink" Target="https://librarysearch.library.utoronto.ca/permalink/01UTORONTO_INST/14bjeso/alma991107356571406196" TargetMode="External"/><Relationship Id="rId160" Type="http://schemas.openxmlformats.org/officeDocument/2006/relationships/hyperlink" Target="https://q.utoronto.ca/courses/386447/pages/2-dot-4-environments-digital-physical-social?module_item_id=7180878" TargetMode="External"/><Relationship Id="rId216" Type="http://schemas.openxmlformats.org/officeDocument/2006/relationships/hyperlink" Target="https://ehs.utoronto.ca/our-services/occupational-hygiene-safety/guidelines-on-the-use-of-perfumes-and-scented-products/" TargetMode="External"/><Relationship Id="rId423" Type="http://schemas.openxmlformats.org/officeDocument/2006/relationships/hyperlink" Target="https://q.utoronto.ca/courses/386447/pages/4-dot-6-try-one-thing-udl-guidelines-3-dot-0-menu?module_item_id=7180892" TargetMode="External"/><Relationship Id="rId258" Type="http://schemas.openxmlformats.org/officeDocument/2006/relationships/hyperlink" Target="https://teaching.utoronto.ca/teaching-uoft-udl/udl-practice/designing-support/" TargetMode="External"/><Relationship Id="rId465" Type="http://schemas.openxmlformats.org/officeDocument/2006/relationships/hyperlink" Target="https://teaching.utoronto.ca/tool-guides/quercus-pages-and-modules/" TargetMode="External"/><Relationship Id="rId22" Type="http://schemas.openxmlformats.org/officeDocument/2006/relationships/hyperlink" Target="https://utoronto.sharepoint.com/:b:/s/ctsi-PublicFiles/IQD1jAnbw1sPQJMr1Ln9GlrKAck62u7qea3sf9k0jI2SrOo?e=Kqz57r" TargetMode="External"/><Relationship Id="rId64" Type="http://schemas.openxmlformats.org/officeDocument/2006/relationships/hyperlink" Target="https://q.utoronto.ca/courses/386447/pages/1-dot-4-learning-about-your-learners?module_item_id=7180871" TargetMode="External"/><Relationship Id="rId118" Type="http://schemas.openxmlformats.org/officeDocument/2006/relationships/hyperlink" Target="https://q.utoronto.ca/courses/386447/pages/2-dot-6-module-2-references-and-resources" TargetMode="External"/><Relationship Id="rId325" Type="http://schemas.openxmlformats.org/officeDocument/2006/relationships/hyperlink" Target="https://udlguidelines.cast.org/" TargetMode="External"/><Relationship Id="rId367" Type="http://schemas.openxmlformats.org/officeDocument/2006/relationships/hyperlink" Target="https://udlguidelines.cast.org/" TargetMode="External"/><Relationship Id="rId171" Type="http://schemas.openxmlformats.org/officeDocument/2006/relationships/hyperlink" Target="https://teaching.utoronto.ca/student-support/" TargetMode="External"/><Relationship Id="rId227" Type="http://schemas.openxmlformats.org/officeDocument/2006/relationships/hyperlink" Target="https://q.utoronto.ca/courses/386447/pages/3-dot-2-designing-for-access?module_item_id=7180882" TargetMode="External"/><Relationship Id="rId269" Type="http://schemas.openxmlformats.org/officeDocument/2006/relationships/hyperlink" Target="https://q.utoronto.ca/courses/386447/pages/3-dot-4-designing-for-executive-function?module_item_id=7180884" TargetMode="External"/><Relationship Id="rId434" Type="http://schemas.openxmlformats.org/officeDocument/2006/relationships/hyperlink" Target="https://community.instructure.com/en/kb/articles/661157-how-do-i-use-speedgrader" TargetMode="External"/><Relationship Id="rId476" Type="http://schemas.openxmlformats.org/officeDocument/2006/relationships/hyperlink" Target="https://utoronto.sharepoint.com/:b:/s/ctsi-PublicFiles/IQD1jAnbw1sPQJMr1Ln9GlrKAck62u7qea3sf9k0jI2SrOo?e=Kqz57r" TargetMode="External"/><Relationship Id="rId33" Type="http://schemas.openxmlformats.org/officeDocument/2006/relationships/hyperlink" Target="https://q.utoronto.ca/courses/386447/pages/1-dot-2-what-is-udl-why-u-design-learning?module_item_id=7180869" TargetMode="External"/><Relationship Id="rId129" Type="http://schemas.openxmlformats.org/officeDocument/2006/relationships/hyperlink" Target="https://q.utoronto.ca/courses/386447/pages/2-dot-2-methods-instruction-activities-communication?module_item_id=7180876" TargetMode="External"/><Relationship Id="rId280" Type="http://schemas.openxmlformats.org/officeDocument/2006/relationships/hyperlink" Target="https://q.utoronto.ca/courses/386447/pages/3-dot-5-try-one-thing-access-support-executive-function?module_item_id=7180885" TargetMode="External"/><Relationship Id="rId336" Type="http://schemas.openxmlformats.org/officeDocument/2006/relationships/hyperlink" Target="https://q.utoronto.ca/courses/386447/pages/4-dot-3-appetizers-engagement?module_item_id=7180889" TargetMode="External"/><Relationship Id="rId501" Type="http://schemas.openxmlformats.org/officeDocument/2006/relationships/hyperlink" Target="https://www.utm.utoronto.ca/isup" TargetMode="External"/><Relationship Id="rId75" Type="http://schemas.openxmlformats.org/officeDocument/2006/relationships/hyperlink" Target="https://q.utoronto.ca/courses/386447/pages/1-dot-5-pinch-point-to-possibilities-introducing-plus-or-minus-one?module_item_id=7180872" TargetMode="External"/><Relationship Id="rId140" Type="http://schemas.openxmlformats.org/officeDocument/2006/relationships/hyperlink" Target="https://q.utoronto.ca/courses/386447/pages/2-dot-3-materials-content-formats-tools?module_item_id=7180877" TargetMode="External"/><Relationship Id="rId182" Type="http://schemas.openxmlformats.org/officeDocument/2006/relationships/hyperlink" Target="https://q.utoronto.ca/courses/386447/pages/2-dot-5-try-one-thing-methods-materials-environments?module_item_id=7180879" TargetMode="External"/><Relationship Id="rId378" Type="http://schemas.openxmlformats.org/officeDocument/2006/relationships/hyperlink" Target="https://community.instructure.com/en/kb/articles/662769-what-is-the-rich-content-editor-rce" TargetMode="External"/><Relationship Id="rId403" Type="http://schemas.openxmlformats.org/officeDocument/2006/relationships/hyperlink" Target="https://teaching.utoronto.ca/tool-guides/office-365-tools/" TargetMode="External"/><Relationship Id="rId6" Type="http://schemas.openxmlformats.org/officeDocument/2006/relationships/footnotes" Target="footnotes.xml"/><Relationship Id="rId238" Type="http://schemas.openxmlformats.org/officeDocument/2006/relationships/hyperlink" Target="https://utoronto.sharepoint.com/:w:/s/ctsi-PublicFiles/IQCjc1byX0UVTrP64vnWzOqIAYa-qFLa5DzCiVzbXKRGmPc?e=ko7SFK" TargetMode="External"/><Relationship Id="rId445" Type="http://schemas.openxmlformats.org/officeDocument/2006/relationships/hyperlink" Target="https://librarysearch.library.utoronto.ca/permalink/01UTORONTO_INST/14bjeso/alma991107356571406196" TargetMode="External"/><Relationship Id="rId487" Type="http://schemas.openxmlformats.org/officeDocument/2006/relationships/hyperlink" Target="https://teaching.utoronto.ca/teaching-uoft-udl/" TargetMode="External"/><Relationship Id="rId291" Type="http://schemas.openxmlformats.org/officeDocument/2006/relationships/hyperlink" Target="https://onlinelibrary.wiley.com/toc/15360768/2021/2021/167" TargetMode="External"/><Relationship Id="rId305" Type="http://schemas.openxmlformats.org/officeDocument/2006/relationships/hyperlink" Target="https://teaching.utoronto.ca/teaching-uoft-udl/udl-design/" TargetMode="External"/><Relationship Id="rId347" Type="http://schemas.openxmlformats.org/officeDocument/2006/relationships/hyperlink" Target="https://teaching.utoronto.ca/tool-guides/iclicker/" TargetMode="External"/><Relationship Id="rId512" Type="http://schemas.openxmlformats.org/officeDocument/2006/relationships/customXml" Target="../customXml/item4.xml"/><Relationship Id="rId44" Type="http://schemas.openxmlformats.org/officeDocument/2006/relationships/image" Target="media/image4.png"/><Relationship Id="rId86" Type="http://schemas.openxmlformats.org/officeDocument/2006/relationships/hyperlink" Target="https://udlguidelines.cast.org/" TargetMode="External"/><Relationship Id="rId151" Type="http://schemas.openxmlformats.org/officeDocument/2006/relationships/hyperlink" Target="https://teaching.utoronto.ca/tool-guides/office-365-tools/" TargetMode="External"/><Relationship Id="rId389" Type="http://schemas.openxmlformats.org/officeDocument/2006/relationships/hyperlink" Target="https://q.utoronto.ca/courses/386447/pages/4-dot-5-desserts-action-and-expression?module_item_id=7180891" TargetMode="External"/><Relationship Id="rId193" Type="http://schemas.openxmlformats.org/officeDocument/2006/relationships/hyperlink" Target="https://librarysearch.library.utoronto.ca/permalink/01UTORONTO_INST/14bjeso/alma991107244847306196" TargetMode="External"/><Relationship Id="rId207" Type="http://schemas.openxmlformats.org/officeDocument/2006/relationships/hyperlink" Target="https://teaching.utoronto.ca/tool-guides/microsoft-forms/" TargetMode="External"/><Relationship Id="rId249" Type="http://schemas.openxmlformats.org/officeDocument/2006/relationships/hyperlink" Target="https://easi.its.utoronto.ca/shared-services/office365/onedrive/" TargetMode="External"/><Relationship Id="rId414" Type="http://schemas.openxmlformats.org/officeDocument/2006/relationships/hyperlink" Target="https://q.utoronto.ca/courses/386447/pages/4-dot-5-desserts-action-and-expression?module_item_id=7180891" TargetMode="External"/><Relationship Id="rId456" Type="http://schemas.openxmlformats.org/officeDocument/2006/relationships/hyperlink" Target="https://teaching.utoronto.ca/teaching-uoft-udl/udl-practice/designing-welcoming-interests-identities/" TargetMode="External"/><Relationship Id="rId498" Type="http://schemas.openxmlformats.org/officeDocument/2006/relationships/hyperlink" Target="https://centreforfacdev.ca/" TargetMode="External"/><Relationship Id="rId13" Type="http://schemas.openxmlformats.org/officeDocument/2006/relationships/hyperlink" Target="https://q.utoronto.ca/enroll/M4E7PN" TargetMode="External"/><Relationship Id="rId109" Type="http://schemas.openxmlformats.org/officeDocument/2006/relationships/hyperlink" Target="https://data.utoronto.ca/surveys/" TargetMode="External"/><Relationship Id="rId260" Type="http://schemas.openxmlformats.org/officeDocument/2006/relationships/hyperlink" Target="https://q.utoronto.ca/courses/386447/pages/3-dot-4-designing-for-executive-function?module_item_id=7180884" TargetMode="External"/><Relationship Id="rId316" Type="http://schemas.openxmlformats.org/officeDocument/2006/relationships/hyperlink" Target="https://q.utoronto.ca/courses/386447/pages/4-dot-3-appetizers-engagement" TargetMode="External"/><Relationship Id="rId55" Type="http://schemas.openxmlformats.org/officeDocument/2006/relationships/image" Target="media/image6.png"/><Relationship Id="rId97" Type="http://schemas.openxmlformats.org/officeDocument/2006/relationships/hyperlink" Target="https://librarysearch.library.utoronto.ca/permalink/01UTORONTO_INST/1j4c6iu/cdi_eric_primary_ED413294" TargetMode="External"/><Relationship Id="rId120" Type="http://schemas.openxmlformats.org/officeDocument/2006/relationships/hyperlink" Target="https://q.utoronto.ca/courses/386447/pages/2-dot-2-methods-instruction-activities-communication?module_item_id=7180876" TargetMode="External"/><Relationship Id="rId358" Type="http://schemas.openxmlformats.org/officeDocument/2006/relationships/hyperlink" Target="https://teaching.utoronto.ca/teaching-uoft-udl/udl-practice/designing-emotional-capacity/" TargetMode="External"/><Relationship Id="rId162" Type="http://schemas.openxmlformats.org/officeDocument/2006/relationships/hyperlink" Target="https://q.utoronto.ca/courses/386447/pages/2-dot-4-environments-digital-physical-social?module_item_id=7180878" TargetMode="External"/><Relationship Id="rId218" Type="http://schemas.openxmlformats.org/officeDocument/2006/relationships/hyperlink" Target="https://q.utoronto.ca/courses/266726/pages/universal-design-for-learning" TargetMode="External"/><Relationship Id="rId425" Type="http://schemas.openxmlformats.org/officeDocument/2006/relationships/hyperlink" Target="https://q.utoronto.ca/courses/386447/pages/4-dot-6-try-one-thing-udl-guidelines-3-dot-0-menu?module_item_id=7180892" TargetMode="External"/><Relationship Id="rId467" Type="http://schemas.openxmlformats.org/officeDocument/2006/relationships/hyperlink" Target="https://teaching.utoronto.ca/teaching-uoft-udl/udl-design/" TargetMode="External"/><Relationship Id="rId271" Type="http://schemas.openxmlformats.org/officeDocument/2006/relationships/hyperlink" Target="https://q.utoronto.ca/courses/386447/pages/3-dot-4-designing-for-executive-function?module_item_id=7180884" TargetMode="External"/><Relationship Id="rId24" Type="http://schemas.openxmlformats.org/officeDocument/2006/relationships/hyperlink" Target="https://q.utoronto.ca/courses/386447/pages/1-dot-3-values-goals-and-outcomes" TargetMode="External"/><Relationship Id="rId66" Type="http://schemas.openxmlformats.org/officeDocument/2006/relationships/hyperlink" Target="https://data.utoronto.ca/surveys/nsse-dashboard/" TargetMode="External"/><Relationship Id="rId131" Type="http://schemas.openxmlformats.org/officeDocument/2006/relationships/hyperlink" Target="https://q.utoronto.ca/courses/386447/pages/2-dot-2-methods-instruction-activities-communication?module_item_id=7180876" TargetMode="External"/><Relationship Id="rId327" Type="http://schemas.openxmlformats.org/officeDocument/2006/relationships/hyperlink" Target="https://q.utoronto.ca/courses/386447/pages/4-dot-2-designing-a-la-carte?module_item_id=7180888" TargetMode="External"/><Relationship Id="rId369" Type="http://schemas.openxmlformats.org/officeDocument/2006/relationships/hyperlink" Target="https://q.utoronto.ca/courses/386447/pages/4-dot-4-entrees-representation?module_item_id=7180890" TargetMode="External"/><Relationship Id="rId173" Type="http://schemas.openxmlformats.org/officeDocument/2006/relationships/hyperlink" Target="https://q.utoronto.ca/courses/386447/pages/2-dot-4-environments-digital-physical-social?module_item_id=7180878" TargetMode="External"/><Relationship Id="rId229" Type="http://schemas.openxmlformats.org/officeDocument/2006/relationships/hyperlink" Target="https://q.utoronto.ca/courses/386447/pages/3-dot-2-designing-for-access?module_item_id=7180882" TargetMode="External"/><Relationship Id="rId380" Type="http://schemas.openxmlformats.org/officeDocument/2006/relationships/hyperlink" Target="https://teaching.utoronto.ca/tool-guides/quercus-pages-and-modules/" TargetMode="External"/><Relationship Id="rId436" Type="http://schemas.openxmlformats.org/officeDocument/2006/relationships/hyperlink" Target="https://community.instructure.com/en/kb/articles/662787-how-do-i-use-the-calendar" TargetMode="External"/><Relationship Id="rId240" Type="http://schemas.openxmlformats.org/officeDocument/2006/relationships/hyperlink" Target="https://q.utoronto.ca/courses/386447/pages/3-dot-2-designing-for-access?module_item_id=7180882" TargetMode="External"/><Relationship Id="rId478" Type="http://schemas.openxmlformats.org/officeDocument/2006/relationships/hyperlink" Target="https://forms.office.com/r/gm24ZUmquJ" TargetMode="External"/><Relationship Id="rId35" Type="http://schemas.openxmlformats.org/officeDocument/2006/relationships/hyperlink" Target="https://q.utoronto.ca/courses/386447/pages/1-dot-2-what-is-udl-why-u-design-learning?module_item_id=7180869" TargetMode="External"/><Relationship Id="rId77" Type="http://schemas.openxmlformats.org/officeDocument/2006/relationships/hyperlink" Target="https://utoronto.sharepoint.com/:w:/s/ctsi-PublicFiles/IQCjc1byX0UVTrP64vnWzOqIAYa-qFLa5DzCiVzbXKRGmPc?e=ko7SFK" TargetMode="External"/><Relationship Id="rId100" Type="http://schemas.openxmlformats.org/officeDocument/2006/relationships/hyperlink" Target="https://librarysearch.library.utoronto.ca/permalink/01UTORONTO_INST/14bjeso/alma991106602950506196" TargetMode="External"/><Relationship Id="rId282" Type="http://schemas.openxmlformats.org/officeDocument/2006/relationships/hyperlink" Target="https://q.utoronto.ca/courses/386447/pages/3-dot-5-try-one-thing-access-support-executive-function?module_item_id=7180885" TargetMode="External"/><Relationship Id="rId338" Type="http://schemas.openxmlformats.org/officeDocument/2006/relationships/image" Target="media/image19.png"/><Relationship Id="rId503" Type="http://schemas.openxmlformats.org/officeDocument/2006/relationships/hyperlink" Target="https://www.artsci.utoronto.ca/faculty-staff/teaching" TargetMode="External"/><Relationship Id="rId8" Type="http://schemas.openxmlformats.org/officeDocument/2006/relationships/header" Target="header1.xml"/><Relationship Id="rId142" Type="http://schemas.openxmlformats.org/officeDocument/2006/relationships/hyperlink" Target="https://q.utoronto.ca/courses/386447/pages/2-dot-3-materials-content-formats-tools?module_item_id=7180877" TargetMode="External"/><Relationship Id="rId184" Type="http://schemas.openxmlformats.org/officeDocument/2006/relationships/hyperlink" Target="https://q.utoronto.ca/courses/386447/pages/2-dot-5-try-one-thing-methods-materials-environments?module_item_id=7180879" TargetMode="External"/><Relationship Id="rId391" Type="http://schemas.openxmlformats.org/officeDocument/2006/relationships/hyperlink" Target="https://q.utoronto.ca/courses/386447/pages/4-dot-5-desserts-action-and-expression?module_item_id=7180891" TargetMode="External"/><Relationship Id="rId405" Type="http://schemas.openxmlformats.org/officeDocument/2006/relationships/hyperlink" Target="https://teaching.utoronto.ca/tool-guides/office-365-tools/" TargetMode="External"/><Relationship Id="rId447" Type="http://schemas.openxmlformats.org/officeDocument/2006/relationships/hyperlink" Target="https://support.zoom.com/hc/en/article?id=zm_kb&amp;amp;sysparm_article=KB0066150" TargetMode="External"/><Relationship Id="rId251" Type="http://schemas.openxmlformats.org/officeDocument/2006/relationships/hyperlink" Target="https://tatp.utoronto.ca/resources/community-agreements/" TargetMode="External"/><Relationship Id="rId489" Type="http://schemas.openxmlformats.org/officeDocument/2006/relationships/hyperlink" Target="https://teaching.utoronto.ca/workshops-programs/" TargetMode="External"/><Relationship Id="rId46" Type="http://schemas.openxmlformats.org/officeDocument/2006/relationships/hyperlink" Target="https://heqco.ca/pub/heqcos-dialogues-on-universal-design-for-learning-finding-common-ground-and-key-recommendations-from-the-sector/" TargetMode="External"/><Relationship Id="rId293" Type="http://schemas.openxmlformats.org/officeDocument/2006/relationships/hyperlink" Target="https://community.instructure.com/en/kb/articles/660897-how-do-i-add-requirements-to-a-module" TargetMode="External"/><Relationship Id="rId307" Type="http://schemas.openxmlformats.org/officeDocument/2006/relationships/hyperlink" Target="https://teaching.utoronto.ca/teaching-uoft-udl/udl-practice/" TargetMode="External"/><Relationship Id="rId349" Type="http://schemas.openxmlformats.org/officeDocument/2006/relationships/hyperlink" Target="https://support.microsoft.com/en-us/office/create-a-poll-in-microsoft-teams-92bc2481-b5e4-4650-8a87-d90103ee95a1" TargetMode="External"/><Relationship Id="rId88" Type="http://schemas.openxmlformats.org/officeDocument/2006/relationships/hyperlink" Target="https://design.ncsu.edu/research/center-for-universal-design/" TargetMode="External"/><Relationship Id="rId111" Type="http://schemas.openxmlformats.org/officeDocument/2006/relationships/hyperlink" Target="https://www.utm.utoronto.ca/rgasc/faculty-instructors/teaching-and-learning-resource-hub/universal-design-learning-udl" TargetMode="External"/><Relationship Id="rId153" Type="http://schemas.openxmlformats.org/officeDocument/2006/relationships/hyperlink" Target="https://community.instructure.com/en/kb/articles/662749-what-are-discussions" TargetMode="External"/><Relationship Id="rId195" Type="http://schemas.openxmlformats.org/officeDocument/2006/relationships/hyperlink" Target="https://community.instructure.com/en/kb/articles/661157-how-do-i-use-speedgrader" TargetMode="External"/><Relationship Id="rId209" Type="http://schemas.openxmlformats.org/officeDocument/2006/relationships/hyperlink" Target="https://teaching.utoronto.ca/teaching-uoft-udl/udl-programming/udl-express/" TargetMode="External"/><Relationship Id="rId360" Type="http://schemas.openxmlformats.org/officeDocument/2006/relationships/hyperlink" Target="https://utoronto.sharepoint.com/:w:/s/ctsi-PublicFiles/IQCjc1byX0UVTrP64vnWzOqIAYa-qFLa5DzCiVzbXKRGmPc?e=ko7SFK" TargetMode="External"/><Relationship Id="rId416" Type="http://schemas.openxmlformats.org/officeDocument/2006/relationships/hyperlink" Target="https://q.utoronto.ca/courses/386447/pages/4-dot-6-try-one-thing-udl-guidelines-3-dot-0-menu?module_item_id=7180892" TargetMode="External"/><Relationship Id="rId220" Type="http://schemas.openxmlformats.org/officeDocument/2006/relationships/hyperlink" Target="https://q.utoronto.ca/courses/386447/pages/3-dot-1-introducing-module-3?module_item_id=7180881" TargetMode="External"/><Relationship Id="rId458" Type="http://schemas.openxmlformats.org/officeDocument/2006/relationships/hyperlink" Target="https://teaching.utoronto.ca/teaching-uoft-udl/" TargetMode="External"/><Relationship Id="rId15" Type="http://schemas.openxmlformats.org/officeDocument/2006/relationships/hyperlink" Target="https://q.utoronto.ca/courses/386447/modules" TargetMode="External"/><Relationship Id="rId57" Type="http://schemas.openxmlformats.org/officeDocument/2006/relationships/hyperlink" Target="https://utoronto.sharepoint.com/:b:/s/ctsi-PublicFiles/IQDqm-s-YZulSb7qaEFsAciAAas0ucmoMUmNnuw-OAbNIps?e=YOvafI" TargetMode="External"/><Relationship Id="rId262" Type="http://schemas.openxmlformats.org/officeDocument/2006/relationships/hyperlink" Target="https://q.utoronto.ca/courses/386447/pages/3-dot-4-designing-for-executive-function?module_item_id=7180884" TargetMode="External"/><Relationship Id="rId318" Type="http://schemas.openxmlformats.org/officeDocument/2006/relationships/hyperlink" Target="https://q.utoronto.ca/courses/386447/pages/4-dot-5-desserts-action-and-expression" TargetMode="External"/><Relationship Id="rId99" Type="http://schemas.openxmlformats.org/officeDocument/2006/relationships/hyperlink" Target="https://youtu.be/4eBmyttcfU4?si=uN5bp6ohz4MBiwSi" TargetMode="External"/><Relationship Id="rId122" Type="http://schemas.openxmlformats.org/officeDocument/2006/relationships/hyperlink" Target="https://q.utoronto.ca/courses/386447/pages/2-dot-2-methods-instruction-activities-communication?module_item_id=7180876" TargetMode="External"/><Relationship Id="rId164" Type="http://schemas.openxmlformats.org/officeDocument/2006/relationships/hyperlink" Target="https://q.utoronto.ca/courses/386447/pages/2-dot-4-environments-digital-physical-social?module_item_id=7180878" TargetMode="External"/><Relationship Id="rId371" Type="http://schemas.openxmlformats.org/officeDocument/2006/relationships/hyperlink" Target="https://q.utoronto.ca/courses/386447/pages/4-dot-4-entrees-representation?module_item_id=7180890" TargetMode="External"/><Relationship Id="rId427" Type="http://schemas.openxmlformats.org/officeDocument/2006/relationships/hyperlink" Target="https://q.utoronto.ca/courses/386447/pages/4-dot-6-try-one-thing-udl-guidelines-3-dot-0-menu?module_item_id=7180892" TargetMode="External"/><Relationship Id="rId469" Type="http://schemas.openxmlformats.org/officeDocument/2006/relationships/hyperlink" Target="https://teaching.utoronto.ca/teaching-uoft-udl/udl-practice/" TargetMode="External"/><Relationship Id="rId26" Type="http://schemas.openxmlformats.org/officeDocument/2006/relationships/hyperlink" Target="https://q.utoronto.ca/courses/386447/pages/1-dot-5-pinch-point-to-possibilities-introducing-plus-or-minus-one" TargetMode="External"/><Relationship Id="rId231" Type="http://schemas.openxmlformats.org/officeDocument/2006/relationships/hyperlink" Target="https://q.utoronto.ca/courses/386447/pages/3-dot-2-designing-for-access?module_item_id=7180882" TargetMode="External"/><Relationship Id="rId273" Type="http://schemas.openxmlformats.org/officeDocument/2006/relationships/hyperlink" Target="https://community.instructure.com/en/kb/articles/662820-how-do-i-add-a-to-do-item-in-the-list-view-dashboard-as-a-student" TargetMode="External"/><Relationship Id="rId329" Type="http://schemas.openxmlformats.org/officeDocument/2006/relationships/hyperlink" Target="https://q.utoronto.ca/courses/386447/pages/4-dot-2-designing-a-la-carte?module_item_id=7180888" TargetMode="External"/><Relationship Id="rId480" Type="http://schemas.openxmlformats.org/officeDocument/2006/relationships/hyperlink" Target="https://teaching.utoronto.ca/teaching-feedback-services/" TargetMode="External"/><Relationship Id="rId68" Type="http://schemas.openxmlformats.org/officeDocument/2006/relationships/image" Target="media/image7.png"/><Relationship Id="rId133" Type="http://schemas.openxmlformats.org/officeDocument/2006/relationships/hyperlink" Target="https://teaching.utoronto.ca/teaching-uoft-udl/udl-practice/designing-methods/" TargetMode="External"/><Relationship Id="rId175" Type="http://schemas.openxmlformats.org/officeDocument/2006/relationships/hyperlink" Target="https://q.utoronto.ca/courses/386447/pages/2-dot-4-environments-digital-physical-social?module_item_id=7180878" TargetMode="External"/><Relationship Id="rId340" Type="http://schemas.openxmlformats.org/officeDocument/2006/relationships/image" Target="media/image20.png"/><Relationship Id="rId200" Type="http://schemas.openxmlformats.org/officeDocument/2006/relationships/hyperlink" Target="https://teaching.utoronto.ca/teaching-uoft-udl/udl-practice/designing-environments/" TargetMode="External"/><Relationship Id="rId382" Type="http://schemas.openxmlformats.org/officeDocument/2006/relationships/hyperlink" Target="https://guides.library.utoronto.ca/library-reading-list-tool" TargetMode="External"/><Relationship Id="rId438" Type="http://schemas.openxmlformats.org/officeDocument/2006/relationships/hyperlink" Target="https://community.instructure.com/en/kb/articles/660826-how-do-i-use-the-gradebook" TargetMode="External"/><Relationship Id="rId242" Type="http://schemas.openxmlformats.org/officeDocument/2006/relationships/hyperlink" Target="https://q.utoronto.ca/courses/386447/pages/3-dot-3-designing-for-support?module_item_id=7180883" TargetMode="External"/><Relationship Id="rId284" Type="http://schemas.openxmlformats.org/officeDocument/2006/relationships/hyperlink" Target="https://q.utoronto.ca/courses/386447/pages/3-dot-5-try-one-thing-access-support-executive-function?module_item_id=7180885" TargetMode="External"/><Relationship Id="rId491" Type="http://schemas.openxmlformats.org/officeDocument/2006/relationships/hyperlink" Target="https://teaching.utoronto.ca/p2p-faculty-mentoring-for-teaching/" TargetMode="External"/><Relationship Id="rId505" Type="http://schemas.openxmlformats.org/officeDocument/2006/relationships/hyperlink" Target="https://creativecommons.org/licenses/by-nc-sa/4.0" TargetMode="External"/><Relationship Id="rId37" Type="http://schemas.openxmlformats.org/officeDocument/2006/relationships/hyperlink" Target="https://q.utoronto.ca/courses/386447/pages/1-dot-2-what-is-udl-why-u-design-learning?module_item_id=7180869" TargetMode="External"/><Relationship Id="rId79" Type="http://schemas.openxmlformats.org/officeDocument/2006/relationships/image" Target="media/image9.png"/><Relationship Id="rId102" Type="http://schemas.openxmlformats.org/officeDocument/2006/relationships/hyperlink" Target="https://people.utoronto.ca/inclusion/accessibility/" TargetMode="External"/><Relationship Id="rId144" Type="http://schemas.openxmlformats.org/officeDocument/2006/relationships/hyperlink" Target="https://q.utoronto.ca/courses/386447/pages/2-dot-3-materials-content-formats-tools?module_item_id=7180877" TargetMode="External"/><Relationship Id="rId90" Type="http://schemas.openxmlformats.org/officeDocument/2006/relationships/hyperlink" Target="https://librarysearch.library.utoronto.ca/permalink/01UTORONTO_INST/k9bh95/alma991107038969406196" TargetMode="External"/><Relationship Id="rId186" Type="http://schemas.openxmlformats.org/officeDocument/2006/relationships/hyperlink" Target="https://q.utoronto.ca/courses/386447/pages/2-dot-5-try-one-thing-methods-materials-environments?module_item_id=7180879" TargetMode="External"/><Relationship Id="rId351" Type="http://schemas.openxmlformats.org/officeDocument/2006/relationships/hyperlink" Target="https://community.instructure.com/en/kb/articles/662758-what-are-groups" TargetMode="External"/><Relationship Id="rId393" Type="http://schemas.openxmlformats.org/officeDocument/2006/relationships/hyperlink" Target="https://q.utoronto.ca/courses/386447/pages/4-dot-5-desserts-action-and-expression?module_item_id=7180891" TargetMode="External"/><Relationship Id="rId407" Type="http://schemas.openxmlformats.org/officeDocument/2006/relationships/hyperlink" Target="https://community.instructure.com/en/kb/articles/662787-how-do-i-use-the-calendar" TargetMode="External"/><Relationship Id="rId449" Type="http://schemas.openxmlformats.org/officeDocument/2006/relationships/hyperlink" Target="https://teaching.utoronto.ca/teaching-uoft-udl/udl-practice/designing-emotional-capacity/" TargetMode="External"/><Relationship Id="rId211" Type="http://schemas.openxmlformats.org/officeDocument/2006/relationships/hyperlink" Target="https://teaching.utoronto.ca/teaching-uoft-udl/udl-resources/" TargetMode="External"/><Relationship Id="rId253" Type="http://schemas.openxmlformats.org/officeDocument/2006/relationships/hyperlink" Target="https://community.instructure.com/en/kb/articles/662928-how-do-i-use-the-math-equation-editor-in-the-rich-content-editor" TargetMode="External"/><Relationship Id="rId295" Type="http://schemas.openxmlformats.org/officeDocument/2006/relationships/hyperlink" Target="https://community.instructure.com/en/kb/articles/661279-how-do-i-use-the-microsoft-immersive-reader-in-a-course-as-a-student" TargetMode="External"/><Relationship Id="rId309" Type="http://schemas.openxmlformats.org/officeDocument/2006/relationships/hyperlink" Target="https://easi.its.utoronto.ca/shared-services/office365/onedrive/" TargetMode="External"/><Relationship Id="rId460" Type="http://schemas.openxmlformats.org/officeDocument/2006/relationships/hyperlink" Target="https://teaching.utoronto.ca/tool-guides/iclicker/" TargetMode="External"/><Relationship Id="rId48" Type="http://schemas.openxmlformats.org/officeDocument/2006/relationships/image" Target="media/image5.png"/><Relationship Id="rId113" Type="http://schemas.openxmlformats.org/officeDocument/2006/relationships/hyperlink" Target="https://q.utoronto.ca/courses/386447/pages/2-dot-1-introducing-module-2?module_item_id=7180875" TargetMode="External"/><Relationship Id="rId320" Type="http://schemas.openxmlformats.org/officeDocument/2006/relationships/hyperlink" Target="https://q.utoronto.ca/courses/386447/pages/4-dot-7-module-4-references-and-resources" TargetMode="External"/><Relationship Id="rId155" Type="http://schemas.openxmlformats.org/officeDocument/2006/relationships/hyperlink" Target="https://teaching.utoronto.ca/tool-guides/microsoft-forms/" TargetMode="External"/><Relationship Id="rId197" Type="http://schemas.openxmlformats.org/officeDocument/2006/relationships/hyperlink" Target="https://community.instructure.com/en/kb/articles/662758-what-are-groups" TargetMode="External"/><Relationship Id="rId362" Type="http://schemas.openxmlformats.org/officeDocument/2006/relationships/hyperlink" Target="https://q.utoronto.ca/courses/386447/pages/4-dot-4-entrees-representation?module_item_id=7180890" TargetMode="External"/><Relationship Id="rId418" Type="http://schemas.openxmlformats.org/officeDocument/2006/relationships/hyperlink" Target="https://q.utoronto.ca/courses/386447/pages/4-dot-6-try-one-thing-udl-guidelines-3-dot-0-menu?module_item_id=7180892" TargetMode="External"/><Relationship Id="rId222" Type="http://schemas.openxmlformats.org/officeDocument/2006/relationships/hyperlink" Target="https://q.utoronto.ca/courses/386447/pages/3-dot-3-designing-for-support" TargetMode="External"/><Relationship Id="rId264" Type="http://schemas.openxmlformats.org/officeDocument/2006/relationships/hyperlink" Target="https://q.utoronto.ca/courses/386447/pages/3-dot-4-designing-for-executive-function?module_item_id=7180884" TargetMode="External"/><Relationship Id="rId471" Type="http://schemas.openxmlformats.org/officeDocument/2006/relationships/hyperlink" Target="https://easi.its.utoronto.ca/introduction-to-onenote/" TargetMode="External"/><Relationship Id="rId17" Type="http://schemas.openxmlformats.org/officeDocument/2006/relationships/hyperlink" Target="https://q.utoronto.ca/courses/386447/pages/2-dot-1-introducing-module-2" TargetMode="External"/><Relationship Id="rId59" Type="http://schemas.openxmlformats.org/officeDocument/2006/relationships/hyperlink" Target="https://q.utoronto.ca/courses/386447/pages/1-dot-3-values-goals-and-outcomes?module_item_id=7180870" TargetMode="External"/><Relationship Id="rId124" Type="http://schemas.openxmlformats.org/officeDocument/2006/relationships/hyperlink" Target="https://q.utoronto.ca/courses/386447/pages/2-dot-2-methods-instruction-activities-communication?module_item_id=7180876" TargetMode="External"/><Relationship Id="rId70" Type="http://schemas.openxmlformats.org/officeDocument/2006/relationships/hyperlink" Target="https://q.utoronto.ca/courses/386447/pages/1-dot-4-learning-about-your-learners?module_item_id=7180871" TargetMode="External"/><Relationship Id="rId166" Type="http://schemas.openxmlformats.org/officeDocument/2006/relationships/image" Target="media/image12.png"/><Relationship Id="rId331" Type="http://schemas.openxmlformats.org/officeDocument/2006/relationships/hyperlink" Target="https://q.utoronto.ca/courses/386447/pages/4-dot-3-appetizers-engagement?module_item_id=7180889" TargetMode="External"/><Relationship Id="rId373" Type="http://schemas.openxmlformats.org/officeDocument/2006/relationships/hyperlink" Target="https://q.utoronto.ca/courses/386447/pages/4-dot-4-entrees-representation?module_item_id=7180890" TargetMode="External"/><Relationship Id="rId429" Type="http://schemas.openxmlformats.org/officeDocument/2006/relationships/hyperlink" Target="https://teaching.utoronto.ca/teaching-uoft-udl/udl-programming/udl-express/" TargetMode="External"/><Relationship Id="rId1" Type="http://schemas.openxmlformats.org/officeDocument/2006/relationships/customXml" Target="../customXml/item1.xml"/><Relationship Id="rId233" Type="http://schemas.openxmlformats.org/officeDocument/2006/relationships/hyperlink" Target="https://q.utoronto.ca/courses/386447/pages/3-dot-2-designing-for-access?module_item_id=7180882" TargetMode="External"/><Relationship Id="rId440" Type="http://schemas.openxmlformats.org/officeDocument/2006/relationships/hyperlink" Target="https://community.instructure.com/en/kb/articles/662740-what-are-announcements" TargetMode="External"/><Relationship Id="rId28" Type="http://schemas.openxmlformats.org/officeDocument/2006/relationships/hyperlink" Target="https://q.utoronto.ca/courses/386447/pages/1-dot-1-introducing-module-1?module_item_id=7180868" TargetMode="External"/><Relationship Id="rId275" Type="http://schemas.openxmlformats.org/officeDocument/2006/relationships/hyperlink" Target="https://utoronto.sharepoint.com/:w:/s/ctsi-PublicFiles/IQCjc1byX0UVTrP64vnWzOqIAYa-qFLa5DzCiVzbXKRGmPc?e=ko7SFK" TargetMode="External"/><Relationship Id="rId300" Type="http://schemas.openxmlformats.org/officeDocument/2006/relationships/hyperlink" Target="https://asc.tamu.edu/tutoring/kwl.html" TargetMode="External"/><Relationship Id="rId482" Type="http://schemas.openxmlformats.org/officeDocument/2006/relationships/hyperlink" Target="https://teaching.utoronto.ca/educational-technology/" TargetMode="External"/><Relationship Id="rId81" Type="http://schemas.openxmlformats.org/officeDocument/2006/relationships/hyperlink" Target="https://utoronto.sharepoint.com/:w:/s/ctsi-PublicFiles/IQCjc1byX0UVTrP64vnWzOqIAYa-qFLa5DzCiVzbXKRGmPc?e=ko7SFK" TargetMode="External"/><Relationship Id="rId135" Type="http://schemas.openxmlformats.org/officeDocument/2006/relationships/hyperlink" Target="https://q.utoronto.ca/courses/386447/pages/2-dot-3-materials-content-formats-tools?module_item_id=7180877" TargetMode="External"/><Relationship Id="rId177" Type="http://schemas.openxmlformats.org/officeDocument/2006/relationships/hyperlink" Target="https://q.utoronto.ca/courses/386447/pages/2-dot-4-environments-digital-physical-social?module_item_id=7180878" TargetMode="External"/><Relationship Id="rId342" Type="http://schemas.openxmlformats.org/officeDocument/2006/relationships/hyperlink" Target="https://q.utoronto.ca/courses/386447/pages/4-dot-3-appetizers-engagement?module_item_id=7180889" TargetMode="External"/><Relationship Id="rId384" Type="http://schemas.openxmlformats.org/officeDocument/2006/relationships/hyperlink" Target="https://teaching.utoronto.ca/teaching-uoft-udl/udl-practice/designing-language-symbols/" TargetMode="External"/><Relationship Id="rId202" Type="http://schemas.openxmlformats.org/officeDocument/2006/relationships/hyperlink" Target="https://teaching.utoronto.ca/teaching-uoft-udl/udl-practice/designing-methods/" TargetMode="External"/><Relationship Id="rId244" Type="http://schemas.openxmlformats.org/officeDocument/2006/relationships/hyperlink" Target="https://q.utoronto.ca/courses/386447/pages/3-dot-3-designing-for-support?module_item_id=7180883" TargetMode="External"/><Relationship Id="rId39" Type="http://schemas.openxmlformats.org/officeDocument/2006/relationships/hyperlink" Target="https://www.cast.org/" TargetMode="External"/><Relationship Id="rId286" Type="http://schemas.openxmlformats.org/officeDocument/2006/relationships/hyperlink" Target="https://q.utoronto.ca/courses/386447/pages/3-dot-5-try-one-thing-access-support-executive-function?module_item_id=7180885" TargetMode="External"/><Relationship Id="rId451" Type="http://schemas.openxmlformats.org/officeDocument/2006/relationships/hyperlink" Target="https://teaching.utoronto.ca/teaching-uoft-udl/udl-practice/desiging-interaction/" TargetMode="External"/><Relationship Id="rId493" Type="http://schemas.openxmlformats.org/officeDocument/2006/relationships/hyperlink" Target="https://teaching.utoronto.ca/self-paced-learning/" TargetMode="External"/><Relationship Id="rId507" Type="http://schemas.openxmlformats.org/officeDocument/2006/relationships/hyperlink" Target="https://teaching.utoronto.ca/" TargetMode="External"/><Relationship Id="rId50" Type="http://schemas.openxmlformats.org/officeDocument/2006/relationships/hyperlink" Target="https://q.utoronto.ca/courses/386447/pages/1-dot-2-what-is-udl-why-u-design-learning?module_item_id=7180869" TargetMode="External"/><Relationship Id="rId104" Type="http://schemas.openxmlformats.org/officeDocument/2006/relationships/hyperlink" Target="https://q.utoronto.ca/courses/307779" TargetMode="External"/><Relationship Id="rId146" Type="http://schemas.openxmlformats.org/officeDocument/2006/relationships/hyperlink" Target="https://community.instructure.com/en/kb/articles/660741-how-do-i-manage-course-navigation-links" TargetMode="External"/><Relationship Id="rId188" Type="http://schemas.openxmlformats.org/officeDocument/2006/relationships/hyperlink" Target="https://q.utoronto.ca/courses/386447/pages/2-dot-5-try-one-thing-methods-materials-environments?module_item_id=7180879" TargetMode="External"/><Relationship Id="rId311" Type="http://schemas.openxmlformats.org/officeDocument/2006/relationships/hyperlink" Target="https://www.utm.utoronto.ca/rgasc/faculty-instructors/teaching-and-learning-resource-hub/universal-design-learning-udl" TargetMode="External"/><Relationship Id="rId353" Type="http://schemas.openxmlformats.org/officeDocument/2006/relationships/hyperlink" Target="https://easi.its.utoronto.ca/introduction-to-onenote/" TargetMode="External"/><Relationship Id="rId395" Type="http://schemas.openxmlformats.org/officeDocument/2006/relationships/hyperlink" Target="https://q.utoronto.ca/courses/386447/pages/4-dot-5-desserts-action-and-expression?module_item_id=7180891" TargetMode="External"/><Relationship Id="rId409" Type="http://schemas.openxmlformats.org/officeDocument/2006/relationships/hyperlink" Target="https://community.instructure.com/en/kb/articles/660826-how-do-i-use-the-gradebook" TargetMode="External"/><Relationship Id="rId92" Type="http://schemas.openxmlformats.org/officeDocument/2006/relationships/hyperlink" Target="https://librarysearch.library.utoronto.ca/permalink/01UTORONTO_INST/1j4c6iu/cdi_proquest_journals_2386634111" TargetMode="External"/><Relationship Id="rId213" Type="http://schemas.openxmlformats.org/officeDocument/2006/relationships/hyperlink" Target="https://easi.its.utoronto.ca/shared-services/office365/onedrive/" TargetMode="External"/><Relationship Id="rId420" Type="http://schemas.openxmlformats.org/officeDocument/2006/relationships/hyperlink" Target="https://q.utoronto.ca/courses/386447/pages/4-dot-6-try-one-thing-udl-guidelines-3-dot-0-menu?module_item_id=7180892" TargetMode="External"/><Relationship Id="rId255" Type="http://schemas.openxmlformats.org/officeDocument/2006/relationships/hyperlink" Target="https://q.utoronto.ca/courses/386447/pages/3-dot-3-designing-for-support?module_item_id=7180883" TargetMode="External"/><Relationship Id="rId297" Type="http://schemas.openxmlformats.org/officeDocument/2006/relationships/hyperlink" Target="https://community.instructure.com/en/kb/articles/662758-what-are-groups" TargetMode="External"/><Relationship Id="rId462" Type="http://schemas.openxmlformats.org/officeDocument/2006/relationships/hyperlink" Target="https://teaching.utoronto.ca/tool-guides/microsoft-clipchamp/" TargetMode="External"/><Relationship Id="rId115" Type="http://schemas.openxmlformats.org/officeDocument/2006/relationships/hyperlink" Target="https://q.utoronto.ca/courses/386447/pages/2-dot-3-materials-content-formats-tools" TargetMode="External"/><Relationship Id="rId157" Type="http://schemas.openxmlformats.org/officeDocument/2006/relationships/hyperlink" Target="https://utoronto.sharepoint.com/:w:/s/ctsi-PublicFiles/IQCjc1byX0UVTrP64vnWzOqIAYa-qFLa5DzCiVzbXKRGmPc?e=ko7SFK" TargetMode="External"/><Relationship Id="rId322" Type="http://schemas.openxmlformats.org/officeDocument/2006/relationships/hyperlink" Target="https://q.utoronto.ca/courses/386447/pages/4-dot-2-designing-a-la-carte?module_item_id=7180888" TargetMode="External"/><Relationship Id="rId364" Type="http://schemas.openxmlformats.org/officeDocument/2006/relationships/hyperlink" Target="https://q.utoronto.ca/courses/386447/pages/4-dot-4-entrees-representation?module_item_id=7180890" TargetMode="External"/><Relationship Id="rId61" Type="http://schemas.openxmlformats.org/officeDocument/2006/relationships/hyperlink" Target="https://ecampusontario.pressbooks.pub/nccoursedevelopmentguidealpha/chapter/blooms-taxonomy/" TargetMode="External"/><Relationship Id="rId199" Type="http://schemas.openxmlformats.org/officeDocument/2006/relationships/hyperlink" Target="https://er.educause.edu/articles/2011/12/pedagogy-and-space-empirical-research-on-new-learning-environments" TargetMode="External"/><Relationship Id="rId19" Type="http://schemas.openxmlformats.org/officeDocument/2006/relationships/hyperlink" Target="https://q.utoronto.ca/courses/386447/pages/4-dot-1-introducing-module-4" TargetMode="External"/><Relationship Id="rId224" Type="http://schemas.openxmlformats.org/officeDocument/2006/relationships/hyperlink" Target="https://q.utoronto.ca/courses/386447/pages/3-dot-5-try-one-thing-access-support-executive-function" TargetMode="External"/><Relationship Id="rId266" Type="http://schemas.openxmlformats.org/officeDocument/2006/relationships/image" Target="media/image16.png"/><Relationship Id="rId431" Type="http://schemas.openxmlformats.org/officeDocument/2006/relationships/hyperlink" Target="https://community.instructure.com/en/kb/articles/662820-how-do-i-add-a-to-do-item-in-the-list-view-dashboard-as-a-student" TargetMode="External"/><Relationship Id="rId473" Type="http://schemas.openxmlformats.org/officeDocument/2006/relationships/hyperlink" Target="https://guides.library.utoronto.ca/library-reading-list-tool" TargetMode="External"/><Relationship Id="rId30" Type="http://schemas.openxmlformats.org/officeDocument/2006/relationships/hyperlink" Target="https://q.utoronto.ca/courses/386447/pages/1-dot-2-what-is-udl-why-u-design-learning?module_item_id=7180869" TargetMode="External"/><Relationship Id="rId126" Type="http://schemas.openxmlformats.org/officeDocument/2006/relationships/hyperlink" Target="https://q.utoronto.ca/courses/386447/pages/2-dot-2-methods-instruction-activities-communication?module_item_id=7180876" TargetMode="External"/><Relationship Id="rId168" Type="http://schemas.openxmlformats.org/officeDocument/2006/relationships/hyperlink" Target="https://community.instructure.com/en/kb/articles/660741-how-do-i-manage-course-navigation-links" TargetMode="External"/><Relationship Id="rId333" Type="http://schemas.openxmlformats.org/officeDocument/2006/relationships/hyperlink" Target="https://q.utoronto.ca/courses/386447/pages/4-dot-3-appetizers-engagement?module_item_id=7180889" TargetMode="External"/><Relationship Id="rId72" Type="http://schemas.openxmlformats.org/officeDocument/2006/relationships/hyperlink" Target="https://q.utoronto.ca/courses/386447/pages/1-dot-4-learning-about-your-learners?module_item_id=7180871" TargetMode="External"/><Relationship Id="rId375" Type="http://schemas.openxmlformats.org/officeDocument/2006/relationships/hyperlink" Target="https://teaching.utoronto.ca/tool-guides/microsoft-immersive-reader/" TargetMode="External"/><Relationship Id="rId3" Type="http://schemas.openxmlformats.org/officeDocument/2006/relationships/styles" Target="styles.xml"/><Relationship Id="rId235" Type="http://schemas.openxmlformats.org/officeDocument/2006/relationships/hyperlink" Target="https://teaching.utoronto.ca/teaching-uoft-udl/udl-programming/udl-express/" TargetMode="External"/><Relationship Id="rId277" Type="http://schemas.openxmlformats.org/officeDocument/2006/relationships/hyperlink" Target="https://q.utoronto.ca/courses/386447/pages/3-dot-4-designing-for-executive-function?module_item_id=7180884" TargetMode="External"/><Relationship Id="rId400" Type="http://schemas.openxmlformats.org/officeDocument/2006/relationships/hyperlink" Target="https://community.instructure.com/en/kb/articles/662767-what-are-quizzes" TargetMode="External"/><Relationship Id="rId442" Type="http://schemas.openxmlformats.org/officeDocument/2006/relationships/hyperlink" Target="https://community.instructure.com/en/kb/articles/662767-what-are-quizzes" TargetMode="External"/><Relationship Id="rId484" Type="http://schemas.openxmlformats.org/officeDocument/2006/relationships/hyperlink" Target="https://teaching.utoronto.ca/scholarship-of-teaching-and-learning/" TargetMode="External"/><Relationship Id="rId137" Type="http://schemas.openxmlformats.org/officeDocument/2006/relationships/hyperlink" Target="https://q.utoronto.ca/courses/386447/pages/2-dot-3-materials-content-formats-tools?module_item_id=7180877" TargetMode="External"/><Relationship Id="rId302" Type="http://schemas.openxmlformats.org/officeDocument/2006/relationships/hyperlink" Target="https://teaching.utoronto.ca/teaching-uoft-udl/udl-practice/designing-executive-function/" TargetMode="External"/><Relationship Id="rId344" Type="http://schemas.openxmlformats.org/officeDocument/2006/relationships/hyperlink" Target="https://community.instructure.com/en/kb/articles/662740-what-are-announcements" TargetMode="External"/><Relationship Id="rId41" Type="http://schemas.openxmlformats.org/officeDocument/2006/relationships/hyperlink" Target="https://q.utoronto.ca/courses/386447/pages/2-dot-1-introducing-module-2" TargetMode="External"/><Relationship Id="rId83" Type="http://schemas.openxmlformats.org/officeDocument/2006/relationships/hyperlink" Target="https://librarysearch.library.utoronto.ca/permalink/01UTORONTO_INST/14bjeso/alma991107270532706196" TargetMode="External"/><Relationship Id="rId179" Type="http://schemas.openxmlformats.org/officeDocument/2006/relationships/hyperlink" Target="https://teaching.utoronto.ca/teaching-uoft-udl/udl-practice/designing-environments/" TargetMode="External"/><Relationship Id="rId386" Type="http://schemas.openxmlformats.org/officeDocument/2006/relationships/hyperlink" Target="https://q.utoronto.ca/courses/386447/pages/4-dot-4-entrees-representation?module_item_id=7180890" TargetMode="External"/><Relationship Id="rId190" Type="http://schemas.openxmlformats.org/officeDocument/2006/relationships/hyperlink" Target="https://q.utoronto.ca/courses/386447/pages/2-dot-5-try-one-thing-methods-materials-environments?module_item_id=7180879" TargetMode="External"/><Relationship Id="rId204" Type="http://schemas.openxmlformats.org/officeDocument/2006/relationships/hyperlink" Target="https://teaching.utoronto.ca/teaching-uoft-udl/" TargetMode="External"/><Relationship Id="rId246" Type="http://schemas.openxmlformats.org/officeDocument/2006/relationships/hyperlink" Target="https://q.utoronto.ca/courses/386447/pages/3-dot-3-designing-for-support?module_item_id=7180883" TargetMode="External"/><Relationship Id="rId288" Type="http://schemas.openxmlformats.org/officeDocument/2006/relationships/hyperlink" Target="https://librarysearch.library.utoronto.ca/permalink/01UTORONTO_INST/1j4c6iu/cdi_proquest_journals_3068349924" TargetMode="External"/><Relationship Id="rId411" Type="http://schemas.openxmlformats.org/officeDocument/2006/relationships/hyperlink" Target="https://teaching.utoronto.ca/teaching-uoft-udl/udl-practice/desiging-interaction/" TargetMode="External"/><Relationship Id="rId453" Type="http://schemas.openxmlformats.org/officeDocument/2006/relationships/hyperlink" Target="https://teaching.utoronto.ca/teaching-uoft-udl/udl-practice/designing-perception/" TargetMode="External"/><Relationship Id="rId509" Type="http://schemas.openxmlformats.org/officeDocument/2006/relationships/theme" Target="theme/theme1.xml"/><Relationship Id="rId106" Type="http://schemas.openxmlformats.org/officeDocument/2006/relationships/hyperlink" Target="https://teaching.utoronto.ca/teaching-uoft-udl/" TargetMode="External"/><Relationship Id="rId313" Type="http://schemas.openxmlformats.org/officeDocument/2006/relationships/hyperlink" Target="https://udlguidelines.cast.org/" TargetMode="External"/><Relationship Id="rId495" Type="http://schemas.openxmlformats.org/officeDocument/2006/relationships/hyperlink" Target="https://teaching.utoronto.ca/teaching-uoft-udl/udl-programming/udl-conversations/" TargetMode="External"/><Relationship Id="rId10" Type="http://schemas.openxmlformats.org/officeDocument/2006/relationships/header" Target="header2.xml"/><Relationship Id="rId52" Type="http://schemas.openxmlformats.org/officeDocument/2006/relationships/hyperlink" Target="https://q.utoronto.ca/courses/386447/pages/1-dot-3-values-goals-and-outcomes?module_item_id=7180870" TargetMode="External"/><Relationship Id="rId94" Type="http://schemas.openxmlformats.org/officeDocument/2006/relationships/hyperlink" Target="https://librarysearch.library.utoronto.ca/permalink/01UTORONTO_INST/14bjeso/alma991107195256006196" TargetMode="External"/><Relationship Id="rId148" Type="http://schemas.openxmlformats.org/officeDocument/2006/relationships/hyperlink" Target="https://teaching.utoronto.ca/student-support/" TargetMode="External"/><Relationship Id="rId355" Type="http://schemas.openxmlformats.org/officeDocument/2006/relationships/hyperlink" Target="https://community.instructure.com/en/kb/articles/660696-how-do-i-create-a-peer-review-assignment" TargetMode="External"/><Relationship Id="rId397" Type="http://schemas.openxmlformats.org/officeDocument/2006/relationships/hyperlink" Target="https://q.utoronto.ca/courses/386447/pages/4-dot-5-desserts-action-and-expression?module_item_id=7180891" TargetMode="External"/><Relationship Id="rId215" Type="http://schemas.openxmlformats.org/officeDocument/2006/relationships/hyperlink" Target="https://tatp.utoronto.ca/resources/community-agreements/" TargetMode="External"/><Relationship Id="rId257" Type="http://schemas.openxmlformats.org/officeDocument/2006/relationships/hyperlink" Target="https://utoronto.sharepoint.com/:w:/s/ctsi-PublicFiles/IQCjc1byX0UVTrP64vnWzOqIAYa-qFLa5DzCiVzbXKRGmPc?e=ko7SFK" TargetMode="External"/><Relationship Id="rId422" Type="http://schemas.openxmlformats.org/officeDocument/2006/relationships/hyperlink" Target="https://q.utoronto.ca/courses/386447/pages/4-dot-6-try-one-thing-udl-guidelines-3-dot-0-menu?module_item_id=7180892" TargetMode="External"/><Relationship Id="rId464" Type="http://schemas.openxmlformats.org/officeDocument/2006/relationships/hyperlink" Target="https://teaching.utoronto.ca/tool-guides/microsoft-immersive-read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q.utoronto.ca/courses/386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CAADD6544DE546A48410EE27DF4C83" ma:contentTypeVersion="14" ma:contentTypeDescription="Create a new document." ma:contentTypeScope="" ma:versionID="871f756778729ccd127e379f77b44e5a">
  <xsd:schema xmlns:xsd="http://www.w3.org/2001/XMLSchema" xmlns:xs="http://www.w3.org/2001/XMLSchema" xmlns:p="http://schemas.microsoft.com/office/2006/metadata/properties" xmlns:ns2="6d43eaa1-2d16-43ee-98bb-ad0f45f01fea" xmlns:ns3="7a3345f1-778e-45c4-a853-5f00f234c208" targetNamespace="http://schemas.microsoft.com/office/2006/metadata/properties" ma:root="true" ma:fieldsID="9046ac3e2a2c298bc7d9f0c358d06ad6" ns2:_="" ns3:_="">
    <xsd:import namespace="6d43eaa1-2d16-43ee-98bb-ad0f45f01fea"/>
    <xsd:import namespace="7a3345f1-778e-45c4-a853-5f00f234c2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3eaa1-2d16-43ee-98bb-ad0f45f0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3345f1-778e-45c4-a853-5f00f234c2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c9d22ef-dd22-4c08-9bb1-e5cf08b6e477}" ma:internalName="TaxCatchAll" ma:showField="CatchAllData" ma:web="7a3345f1-778e-45c4-a853-5f00f234c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a3345f1-778e-45c4-a853-5f00f234c208" xsi:nil="true"/>
    <lcf76f155ced4ddcb4097134ff3c332f xmlns="6d43eaa1-2d16-43ee-98bb-ad0f45f01f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2FDE7F-6AC4-4AAF-A770-1B320DF59587}">
  <ds:schemaRefs>
    <ds:schemaRef ds:uri="http://schemas.openxmlformats.org/officeDocument/2006/bibliography"/>
  </ds:schemaRefs>
</ds:datastoreItem>
</file>

<file path=customXml/itemProps2.xml><?xml version="1.0" encoding="utf-8"?>
<ds:datastoreItem xmlns:ds="http://schemas.openxmlformats.org/officeDocument/2006/customXml" ds:itemID="{4009FC95-7214-4644-9D9C-89699D3386C7}"/>
</file>

<file path=customXml/itemProps3.xml><?xml version="1.0" encoding="utf-8"?>
<ds:datastoreItem xmlns:ds="http://schemas.openxmlformats.org/officeDocument/2006/customXml" ds:itemID="{3DE352D5-74A6-4A17-A8AF-5A7EDFFE4515}"/>
</file>

<file path=customXml/itemProps4.xml><?xml version="1.0" encoding="utf-8"?>
<ds:datastoreItem xmlns:ds="http://schemas.openxmlformats.org/officeDocument/2006/customXml" ds:itemID="{223CEEC2-72CF-4C77-B362-411FAA223F19}"/>
</file>

<file path=docProps/app.xml><?xml version="1.0" encoding="utf-8"?>
<Properties xmlns="http://schemas.openxmlformats.org/officeDocument/2006/extended-properties" xmlns:vt="http://schemas.openxmlformats.org/officeDocument/2006/docPropsVTypes">
  <Template>Normal.dotm</Template>
  <TotalTime>639</TotalTime>
  <Pages>139</Pages>
  <Words>34856</Words>
  <Characters>198682</Characters>
  <Application>Microsoft Office Word</Application>
  <DocSecurity>0</DocSecurity>
  <Lines>1655</Lines>
  <Paragraphs>466</Paragraphs>
  <ScaleCrop>false</ScaleCrop>
  <HeadingPairs>
    <vt:vector size="4" baseType="variant">
      <vt:variant>
        <vt:lpstr>Title</vt:lpstr>
      </vt:variant>
      <vt:variant>
        <vt:i4>1</vt:i4>
      </vt:variant>
      <vt:variant>
        <vt:lpstr>Headings</vt:lpstr>
      </vt:variant>
      <vt:variant>
        <vt:i4>66</vt:i4>
      </vt:variant>
    </vt:vector>
  </HeadingPairs>
  <TitlesOfParts>
    <vt:vector size="67" baseType="lpstr">
      <vt:lpstr>Universal Design for Learning Foundations Content Reader</vt:lpstr>
      <vt:lpstr>Welcome to the CTSI Universal Design for Learning Foundations (UDLF)</vt:lpstr>
      <vt:lpstr>    Hello and Welcome</vt:lpstr>
      <vt:lpstr>        Try One Thing</vt:lpstr>
      <vt:lpstr>        Enrol in UDLF</vt:lpstr>
      <vt:lpstr>    About the Universal Design for Learning Foundations (UDLF)</vt:lpstr>
      <vt:lpstr>        ⏸️ Pause for Planning: Your U Design Learning Action Plan</vt:lpstr>
      <vt:lpstr/>
      <vt:lpstr>1. Why Are You Here? What Are You (Re)Designing?</vt:lpstr>
      <vt:lpstr>    1.1 Introducing Module 1</vt:lpstr>
      <vt:lpstr>        Welcome</vt:lpstr>
      <vt:lpstr>        Module 1 Pages</vt:lpstr>
      <vt:lpstr>    </vt:lpstr>
      <vt:lpstr>    1.2 What is UDL? Why U Design Learning?</vt:lpstr>
      <vt:lpstr>        Audio Framing 🎧 What Is UDL?</vt:lpstr>
      <vt:lpstr>        What is UDL?</vt:lpstr>
      <vt:lpstr>        Accessibility + Inclusion + Usability</vt:lpstr>
      <vt:lpstr>        UDL and Academic Accommodations</vt:lpstr>
      <vt:lpstr>        Different Approaches to UDL</vt:lpstr>
      <vt:lpstr>        Why UDL? Evidence in Practice</vt:lpstr>
      <vt:lpstr>        Circles of Control, Influence, and Concern</vt:lpstr>
      <vt:lpstr>        The U = You</vt:lpstr>
      <vt:lpstr>        Essential Learning Outcomes and Flexible Means</vt:lpstr>
      <vt:lpstr>    </vt:lpstr>
      <vt:lpstr>    1.3 Values, Goals, and Outcomes</vt:lpstr>
      <vt:lpstr>        Why Values, Goals, and Outcomes Matter</vt:lpstr>
      <vt:lpstr>        Starting with Values</vt:lpstr>
      <vt:lpstr>        From Values to Goals</vt:lpstr>
      <vt:lpstr>        From Goals to Outcomes</vt:lpstr>
      <vt:lpstr>    </vt:lpstr>
      <vt:lpstr>    1.4 Learning About Your Learners</vt:lpstr>
      <vt:lpstr>        Learner Variability is the Norm</vt:lpstr>
      <vt:lpstr>        How Will You Get to Know Your Students?</vt:lpstr>
      <vt:lpstr>        Looking Ahead</vt:lpstr>
      <vt:lpstr>    </vt:lpstr>
      <vt:lpstr>    1.5 Pinch Point to Possibilities: Introducing Plus- or Minus-One</vt:lpstr>
      <vt:lpstr>        What is a Pinch Point?</vt:lpstr>
      <vt:lpstr>        Try One Thing: The Plus-One and Minus-One Approaches</vt:lpstr>
      <vt:lpstr>        Pinch Points to Possibilities</vt:lpstr>
      <vt:lpstr>    </vt:lpstr>
      <vt:lpstr>    1.6 Module 1 References and Resources</vt:lpstr>
      <vt:lpstr>        Congratulations!</vt:lpstr>
      <vt:lpstr>        References and Resources</vt:lpstr>
      <vt:lpstr/>
      <vt:lpstr>2. Designing Dimensions: Methods, Materials, Environments</vt:lpstr>
      <vt:lpstr>    2.1 Introducing Module 2</vt:lpstr>
      <vt:lpstr>        Welcome</vt:lpstr>
      <vt:lpstr>        Module 2 Pages</vt:lpstr>
      <vt:lpstr>    </vt:lpstr>
      <vt:lpstr>    2.2 Methods: Instruction, Activities, Communication</vt:lpstr>
      <vt:lpstr>        Why Methods Matter</vt:lpstr>
      <vt:lpstr>        Instruction</vt:lpstr>
      <vt:lpstr>        Activities</vt:lpstr>
      <vt:lpstr>        Communication</vt:lpstr>
      <vt:lpstr>        ⏸️ Pause for Planning: Connect Methods to Your Pinch Point</vt:lpstr>
      <vt:lpstr>        Looking Ahead</vt:lpstr>
      <vt:lpstr>    </vt:lpstr>
      <vt:lpstr>    2.3 Materials: Content, Formats, Tools</vt:lpstr>
      <vt:lpstr>        Why Materials Matter</vt:lpstr>
      <vt:lpstr>        Content</vt:lpstr>
      <vt:lpstr>        Formats</vt:lpstr>
      <vt:lpstr>        Tools</vt:lpstr>
      <vt:lpstr>        ⏸️ Pause for Planning: Connect Materials to Your Pinch Point</vt:lpstr>
      <vt:lpstr>        Looking Ahead</vt:lpstr>
      <vt:lpstr>    </vt:lpstr>
      <vt:lpstr>    2.4 Environments: Digital, Physical, Social</vt:lpstr>
      <vt:lpstr>        Why Environments Matter</vt:lpstr>
    </vt:vector>
  </TitlesOfParts>
  <Company/>
  <LinksUpToDate>false</LinksUpToDate>
  <CharactersWithSpaces>233072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Design for Learning Foundations Content Reader</dc:title>
  <dc:subject/>
  <dc:creator>Samantha Chang</dc:creator>
  <cp:keywords/>
  <dc:description/>
  <cp:lastModifiedBy>Samantha Chang</cp:lastModifiedBy>
  <cp:revision>85</cp:revision>
  <dcterms:created xsi:type="dcterms:W3CDTF">2024-05-17T10:26:00Z</dcterms:created>
  <dcterms:modified xsi:type="dcterms:W3CDTF">2026-06-02T18:59:00Z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0x01010024CAADD6544DE546A48410EE27DF4C83</vt:lpwstr>
  </property>
</Properties>
</file>