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4A5B0CA3" w:rsidR="001D078C" w:rsidRPr="008914EB" w:rsidRDefault="000D40E6" w:rsidP="006301EE">
      <w:pPr>
        <w:pStyle w:val="Title"/>
        <w:jc w:val="center"/>
        <w:rPr>
          <w:rFonts w:cstheme="minorHAnsi"/>
        </w:rPr>
      </w:pPr>
      <w:r w:rsidRPr="008914EB">
        <w:rPr>
          <w:rFonts w:cstheme="minorHAnsi"/>
        </w:rPr>
        <w:t>Syllabus Design</w:t>
      </w:r>
      <w:r w:rsidR="00A21A85" w:rsidRPr="008914EB">
        <w:rPr>
          <w:rFonts w:cstheme="minorHAnsi"/>
        </w:rPr>
        <w:t xml:space="preserve"> Foundations (</w:t>
      </w:r>
      <w:r w:rsidRPr="008914EB">
        <w:rPr>
          <w:rFonts w:cstheme="minorHAnsi"/>
        </w:rPr>
        <w:t>SD</w:t>
      </w:r>
      <w:r w:rsidR="00A21A85" w:rsidRPr="008914EB">
        <w:rPr>
          <w:rFonts w:cstheme="minorHAnsi"/>
        </w:rPr>
        <w:t xml:space="preserve">F) </w:t>
      </w:r>
      <w:r w:rsidR="00556F9B" w:rsidRPr="008914EB">
        <w:rPr>
          <w:rFonts w:cstheme="minorHAnsi"/>
        </w:rPr>
        <w:br/>
      </w:r>
      <w:r w:rsidR="00A21A85" w:rsidRPr="008914EB">
        <w:rPr>
          <w:rFonts w:cstheme="minorHAnsi"/>
        </w:rPr>
        <w:t>Content Reader</w:t>
      </w:r>
    </w:p>
    <w:p w14:paraId="264463A0" w14:textId="421A56FD" w:rsidR="008D5881" w:rsidRPr="008914EB" w:rsidRDefault="00A21A85" w:rsidP="006301EE">
      <w:pPr>
        <w:pStyle w:val="Subtitle"/>
        <w:jc w:val="center"/>
        <w:rPr>
          <w:rFonts w:cstheme="minorHAnsi"/>
        </w:rPr>
      </w:pPr>
      <w:r w:rsidRPr="008914EB">
        <w:rPr>
          <w:rFonts w:cstheme="minorHAnsi"/>
        </w:rPr>
        <w:t xml:space="preserve">Last updated: </w:t>
      </w:r>
      <w:r w:rsidR="00AC2CC8">
        <w:rPr>
          <w:rFonts w:cstheme="minorHAnsi"/>
        </w:rPr>
        <w:t>June 2</w:t>
      </w:r>
      <w:r w:rsidRPr="008914EB">
        <w:rPr>
          <w:rFonts w:cstheme="minorHAnsi"/>
        </w:rPr>
        <w:t>, 2026</w:t>
      </w:r>
    </w:p>
    <w:p w14:paraId="17CE789A" w14:textId="77777777" w:rsidR="00294AC2" w:rsidRPr="008914EB" w:rsidRDefault="00294AC2" w:rsidP="006301EE">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8914EB" w:rsidRDefault="00723FF5" w:rsidP="007C4D04">
          <w:pPr>
            <w:pStyle w:val="TOCHeading"/>
            <w:spacing w:before="0" w:line="276" w:lineRule="auto"/>
            <w:rPr>
              <w:rFonts w:asciiTheme="minorHAnsi" w:hAnsiTheme="minorHAnsi" w:cstheme="minorHAnsi"/>
              <w:b/>
              <w:bCs/>
              <w:color w:val="1E3765"/>
              <w:sz w:val="36"/>
              <w:szCs w:val="36"/>
            </w:rPr>
          </w:pPr>
          <w:r w:rsidRPr="008914EB">
            <w:rPr>
              <w:rFonts w:asciiTheme="minorHAnsi" w:hAnsiTheme="minorHAnsi" w:cstheme="minorHAnsi"/>
              <w:b/>
              <w:bCs/>
              <w:color w:val="1E3765"/>
              <w:sz w:val="36"/>
              <w:szCs w:val="36"/>
            </w:rPr>
            <w:t>Ta</w:t>
          </w:r>
          <w:r w:rsidR="00943C89" w:rsidRPr="008914EB">
            <w:rPr>
              <w:rFonts w:asciiTheme="minorHAnsi" w:hAnsiTheme="minorHAnsi" w:cstheme="minorHAnsi"/>
              <w:b/>
              <w:bCs/>
              <w:color w:val="1E3765"/>
              <w:sz w:val="36"/>
              <w:szCs w:val="36"/>
            </w:rPr>
            <w:t>b</w:t>
          </w:r>
          <w:r w:rsidR="00F532CB" w:rsidRPr="008914EB">
            <w:rPr>
              <w:rFonts w:asciiTheme="minorHAnsi" w:hAnsiTheme="minorHAnsi" w:cstheme="minorHAnsi"/>
              <w:b/>
              <w:bCs/>
              <w:color w:val="1E3765"/>
              <w:sz w:val="36"/>
              <w:szCs w:val="36"/>
            </w:rPr>
            <w:t>le</w:t>
          </w:r>
          <w:r w:rsidRPr="008914EB">
            <w:rPr>
              <w:rFonts w:asciiTheme="minorHAnsi" w:hAnsiTheme="minorHAnsi" w:cstheme="minorHAnsi"/>
              <w:b/>
              <w:bCs/>
              <w:color w:val="1E3765"/>
              <w:sz w:val="36"/>
              <w:szCs w:val="36"/>
            </w:rPr>
            <w:t xml:space="preserve"> of Contents</w:t>
          </w:r>
        </w:p>
        <w:p w14:paraId="7E9960A3" w14:textId="77777777" w:rsidR="00723FF5" w:rsidRPr="008914EB" w:rsidRDefault="00723FF5" w:rsidP="007C4D04">
          <w:pPr>
            <w:rPr>
              <w:rFonts w:cstheme="minorHAnsi"/>
              <w:lang w:val="en-US" w:eastAsia="en-US"/>
            </w:rPr>
          </w:pPr>
        </w:p>
        <w:p w14:paraId="6BBF3444" w14:textId="36C2AB0C" w:rsidR="007C4D04" w:rsidRDefault="00723FF5" w:rsidP="007C4D04">
          <w:pPr>
            <w:pStyle w:val="TOC1"/>
            <w:rPr>
              <w:noProof/>
              <w:sz w:val="22"/>
              <w:szCs w:val="22"/>
            </w:rPr>
          </w:pPr>
          <w:r w:rsidRPr="008914EB">
            <w:rPr>
              <w:rFonts w:cstheme="minorHAnsi"/>
            </w:rPr>
            <w:fldChar w:fldCharType="begin"/>
          </w:r>
          <w:r w:rsidRPr="008914EB">
            <w:rPr>
              <w:rFonts w:cstheme="minorHAnsi"/>
            </w:rPr>
            <w:instrText xml:space="preserve"> TOC \o "1-3" \h \z \u </w:instrText>
          </w:r>
          <w:r w:rsidRPr="008914EB">
            <w:rPr>
              <w:rFonts w:cstheme="minorHAnsi"/>
            </w:rPr>
            <w:fldChar w:fldCharType="separate"/>
          </w:r>
          <w:hyperlink w:anchor="_Toc222897969" w:history="1">
            <w:r w:rsidR="007C4D04" w:rsidRPr="00391D21">
              <w:rPr>
                <w:rStyle w:val="Hyperlink"/>
                <w:noProof/>
              </w:rPr>
              <w:t>Welcome to the CTSI Syllabus Design Foundations (SDF)</w:t>
            </w:r>
            <w:r w:rsidR="007C4D04">
              <w:rPr>
                <w:noProof/>
                <w:webHidden/>
              </w:rPr>
              <w:tab/>
            </w:r>
            <w:r w:rsidR="007C4D04">
              <w:rPr>
                <w:noProof/>
                <w:webHidden/>
              </w:rPr>
              <w:fldChar w:fldCharType="begin"/>
            </w:r>
            <w:r w:rsidR="007C4D04">
              <w:rPr>
                <w:noProof/>
                <w:webHidden/>
              </w:rPr>
              <w:instrText xml:space="preserve"> PAGEREF _Toc222897969 \h </w:instrText>
            </w:r>
            <w:r w:rsidR="007C4D04">
              <w:rPr>
                <w:noProof/>
                <w:webHidden/>
              </w:rPr>
            </w:r>
            <w:r w:rsidR="007C4D04">
              <w:rPr>
                <w:noProof/>
                <w:webHidden/>
              </w:rPr>
              <w:fldChar w:fldCharType="separate"/>
            </w:r>
            <w:r w:rsidR="007C4D04">
              <w:rPr>
                <w:noProof/>
                <w:webHidden/>
              </w:rPr>
              <w:t>4</w:t>
            </w:r>
            <w:r w:rsidR="007C4D04">
              <w:rPr>
                <w:noProof/>
                <w:webHidden/>
              </w:rPr>
              <w:fldChar w:fldCharType="end"/>
            </w:r>
          </w:hyperlink>
        </w:p>
        <w:p w14:paraId="21450DF0" w14:textId="69ABD57B" w:rsidR="007C4D04" w:rsidRDefault="0022487E" w:rsidP="007C4D04">
          <w:pPr>
            <w:pStyle w:val="TOC2"/>
            <w:tabs>
              <w:tab w:val="right" w:leader="dot" w:pos="9350"/>
            </w:tabs>
            <w:spacing w:after="0"/>
            <w:rPr>
              <w:noProof/>
              <w:sz w:val="22"/>
              <w:szCs w:val="22"/>
            </w:rPr>
          </w:pPr>
          <w:hyperlink w:anchor="_Toc222897970" w:history="1">
            <w:r w:rsidR="007C4D04" w:rsidRPr="00391D21">
              <w:rPr>
                <w:rStyle w:val="Hyperlink"/>
                <w:noProof/>
              </w:rPr>
              <w:t>Hello and Welcome</w:t>
            </w:r>
            <w:r w:rsidR="007C4D04">
              <w:rPr>
                <w:noProof/>
                <w:webHidden/>
              </w:rPr>
              <w:tab/>
            </w:r>
            <w:r w:rsidR="007C4D04">
              <w:rPr>
                <w:noProof/>
                <w:webHidden/>
              </w:rPr>
              <w:fldChar w:fldCharType="begin"/>
            </w:r>
            <w:r w:rsidR="007C4D04">
              <w:rPr>
                <w:noProof/>
                <w:webHidden/>
              </w:rPr>
              <w:instrText xml:space="preserve"> PAGEREF _Toc222897970 \h </w:instrText>
            </w:r>
            <w:r w:rsidR="007C4D04">
              <w:rPr>
                <w:noProof/>
                <w:webHidden/>
              </w:rPr>
            </w:r>
            <w:r w:rsidR="007C4D04">
              <w:rPr>
                <w:noProof/>
                <w:webHidden/>
              </w:rPr>
              <w:fldChar w:fldCharType="separate"/>
            </w:r>
            <w:r w:rsidR="007C4D04">
              <w:rPr>
                <w:noProof/>
                <w:webHidden/>
              </w:rPr>
              <w:t>4</w:t>
            </w:r>
            <w:r w:rsidR="007C4D04">
              <w:rPr>
                <w:noProof/>
                <w:webHidden/>
              </w:rPr>
              <w:fldChar w:fldCharType="end"/>
            </w:r>
          </w:hyperlink>
        </w:p>
        <w:p w14:paraId="71348621" w14:textId="5AE8D960" w:rsidR="007C4D04" w:rsidRDefault="0022487E" w:rsidP="007C4D04">
          <w:pPr>
            <w:pStyle w:val="TOC3"/>
            <w:tabs>
              <w:tab w:val="right" w:leader="dot" w:pos="9350"/>
            </w:tabs>
            <w:spacing w:after="0"/>
            <w:rPr>
              <w:noProof/>
              <w:sz w:val="22"/>
              <w:szCs w:val="22"/>
            </w:rPr>
          </w:pPr>
          <w:hyperlink w:anchor="_Toc222897971" w:history="1">
            <w:r w:rsidR="007C4D04" w:rsidRPr="00391D21">
              <w:rPr>
                <w:rStyle w:val="Hyperlink"/>
                <w:noProof/>
              </w:rPr>
              <w:t>Start Small</w:t>
            </w:r>
            <w:r w:rsidR="007C4D04">
              <w:rPr>
                <w:noProof/>
                <w:webHidden/>
              </w:rPr>
              <w:tab/>
            </w:r>
            <w:r w:rsidR="007C4D04">
              <w:rPr>
                <w:noProof/>
                <w:webHidden/>
              </w:rPr>
              <w:fldChar w:fldCharType="begin"/>
            </w:r>
            <w:r w:rsidR="007C4D04">
              <w:rPr>
                <w:noProof/>
                <w:webHidden/>
              </w:rPr>
              <w:instrText xml:space="preserve"> PAGEREF _Toc222897971 \h </w:instrText>
            </w:r>
            <w:r w:rsidR="007C4D04">
              <w:rPr>
                <w:noProof/>
                <w:webHidden/>
              </w:rPr>
            </w:r>
            <w:r w:rsidR="007C4D04">
              <w:rPr>
                <w:noProof/>
                <w:webHidden/>
              </w:rPr>
              <w:fldChar w:fldCharType="separate"/>
            </w:r>
            <w:r w:rsidR="007C4D04">
              <w:rPr>
                <w:noProof/>
                <w:webHidden/>
              </w:rPr>
              <w:t>4</w:t>
            </w:r>
            <w:r w:rsidR="007C4D04">
              <w:rPr>
                <w:noProof/>
                <w:webHidden/>
              </w:rPr>
              <w:fldChar w:fldCharType="end"/>
            </w:r>
          </w:hyperlink>
        </w:p>
        <w:p w14:paraId="070A86F2" w14:textId="2F4FD5CA" w:rsidR="007C4D04" w:rsidRDefault="0022487E" w:rsidP="007C4D04">
          <w:pPr>
            <w:pStyle w:val="TOC3"/>
            <w:tabs>
              <w:tab w:val="right" w:leader="dot" w:pos="9350"/>
            </w:tabs>
            <w:spacing w:after="0"/>
            <w:rPr>
              <w:noProof/>
              <w:sz w:val="22"/>
              <w:szCs w:val="22"/>
            </w:rPr>
          </w:pPr>
          <w:hyperlink w:anchor="_Toc222897972" w:history="1">
            <w:r w:rsidR="007C4D04" w:rsidRPr="00391D21">
              <w:rPr>
                <w:rStyle w:val="Hyperlink"/>
                <w:noProof/>
              </w:rPr>
              <w:t>Enrol in SDF</w:t>
            </w:r>
            <w:r w:rsidR="007C4D04">
              <w:rPr>
                <w:noProof/>
                <w:webHidden/>
              </w:rPr>
              <w:tab/>
            </w:r>
            <w:r w:rsidR="007C4D04">
              <w:rPr>
                <w:noProof/>
                <w:webHidden/>
              </w:rPr>
              <w:fldChar w:fldCharType="begin"/>
            </w:r>
            <w:r w:rsidR="007C4D04">
              <w:rPr>
                <w:noProof/>
                <w:webHidden/>
              </w:rPr>
              <w:instrText xml:space="preserve"> PAGEREF _Toc222897972 \h </w:instrText>
            </w:r>
            <w:r w:rsidR="007C4D04">
              <w:rPr>
                <w:noProof/>
                <w:webHidden/>
              </w:rPr>
            </w:r>
            <w:r w:rsidR="007C4D04">
              <w:rPr>
                <w:noProof/>
                <w:webHidden/>
              </w:rPr>
              <w:fldChar w:fldCharType="separate"/>
            </w:r>
            <w:r w:rsidR="007C4D04">
              <w:rPr>
                <w:noProof/>
                <w:webHidden/>
              </w:rPr>
              <w:t>4</w:t>
            </w:r>
            <w:r w:rsidR="007C4D04">
              <w:rPr>
                <w:noProof/>
                <w:webHidden/>
              </w:rPr>
              <w:fldChar w:fldCharType="end"/>
            </w:r>
          </w:hyperlink>
        </w:p>
        <w:p w14:paraId="39E79535" w14:textId="5FD60D0F" w:rsidR="007C4D04" w:rsidRDefault="0022487E" w:rsidP="007C4D04">
          <w:pPr>
            <w:pStyle w:val="TOC2"/>
            <w:tabs>
              <w:tab w:val="right" w:leader="dot" w:pos="9350"/>
            </w:tabs>
            <w:spacing w:after="0"/>
            <w:rPr>
              <w:noProof/>
              <w:sz w:val="22"/>
              <w:szCs w:val="22"/>
            </w:rPr>
          </w:pPr>
          <w:hyperlink w:anchor="_Toc222897973" w:history="1">
            <w:r w:rsidR="007C4D04" w:rsidRPr="00391D21">
              <w:rPr>
                <w:rStyle w:val="Hyperlink"/>
                <w:noProof/>
              </w:rPr>
              <w:t>About the Syllabus Design Foundations (SDF)</w:t>
            </w:r>
            <w:r w:rsidR="007C4D04">
              <w:rPr>
                <w:noProof/>
                <w:webHidden/>
              </w:rPr>
              <w:tab/>
            </w:r>
            <w:r w:rsidR="007C4D04">
              <w:rPr>
                <w:noProof/>
                <w:webHidden/>
              </w:rPr>
              <w:fldChar w:fldCharType="begin"/>
            </w:r>
            <w:r w:rsidR="007C4D04">
              <w:rPr>
                <w:noProof/>
                <w:webHidden/>
              </w:rPr>
              <w:instrText xml:space="preserve"> PAGEREF _Toc222897973 \h </w:instrText>
            </w:r>
            <w:r w:rsidR="007C4D04">
              <w:rPr>
                <w:noProof/>
                <w:webHidden/>
              </w:rPr>
            </w:r>
            <w:r w:rsidR="007C4D04">
              <w:rPr>
                <w:noProof/>
                <w:webHidden/>
              </w:rPr>
              <w:fldChar w:fldCharType="separate"/>
            </w:r>
            <w:r w:rsidR="007C4D04">
              <w:rPr>
                <w:noProof/>
                <w:webHidden/>
              </w:rPr>
              <w:t>5</w:t>
            </w:r>
            <w:r w:rsidR="007C4D04">
              <w:rPr>
                <w:noProof/>
                <w:webHidden/>
              </w:rPr>
              <w:fldChar w:fldCharType="end"/>
            </w:r>
          </w:hyperlink>
        </w:p>
        <w:p w14:paraId="0453DAF0" w14:textId="2BCFDA8F" w:rsidR="007C4D04" w:rsidRDefault="0022487E" w:rsidP="007C4D04">
          <w:pPr>
            <w:pStyle w:val="TOC3"/>
            <w:tabs>
              <w:tab w:val="right" w:leader="dot" w:pos="9350"/>
            </w:tabs>
            <w:spacing w:after="0"/>
            <w:rPr>
              <w:rStyle w:val="Hyperlink"/>
              <w:noProof/>
            </w:rPr>
          </w:pPr>
          <w:hyperlink w:anchor="_Toc222897974" w:history="1">
            <w:r w:rsidR="007C4D04" w:rsidRPr="00391D21">
              <w:rPr>
                <w:rStyle w:val="Hyperlink"/>
                <w:rFonts w:ascii="Segoe UI Emoji" w:hAnsi="Segoe UI Emoji" w:cs="Segoe UI Emoji"/>
                <w:noProof/>
              </w:rPr>
              <w:t>⏸</w:t>
            </w:r>
            <w:r w:rsidR="007C4D04" w:rsidRPr="00391D21">
              <w:rPr>
                <w:rStyle w:val="Hyperlink"/>
                <w:noProof/>
              </w:rPr>
              <w:t>️ Pause for Activities and Reflections</w:t>
            </w:r>
            <w:r w:rsidR="007C4D04">
              <w:rPr>
                <w:noProof/>
                <w:webHidden/>
              </w:rPr>
              <w:tab/>
            </w:r>
            <w:r w:rsidR="007C4D04">
              <w:rPr>
                <w:noProof/>
                <w:webHidden/>
              </w:rPr>
              <w:fldChar w:fldCharType="begin"/>
            </w:r>
            <w:r w:rsidR="007C4D04">
              <w:rPr>
                <w:noProof/>
                <w:webHidden/>
              </w:rPr>
              <w:instrText xml:space="preserve"> PAGEREF _Toc222897974 \h </w:instrText>
            </w:r>
            <w:r w:rsidR="007C4D04">
              <w:rPr>
                <w:noProof/>
                <w:webHidden/>
              </w:rPr>
            </w:r>
            <w:r w:rsidR="007C4D04">
              <w:rPr>
                <w:noProof/>
                <w:webHidden/>
              </w:rPr>
              <w:fldChar w:fldCharType="separate"/>
            </w:r>
            <w:r w:rsidR="007C4D04">
              <w:rPr>
                <w:noProof/>
                <w:webHidden/>
              </w:rPr>
              <w:t>5</w:t>
            </w:r>
            <w:r w:rsidR="007C4D04">
              <w:rPr>
                <w:noProof/>
                <w:webHidden/>
              </w:rPr>
              <w:fldChar w:fldCharType="end"/>
            </w:r>
          </w:hyperlink>
        </w:p>
        <w:p w14:paraId="2E0790B5" w14:textId="77777777" w:rsidR="007C4D04" w:rsidRPr="007C4D04" w:rsidRDefault="007C4D04" w:rsidP="007C4D04">
          <w:pPr>
            <w:rPr>
              <w:noProof/>
            </w:rPr>
          </w:pPr>
        </w:p>
        <w:p w14:paraId="2002E402" w14:textId="0A47CED9" w:rsidR="007C4D04" w:rsidRDefault="0022487E" w:rsidP="007C4D04">
          <w:pPr>
            <w:pStyle w:val="TOC1"/>
            <w:rPr>
              <w:noProof/>
              <w:sz w:val="22"/>
              <w:szCs w:val="22"/>
            </w:rPr>
          </w:pPr>
          <w:hyperlink w:anchor="_Toc222897975" w:history="1">
            <w:r w:rsidR="007C4D04" w:rsidRPr="00391D21">
              <w:rPr>
                <w:rStyle w:val="Hyperlink"/>
                <w:noProof/>
              </w:rPr>
              <w:t>1. Understanding Syllabus Design in the U of T Context</w:t>
            </w:r>
            <w:r w:rsidR="007C4D04">
              <w:rPr>
                <w:noProof/>
                <w:webHidden/>
              </w:rPr>
              <w:tab/>
            </w:r>
            <w:r w:rsidR="007C4D04">
              <w:rPr>
                <w:noProof/>
                <w:webHidden/>
              </w:rPr>
              <w:fldChar w:fldCharType="begin"/>
            </w:r>
            <w:r w:rsidR="007C4D04">
              <w:rPr>
                <w:noProof/>
                <w:webHidden/>
              </w:rPr>
              <w:instrText xml:space="preserve"> PAGEREF _Toc222897975 \h </w:instrText>
            </w:r>
            <w:r w:rsidR="007C4D04">
              <w:rPr>
                <w:noProof/>
                <w:webHidden/>
              </w:rPr>
            </w:r>
            <w:r w:rsidR="007C4D04">
              <w:rPr>
                <w:noProof/>
                <w:webHidden/>
              </w:rPr>
              <w:fldChar w:fldCharType="separate"/>
            </w:r>
            <w:r w:rsidR="007C4D04">
              <w:rPr>
                <w:noProof/>
                <w:webHidden/>
              </w:rPr>
              <w:t>7</w:t>
            </w:r>
            <w:r w:rsidR="007C4D04">
              <w:rPr>
                <w:noProof/>
                <w:webHidden/>
              </w:rPr>
              <w:fldChar w:fldCharType="end"/>
            </w:r>
          </w:hyperlink>
        </w:p>
        <w:p w14:paraId="29F1EAC2" w14:textId="77A32600" w:rsidR="007C4D04" w:rsidRDefault="0022487E" w:rsidP="007C4D04">
          <w:pPr>
            <w:pStyle w:val="TOC2"/>
            <w:tabs>
              <w:tab w:val="right" w:leader="dot" w:pos="9350"/>
            </w:tabs>
            <w:spacing w:after="0"/>
            <w:rPr>
              <w:noProof/>
              <w:sz w:val="22"/>
              <w:szCs w:val="22"/>
            </w:rPr>
          </w:pPr>
          <w:hyperlink w:anchor="_Toc222897976" w:history="1">
            <w:r w:rsidR="007C4D04" w:rsidRPr="00391D21">
              <w:rPr>
                <w:rStyle w:val="Hyperlink"/>
                <w:noProof/>
              </w:rPr>
              <w:t>1.1 Introducing Module 1</w:t>
            </w:r>
            <w:r w:rsidR="007C4D04">
              <w:rPr>
                <w:noProof/>
                <w:webHidden/>
              </w:rPr>
              <w:tab/>
            </w:r>
            <w:r w:rsidR="007C4D04">
              <w:rPr>
                <w:noProof/>
                <w:webHidden/>
              </w:rPr>
              <w:fldChar w:fldCharType="begin"/>
            </w:r>
            <w:r w:rsidR="007C4D04">
              <w:rPr>
                <w:noProof/>
                <w:webHidden/>
              </w:rPr>
              <w:instrText xml:space="preserve"> PAGEREF _Toc222897976 \h </w:instrText>
            </w:r>
            <w:r w:rsidR="007C4D04">
              <w:rPr>
                <w:noProof/>
                <w:webHidden/>
              </w:rPr>
            </w:r>
            <w:r w:rsidR="007C4D04">
              <w:rPr>
                <w:noProof/>
                <w:webHidden/>
              </w:rPr>
              <w:fldChar w:fldCharType="separate"/>
            </w:r>
            <w:r w:rsidR="007C4D04">
              <w:rPr>
                <w:noProof/>
                <w:webHidden/>
              </w:rPr>
              <w:t>7</w:t>
            </w:r>
            <w:r w:rsidR="007C4D04">
              <w:rPr>
                <w:noProof/>
                <w:webHidden/>
              </w:rPr>
              <w:fldChar w:fldCharType="end"/>
            </w:r>
          </w:hyperlink>
        </w:p>
        <w:p w14:paraId="40C7D9A3" w14:textId="15179F21" w:rsidR="007C4D04" w:rsidRDefault="0022487E" w:rsidP="007C4D04">
          <w:pPr>
            <w:pStyle w:val="TOC3"/>
            <w:tabs>
              <w:tab w:val="right" w:leader="dot" w:pos="9350"/>
            </w:tabs>
            <w:spacing w:after="0"/>
            <w:rPr>
              <w:noProof/>
              <w:sz w:val="22"/>
              <w:szCs w:val="22"/>
            </w:rPr>
          </w:pPr>
          <w:hyperlink w:anchor="_Toc222897977" w:history="1">
            <w:r w:rsidR="007C4D04" w:rsidRPr="00391D21">
              <w:rPr>
                <w:rStyle w:val="Hyperlink"/>
                <w:noProof/>
              </w:rPr>
              <w:t>Welcome</w:t>
            </w:r>
            <w:r w:rsidR="007C4D04">
              <w:rPr>
                <w:noProof/>
                <w:webHidden/>
              </w:rPr>
              <w:tab/>
            </w:r>
            <w:r w:rsidR="007C4D04">
              <w:rPr>
                <w:noProof/>
                <w:webHidden/>
              </w:rPr>
              <w:fldChar w:fldCharType="begin"/>
            </w:r>
            <w:r w:rsidR="007C4D04">
              <w:rPr>
                <w:noProof/>
                <w:webHidden/>
              </w:rPr>
              <w:instrText xml:space="preserve"> PAGEREF _Toc222897977 \h </w:instrText>
            </w:r>
            <w:r w:rsidR="007C4D04">
              <w:rPr>
                <w:noProof/>
                <w:webHidden/>
              </w:rPr>
            </w:r>
            <w:r w:rsidR="007C4D04">
              <w:rPr>
                <w:noProof/>
                <w:webHidden/>
              </w:rPr>
              <w:fldChar w:fldCharType="separate"/>
            </w:r>
            <w:r w:rsidR="007C4D04">
              <w:rPr>
                <w:noProof/>
                <w:webHidden/>
              </w:rPr>
              <w:t>7</w:t>
            </w:r>
            <w:r w:rsidR="007C4D04">
              <w:rPr>
                <w:noProof/>
                <w:webHidden/>
              </w:rPr>
              <w:fldChar w:fldCharType="end"/>
            </w:r>
          </w:hyperlink>
        </w:p>
        <w:p w14:paraId="4DF50ECB" w14:textId="30A986C2" w:rsidR="007C4D04" w:rsidRDefault="0022487E" w:rsidP="007C4D04">
          <w:pPr>
            <w:pStyle w:val="TOC3"/>
            <w:tabs>
              <w:tab w:val="right" w:leader="dot" w:pos="9350"/>
            </w:tabs>
            <w:spacing w:after="0"/>
            <w:rPr>
              <w:noProof/>
              <w:sz w:val="22"/>
              <w:szCs w:val="22"/>
            </w:rPr>
          </w:pPr>
          <w:hyperlink w:anchor="_Toc222897978" w:history="1">
            <w:r w:rsidR="007C4D04" w:rsidRPr="00391D21">
              <w:rPr>
                <w:rStyle w:val="Hyperlink"/>
                <w:noProof/>
              </w:rPr>
              <w:t>Module 1 Pages</w:t>
            </w:r>
            <w:r w:rsidR="007C4D04">
              <w:rPr>
                <w:noProof/>
                <w:webHidden/>
              </w:rPr>
              <w:tab/>
            </w:r>
            <w:r w:rsidR="007C4D04">
              <w:rPr>
                <w:noProof/>
                <w:webHidden/>
              </w:rPr>
              <w:fldChar w:fldCharType="begin"/>
            </w:r>
            <w:r w:rsidR="007C4D04">
              <w:rPr>
                <w:noProof/>
                <w:webHidden/>
              </w:rPr>
              <w:instrText xml:space="preserve"> PAGEREF _Toc222897978 \h </w:instrText>
            </w:r>
            <w:r w:rsidR="007C4D04">
              <w:rPr>
                <w:noProof/>
                <w:webHidden/>
              </w:rPr>
            </w:r>
            <w:r w:rsidR="007C4D04">
              <w:rPr>
                <w:noProof/>
                <w:webHidden/>
              </w:rPr>
              <w:fldChar w:fldCharType="separate"/>
            </w:r>
            <w:r w:rsidR="007C4D04">
              <w:rPr>
                <w:noProof/>
                <w:webHidden/>
              </w:rPr>
              <w:t>7</w:t>
            </w:r>
            <w:r w:rsidR="007C4D04">
              <w:rPr>
                <w:noProof/>
                <w:webHidden/>
              </w:rPr>
              <w:fldChar w:fldCharType="end"/>
            </w:r>
          </w:hyperlink>
        </w:p>
        <w:p w14:paraId="4D454DA6" w14:textId="04E8FAB4" w:rsidR="007C4D04" w:rsidRDefault="0022487E" w:rsidP="007C4D04">
          <w:pPr>
            <w:pStyle w:val="TOC2"/>
            <w:tabs>
              <w:tab w:val="right" w:leader="dot" w:pos="9350"/>
            </w:tabs>
            <w:spacing w:after="0"/>
            <w:rPr>
              <w:noProof/>
              <w:sz w:val="22"/>
              <w:szCs w:val="22"/>
            </w:rPr>
          </w:pPr>
          <w:hyperlink w:anchor="_Toc222897979" w:history="1">
            <w:r w:rsidR="007C4D04" w:rsidRPr="00391D21">
              <w:rPr>
                <w:rStyle w:val="Hyperlink"/>
                <w:noProof/>
              </w:rPr>
              <w:t>1.2 What Is a Syllabus?</w:t>
            </w:r>
            <w:r w:rsidR="007C4D04">
              <w:rPr>
                <w:noProof/>
                <w:webHidden/>
              </w:rPr>
              <w:tab/>
            </w:r>
            <w:r w:rsidR="007C4D04">
              <w:rPr>
                <w:noProof/>
                <w:webHidden/>
              </w:rPr>
              <w:fldChar w:fldCharType="begin"/>
            </w:r>
            <w:r w:rsidR="007C4D04">
              <w:rPr>
                <w:noProof/>
                <w:webHidden/>
              </w:rPr>
              <w:instrText xml:space="preserve"> PAGEREF _Toc222897979 \h </w:instrText>
            </w:r>
            <w:r w:rsidR="007C4D04">
              <w:rPr>
                <w:noProof/>
                <w:webHidden/>
              </w:rPr>
            </w:r>
            <w:r w:rsidR="007C4D04">
              <w:rPr>
                <w:noProof/>
                <w:webHidden/>
              </w:rPr>
              <w:fldChar w:fldCharType="separate"/>
            </w:r>
            <w:r w:rsidR="007C4D04">
              <w:rPr>
                <w:noProof/>
                <w:webHidden/>
              </w:rPr>
              <w:t>9</w:t>
            </w:r>
            <w:r w:rsidR="007C4D04">
              <w:rPr>
                <w:noProof/>
                <w:webHidden/>
              </w:rPr>
              <w:fldChar w:fldCharType="end"/>
            </w:r>
          </w:hyperlink>
        </w:p>
        <w:p w14:paraId="76C0B337" w14:textId="3CC36626" w:rsidR="007C4D04" w:rsidRDefault="0022487E" w:rsidP="007C4D04">
          <w:pPr>
            <w:pStyle w:val="TOC3"/>
            <w:tabs>
              <w:tab w:val="right" w:leader="dot" w:pos="9350"/>
            </w:tabs>
            <w:spacing w:after="0"/>
            <w:rPr>
              <w:noProof/>
              <w:sz w:val="22"/>
              <w:szCs w:val="22"/>
            </w:rPr>
          </w:pPr>
          <w:hyperlink w:anchor="_Toc222897980" w:history="1">
            <w:r w:rsidR="007C4D04" w:rsidRPr="00391D21">
              <w:rPr>
                <w:rStyle w:val="Hyperlink"/>
                <w:noProof/>
              </w:rPr>
              <w:t>The Syllabus and Its Functions</w:t>
            </w:r>
            <w:r w:rsidR="007C4D04">
              <w:rPr>
                <w:noProof/>
                <w:webHidden/>
              </w:rPr>
              <w:tab/>
            </w:r>
            <w:r w:rsidR="007C4D04">
              <w:rPr>
                <w:noProof/>
                <w:webHidden/>
              </w:rPr>
              <w:fldChar w:fldCharType="begin"/>
            </w:r>
            <w:r w:rsidR="007C4D04">
              <w:rPr>
                <w:noProof/>
                <w:webHidden/>
              </w:rPr>
              <w:instrText xml:space="preserve"> PAGEREF _Toc222897980 \h </w:instrText>
            </w:r>
            <w:r w:rsidR="007C4D04">
              <w:rPr>
                <w:noProof/>
                <w:webHidden/>
              </w:rPr>
            </w:r>
            <w:r w:rsidR="007C4D04">
              <w:rPr>
                <w:noProof/>
                <w:webHidden/>
              </w:rPr>
              <w:fldChar w:fldCharType="separate"/>
            </w:r>
            <w:r w:rsidR="007C4D04">
              <w:rPr>
                <w:noProof/>
                <w:webHidden/>
              </w:rPr>
              <w:t>9</w:t>
            </w:r>
            <w:r w:rsidR="007C4D04">
              <w:rPr>
                <w:noProof/>
                <w:webHidden/>
              </w:rPr>
              <w:fldChar w:fldCharType="end"/>
            </w:r>
          </w:hyperlink>
        </w:p>
        <w:p w14:paraId="59A843FC" w14:textId="44231644" w:rsidR="007C4D04" w:rsidRDefault="0022487E" w:rsidP="007C4D04">
          <w:pPr>
            <w:pStyle w:val="TOC3"/>
            <w:tabs>
              <w:tab w:val="right" w:leader="dot" w:pos="9350"/>
            </w:tabs>
            <w:spacing w:after="0"/>
            <w:rPr>
              <w:noProof/>
              <w:sz w:val="22"/>
              <w:szCs w:val="22"/>
            </w:rPr>
          </w:pPr>
          <w:hyperlink w:anchor="_Toc222897981" w:history="1">
            <w:r w:rsidR="007C4D04" w:rsidRPr="00391D21">
              <w:rPr>
                <w:rStyle w:val="Hyperlink"/>
                <w:noProof/>
              </w:rPr>
              <w:t>The Syllabus as a Performative Text</w:t>
            </w:r>
            <w:r w:rsidR="007C4D04">
              <w:rPr>
                <w:noProof/>
                <w:webHidden/>
              </w:rPr>
              <w:tab/>
            </w:r>
            <w:r w:rsidR="007C4D04">
              <w:rPr>
                <w:noProof/>
                <w:webHidden/>
              </w:rPr>
              <w:fldChar w:fldCharType="begin"/>
            </w:r>
            <w:r w:rsidR="007C4D04">
              <w:rPr>
                <w:noProof/>
                <w:webHidden/>
              </w:rPr>
              <w:instrText xml:space="preserve"> PAGEREF _Toc222897981 \h </w:instrText>
            </w:r>
            <w:r w:rsidR="007C4D04">
              <w:rPr>
                <w:noProof/>
                <w:webHidden/>
              </w:rPr>
            </w:r>
            <w:r w:rsidR="007C4D04">
              <w:rPr>
                <w:noProof/>
                <w:webHidden/>
              </w:rPr>
              <w:fldChar w:fldCharType="separate"/>
            </w:r>
            <w:r w:rsidR="007C4D04">
              <w:rPr>
                <w:noProof/>
                <w:webHidden/>
              </w:rPr>
              <w:t>10</w:t>
            </w:r>
            <w:r w:rsidR="007C4D04">
              <w:rPr>
                <w:noProof/>
                <w:webHidden/>
              </w:rPr>
              <w:fldChar w:fldCharType="end"/>
            </w:r>
          </w:hyperlink>
        </w:p>
        <w:p w14:paraId="2744EFE4" w14:textId="310B340C" w:rsidR="007C4D04" w:rsidRDefault="0022487E" w:rsidP="007C4D04">
          <w:pPr>
            <w:pStyle w:val="TOC3"/>
            <w:tabs>
              <w:tab w:val="right" w:leader="dot" w:pos="9350"/>
            </w:tabs>
            <w:spacing w:after="0"/>
            <w:rPr>
              <w:noProof/>
              <w:sz w:val="22"/>
              <w:szCs w:val="22"/>
            </w:rPr>
          </w:pPr>
          <w:hyperlink w:anchor="_Toc222897982" w:history="1">
            <w:r w:rsidR="007C4D04" w:rsidRPr="00391D21">
              <w:rPr>
                <w:rStyle w:val="Hyperlink"/>
                <w:noProof/>
              </w:rPr>
              <w:t>How Do Students Use the Syllabus?</w:t>
            </w:r>
            <w:r w:rsidR="007C4D04">
              <w:rPr>
                <w:noProof/>
                <w:webHidden/>
              </w:rPr>
              <w:tab/>
            </w:r>
            <w:r w:rsidR="007C4D04">
              <w:rPr>
                <w:noProof/>
                <w:webHidden/>
              </w:rPr>
              <w:fldChar w:fldCharType="begin"/>
            </w:r>
            <w:r w:rsidR="007C4D04">
              <w:rPr>
                <w:noProof/>
                <w:webHidden/>
              </w:rPr>
              <w:instrText xml:space="preserve"> PAGEREF _Toc222897982 \h </w:instrText>
            </w:r>
            <w:r w:rsidR="007C4D04">
              <w:rPr>
                <w:noProof/>
                <w:webHidden/>
              </w:rPr>
            </w:r>
            <w:r w:rsidR="007C4D04">
              <w:rPr>
                <w:noProof/>
                <w:webHidden/>
              </w:rPr>
              <w:fldChar w:fldCharType="separate"/>
            </w:r>
            <w:r w:rsidR="007C4D04">
              <w:rPr>
                <w:noProof/>
                <w:webHidden/>
              </w:rPr>
              <w:t>10</w:t>
            </w:r>
            <w:r w:rsidR="007C4D04">
              <w:rPr>
                <w:noProof/>
                <w:webHidden/>
              </w:rPr>
              <w:fldChar w:fldCharType="end"/>
            </w:r>
          </w:hyperlink>
        </w:p>
        <w:p w14:paraId="1AB3D366" w14:textId="2B244747" w:rsidR="007C4D04" w:rsidRDefault="0022487E" w:rsidP="007C4D04">
          <w:pPr>
            <w:pStyle w:val="TOC3"/>
            <w:tabs>
              <w:tab w:val="right" w:leader="dot" w:pos="9350"/>
            </w:tabs>
            <w:spacing w:after="0"/>
            <w:rPr>
              <w:noProof/>
              <w:sz w:val="22"/>
              <w:szCs w:val="22"/>
            </w:rPr>
          </w:pPr>
          <w:hyperlink w:anchor="_Toc222897983" w:history="1">
            <w:r w:rsidR="007C4D04" w:rsidRPr="00391D21">
              <w:rPr>
                <w:rStyle w:val="Hyperlink"/>
                <w:rFonts w:ascii="Segoe UI Emoji" w:hAnsi="Segoe UI Emoji" w:cs="Segoe UI Emoji"/>
                <w:noProof/>
              </w:rPr>
              <w:t>⏸</w:t>
            </w:r>
            <w:r w:rsidR="007C4D04" w:rsidRPr="00391D21">
              <w:rPr>
                <w:rStyle w:val="Hyperlink"/>
                <w:noProof/>
              </w:rPr>
              <w:t>️ Pause for Activity: Tracking Your Syllabus Revisions and Ideas</w:t>
            </w:r>
            <w:r w:rsidR="007C4D04">
              <w:rPr>
                <w:noProof/>
                <w:webHidden/>
              </w:rPr>
              <w:tab/>
            </w:r>
            <w:r w:rsidR="007C4D04">
              <w:rPr>
                <w:noProof/>
                <w:webHidden/>
              </w:rPr>
              <w:fldChar w:fldCharType="begin"/>
            </w:r>
            <w:r w:rsidR="007C4D04">
              <w:rPr>
                <w:noProof/>
                <w:webHidden/>
              </w:rPr>
              <w:instrText xml:space="preserve"> PAGEREF _Toc222897983 \h </w:instrText>
            </w:r>
            <w:r w:rsidR="007C4D04">
              <w:rPr>
                <w:noProof/>
                <w:webHidden/>
              </w:rPr>
            </w:r>
            <w:r w:rsidR="007C4D04">
              <w:rPr>
                <w:noProof/>
                <w:webHidden/>
              </w:rPr>
              <w:fldChar w:fldCharType="separate"/>
            </w:r>
            <w:r w:rsidR="007C4D04">
              <w:rPr>
                <w:noProof/>
                <w:webHidden/>
              </w:rPr>
              <w:t>11</w:t>
            </w:r>
            <w:r w:rsidR="007C4D04">
              <w:rPr>
                <w:noProof/>
                <w:webHidden/>
              </w:rPr>
              <w:fldChar w:fldCharType="end"/>
            </w:r>
          </w:hyperlink>
        </w:p>
        <w:p w14:paraId="7FC1B429" w14:textId="0AE6BCCB" w:rsidR="007C4D04" w:rsidRDefault="0022487E" w:rsidP="007C4D04">
          <w:pPr>
            <w:pStyle w:val="TOC2"/>
            <w:tabs>
              <w:tab w:val="right" w:leader="dot" w:pos="9350"/>
            </w:tabs>
            <w:spacing w:after="0"/>
            <w:rPr>
              <w:noProof/>
              <w:sz w:val="22"/>
              <w:szCs w:val="22"/>
            </w:rPr>
          </w:pPr>
          <w:hyperlink w:anchor="_Toc222897984" w:history="1">
            <w:r w:rsidR="007C4D04" w:rsidRPr="00391D21">
              <w:rPr>
                <w:rStyle w:val="Hyperlink"/>
                <w:noProof/>
              </w:rPr>
              <w:t>1.3 Understanding the U of T Context</w:t>
            </w:r>
            <w:r w:rsidR="007C4D04">
              <w:rPr>
                <w:noProof/>
                <w:webHidden/>
              </w:rPr>
              <w:tab/>
            </w:r>
            <w:r w:rsidR="007C4D04">
              <w:rPr>
                <w:noProof/>
                <w:webHidden/>
              </w:rPr>
              <w:fldChar w:fldCharType="begin"/>
            </w:r>
            <w:r w:rsidR="007C4D04">
              <w:rPr>
                <w:noProof/>
                <w:webHidden/>
              </w:rPr>
              <w:instrText xml:space="preserve"> PAGEREF _Toc222897984 \h </w:instrText>
            </w:r>
            <w:r w:rsidR="007C4D04">
              <w:rPr>
                <w:noProof/>
                <w:webHidden/>
              </w:rPr>
            </w:r>
            <w:r w:rsidR="007C4D04">
              <w:rPr>
                <w:noProof/>
                <w:webHidden/>
              </w:rPr>
              <w:fldChar w:fldCharType="separate"/>
            </w:r>
            <w:r w:rsidR="007C4D04">
              <w:rPr>
                <w:noProof/>
                <w:webHidden/>
              </w:rPr>
              <w:t>12</w:t>
            </w:r>
            <w:r w:rsidR="007C4D04">
              <w:rPr>
                <w:noProof/>
                <w:webHidden/>
              </w:rPr>
              <w:fldChar w:fldCharType="end"/>
            </w:r>
          </w:hyperlink>
        </w:p>
        <w:p w14:paraId="45298D5E" w14:textId="0C943847" w:rsidR="007C4D04" w:rsidRDefault="0022487E" w:rsidP="007C4D04">
          <w:pPr>
            <w:pStyle w:val="TOC3"/>
            <w:tabs>
              <w:tab w:val="right" w:leader="dot" w:pos="9350"/>
            </w:tabs>
            <w:spacing w:after="0"/>
            <w:rPr>
              <w:noProof/>
              <w:sz w:val="22"/>
              <w:szCs w:val="22"/>
            </w:rPr>
          </w:pPr>
          <w:hyperlink w:anchor="_Toc222897985" w:history="1">
            <w:r w:rsidR="007C4D04" w:rsidRPr="00391D21">
              <w:rPr>
                <w:rStyle w:val="Hyperlink"/>
                <w:noProof/>
              </w:rPr>
              <w:t>Navigating the U of T Context</w:t>
            </w:r>
            <w:r w:rsidR="007C4D04">
              <w:rPr>
                <w:noProof/>
                <w:webHidden/>
              </w:rPr>
              <w:tab/>
            </w:r>
            <w:r w:rsidR="007C4D04">
              <w:rPr>
                <w:noProof/>
                <w:webHidden/>
              </w:rPr>
              <w:fldChar w:fldCharType="begin"/>
            </w:r>
            <w:r w:rsidR="007C4D04">
              <w:rPr>
                <w:noProof/>
                <w:webHidden/>
              </w:rPr>
              <w:instrText xml:space="preserve"> PAGEREF _Toc222897985 \h </w:instrText>
            </w:r>
            <w:r w:rsidR="007C4D04">
              <w:rPr>
                <w:noProof/>
                <w:webHidden/>
              </w:rPr>
            </w:r>
            <w:r w:rsidR="007C4D04">
              <w:rPr>
                <w:noProof/>
                <w:webHidden/>
              </w:rPr>
              <w:fldChar w:fldCharType="separate"/>
            </w:r>
            <w:r w:rsidR="007C4D04">
              <w:rPr>
                <w:noProof/>
                <w:webHidden/>
              </w:rPr>
              <w:t>12</w:t>
            </w:r>
            <w:r w:rsidR="007C4D04">
              <w:rPr>
                <w:noProof/>
                <w:webHidden/>
              </w:rPr>
              <w:fldChar w:fldCharType="end"/>
            </w:r>
          </w:hyperlink>
        </w:p>
        <w:p w14:paraId="66212E61" w14:textId="018F6095" w:rsidR="007C4D04" w:rsidRDefault="0022487E" w:rsidP="007C4D04">
          <w:pPr>
            <w:pStyle w:val="TOC3"/>
            <w:tabs>
              <w:tab w:val="right" w:leader="dot" w:pos="9350"/>
            </w:tabs>
            <w:spacing w:after="0"/>
            <w:rPr>
              <w:noProof/>
              <w:sz w:val="22"/>
              <w:szCs w:val="22"/>
            </w:rPr>
          </w:pPr>
          <w:hyperlink w:anchor="_Toc222897986" w:history="1">
            <w:r w:rsidR="007C4D04" w:rsidRPr="00391D21">
              <w:rPr>
                <w:rStyle w:val="Hyperlink"/>
                <w:noProof/>
              </w:rPr>
              <w:t>Syllabus Elements at U of T</w:t>
            </w:r>
            <w:r w:rsidR="007C4D04">
              <w:rPr>
                <w:noProof/>
                <w:webHidden/>
              </w:rPr>
              <w:tab/>
            </w:r>
            <w:r w:rsidR="007C4D04">
              <w:rPr>
                <w:noProof/>
                <w:webHidden/>
              </w:rPr>
              <w:fldChar w:fldCharType="begin"/>
            </w:r>
            <w:r w:rsidR="007C4D04">
              <w:rPr>
                <w:noProof/>
                <w:webHidden/>
              </w:rPr>
              <w:instrText xml:space="preserve"> PAGEREF _Toc222897986 \h </w:instrText>
            </w:r>
            <w:r w:rsidR="007C4D04">
              <w:rPr>
                <w:noProof/>
                <w:webHidden/>
              </w:rPr>
            </w:r>
            <w:r w:rsidR="007C4D04">
              <w:rPr>
                <w:noProof/>
                <w:webHidden/>
              </w:rPr>
              <w:fldChar w:fldCharType="separate"/>
            </w:r>
            <w:r w:rsidR="007C4D04">
              <w:rPr>
                <w:noProof/>
                <w:webHidden/>
              </w:rPr>
              <w:t>13</w:t>
            </w:r>
            <w:r w:rsidR="007C4D04">
              <w:rPr>
                <w:noProof/>
                <w:webHidden/>
              </w:rPr>
              <w:fldChar w:fldCharType="end"/>
            </w:r>
          </w:hyperlink>
        </w:p>
        <w:p w14:paraId="21FD3A46" w14:textId="5FD25A87" w:rsidR="007C4D04" w:rsidRDefault="0022487E" w:rsidP="007C4D04">
          <w:pPr>
            <w:pStyle w:val="TOC2"/>
            <w:tabs>
              <w:tab w:val="right" w:leader="dot" w:pos="9350"/>
            </w:tabs>
            <w:spacing w:after="0"/>
            <w:rPr>
              <w:noProof/>
              <w:sz w:val="22"/>
              <w:szCs w:val="22"/>
            </w:rPr>
          </w:pPr>
          <w:hyperlink w:anchor="_Toc222897987" w:history="1">
            <w:r w:rsidR="007C4D04" w:rsidRPr="00391D21">
              <w:rPr>
                <w:rStyle w:val="Hyperlink"/>
                <w:noProof/>
              </w:rPr>
              <w:t>1.4 Evaluating and Refining Your Syllabus</w:t>
            </w:r>
            <w:r w:rsidR="007C4D04">
              <w:rPr>
                <w:noProof/>
                <w:webHidden/>
              </w:rPr>
              <w:tab/>
            </w:r>
            <w:r w:rsidR="007C4D04">
              <w:rPr>
                <w:noProof/>
                <w:webHidden/>
              </w:rPr>
              <w:fldChar w:fldCharType="begin"/>
            </w:r>
            <w:r w:rsidR="007C4D04">
              <w:rPr>
                <w:noProof/>
                <w:webHidden/>
              </w:rPr>
              <w:instrText xml:space="preserve"> PAGEREF _Toc222897987 \h </w:instrText>
            </w:r>
            <w:r w:rsidR="007C4D04">
              <w:rPr>
                <w:noProof/>
                <w:webHidden/>
              </w:rPr>
            </w:r>
            <w:r w:rsidR="007C4D04">
              <w:rPr>
                <w:noProof/>
                <w:webHidden/>
              </w:rPr>
              <w:fldChar w:fldCharType="separate"/>
            </w:r>
            <w:r w:rsidR="007C4D04">
              <w:rPr>
                <w:noProof/>
                <w:webHidden/>
              </w:rPr>
              <w:t>16</w:t>
            </w:r>
            <w:r w:rsidR="007C4D04">
              <w:rPr>
                <w:noProof/>
                <w:webHidden/>
              </w:rPr>
              <w:fldChar w:fldCharType="end"/>
            </w:r>
          </w:hyperlink>
        </w:p>
        <w:p w14:paraId="0AB14CA6" w14:textId="118B7253" w:rsidR="007C4D04" w:rsidRDefault="0022487E" w:rsidP="007C4D04">
          <w:pPr>
            <w:pStyle w:val="TOC3"/>
            <w:tabs>
              <w:tab w:val="right" w:leader="dot" w:pos="9350"/>
            </w:tabs>
            <w:spacing w:after="0"/>
            <w:rPr>
              <w:noProof/>
              <w:sz w:val="22"/>
              <w:szCs w:val="22"/>
            </w:rPr>
          </w:pPr>
          <w:hyperlink w:anchor="_Toc222897988" w:history="1">
            <w:r w:rsidR="007C4D04" w:rsidRPr="00391D21">
              <w:rPr>
                <w:rStyle w:val="Hyperlink"/>
                <w:noProof/>
              </w:rPr>
              <w:t>Evaluating Your Syllabus: A Checklist for Reflection</w:t>
            </w:r>
            <w:r w:rsidR="007C4D04">
              <w:rPr>
                <w:noProof/>
                <w:webHidden/>
              </w:rPr>
              <w:tab/>
            </w:r>
            <w:r w:rsidR="007C4D04">
              <w:rPr>
                <w:noProof/>
                <w:webHidden/>
              </w:rPr>
              <w:fldChar w:fldCharType="begin"/>
            </w:r>
            <w:r w:rsidR="007C4D04">
              <w:rPr>
                <w:noProof/>
                <w:webHidden/>
              </w:rPr>
              <w:instrText xml:space="preserve"> PAGEREF _Toc222897988 \h </w:instrText>
            </w:r>
            <w:r w:rsidR="007C4D04">
              <w:rPr>
                <w:noProof/>
                <w:webHidden/>
              </w:rPr>
            </w:r>
            <w:r w:rsidR="007C4D04">
              <w:rPr>
                <w:noProof/>
                <w:webHidden/>
              </w:rPr>
              <w:fldChar w:fldCharType="separate"/>
            </w:r>
            <w:r w:rsidR="007C4D04">
              <w:rPr>
                <w:noProof/>
                <w:webHidden/>
              </w:rPr>
              <w:t>16</w:t>
            </w:r>
            <w:r w:rsidR="007C4D04">
              <w:rPr>
                <w:noProof/>
                <w:webHidden/>
              </w:rPr>
              <w:fldChar w:fldCharType="end"/>
            </w:r>
          </w:hyperlink>
        </w:p>
        <w:p w14:paraId="4ED63F24" w14:textId="7583F224" w:rsidR="007C4D04" w:rsidRDefault="0022487E" w:rsidP="007C4D04">
          <w:pPr>
            <w:pStyle w:val="TOC3"/>
            <w:tabs>
              <w:tab w:val="right" w:leader="dot" w:pos="9350"/>
            </w:tabs>
            <w:spacing w:after="0"/>
            <w:rPr>
              <w:noProof/>
              <w:sz w:val="22"/>
              <w:szCs w:val="22"/>
            </w:rPr>
          </w:pPr>
          <w:hyperlink w:anchor="_Toc222897989" w:history="1">
            <w:r w:rsidR="007C4D04" w:rsidRPr="00391D21">
              <w:rPr>
                <w:rStyle w:val="Hyperlink"/>
                <w:noProof/>
              </w:rPr>
              <w:t>Refining Your Syllabus For Learner-Centredness</w:t>
            </w:r>
            <w:r w:rsidR="007C4D04">
              <w:rPr>
                <w:noProof/>
                <w:webHidden/>
              </w:rPr>
              <w:tab/>
            </w:r>
            <w:r w:rsidR="007C4D04">
              <w:rPr>
                <w:noProof/>
                <w:webHidden/>
              </w:rPr>
              <w:fldChar w:fldCharType="begin"/>
            </w:r>
            <w:r w:rsidR="007C4D04">
              <w:rPr>
                <w:noProof/>
                <w:webHidden/>
              </w:rPr>
              <w:instrText xml:space="preserve"> PAGEREF _Toc222897989 \h </w:instrText>
            </w:r>
            <w:r w:rsidR="007C4D04">
              <w:rPr>
                <w:noProof/>
                <w:webHidden/>
              </w:rPr>
            </w:r>
            <w:r w:rsidR="007C4D04">
              <w:rPr>
                <w:noProof/>
                <w:webHidden/>
              </w:rPr>
              <w:fldChar w:fldCharType="separate"/>
            </w:r>
            <w:r w:rsidR="007C4D04">
              <w:rPr>
                <w:noProof/>
                <w:webHidden/>
              </w:rPr>
              <w:t>18</w:t>
            </w:r>
            <w:r w:rsidR="007C4D04">
              <w:rPr>
                <w:noProof/>
                <w:webHidden/>
              </w:rPr>
              <w:fldChar w:fldCharType="end"/>
            </w:r>
          </w:hyperlink>
        </w:p>
        <w:p w14:paraId="0C4122D2" w14:textId="66D0DCDE" w:rsidR="007C4D04" w:rsidRDefault="0022487E" w:rsidP="007C4D04">
          <w:pPr>
            <w:pStyle w:val="TOC3"/>
            <w:tabs>
              <w:tab w:val="right" w:leader="dot" w:pos="9350"/>
            </w:tabs>
            <w:spacing w:after="0"/>
            <w:rPr>
              <w:noProof/>
              <w:sz w:val="22"/>
              <w:szCs w:val="22"/>
            </w:rPr>
          </w:pPr>
          <w:hyperlink w:anchor="_Toc222897990" w:history="1">
            <w:r w:rsidR="007C4D04" w:rsidRPr="00391D21">
              <w:rPr>
                <w:rStyle w:val="Hyperlink"/>
                <w:noProof/>
              </w:rPr>
              <w:t>Applying Universal Design for Learning (UDL) to Your Syllabus</w:t>
            </w:r>
            <w:r w:rsidR="007C4D04">
              <w:rPr>
                <w:noProof/>
                <w:webHidden/>
              </w:rPr>
              <w:tab/>
            </w:r>
            <w:r w:rsidR="007C4D04">
              <w:rPr>
                <w:noProof/>
                <w:webHidden/>
              </w:rPr>
              <w:fldChar w:fldCharType="begin"/>
            </w:r>
            <w:r w:rsidR="007C4D04">
              <w:rPr>
                <w:noProof/>
                <w:webHidden/>
              </w:rPr>
              <w:instrText xml:space="preserve"> PAGEREF _Toc222897990 \h </w:instrText>
            </w:r>
            <w:r w:rsidR="007C4D04">
              <w:rPr>
                <w:noProof/>
                <w:webHidden/>
              </w:rPr>
            </w:r>
            <w:r w:rsidR="007C4D04">
              <w:rPr>
                <w:noProof/>
                <w:webHidden/>
              </w:rPr>
              <w:fldChar w:fldCharType="separate"/>
            </w:r>
            <w:r w:rsidR="007C4D04">
              <w:rPr>
                <w:noProof/>
                <w:webHidden/>
              </w:rPr>
              <w:t>18</w:t>
            </w:r>
            <w:r w:rsidR="007C4D04">
              <w:rPr>
                <w:noProof/>
                <w:webHidden/>
              </w:rPr>
              <w:fldChar w:fldCharType="end"/>
            </w:r>
          </w:hyperlink>
        </w:p>
        <w:p w14:paraId="39E1847E" w14:textId="682C9BFF" w:rsidR="007C4D04" w:rsidRDefault="0022487E" w:rsidP="007C4D04">
          <w:pPr>
            <w:pStyle w:val="TOC3"/>
            <w:tabs>
              <w:tab w:val="right" w:leader="dot" w:pos="9350"/>
            </w:tabs>
            <w:spacing w:after="0"/>
            <w:rPr>
              <w:noProof/>
              <w:sz w:val="22"/>
              <w:szCs w:val="22"/>
            </w:rPr>
          </w:pPr>
          <w:hyperlink w:anchor="_Toc222897991" w:history="1">
            <w:r w:rsidR="007C4D04" w:rsidRPr="00391D21">
              <w:rPr>
                <w:rStyle w:val="Hyperlink"/>
                <w:rFonts w:ascii="Segoe UI Emoji" w:hAnsi="Segoe UI Emoji" w:cs="Segoe UI Emoji"/>
                <w:noProof/>
              </w:rPr>
              <w:t>⏸</w:t>
            </w:r>
            <w:r w:rsidR="007C4D04" w:rsidRPr="00391D21">
              <w:rPr>
                <w:rStyle w:val="Hyperlink"/>
                <w:noProof/>
              </w:rPr>
              <w:t>️ Pause for Reflection: Planning Your Syllabus Design Next Steps</w:t>
            </w:r>
            <w:r w:rsidR="007C4D04">
              <w:rPr>
                <w:noProof/>
                <w:webHidden/>
              </w:rPr>
              <w:tab/>
            </w:r>
            <w:r w:rsidR="007C4D04">
              <w:rPr>
                <w:noProof/>
                <w:webHidden/>
              </w:rPr>
              <w:fldChar w:fldCharType="begin"/>
            </w:r>
            <w:r w:rsidR="007C4D04">
              <w:rPr>
                <w:noProof/>
                <w:webHidden/>
              </w:rPr>
              <w:instrText xml:space="preserve"> PAGEREF _Toc222897991 \h </w:instrText>
            </w:r>
            <w:r w:rsidR="007C4D04">
              <w:rPr>
                <w:noProof/>
                <w:webHidden/>
              </w:rPr>
            </w:r>
            <w:r w:rsidR="007C4D04">
              <w:rPr>
                <w:noProof/>
                <w:webHidden/>
              </w:rPr>
              <w:fldChar w:fldCharType="separate"/>
            </w:r>
            <w:r w:rsidR="007C4D04">
              <w:rPr>
                <w:noProof/>
                <w:webHidden/>
              </w:rPr>
              <w:t>19</w:t>
            </w:r>
            <w:r w:rsidR="007C4D04">
              <w:rPr>
                <w:noProof/>
                <w:webHidden/>
              </w:rPr>
              <w:fldChar w:fldCharType="end"/>
            </w:r>
          </w:hyperlink>
        </w:p>
        <w:p w14:paraId="1BA4A413" w14:textId="72B6B801" w:rsidR="007C4D04" w:rsidRDefault="0022487E" w:rsidP="007C4D04">
          <w:pPr>
            <w:pStyle w:val="TOC2"/>
            <w:tabs>
              <w:tab w:val="right" w:leader="dot" w:pos="9350"/>
            </w:tabs>
            <w:spacing w:after="0"/>
            <w:rPr>
              <w:noProof/>
              <w:sz w:val="22"/>
              <w:szCs w:val="22"/>
            </w:rPr>
          </w:pPr>
          <w:hyperlink w:anchor="_Toc222897992" w:history="1">
            <w:r w:rsidR="007C4D04" w:rsidRPr="00391D21">
              <w:rPr>
                <w:rStyle w:val="Hyperlink"/>
                <w:noProof/>
              </w:rPr>
              <w:t>1.5 Module 1 References and Resources</w:t>
            </w:r>
            <w:r w:rsidR="007C4D04">
              <w:rPr>
                <w:noProof/>
                <w:webHidden/>
              </w:rPr>
              <w:tab/>
            </w:r>
            <w:r w:rsidR="007C4D04">
              <w:rPr>
                <w:noProof/>
                <w:webHidden/>
              </w:rPr>
              <w:fldChar w:fldCharType="begin"/>
            </w:r>
            <w:r w:rsidR="007C4D04">
              <w:rPr>
                <w:noProof/>
                <w:webHidden/>
              </w:rPr>
              <w:instrText xml:space="preserve"> PAGEREF _Toc222897992 \h </w:instrText>
            </w:r>
            <w:r w:rsidR="007C4D04">
              <w:rPr>
                <w:noProof/>
                <w:webHidden/>
              </w:rPr>
            </w:r>
            <w:r w:rsidR="007C4D04">
              <w:rPr>
                <w:noProof/>
                <w:webHidden/>
              </w:rPr>
              <w:fldChar w:fldCharType="separate"/>
            </w:r>
            <w:r w:rsidR="007C4D04">
              <w:rPr>
                <w:noProof/>
                <w:webHidden/>
              </w:rPr>
              <w:t>21</w:t>
            </w:r>
            <w:r w:rsidR="007C4D04">
              <w:rPr>
                <w:noProof/>
                <w:webHidden/>
              </w:rPr>
              <w:fldChar w:fldCharType="end"/>
            </w:r>
          </w:hyperlink>
        </w:p>
        <w:p w14:paraId="16373FA0" w14:textId="1DA3030D" w:rsidR="007C4D04" w:rsidRDefault="0022487E" w:rsidP="007C4D04">
          <w:pPr>
            <w:pStyle w:val="TOC3"/>
            <w:tabs>
              <w:tab w:val="right" w:leader="dot" w:pos="9350"/>
            </w:tabs>
            <w:spacing w:after="0"/>
            <w:rPr>
              <w:noProof/>
              <w:sz w:val="22"/>
              <w:szCs w:val="22"/>
            </w:rPr>
          </w:pPr>
          <w:hyperlink w:anchor="_Toc222897993" w:history="1">
            <w:r w:rsidR="007C4D04" w:rsidRPr="00391D21">
              <w:rPr>
                <w:rStyle w:val="Hyperlink"/>
                <w:noProof/>
              </w:rPr>
              <w:t>Congratulations!</w:t>
            </w:r>
            <w:r w:rsidR="007C4D04">
              <w:rPr>
                <w:noProof/>
                <w:webHidden/>
              </w:rPr>
              <w:tab/>
            </w:r>
            <w:r w:rsidR="007C4D04">
              <w:rPr>
                <w:noProof/>
                <w:webHidden/>
              </w:rPr>
              <w:fldChar w:fldCharType="begin"/>
            </w:r>
            <w:r w:rsidR="007C4D04">
              <w:rPr>
                <w:noProof/>
                <w:webHidden/>
              </w:rPr>
              <w:instrText xml:space="preserve"> PAGEREF _Toc222897993 \h </w:instrText>
            </w:r>
            <w:r w:rsidR="007C4D04">
              <w:rPr>
                <w:noProof/>
                <w:webHidden/>
              </w:rPr>
            </w:r>
            <w:r w:rsidR="007C4D04">
              <w:rPr>
                <w:noProof/>
                <w:webHidden/>
              </w:rPr>
              <w:fldChar w:fldCharType="separate"/>
            </w:r>
            <w:r w:rsidR="007C4D04">
              <w:rPr>
                <w:noProof/>
                <w:webHidden/>
              </w:rPr>
              <w:t>21</w:t>
            </w:r>
            <w:r w:rsidR="007C4D04">
              <w:rPr>
                <w:noProof/>
                <w:webHidden/>
              </w:rPr>
              <w:fldChar w:fldCharType="end"/>
            </w:r>
          </w:hyperlink>
        </w:p>
        <w:p w14:paraId="6090A4FB" w14:textId="7A781A14" w:rsidR="007C4D04" w:rsidRDefault="0022487E" w:rsidP="007C4D04">
          <w:pPr>
            <w:pStyle w:val="TOC3"/>
            <w:tabs>
              <w:tab w:val="right" w:leader="dot" w:pos="9350"/>
            </w:tabs>
            <w:spacing w:after="0"/>
            <w:rPr>
              <w:rStyle w:val="Hyperlink"/>
              <w:noProof/>
            </w:rPr>
          </w:pPr>
          <w:hyperlink w:anchor="_Toc222897994" w:history="1">
            <w:r w:rsidR="007C4D04" w:rsidRPr="00391D21">
              <w:rPr>
                <w:rStyle w:val="Hyperlink"/>
                <w:noProof/>
              </w:rPr>
              <w:t>References and Resources</w:t>
            </w:r>
            <w:r w:rsidR="007C4D04">
              <w:rPr>
                <w:noProof/>
                <w:webHidden/>
              </w:rPr>
              <w:tab/>
            </w:r>
            <w:r w:rsidR="007C4D04">
              <w:rPr>
                <w:noProof/>
                <w:webHidden/>
              </w:rPr>
              <w:fldChar w:fldCharType="begin"/>
            </w:r>
            <w:r w:rsidR="007C4D04">
              <w:rPr>
                <w:noProof/>
                <w:webHidden/>
              </w:rPr>
              <w:instrText xml:space="preserve"> PAGEREF _Toc222897994 \h </w:instrText>
            </w:r>
            <w:r w:rsidR="007C4D04">
              <w:rPr>
                <w:noProof/>
                <w:webHidden/>
              </w:rPr>
            </w:r>
            <w:r w:rsidR="007C4D04">
              <w:rPr>
                <w:noProof/>
                <w:webHidden/>
              </w:rPr>
              <w:fldChar w:fldCharType="separate"/>
            </w:r>
            <w:r w:rsidR="007C4D04">
              <w:rPr>
                <w:noProof/>
                <w:webHidden/>
              </w:rPr>
              <w:t>21</w:t>
            </w:r>
            <w:r w:rsidR="007C4D04">
              <w:rPr>
                <w:noProof/>
                <w:webHidden/>
              </w:rPr>
              <w:fldChar w:fldCharType="end"/>
            </w:r>
          </w:hyperlink>
        </w:p>
        <w:p w14:paraId="0D4FE6E4" w14:textId="77777777" w:rsidR="007C4D04" w:rsidRPr="007C4D04" w:rsidRDefault="007C4D04" w:rsidP="007C4D04">
          <w:pPr>
            <w:rPr>
              <w:noProof/>
            </w:rPr>
          </w:pPr>
        </w:p>
        <w:p w14:paraId="28161271" w14:textId="0A2FAFCB" w:rsidR="007C4D04" w:rsidRDefault="0022487E" w:rsidP="007C4D04">
          <w:pPr>
            <w:pStyle w:val="TOC1"/>
            <w:rPr>
              <w:noProof/>
              <w:sz w:val="22"/>
              <w:szCs w:val="22"/>
            </w:rPr>
          </w:pPr>
          <w:hyperlink w:anchor="_Toc222897995" w:history="1">
            <w:r w:rsidR="007C4D04" w:rsidRPr="00391D21">
              <w:rPr>
                <w:rStyle w:val="Hyperlink"/>
                <w:noProof/>
              </w:rPr>
              <w:t>2. Embedding Inclusive Practices in Your Syllabus</w:t>
            </w:r>
            <w:r w:rsidR="007C4D04">
              <w:rPr>
                <w:noProof/>
                <w:webHidden/>
              </w:rPr>
              <w:tab/>
            </w:r>
            <w:r w:rsidR="007C4D04">
              <w:rPr>
                <w:noProof/>
                <w:webHidden/>
              </w:rPr>
              <w:fldChar w:fldCharType="begin"/>
            </w:r>
            <w:r w:rsidR="007C4D04">
              <w:rPr>
                <w:noProof/>
                <w:webHidden/>
              </w:rPr>
              <w:instrText xml:space="preserve"> PAGEREF _Toc222897995 \h </w:instrText>
            </w:r>
            <w:r w:rsidR="007C4D04">
              <w:rPr>
                <w:noProof/>
                <w:webHidden/>
              </w:rPr>
            </w:r>
            <w:r w:rsidR="007C4D04">
              <w:rPr>
                <w:noProof/>
                <w:webHidden/>
              </w:rPr>
              <w:fldChar w:fldCharType="separate"/>
            </w:r>
            <w:r w:rsidR="007C4D04">
              <w:rPr>
                <w:noProof/>
                <w:webHidden/>
              </w:rPr>
              <w:t>24</w:t>
            </w:r>
            <w:r w:rsidR="007C4D04">
              <w:rPr>
                <w:noProof/>
                <w:webHidden/>
              </w:rPr>
              <w:fldChar w:fldCharType="end"/>
            </w:r>
          </w:hyperlink>
        </w:p>
        <w:p w14:paraId="71CE4A0C" w14:textId="26A6733E" w:rsidR="007C4D04" w:rsidRDefault="0022487E" w:rsidP="007C4D04">
          <w:pPr>
            <w:pStyle w:val="TOC2"/>
            <w:tabs>
              <w:tab w:val="right" w:leader="dot" w:pos="9350"/>
            </w:tabs>
            <w:spacing w:after="0"/>
            <w:rPr>
              <w:noProof/>
              <w:sz w:val="22"/>
              <w:szCs w:val="22"/>
            </w:rPr>
          </w:pPr>
          <w:hyperlink w:anchor="_Toc222897996" w:history="1">
            <w:r w:rsidR="007C4D04" w:rsidRPr="00391D21">
              <w:rPr>
                <w:rStyle w:val="Hyperlink"/>
                <w:noProof/>
              </w:rPr>
              <w:t>2.1 Introducing Module 2</w:t>
            </w:r>
            <w:r w:rsidR="007C4D04">
              <w:rPr>
                <w:noProof/>
                <w:webHidden/>
              </w:rPr>
              <w:tab/>
            </w:r>
            <w:r w:rsidR="007C4D04">
              <w:rPr>
                <w:noProof/>
                <w:webHidden/>
              </w:rPr>
              <w:fldChar w:fldCharType="begin"/>
            </w:r>
            <w:r w:rsidR="007C4D04">
              <w:rPr>
                <w:noProof/>
                <w:webHidden/>
              </w:rPr>
              <w:instrText xml:space="preserve"> PAGEREF _Toc222897996 \h </w:instrText>
            </w:r>
            <w:r w:rsidR="007C4D04">
              <w:rPr>
                <w:noProof/>
                <w:webHidden/>
              </w:rPr>
            </w:r>
            <w:r w:rsidR="007C4D04">
              <w:rPr>
                <w:noProof/>
                <w:webHidden/>
              </w:rPr>
              <w:fldChar w:fldCharType="separate"/>
            </w:r>
            <w:r w:rsidR="007C4D04">
              <w:rPr>
                <w:noProof/>
                <w:webHidden/>
              </w:rPr>
              <w:t>24</w:t>
            </w:r>
            <w:r w:rsidR="007C4D04">
              <w:rPr>
                <w:noProof/>
                <w:webHidden/>
              </w:rPr>
              <w:fldChar w:fldCharType="end"/>
            </w:r>
          </w:hyperlink>
        </w:p>
        <w:p w14:paraId="11FB95C3" w14:textId="3ED99CB9" w:rsidR="007C4D04" w:rsidRDefault="0022487E" w:rsidP="007C4D04">
          <w:pPr>
            <w:pStyle w:val="TOC3"/>
            <w:tabs>
              <w:tab w:val="right" w:leader="dot" w:pos="9350"/>
            </w:tabs>
            <w:spacing w:after="0"/>
            <w:rPr>
              <w:noProof/>
              <w:sz w:val="22"/>
              <w:szCs w:val="22"/>
            </w:rPr>
          </w:pPr>
          <w:hyperlink w:anchor="_Toc222897997" w:history="1">
            <w:r w:rsidR="007C4D04" w:rsidRPr="00391D21">
              <w:rPr>
                <w:rStyle w:val="Hyperlink"/>
                <w:noProof/>
              </w:rPr>
              <w:t>Welcome</w:t>
            </w:r>
            <w:r w:rsidR="007C4D04">
              <w:rPr>
                <w:noProof/>
                <w:webHidden/>
              </w:rPr>
              <w:tab/>
            </w:r>
            <w:r w:rsidR="007C4D04">
              <w:rPr>
                <w:noProof/>
                <w:webHidden/>
              </w:rPr>
              <w:fldChar w:fldCharType="begin"/>
            </w:r>
            <w:r w:rsidR="007C4D04">
              <w:rPr>
                <w:noProof/>
                <w:webHidden/>
              </w:rPr>
              <w:instrText xml:space="preserve"> PAGEREF _Toc222897997 \h </w:instrText>
            </w:r>
            <w:r w:rsidR="007C4D04">
              <w:rPr>
                <w:noProof/>
                <w:webHidden/>
              </w:rPr>
            </w:r>
            <w:r w:rsidR="007C4D04">
              <w:rPr>
                <w:noProof/>
                <w:webHidden/>
              </w:rPr>
              <w:fldChar w:fldCharType="separate"/>
            </w:r>
            <w:r w:rsidR="007C4D04">
              <w:rPr>
                <w:noProof/>
                <w:webHidden/>
              </w:rPr>
              <w:t>24</w:t>
            </w:r>
            <w:r w:rsidR="007C4D04">
              <w:rPr>
                <w:noProof/>
                <w:webHidden/>
              </w:rPr>
              <w:fldChar w:fldCharType="end"/>
            </w:r>
          </w:hyperlink>
        </w:p>
        <w:p w14:paraId="7BAD26CA" w14:textId="63EA7DED" w:rsidR="007C4D04" w:rsidRDefault="0022487E" w:rsidP="007C4D04">
          <w:pPr>
            <w:pStyle w:val="TOC3"/>
            <w:tabs>
              <w:tab w:val="right" w:leader="dot" w:pos="9350"/>
            </w:tabs>
            <w:spacing w:after="0"/>
            <w:rPr>
              <w:noProof/>
              <w:sz w:val="22"/>
              <w:szCs w:val="22"/>
            </w:rPr>
          </w:pPr>
          <w:hyperlink w:anchor="_Toc222897998" w:history="1">
            <w:r w:rsidR="007C4D04" w:rsidRPr="00391D21">
              <w:rPr>
                <w:rStyle w:val="Hyperlink"/>
                <w:noProof/>
              </w:rPr>
              <w:t>Module 2 Pages</w:t>
            </w:r>
            <w:r w:rsidR="007C4D04">
              <w:rPr>
                <w:noProof/>
                <w:webHidden/>
              </w:rPr>
              <w:tab/>
            </w:r>
            <w:r w:rsidR="007C4D04">
              <w:rPr>
                <w:noProof/>
                <w:webHidden/>
              </w:rPr>
              <w:fldChar w:fldCharType="begin"/>
            </w:r>
            <w:r w:rsidR="007C4D04">
              <w:rPr>
                <w:noProof/>
                <w:webHidden/>
              </w:rPr>
              <w:instrText xml:space="preserve"> PAGEREF _Toc222897998 \h </w:instrText>
            </w:r>
            <w:r w:rsidR="007C4D04">
              <w:rPr>
                <w:noProof/>
                <w:webHidden/>
              </w:rPr>
            </w:r>
            <w:r w:rsidR="007C4D04">
              <w:rPr>
                <w:noProof/>
                <w:webHidden/>
              </w:rPr>
              <w:fldChar w:fldCharType="separate"/>
            </w:r>
            <w:r w:rsidR="007C4D04">
              <w:rPr>
                <w:noProof/>
                <w:webHidden/>
              </w:rPr>
              <w:t>25</w:t>
            </w:r>
            <w:r w:rsidR="007C4D04">
              <w:rPr>
                <w:noProof/>
                <w:webHidden/>
              </w:rPr>
              <w:fldChar w:fldCharType="end"/>
            </w:r>
          </w:hyperlink>
        </w:p>
        <w:p w14:paraId="3CB60221" w14:textId="00515BB5" w:rsidR="007C4D04" w:rsidRDefault="0022487E" w:rsidP="007C4D04">
          <w:pPr>
            <w:pStyle w:val="TOC2"/>
            <w:tabs>
              <w:tab w:val="right" w:leader="dot" w:pos="9350"/>
            </w:tabs>
            <w:spacing w:after="0"/>
            <w:rPr>
              <w:noProof/>
              <w:sz w:val="22"/>
              <w:szCs w:val="22"/>
            </w:rPr>
          </w:pPr>
          <w:hyperlink w:anchor="_Toc222897999" w:history="1">
            <w:r w:rsidR="007C4D04" w:rsidRPr="00391D21">
              <w:rPr>
                <w:rStyle w:val="Hyperlink"/>
                <w:noProof/>
              </w:rPr>
              <w:t>2.2 Recognizing Identities and Positionalities</w:t>
            </w:r>
            <w:r w:rsidR="007C4D04">
              <w:rPr>
                <w:noProof/>
                <w:webHidden/>
              </w:rPr>
              <w:tab/>
            </w:r>
            <w:r w:rsidR="007C4D04">
              <w:rPr>
                <w:noProof/>
                <w:webHidden/>
              </w:rPr>
              <w:fldChar w:fldCharType="begin"/>
            </w:r>
            <w:r w:rsidR="007C4D04">
              <w:rPr>
                <w:noProof/>
                <w:webHidden/>
              </w:rPr>
              <w:instrText xml:space="preserve"> PAGEREF _Toc222897999 \h </w:instrText>
            </w:r>
            <w:r w:rsidR="007C4D04">
              <w:rPr>
                <w:noProof/>
                <w:webHidden/>
              </w:rPr>
            </w:r>
            <w:r w:rsidR="007C4D04">
              <w:rPr>
                <w:noProof/>
                <w:webHidden/>
              </w:rPr>
              <w:fldChar w:fldCharType="separate"/>
            </w:r>
            <w:r w:rsidR="007C4D04">
              <w:rPr>
                <w:noProof/>
                <w:webHidden/>
              </w:rPr>
              <w:t>26</w:t>
            </w:r>
            <w:r w:rsidR="007C4D04">
              <w:rPr>
                <w:noProof/>
                <w:webHidden/>
              </w:rPr>
              <w:fldChar w:fldCharType="end"/>
            </w:r>
          </w:hyperlink>
        </w:p>
        <w:p w14:paraId="2D7C7173" w14:textId="13A768E0" w:rsidR="007C4D04" w:rsidRDefault="0022487E" w:rsidP="007C4D04">
          <w:pPr>
            <w:pStyle w:val="TOC3"/>
            <w:tabs>
              <w:tab w:val="right" w:leader="dot" w:pos="9350"/>
            </w:tabs>
            <w:spacing w:after="0"/>
            <w:rPr>
              <w:noProof/>
              <w:sz w:val="22"/>
              <w:szCs w:val="22"/>
            </w:rPr>
          </w:pPr>
          <w:hyperlink w:anchor="_Toc222898000" w:history="1">
            <w:r w:rsidR="007C4D04" w:rsidRPr="00391D21">
              <w:rPr>
                <w:rStyle w:val="Hyperlink"/>
                <w:noProof/>
              </w:rPr>
              <w:t>How Do Identities and Positionalities Shape Teaching and Learning?</w:t>
            </w:r>
            <w:r w:rsidR="007C4D04">
              <w:rPr>
                <w:noProof/>
                <w:webHidden/>
              </w:rPr>
              <w:tab/>
            </w:r>
            <w:r w:rsidR="007C4D04">
              <w:rPr>
                <w:noProof/>
                <w:webHidden/>
              </w:rPr>
              <w:fldChar w:fldCharType="begin"/>
            </w:r>
            <w:r w:rsidR="007C4D04">
              <w:rPr>
                <w:noProof/>
                <w:webHidden/>
              </w:rPr>
              <w:instrText xml:space="preserve"> PAGEREF _Toc222898000 \h </w:instrText>
            </w:r>
            <w:r w:rsidR="007C4D04">
              <w:rPr>
                <w:noProof/>
                <w:webHidden/>
              </w:rPr>
            </w:r>
            <w:r w:rsidR="007C4D04">
              <w:rPr>
                <w:noProof/>
                <w:webHidden/>
              </w:rPr>
              <w:fldChar w:fldCharType="separate"/>
            </w:r>
            <w:r w:rsidR="007C4D04">
              <w:rPr>
                <w:noProof/>
                <w:webHidden/>
              </w:rPr>
              <w:t>26</w:t>
            </w:r>
            <w:r w:rsidR="007C4D04">
              <w:rPr>
                <w:noProof/>
                <w:webHidden/>
              </w:rPr>
              <w:fldChar w:fldCharType="end"/>
            </w:r>
          </w:hyperlink>
        </w:p>
        <w:p w14:paraId="1A190ADE" w14:textId="75C02AB6" w:rsidR="007C4D04" w:rsidRDefault="0022487E" w:rsidP="007C4D04">
          <w:pPr>
            <w:pStyle w:val="TOC3"/>
            <w:tabs>
              <w:tab w:val="right" w:leader="dot" w:pos="9350"/>
            </w:tabs>
            <w:spacing w:after="0"/>
            <w:rPr>
              <w:noProof/>
              <w:sz w:val="22"/>
              <w:szCs w:val="22"/>
            </w:rPr>
          </w:pPr>
          <w:hyperlink w:anchor="_Toc222898001" w:history="1">
            <w:r w:rsidR="007C4D04" w:rsidRPr="00391D21">
              <w:rPr>
                <w:rStyle w:val="Hyperlink"/>
                <w:noProof/>
              </w:rPr>
              <w:t>Identities in Action: Key Considerations and Examples</w:t>
            </w:r>
            <w:r w:rsidR="007C4D04">
              <w:rPr>
                <w:noProof/>
                <w:webHidden/>
              </w:rPr>
              <w:tab/>
            </w:r>
            <w:r w:rsidR="007C4D04">
              <w:rPr>
                <w:noProof/>
                <w:webHidden/>
              </w:rPr>
              <w:fldChar w:fldCharType="begin"/>
            </w:r>
            <w:r w:rsidR="007C4D04">
              <w:rPr>
                <w:noProof/>
                <w:webHidden/>
              </w:rPr>
              <w:instrText xml:space="preserve"> PAGEREF _Toc222898001 \h </w:instrText>
            </w:r>
            <w:r w:rsidR="007C4D04">
              <w:rPr>
                <w:noProof/>
                <w:webHidden/>
              </w:rPr>
            </w:r>
            <w:r w:rsidR="007C4D04">
              <w:rPr>
                <w:noProof/>
                <w:webHidden/>
              </w:rPr>
              <w:fldChar w:fldCharType="separate"/>
            </w:r>
            <w:r w:rsidR="007C4D04">
              <w:rPr>
                <w:noProof/>
                <w:webHidden/>
              </w:rPr>
              <w:t>27</w:t>
            </w:r>
            <w:r w:rsidR="007C4D04">
              <w:rPr>
                <w:noProof/>
                <w:webHidden/>
              </w:rPr>
              <w:fldChar w:fldCharType="end"/>
            </w:r>
          </w:hyperlink>
        </w:p>
        <w:p w14:paraId="4DC2A211" w14:textId="1AED8FF4" w:rsidR="007C4D04" w:rsidRDefault="0022487E" w:rsidP="007C4D04">
          <w:pPr>
            <w:pStyle w:val="TOC3"/>
            <w:tabs>
              <w:tab w:val="right" w:leader="dot" w:pos="9350"/>
            </w:tabs>
            <w:spacing w:after="0"/>
            <w:rPr>
              <w:noProof/>
              <w:sz w:val="22"/>
              <w:szCs w:val="22"/>
            </w:rPr>
          </w:pPr>
          <w:hyperlink w:anchor="_Toc222898002" w:history="1">
            <w:r w:rsidR="007C4D04" w:rsidRPr="00391D21">
              <w:rPr>
                <w:rStyle w:val="Hyperlink"/>
                <w:rFonts w:ascii="Segoe UI Emoji" w:hAnsi="Segoe UI Emoji" w:cs="Segoe UI Emoji"/>
                <w:noProof/>
              </w:rPr>
              <w:t>⏸</w:t>
            </w:r>
            <w:r w:rsidR="007C4D04" w:rsidRPr="00391D21">
              <w:rPr>
                <w:rStyle w:val="Hyperlink"/>
                <w:noProof/>
              </w:rPr>
              <w:t>️ Pause for Reflection: Applying These Strategies to Your Syllabus</w:t>
            </w:r>
            <w:r w:rsidR="007C4D04">
              <w:rPr>
                <w:noProof/>
                <w:webHidden/>
              </w:rPr>
              <w:tab/>
            </w:r>
            <w:r w:rsidR="007C4D04">
              <w:rPr>
                <w:noProof/>
                <w:webHidden/>
              </w:rPr>
              <w:fldChar w:fldCharType="begin"/>
            </w:r>
            <w:r w:rsidR="007C4D04">
              <w:rPr>
                <w:noProof/>
                <w:webHidden/>
              </w:rPr>
              <w:instrText xml:space="preserve"> PAGEREF _Toc222898002 \h </w:instrText>
            </w:r>
            <w:r w:rsidR="007C4D04">
              <w:rPr>
                <w:noProof/>
                <w:webHidden/>
              </w:rPr>
            </w:r>
            <w:r w:rsidR="007C4D04">
              <w:rPr>
                <w:noProof/>
                <w:webHidden/>
              </w:rPr>
              <w:fldChar w:fldCharType="separate"/>
            </w:r>
            <w:r w:rsidR="007C4D04">
              <w:rPr>
                <w:noProof/>
                <w:webHidden/>
              </w:rPr>
              <w:t>29</w:t>
            </w:r>
            <w:r w:rsidR="007C4D04">
              <w:rPr>
                <w:noProof/>
                <w:webHidden/>
              </w:rPr>
              <w:fldChar w:fldCharType="end"/>
            </w:r>
          </w:hyperlink>
        </w:p>
        <w:p w14:paraId="3ED04197" w14:textId="06ED4BA1" w:rsidR="007C4D04" w:rsidRDefault="0022487E" w:rsidP="007C4D04">
          <w:pPr>
            <w:pStyle w:val="TOC2"/>
            <w:tabs>
              <w:tab w:val="right" w:leader="dot" w:pos="9350"/>
            </w:tabs>
            <w:spacing w:after="0"/>
            <w:rPr>
              <w:noProof/>
              <w:sz w:val="22"/>
              <w:szCs w:val="22"/>
            </w:rPr>
          </w:pPr>
          <w:hyperlink w:anchor="_Toc222898003" w:history="1">
            <w:r w:rsidR="007C4D04" w:rsidRPr="00391D21">
              <w:rPr>
                <w:rStyle w:val="Hyperlink"/>
                <w:noProof/>
              </w:rPr>
              <w:t>2.3 Communicating Classroom Culture and Expectations</w:t>
            </w:r>
            <w:r w:rsidR="007C4D04">
              <w:rPr>
                <w:noProof/>
                <w:webHidden/>
              </w:rPr>
              <w:tab/>
            </w:r>
            <w:r w:rsidR="007C4D04">
              <w:rPr>
                <w:noProof/>
                <w:webHidden/>
              </w:rPr>
              <w:fldChar w:fldCharType="begin"/>
            </w:r>
            <w:r w:rsidR="007C4D04">
              <w:rPr>
                <w:noProof/>
                <w:webHidden/>
              </w:rPr>
              <w:instrText xml:space="preserve"> PAGEREF _Toc222898003 \h </w:instrText>
            </w:r>
            <w:r w:rsidR="007C4D04">
              <w:rPr>
                <w:noProof/>
                <w:webHidden/>
              </w:rPr>
            </w:r>
            <w:r w:rsidR="007C4D04">
              <w:rPr>
                <w:noProof/>
                <w:webHidden/>
              </w:rPr>
              <w:fldChar w:fldCharType="separate"/>
            </w:r>
            <w:r w:rsidR="007C4D04">
              <w:rPr>
                <w:noProof/>
                <w:webHidden/>
              </w:rPr>
              <w:t>30</w:t>
            </w:r>
            <w:r w:rsidR="007C4D04">
              <w:rPr>
                <w:noProof/>
                <w:webHidden/>
              </w:rPr>
              <w:fldChar w:fldCharType="end"/>
            </w:r>
          </w:hyperlink>
        </w:p>
        <w:p w14:paraId="56710868" w14:textId="07312146" w:rsidR="007C4D04" w:rsidRDefault="0022487E" w:rsidP="007C4D04">
          <w:pPr>
            <w:pStyle w:val="TOC3"/>
            <w:tabs>
              <w:tab w:val="right" w:leader="dot" w:pos="9350"/>
            </w:tabs>
            <w:spacing w:after="0"/>
            <w:rPr>
              <w:noProof/>
              <w:sz w:val="22"/>
              <w:szCs w:val="22"/>
            </w:rPr>
          </w:pPr>
          <w:hyperlink w:anchor="_Toc222898004" w:history="1">
            <w:r w:rsidR="007C4D04" w:rsidRPr="00391D21">
              <w:rPr>
                <w:rStyle w:val="Hyperlink"/>
                <w:noProof/>
              </w:rPr>
              <w:t>Why Does Classroom Culture Matter in Your Syllabus?</w:t>
            </w:r>
            <w:r w:rsidR="007C4D04">
              <w:rPr>
                <w:noProof/>
                <w:webHidden/>
              </w:rPr>
              <w:tab/>
            </w:r>
            <w:r w:rsidR="007C4D04">
              <w:rPr>
                <w:noProof/>
                <w:webHidden/>
              </w:rPr>
              <w:fldChar w:fldCharType="begin"/>
            </w:r>
            <w:r w:rsidR="007C4D04">
              <w:rPr>
                <w:noProof/>
                <w:webHidden/>
              </w:rPr>
              <w:instrText xml:space="preserve"> PAGEREF _Toc222898004 \h </w:instrText>
            </w:r>
            <w:r w:rsidR="007C4D04">
              <w:rPr>
                <w:noProof/>
                <w:webHidden/>
              </w:rPr>
            </w:r>
            <w:r w:rsidR="007C4D04">
              <w:rPr>
                <w:noProof/>
                <w:webHidden/>
              </w:rPr>
              <w:fldChar w:fldCharType="separate"/>
            </w:r>
            <w:r w:rsidR="007C4D04">
              <w:rPr>
                <w:noProof/>
                <w:webHidden/>
              </w:rPr>
              <w:t>30</w:t>
            </w:r>
            <w:r w:rsidR="007C4D04">
              <w:rPr>
                <w:noProof/>
                <w:webHidden/>
              </w:rPr>
              <w:fldChar w:fldCharType="end"/>
            </w:r>
          </w:hyperlink>
        </w:p>
        <w:p w14:paraId="495C73B8" w14:textId="6D6F91AB" w:rsidR="007C4D04" w:rsidRDefault="0022487E" w:rsidP="007C4D04">
          <w:pPr>
            <w:pStyle w:val="TOC3"/>
            <w:tabs>
              <w:tab w:val="right" w:leader="dot" w:pos="9350"/>
            </w:tabs>
            <w:spacing w:after="0"/>
            <w:rPr>
              <w:noProof/>
              <w:sz w:val="22"/>
              <w:szCs w:val="22"/>
            </w:rPr>
          </w:pPr>
          <w:hyperlink w:anchor="_Toc222898005" w:history="1">
            <w:r w:rsidR="007C4D04" w:rsidRPr="00391D21">
              <w:rPr>
                <w:rStyle w:val="Hyperlink"/>
                <w:noProof/>
              </w:rPr>
              <w:t>Environment and Culture in Action: Key Considerations and Examples</w:t>
            </w:r>
            <w:r w:rsidR="007C4D04">
              <w:rPr>
                <w:noProof/>
                <w:webHidden/>
              </w:rPr>
              <w:tab/>
            </w:r>
            <w:r w:rsidR="007C4D04">
              <w:rPr>
                <w:noProof/>
                <w:webHidden/>
              </w:rPr>
              <w:fldChar w:fldCharType="begin"/>
            </w:r>
            <w:r w:rsidR="007C4D04">
              <w:rPr>
                <w:noProof/>
                <w:webHidden/>
              </w:rPr>
              <w:instrText xml:space="preserve"> PAGEREF _Toc222898005 \h </w:instrText>
            </w:r>
            <w:r w:rsidR="007C4D04">
              <w:rPr>
                <w:noProof/>
                <w:webHidden/>
              </w:rPr>
            </w:r>
            <w:r w:rsidR="007C4D04">
              <w:rPr>
                <w:noProof/>
                <w:webHidden/>
              </w:rPr>
              <w:fldChar w:fldCharType="separate"/>
            </w:r>
            <w:r w:rsidR="007C4D04">
              <w:rPr>
                <w:noProof/>
                <w:webHidden/>
              </w:rPr>
              <w:t>30</w:t>
            </w:r>
            <w:r w:rsidR="007C4D04">
              <w:rPr>
                <w:noProof/>
                <w:webHidden/>
              </w:rPr>
              <w:fldChar w:fldCharType="end"/>
            </w:r>
          </w:hyperlink>
        </w:p>
        <w:p w14:paraId="7AD02FEF" w14:textId="292EE3F4" w:rsidR="007C4D04" w:rsidRDefault="0022487E" w:rsidP="007C4D04">
          <w:pPr>
            <w:pStyle w:val="TOC3"/>
            <w:tabs>
              <w:tab w:val="right" w:leader="dot" w:pos="9350"/>
            </w:tabs>
            <w:spacing w:after="0"/>
            <w:rPr>
              <w:noProof/>
              <w:sz w:val="22"/>
              <w:szCs w:val="22"/>
            </w:rPr>
          </w:pPr>
          <w:hyperlink w:anchor="_Toc222898006" w:history="1">
            <w:r w:rsidR="007C4D04" w:rsidRPr="00391D21">
              <w:rPr>
                <w:rStyle w:val="Hyperlink"/>
                <w:rFonts w:ascii="Segoe UI Emoji" w:hAnsi="Segoe UI Emoji" w:cs="Segoe UI Emoji"/>
                <w:noProof/>
              </w:rPr>
              <w:t>⏸</w:t>
            </w:r>
            <w:r w:rsidR="007C4D04" w:rsidRPr="00391D21">
              <w:rPr>
                <w:rStyle w:val="Hyperlink"/>
                <w:noProof/>
              </w:rPr>
              <w:t>️ Pause for Reflection: Applying These Strategies to Your Syllabus</w:t>
            </w:r>
            <w:r w:rsidR="007C4D04">
              <w:rPr>
                <w:noProof/>
                <w:webHidden/>
              </w:rPr>
              <w:tab/>
            </w:r>
            <w:r w:rsidR="007C4D04">
              <w:rPr>
                <w:noProof/>
                <w:webHidden/>
              </w:rPr>
              <w:fldChar w:fldCharType="begin"/>
            </w:r>
            <w:r w:rsidR="007C4D04">
              <w:rPr>
                <w:noProof/>
                <w:webHidden/>
              </w:rPr>
              <w:instrText xml:space="preserve"> PAGEREF _Toc222898006 \h </w:instrText>
            </w:r>
            <w:r w:rsidR="007C4D04">
              <w:rPr>
                <w:noProof/>
                <w:webHidden/>
              </w:rPr>
            </w:r>
            <w:r w:rsidR="007C4D04">
              <w:rPr>
                <w:noProof/>
                <w:webHidden/>
              </w:rPr>
              <w:fldChar w:fldCharType="separate"/>
            </w:r>
            <w:r w:rsidR="007C4D04">
              <w:rPr>
                <w:noProof/>
                <w:webHidden/>
              </w:rPr>
              <w:t>32</w:t>
            </w:r>
            <w:r w:rsidR="007C4D04">
              <w:rPr>
                <w:noProof/>
                <w:webHidden/>
              </w:rPr>
              <w:fldChar w:fldCharType="end"/>
            </w:r>
          </w:hyperlink>
        </w:p>
        <w:p w14:paraId="1FCBD8B7" w14:textId="1F619DF3" w:rsidR="007C4D04" w:rsidRDefault="0022487E" w:rsidP="007C4D04">
          <w:pPr>
            <w:pStyle w:val="TOC2"/>
            <w:tabs>
              <w:tab w:val="right" w:leader="dot" w:pos="9350"/>
            </w:tabs>
            <w:spacing w:after="0"/>
            <w:rPr>
              <w:noProof/>
              <w:sz w:val="22"/>
              <w:szCs w:val="22"/>
            </w:rPr>
          </w:pPr>
          <w:hyperlink w:anchor="_Toc222898007" w:history="1">
            <w:r w:rsidR="007C4D04" w:rsidRPr="00391D21">
              <w:rPr>
                <w:rStyle w:val="Hyperlink"/>
                <w:noProof/>
              </w:rPr>
              <w:t>2.4 Defining Success and Supporting Learning</w:t>
            </w:r>
            <w:r w:rsidR="007C4D04">
              <w:rPr>
                <w:noProof/>
                <w:webHidden/>
              </w:rPr>
              <w:tab/>
            </w:r>
            <w:r w:rsidR="007C4D04">
              <w:rPr>
                <w:noProof/>
                <w:webHidden/>
              </w:rPr>
              <w:fldChar w:fldCharType="begin"/>
            </w:r>
            <w:r w:rsidR="007C4D04">
              <w:rPr>
                <w:noProof/>
                <w:webHidden/>
              </w:rPr>
              <w:instrText xml:space="preserve"> PAGEREF _Toc222898007 \h </w:instrText>
            </w:r>
            <w:r w:rsidR="007C4D04">
              <w:rPr>
                <w:noProof/>
                <w:webHidden/>
              </w:rPr>
            </w:r>
            <w:r w:rsidR="007C4D04">
              <w:rPr>
                <w:noProof/>
                <w:webHidden/>
              </w:rPr>
              <w:fldChar w:fldCharType="separate"/>
            </w:r>
            <w:r w:rsidR="007C4D04">
              <w:rPr>
                <w:noProof/>
                <w:webHidden/>
              </w:rPr>
              <w:t>33</w:t>
            </w:r>
            <w:r w:rsidR="007C4D04">
              <w:rPr>
                <w:noProof/>
                <w:webHidden/>
              </w:rPr>
              <w:fldChar w:fldCharType="end"/>
            </w:r>
          </w:hyperlink>
        </w:p>
        <w:p w14:paraId="6A45A5BE" w14:textId="1E32C7E8" w:rsidR="007C4D04" w:rsidRDefault="0022487E" w:rsidP="007C4D04">
          <w:pPr>
            <w:pStyle w:val="TOC3"/>
            <w:tabs>
              <w:tab w:val="right" w:leader="dot" w:pos="9350"/>
            </w:tabs>
            <w:spacing w:after="0"/>
            <w:rPr>
              <w:noProof/>
              <w:sz w:val="22"/>
              <w:szCs w:val="22"/>
            </w:rPr>
          </w:pPr>
          <w:hyperlink w:anchor="_Toc222898008" w:history="1">
            <w:r w:rsidR="007C4D04" w:rsidRPr="00391D21">
              <w:rPr>
                <w:rStyle w:val="Hyperlink"/>
                <w:noProof/>
              </w:rPr>
              <w:t>How Does the Syllabus Shape Learning and Success?</w:t>
            </w:r>
            <w:r w:rsidR="007C4D04">
              <w:rPr>
                <w:noProof/>
                <w:webHidden/>
              </w:rPr>
              <w:tab/>
            </w:r>
            <w:r w:rsidR="007C4D04">
              <w:rPr>
                <w:noProof/>
                <w:webHidden/>
              </w:rPr>
              <w:fldChar w:fldCharType="begin"/>
            </w:r>
            <w:r w:rsidR="007C4D04">
              <w:rPr>
                <w:noProof/>
                <w:webHidden/>
              </w:rPr>
              <w:instrText xml:space="preserve"> PAGEREF _Toc222898008 \h </w:instrText>
            </w:r>
            <w:r w:rsidR="007C4D04">
              <w:rPr>
                <w:noProof/>
                <w:webHidden/>
              </w:rPr>
            </w:r>
            <w:r w:rsidR="007C4D04">
              <w:rPr>
                <w:noProof/>
                <w:webHidden/>
              </w:rPr>
              <w:fldChar w:fldCharType="separate"/>
            </w:r>
            <w:r w:rsidR="007C4D04">
              <w:rPr>
                <w:noProof/>
                <w:webHidden/>
              </w:rPr>
              <w:t>33</w:t>
            </w:r>
            <w:r w:rsidR="007C4D04">
              <w:rPr>
                <w:noProof/>
                <w:webHidden/>
              </w:rPr>
              <w:fldChar w:fldCharType="end"/>
            </w:r>
          </w:hyperlink>
        </w:p>
        <w:p w14:paraId="0CF44BE2" w14:textId="37422B74" w:rsidR="007C4D04" w:rsidRDefault="0022487E" w:rsidP="007C4D04">
          <w:pPr>
            <w:pStyle w:val="TOC3"/>
            <w:tabs>
              <w:tab w:val="right" w:leader="dot" w:pos="9350"/>
            </w:tabs>
            <w:spacing w:after="0"/>
            <w:rPr>
              <w:noProof/>
              <w:sz w:val="22"/>
              <w:szCs w:val="22"/>
            </w:rPr>
          </w:pPr>
          <w:hyperlink w:anchor="_Toc222898009" w:history="1">
            <w:r w:rsidR="007C4D04" w:rsidRPr="00391D21">
              <w:rPr>
                <w:rStyle w:val="Hyperlink"/>
                <w:noProof/>
              </w:rPr>
              <w:t>Facilitation of Learning in Action: Key Considerations and Examples</w:t>
            </w:r>
            <w:r w:rsidR="007C4D04">
              <w:rPr>
                <w:noProof/>
                <w:webHidden/>
              </w:rPr>
              <w:tab/>
            </w:r>
            <w:r w:rsidR="007C4D04">
              <w:rPr>
                <w:noProof/>
                <w:webHidden/>
              </w:rPr>
              <w:fldChar w:fldCharType="begin"/>
            </w:r>
            <w:r w:rsidR="007C4D04">
              <w:rPr>
                <w:noProof/>
                <w:webHidden/>
              </w:rPr>
              <w:instrText xml:space="preserve"> PAGEREF _Toc222898009 \h </w:instrText>
            </w:r>
            <w:r w:rsidR="007C4D04">
              <w:rPr>
                <w:noProof/>
                <w:webHidden/>
              </w:rPr>
            </w:r>
            <w:r w:rsidR="007C4D04">
              <w:rPr>
                <w:noProof/>
                <w:webHidden/>
              </w:rPr>
              <w:fldChar w:fldCharType="separate"/>
            </w:r>
            <w:r w:rsidR="007C4D04">
              <w:rPr>
                <w:noProof/>
                <w:webHidden/>
              </w:rPr>
              <w:t>34</w:t>
            </w:r>
            <w:r w:rsidR="007C4D04">
              <w:rPr>
                <w:noProof/>
                <w:webHidden/>
              </w:rPr>
              <w:fldChar w:fldCharType="end"/>
            </w:r>
          </w:hyperlink>
        </w:p>
        <w:p w14:paraId="130FD91F" w14:textId="42F068E0" w:rsidR="007C4D04" w:rsidRDefault="0022487E" w:rsidP="007C4D04">
          <w:pPr>
            <w:pStyle w:val="TOC3"/>
            <w:tabs>
              <w:tab w:val="right" w:leader="dot" w:pos="9350"/>
            </w:tabs>
            <w:spacing w:after="0"/>
            <w:rPr>
              <w:noProof/>
              <w:sz w:val="22"/>
              <w:szCs w:val="22"/>
            </w:rPr>
          </w:pPr>
          <w:hyperlink w:anchor="_Toc222898010" w:history="1">
            <w:r w:rsidR="007C4D04" w:rsidRPr="00391D21">
              <w:rPr>
                <w:rStyle w:val="Hyperlink"/>
                <w:rFonts w:ascii="Segoe UI Emoji" w:hAnsi="Segoe UI Emoji" w:cs="Segoe UI Emoji"/>
                <w:noProof/>
              </w:rPr>
              <w:t>⏸</w:t>
            </w:r>
            <w:r w:rsidR="007C4D04" w:rsidRPr="00391D21">
              <w:rPr>
                <w:rStyle w:val="Hyperlink"/>
                <w:noProof/>
              </w:rPr>
              <w:t>️ Pause for Reflection: Applying These Strategies to Your Syllabus</w:t>
            </w:r>
            <w:r w:rsidR="007C4D04">
              <w:rPr>
                <w:noProof/>
                <w:webHidden/>
              </w:rPr>
              <w:tab/>
            </w:r>
            <w:r w:rsidR="007C4D04">
              <w:rPr>
                <w:noProof/>
                <w:webHidden/>
              </w:rPr>
              <w:fldChar w:fldCharType="begin"/>
            </w:r>
            <w:r w:rsidR="007C4D04">
              <w:rPr>
                <w:noProof/>
                <w:webHidden/>
              </w:rPr>
              <w:instrText xml:space="preserve"> PAGEREF _Toc222898010 \h </w:instrText>
            </w:r>
            <w:r w:rsidR="007C4D04">
              <w:rPr>
                <w:noProof/>
                <w:webHidden/>
              </w:rPr>
            </w:r>
            <w:r w:rsidR="007C4D04">
              <w:rPr>
                <w:noProof/>
                <w:webHidden/>
              </w:rPr>
              <w:fldChar w:fldCharType="separate"/>
            </w:r>
            <w:r w:rsidR="007C4D04">
              <w:rPr>
                <w:noProof/>
                <w:webHidden/>
              </w:rPr>
              <w:t>35</w:t>
            </w:r>
            <w:r w:rsidR="007C4D04">
              <w:rPr>
                <w:noProof/>
                <w:webHidden/>
              </w:rPr>
              <w:fldChar w:fldCharType="end"/>
            </w:r>
          </w:hyperlink>
        </w:p>
        <w:p w14:paraId="620940B1" w14:textId="00583966" w:rsidR="007C4D04" w:rsidRDefault="0022487E" w:rsidP="007C4D04">
          <w:pPr>
            <w:pStyle w:val="TOC2"/>
            <w:tabs>
              <w:tab w:val="right" w:leader="dot" w:pos="9350"/>
            </w:tabs>
            <w:spacing w:after="0"/>
            <w:rPr>
              <w:noProof/>
              <w:sz w:val="22"/>
              <w:szCs w:val="22"/>
            </w:rPr>
          </w:pPr>
          <w:hyperlink w:anchor="_Toc222898011" w:history="1">
            <w:r w:rsidR="007C4D04" w:rsidRPr="00391D21">
              <w:rPr>
                <w:rStyle w:val="Hyperlink"/>
                <w:noProof/>
              </w:rPr>
              <w:t>2.5 Diversifying Course Content and Perspectives</w:t>
            </w:r>
            <w:r w:rsidR="007C4D04">
              <w:rPr>
                <w:noProof/>
                <w:webHidden/>
              </w:rPr>
              <w:tab/>
            </w:r>
            <w:r w:rsidR="007C4D04">
              <w:rPr>
                <w:noProof/>
                <w:webHidden/>
              </w:rPr>
              <w:fldChar w:fldCharType="begin"/>
            </w:r>
            <w:r w:rsidR="007C4D04">
              <w:rPr>
                <w:noProof/>
                <w:webHidden/>
              </w:rPr>
              <w:instrText xml:space="preserve"> PAGEREF _Toc222898011 \h </w:instrText>
            </w:r>
            <w:r w:rsidR="007C4D04">
              <w:rPr>
                <w:noProof/>
                <w:webHidden/>
              </w:rPr>
            </w:r>
            <w:r w:rsidR="007C4D04">
              <w:rPr>
                <w:noProof/>
                <w:webHidden/>
              </w:rPr>
              <w:fldChar w:fldCharType="separate"/>
            </w:r>
            <w:r w:rsidR="007C4D04">
              <w:rPr>
                <w:noProof/>
                <w:webHidden/>
              </w:rPr>
              <w:t>36</w:t>
            </w:r>
            <w:r w:rsidR="007C4D04">
              <w:rPr>
                <w:noProof/>
                <w:webHidden/>
              </w:rPr>
              <w:fldChar w:fldCharType="end"/>
            </w:r>
          </w:hyperlink>
        </w:p>
        <w:p w14:paraId="1803BC9E" w14:textId="0AB71874" w:rsidR="007C4D04" w:rsidRDefault="0022487E" w:rsidP="007C4D04">
          <w:pPr>
            <w:pStyle w:val="TOC3"/>
            <w:tabs>
              <w:tab w:val="right" w:leader="dot" w:pos="9350"/>
            </w:tabs>
            <w:spacing w:after="0"/>
            <w:rPr>
              <w:noProof/>
              <w:sz w:val="22"/>
              <w:szCs w:val="22"/>
            </w:rPr>
          </w:pPr>
          <w:hyperlink w:anchor="_Toc222898012" w:history="1">
            <w:r w:rsidR="007C4D04" w:rsidRPr="00391D21">
              <w:rPr>
                <w:rStyle w:val="Hyperlink"/>
                <w:noProof/>
              </w:rPr>
              <w:t>Why Does Diversity in Course Content Matter?</w:t>
            </w:r>
            <w:r w:rsidR="007C4D04">
              <w:rPr>
                <w:noProof/>
                <w:webHidden/>
              </w:rPr>
              <w:tab/>
            </w:r>
            <w:r w:rsidR="007C4D04">
              <w:rPr>
                <w:noProof/>
                <w:webHidden/>
              </w:rPr>
              <w:fldChar w:fldCharType="begin"/>
            </w:r>
            <w:r w:rsidR="007C4D04">
              <w:rPr>
                <w:noProof/>
                <w:webHidden/>
              </w:rPr>
              <w:instrText xml:space="preserve"> PAGEREF _Toc222898012 \h </w:instrText>
            </w:r>
            <w:r w:rsidR="007C4D04">
              <w:rPr>
                <w:noProof/>
                <w:webHidden/>
              </w:rPr>
            </w:r>
            <w:r w:rsidR="007C4D04">
              <w:rPr>
                <w:noProof/>
                <w:webHidden/>
              </w:rPr>
              <w:fldChar w:fldCharType="separate"/>
            </w:r>
            <w:r w:rsidR="007C4D04">
              <w:rPr>
                <w:noProof/>
                <w:webHidden/>
              </w:rPr>
              <w:t>36</w:t>
            </w:r>
            <w:r w:rsidR="007C4D04">
              <w:rPr>
                <w:noProof/>
                <w:webHidden/>
              </w:rPr>
              <w:fldChar w:fldCharType="end"/>
            </w:r>
          </w:hyperlink>
        </w:p>
        <w:p w14:paraId="6267A59B" w14:textId="6ACF5663" w:rsidR="007C4D04" w:rsidRDefault="0022487E" w:rsidP="007C4D04">
          <w:pPr>
            <w:pStyle w:val="TOC3"/>
            <w:tabs>
              <w:tab w:val="right" w:leader="dot" w:pos="9350"/>
            </w:tabs>
            <w:spacing w:after="0"/>
            <w:rPr>
              <w:noProof/>
              <w:sz w:val="22"/>
              <w:szCs w:val="22"/>
            </w:rPr>
          </w:pPr>
          <w:hyperlink w:anchor="_Toc222898013" w:history="1">
            <w:r w:rsidR="007C4D04" w:rsidRPr="00391D21">
              <w:rPr>
                <w:rStyle w:val="Hyperlink"/>
                <w:noProof/>
              </w:rPr>
              <w:t>Diversifying Course Content in Action: Key Considerations and Examples</w:t>
            </w:r>
            <w:r w:rsidR="007C4D04">
              <w:rPr>
                <w:noProof/>
                <w:webHidden/>
              </w:rPr>
              <w:tab/>
            </w:r>
            <w:r w:rsidR="007C4D04">
              <w:rPr>
                <w:noProof/>
                <w:webHidden/>
              </w:rPr>
              <w:fldChar w:fldCharType="begin"/>
            </w:r>
            <w:r w:rsidR="007C4D04">
              <w:rPr>
                <w:noProof/>
                <w:webHidden/>
              </w:rPr>
              <w:instrText xml:space="preserve"> PAGEREF _Toc222898013 \h </w:instrText>
            </w:r>
            <w:r w:rsidR="007C4D04">
              <w:rPr>
                <w:noProof/>
                <w:webHidden/>
              </w:rPr>
            </w:r>
            <w:r w:rsidR="007C4D04">
              <w:rPr>
                <w:noProof/>
                <w:webHidden/>
              </w:rPr>
              <w:fldChar w:fldCharType="separate"/>
            </w:r>
            <w:r w:rsidR="007C4D04">
              <w:rPr>
                <w:noProof/>
                <w:webHidden/>
              </w:rPr>
              <w:t>36</w:t>
            </w:r>
            <w:r w:rsidR="007C4D04">
              <w:rPr>
                <w:noProof/>
                <w:webHidden/>
              </w:rPr>
              <w:fldChar w:fldCharType="end"/>
            </w:r>
          </w:hyperlink>
        </w:p>
        <w:p w14:paraId="3D490B98" w14:textId="2CE3C279" w:rsidR="007C4D04" w:rsidRDefault="0022487E" w:rsidP="007C4D04">
          <w:pPr>
            <w:pStyle w:val="TOC3"/>
            <w:tabs>
              <w:tab w:val="right" w:leader="dot" w:pos="9350"/>
            </w:tabs>
            <w:spacing w:after="0"/>
            <w:rPr>
              <w:noProof/>
              <w:sz w:val="22"/>
              <w:szCs w:val="22"/>
            </w:rPr>
          </w:pPr>
          <w:hyperlink w:anchor="_Toc222898014" w:history="1">
            <w:r w:rsidR="007C4D04" w:rsidRPr="00391D21">
              <w:rPr>
                <w:rStyle w:val="Hyperlink"/>
                <w:noProof/>
              </w:rPr>
              <w:t>Leveraging the Library</w:t>
            </w:r>
            <w:r w:rsidR="007C4D04">
              <w:rPr>
                <w:noProof/>
                <w:webHidden/>
              </w:rPr>
              <w:tab/>
            </w:r>
            <w:r w:rsidR="007C4D04">
              <w:rPr>
                <w:noProof/>
                <w:webHidden/>
              </w:rPr>
              <w:fldChar w:fldCharType="begin"/>
            </w:r>
            <w:r w:rsidR="007C4D04">
              <w:rPr>
                <w:noProof/>
                <w:webHidden/>
              </w:rPr>
              <w:instrText xml:space="preserve"> PAGEREF _Toc222898014 \h </w:instrText>
            </w:r>
            <w:r w:rsidR="007C4D04">
              <w:rPr>
                <w:noProof/>
                <w:webHidden/>
              </w:rPr>
            </w:r>
            <w:r w:rsidR="007C4D04">
              <w:rPr>
                <w:noProof/>
                <w:webHidden/>
              </w:rPr>
              <w:fldChar w:fldCharType="separate"/>
            </w:r>
            <w:r w:rsidR="007C4D04">
              <w:rPr>
                <w:noProof/>
                <w:webHidden/>
              </w:rPr>
              <w:t>38</w:t>
            </w:r>
            <w:r w:rsidR="007C4D04">
              <w:rPr>
                <w:noProof/>
                <w:webHidden/>
              </w:rPr>
              <w:fldChar w:fldCharType="end"/>
            </w:r>
          </w:hyperlink>
        </w:p>
        <w:p w14:paraId="364E895B" w14:textId="309991D8" w:rsidR="007C4D04" w:rsidRDefault="0022487E" w:rsidP="007C4D04">
          <w:pPr>
            <w:pStyle w:val="TOC3"/>
            <w:tabs>
              <w:tab w:val="right" w:leader="dot" w:pos="9350"/>
            </w:tabs>
            <w:spacing w:after="0"/>
            <w:rPr>
              <w:noProof/>
              <w:sz w:val="22"/>
              <w:szCs w:val="22"/>
            </w:rPr>
          </w:pPr>
          <w:hyperlink w:anchor="_Toc222898015" w:history="1">
            <w:r w:rsidR="007C4D04" w:rsidRPr="00391D21">
              <w:rPr>
                <w:rStyle w:val="Hyperlink"/>
                <w:rFonts w:ascii="Segoe UI Emoji" w:hAnsi="Segoe UI Emoji" w:cs="Segoe UI Emoji"/>
                <w:noProof/>
              </w:rPr>
              <w:t>⏸</w:t>
            </w:r>
            <w:r w:rsidR="007C4D04" w:rsidRPr="00391D21">
              <w:rPr>
                <w:rStyle w:val="Hyperlink"/>
                <w:noProof/>
              </w:rPr>
              <w:t>️ Pause for Reflection: Applying These Strategies to Your Syllabus</w:t>
            </w:r>
            <w:r w:rsidR="007C4D04">
              <w:rPr>
                <w:noProof/>
                <w:webHidden/>
              </w:rPr>
              <w:tab/>
            </w:r>
            <w:r w:rsidR="007C4D04">
              <w:rPr>
                <w:noProof/>
                <w:webHidden/>
              </w:rPr>
              <w:fldChar w:fldCharType="begin"/>
            </w:r>
            <w:r w:rsidR="007C4D04">
              <w:rPr>
                <w:noProof/>
                <w:webHidden/>
              </w:rPr>
              <w:instrText xml:space="preserve"> PAGEREF _Toc222898015 \h </w:instrText>
            </w:r>
            <w:r w:rsidR="007C4D04">
              <w:rPr>
                <w:noProof/>
                <w:webHidden/>
              </w:rPr>
            </w:r>
            <w:r w:rsidR="007C4D04">
              <w:rPr>
                <w:noProof/>
                <w:webHidden/>
              </w:rPr>
              <w:fldChar w:fldCharType="separate"/>
            </w:r>
            <w:r w:rsidR="007C4D04">
              <w:rPr>
                <w:noProof/>
                <w:webHidden/>
              </w:rPr>
              <w:t>39</w:t>
            </w:r>
            <w:r w:rsidR="007C4D04">
              <w:rPr>
                <w:noProof/>
                <w:webHidden/>
              </w:rPr>
              <w:fldChar w:fldCharType="end"/>
            </w:r>
          </w:hyperlink>
        </w:p>
        <w:p w14:paraId="7DF8384E" w14:textId="6787441A" w:rsidR="007C4D04" w:rsidRDefault="0022487E" w:rsidP="007C4D04">
          <w:pPr>
            <w:pStyle w:val="TOC2"/>
            <w:tabs>
              <w:tab w:val="right" w:leader="dot" w:pos="9350"/>
            </w:tabs>
            <w:spacing w:after="0"/>
            <w:rPr>
              <w:noProof/>
              <w:sz w:val="22"/>
              <w:szCs w:val="22"/>
            </w:rPr>
          </w:pPr>
          <w:hyperlink w:anchor="_Toc222898016" w:history="1">
            <w:r w:rsidR="007C4D04" w:rsidRPr="00391D21">
              <w:rPr>
                <w:rStyle w:val="Hyperlink"/>
                <w:noProof/>
              </w:rPr>
              <w:t>2.6 Module 2 References and Resources</w:t>
            </w:r>
            <w:r w:rsidR="007C4D04">
              <w:rPr>
                <w:noProof/>
                <w:webHidden/>
              </w:rPr>
              <w:tab/>
            </w:r>
            <w:r w:rsidR="007C4D04">
              <w:rPr>
                <w:noProof/>
                <w:webHidden/>
              </w:rPr>
              <w:fldChar w:fldCharType="begin"/>
            </w:r>
            <w:r w:rsidR="007C4D04">
              <w:rPr>
                <w:noProof/>
                <w:webHidden/>
              </w:rPr>
              <w:instrText xml:space="preserve"> PAGEREF _Toc222898016 \h </w:instrText>
            </w:r>
            <w:r w:rsidR="007C4D04">
              <w:rPr>
                <w:noProof/>
                <w:webHidden/>
              </w:rPr>
            </w:r>
            <w:r w:rsidR="007C4D04">
              <w:rPr>
                <w:noProof/>
                <w:webHidden/>
              </w:rPr>
              <w:fldChar w:fldCharType="separate"/>
            </w:r>
            <w:r w:rsidR="007C4D04">
              <w:rPr>
                <w:noProof/>
                <w:webHidden/>
              </w:rPr>
              <w:t>40</w:t>
            </w:r>
            <w:r w:rsidR="007C4D04">
              <w:rPr>
                <w:noProof/>
                <w:webHidden/>
              </w:rPr>
              <w:fldChar w:fldCharType="end"/>
            </w:r>
          </w:hyperlink>
        </w:p>
        <w:p w14:paraId="3694F6C8" w14:textId="54226D50" w:rsidR="007C4D04" w:rsidRDefault="0022487E" w:rsidP="007C4D04">
          <w:pPr>
            <w:pStyle w:val="TOC3"/>
            <w:tabs>
              <w:tab w:val="right" w:leader="dot" w:pos="9350"/>
            </w:tabs>
            <w:spacing w:after="0"/>
            <w:rPr>
              <w:noProof/>
              <w:sz w:val="22"/>
              <w:szCs w:val="22"/>
            </w:rPr>
          </w:pPr>
          <w:hyperlink w:anchor="_Toc222898017" w:history="1">
            <w:r w:rsidR="007C4D04" w:rsidRPr="00391D21">
              <w:rPr>
                <w:rStyle w:val="Hyperlink"/>
                <w:noProof/>
              </w:rPr>
              <w:t>Congratulations!</w:t>
            </w:r>
            <w:r w:rsidR="007C4D04">
              <w:rPr>
                <w:noProof/>
                <w:webHidden/>
              </w:rPr>
              <w:tab/>
            </w:r>
            <w:r w:rsidR="007C4D04">
              <w:rPr>
                <w:noProof/>
                <w:webHidden/>
              </w:rPr>
              <w:fldChar w:fldCharType="begin"/>
            </w:r>
            <w:r w:rsidR="007C4D04">
              <w:rPr>
                <w:noProof/>
                <w:webHidden/>
              </w:rPr>
              <w:instrText xml:space="preserve"> PAGEREF _Toc222898017 \h </w:instrText>
            </w:r>
            <w:r w:rsidR="007C4D04">
              <w:rPr>
                <w:noProof/>
                <w:webHidden/>
              </w:rPr>
            </w:r>
            <w:r w:rsidR="007C4D04">
              <w:rPr>
                <w:noProof/>
                <w:webHidden/>
              </w:rPr>
              <w:fldChar w:fldCharType="separate"/>
            </w:r>
            <w:r w:rsidR="007C4D04">
              <w:rPr>
                <w:noProof/>
                <w:webHidden/>
              </w:rPr>
              <w:t>40</w:t>
            </w:r>
            <w:r w:rsidR="007C4D04">
              <w:rPr>
                <w:noProof/>
                <w:webHidden/>
              </w:rPr>
              <w:fldChar w:fldCharType="end"/>
            </w:r>
          </w:hyperlink>
        </w:p>
        <w:p w14:paraId="0BCC269C" w14:textId="70EC91E7" w:rsidR="007C4D04" w:rsidRDefault="0022487E" w:rsidP="007C4D04">
          <w:pPr>
            <w:pStyle w:val="TOC3"/>
            <w:tabs>
              <w:tab w:val="right" w:leader="dot" w:pos="9350"/>
            </w:tabs>
            <w:spacing w:after="0"/>
            <w:rPr>
              <w:rStyle w:val="Hyperlink"/>
              <w:noProof/>
            </w:rPr>
          </w:pPr>
          <w:hyperlink w:anchor="_Toc222898018" w:history="1">
            <w:r w:rsidR="007C4D04" w:rsidRPr="00391D21">
              <w:rPr>
                <w:rStyle w:val="Hyperlink"/>
                <w:noProof/>
              </w:rPr>
              <w:t>References and Resources</w:t>
            </w:r>
            <w:r w:rsidR="007C4D04">
              <w:rPr>
                <w:noProof/>
                <w:webHidden/>
              </w:rPr>
              <w:tab/>
            </w:r>
            <w:r w:rsidR="007C4D04">
              <w:rPr>
                <w:noProof/>
                <w:webHidden/>
              </w:rPr>
              <w:fldChar w:fldCharType="begin"/>
            </w:r>
            <w:r w:rsidR="007C4D04">
              <w:rPr>
                <w:noProof/>
                <w:webHidden/>
              </w:rPr>
              <w:instrText xml:space="preserve"> PAGEREF _Toc222898018 \h </w:instrText>
            </w:r>
            <w:r w:rsidR="007C4D04">
              <w:rPr>
                <w:noProof/>
                <w:webHidden/>
              </w:rPr>
            </w:r>
            <w:r w:rsidR="007C4D04">
              <w:rPr>
                <w:noProof/>
                <w:webHidden/>
              </w:rPr>
              <w:fldChar w:fldCharType="separate"/>
            </w:r>
            <w:r w:rsidR="007C4D04">
              <w:rPr>
                <w:noProof/>
                <w:webHidden/>
              </w:rPr>
              <w:t>40</w:t>
            </w:r>
            <w:r w:rsidR="007C4D04">
              <w:rPr>
                <w:noProof/>
                <w:webHidden/>
              </w:rPr>
              <w:fldChar w:fldCharType="end"/>
            </w:r>
          </w:hyperlink>
        </w:p>
        <w:p w14:paraId="7ADBFB29" w14:textId="77777777" w:rsidR="007C4D04" w:rsidRPr="007C4D04" w:rsidRDefault="007C4D04" w:rsidP="007C4D04">
          <w:pPr>
            <w:rPr>
              <w:noProof/>
            </w:rPr>
          </w:pPr>
        </w:p>
        <w:p w14:paraId="31F1DAE1" w14:textId="0D5D4D6C" w:rsidR="007C4D04" w:rsidRDefault="0022487E" w:rsidP="007C4D04">
          <w:pPr>
            <w:pStyle w:val="TOC1"/>
            <w:rPr>
              <w:noProof/>
              <w:sz w:val="22"/>
              <w:szCs w:val="22"/>
            </w:rPr>
          </w:pPr>
          <w:hyperlink w:anchor="_Toc222898019" w:history="1">
            <w:r w:rsidR="007C4D04" w:rsidRPr="00391D21">
              <w:rPr>
                <w:rStyle w:val="Hyperlink"/>
                <w:noProof/>
              </w:rPr>
              <w:t>3. Creating an Accessible and Usable Syllabus</w:t>
            </w:r>
            <w:r w:rsidR="007C4D04">
              <w:rPr>
                <w:noProof/>
                <w:webHidden/>
              </w:rPr>
              <w:tab/>
            </w:r>
            <w:r w:rsidR="007C4D04">
              <w:rPr>
                <w:noProof/>
                <w:webHidden/>
              </w:rPr>
              <w:fldChar w:fldCharType="begin"/>
            </w:r>
            <w:r w:rsidR="007C4D04">
              <w:rPr>
                <w:noProof/>
                <w:webHidden/>
              </w:rPr>
              <w:instrText xml:space="preserve"> PAGEREF _Toc222898019 \h </w:instrText>
            </w:r>
            <w:r w:rsidR="007C4D04">
              <w:rPr>
                <w:noProof/>
                <w:webHidden/>
              </w:rPr>
            </w:r>
            <w:r w:rsidR="007C4D04">
              <w:rPr>
                <w:noProof/>
                <w:webHidden/>
              </w:rPr>
              <w:fldChar w:fldCharType="separate"/>
            </w:r>
            <w:r w:rsidR="007C4D04">
              <w:rPr>
                <w:noProof/>
                <w:webHidden/>
              </w:rPr>
              <w:t>43</w:t>
            </w:r>
            <w:r w:rsidR="007C4D04">
              <w:rPr>
                <w:noProof/>
                <w:webHidden/>
              </w:rPr>
              <w:fldChar w:fldCharType="end"/>
            </w:r>
          </w:hyperlink>
        </w:p>
        <w:p w14:paraId="2666CA06" w14:textId="122FBC93" w:rsidR="007C4D04" w:rsidRDefault="0022487E" w:rsidP="007C4D04">
          <w:pPr>
            <w:pStyle w:val="TOC2"/>
            <w:tabs>
              <w:tab w:val="right" w:leader="dot" w:pos="9350"/>
            </w:tabs>
            <w:spacing w:after="0"/>
            <w:rPr>
              <w:noProof/>
              <w:sz w:val="22"/>
              <w:szCs w:val="22"/>
            </w:rPr>
          </w:pPr>
          <w:hyperlink w:anchor="_Toc222898020" w:history="1">
            <w:r w:rsidR="007C4D04" w:rsidRPr="00391D21">
              <w:rPr>
                <w:rStyle w:val="Hyperlink"/>
                <w:noProof/>
              </w:rPr>
              <w:t>3.1 Introducing Module 3</w:t>
            </w:r>
            <w:r w:rsidR="007C4D04">
              <w:rPr>
                <w:noProof/>
                <w:webHidden/>
              </w:rPr>
              <w:tab/>
            </w:r>
            <w:r w:rsidR="007C4D04">
              <w:rPr>
                <w:noProof/>
                <w:webHidden/>
              </w:rPr>
              <w:fldChar w:fldCharType="begin"/>
            </w:r>
            <w:r w:rsidR="007C4D04">
              <w:rPr>
                <w:noProof/>
                <w:webHidden/>
              </w:rPr>
              <w:instrText xml:space="preserve"> PAGEREF _Toc222898020 \h </w:instrText>
            </w:r>
            <w:r w:rsidR="007C4D04">
              <w:rPr>
                <w:noProof/>
                <w:webHidden/>
              </w:rPr>
            </w:r>
            <w:r w:rsidR="007C4D04">
              <w:rPr>
                <w:noProof/>
                <w:webHidden/>
              </w:rPr>
              <w:fldChar w:fldCharType="separate"/>
            </w:r>
            <w:r w:rsidR="007C4D04">
              <w:rPr>
                <w:noProof/>
                <w:webHidden/>
              </w:rPr>
              <w:t>43</w:t>
            </w:r>
            <w:r w:rsidR="007C4D04">
              <w:rPr>
                <w:noProof/>
                <w:webHidden/>
              </w:rPr>
              <w:fldChar w:fldCharType="end"/>
            </w:r>
          </w:hyperlink>
        </w:p>
        <w:p w14:paraId="50610B51" w14:textId="6A91762C" w:rsidR="007C4D04" w:rsidRDefault="0022487E" w:rsidP="007C4D04">
          <w:pPr>
            <w:pStyle w:val="TOC3"/>
            <w:tabs>
              <w:tab w:val="right" w:leader="dot" w:pos="9350"/>
            </w:tabs>
            <w:spacing w:after="0"/>
            <w:rPr>
              <w:noProof/>
              <w:sz w:val="22"/>
              <w:szCs w:val="22"/>
            </w:rPr>
          </w:pPr>
          <w:hyperlink w:anchor="_Toc222898021" w:history="1">
            <w:r w:rsidR="007C4D04" w:rsidRPr="00391D21">
              <w:rPr>
                <w:rStyle w:val="Hyperlink"/>
                <w:noProof/>
              </w:rPr>
              <w:t>Welcome</w:t>
            </w:r>
            <w:r w:rsidR="007C4D04">
              <w:rPr>
                <w:noProof/>
                <w:webHidden/>
              </w:rPr>
              <w:tab/>
            </w:r>
            <w:r w:rsidR="007C4D04">
              <w:rPr>
                <w:noProof/>
                <w:webHidden/>
              </w:rPr>
              <w:fldChar w:fldCharType="begin"/>
            </w:r>
            <w:r w:rsidR="007C4D04">
              <w:rPr>
                <w:noProof/>
                <w:webHidden/>
              </w:rPr>
              <w:instrText xml:space="preserve"> PAGEREF _Toc222898021 \h </w:instrText>
            </w:r>
            <w:r w:rsidR="007C4D04">
              <w:rPr>
                <w:noProof/>
                <w:webHidden/>
              </w:rPr>
            </w:r>
            <w:r w:rsidR="007C4D04">
              <w:rPr>
                <w:noProof/>
                <w:webHidden/>
              </w:rPr>
              <w:fldChar w:fldCharType="separate"/>
            </w:r>
            <w:r w:rsidR="007C4D04">
              <w:rPr>
                <w:noProof/>
                <w:webHidden/>
              </w:rPr>
              <w:t>43</w:t>
            </w:r>
            <w:r w:rsidR="007C4D04">
              <w:rPr>
                <w:noProof/>
                <w:webHidden/>
              </w:rPr>
              <w:fldChar w:fldCharType="end"/>
            </w:r>
          </w:hyperlink>
        </w:p>
        <w:p w14:paraId="35FBF2AD" w14:textId="7086AA1A" w:rsidR="007C4D04" w:rsidRDefault="0022487E" w:rsidP="007C4D04">
          <w:pPr>
            <w:pStyle w:val="TOC3"/>
            <w:tabs>
              <w:tab w:val="right" w:leader="dot" w:pos="9350"/>
            </w:tabs>
            <w:spacing w:after="0"/>
            <w:rPr>
              <w:noProof/>
              <w:sz w:val="22"/>
              <w:szCs w:val="22"/>
            </w:rPr>
          </w:pPr>
          <w:hyperlink w:anchor="_Toc222898022" w:history="1">
            <w:r w:rsidR="007C4D04" w:rsidRPr="00391D21">
              <w:rPr>
                <w:rStyle w:val="Hyperlink"/>
                <w:noProof/>
              </w:rPr>
              <w:t>Module 3 Pages</w:t>
            </w:r>
            <w:r w:rsidR="007C4D04">
              <w:rPr>
                <w:noProof/>
                <w:webHidden/>
              </w:rPr>
              <w:tab/>
            </w:r>
            <w:r w:rsidR="007C4D04">
              <w:rPr>
                <w:noProof/>
                <w:webHidden/>
              </w:rPr>
              <w:fldChar w:fldCharType="begin"/>
            </w:r>
            <w:r w:rsidR="007C4D04">
              <w:rPr>
                <w:noProof/>
                <w:webHidden/>
              </w:rPr>
              <w:instrText xml:space="preserve"> PAGEREF _Toc222898022 \h </w:instrText>
            </w:r>
            <w:r w:rsidR="007C4D04">
              <w:rPr>
                <w:noProof/>
                <w:webHidden/>
              </w:rPr>
            </w:r>
            <w:r w:rsidR="007C4D04">
              <w:rPr>
                <w:noProof/>
                <w:webHidden/>
              </w:rPr>
              <w:fldChar w:fldCharType="separate"/>
            </w:r>
            <w:r w:rsidR="007C4D04">
              <w:rPr>
                <w:noProof/>
                <w:webHidden/>
              </w:rPr>
              <w:t>43</w:t>
            </w:r>
            <w:r w:rsidR="007C4D04">
              <w:rPr>
                <w:noProof/>
                <w:webHidden/>
              </w:rPr>
              <w:fldChar w:fldCharType="end"/>
            </w:r>
          </w:hyperlink>
        </w:p>
        <w:p w14:paraId="1D999EEE" w14:textId="0DC0BA44" w:rsidR="007C4D04" w:rsidRDefault="0022487E" w:rsidP="007C4D04">
          <w:pPr>
            <w:pStyle w:val="TOC2"/>
            <w:tabs>
              <w:tab w:val="right" w:leader="dot" w:pos="9350"/>
            </w:tabs>
            <w:spacing w:after="0"/>
            <w:rPr>
              <w:noProof/>
              <w:sz w:val="22"/>
              <w:szCs w:val="22"/>
            </w:rPr>
          </w:pPr>
          <w:hyperlink w:anchor="_Toc222898023" w:history="1">
            <w:r w:rsidR="007C4D04" w:rsidRPr="00391D21">
              <w:rPr>
                <w:rStyle w:val="Hyperlink"/>
                <w:noProof/>
              </w:rPr>
              <w:t>3.2 Structuring and Formatting Your Syllabus</w:t>
            </w:r>
            <w:r w:rsidR="007C4D04">
              <w:rPr>
                <w:noProof/>
                <w:webHidden/>
              </w:rPr>
              <w:tab/>
            </w:r>
            <w:r w:rsidR="007C4D04">
              <w:rPr>
                <w:noProof/>
                <w:webHidden/>
              </w:rPr>
              <w:fldChar w:fldCharType="begin"/>
            </w:r>
            <w:r w:rsidR="007C4D04">
              <w:rPr>
                <w:noProof/>
                <w:webHidden/>
              </w:rPr>
              <w:instrText xml:space="preserve"> PAGEREF _Toc222898023 \h </w:instrText>
            </w:r>
            <w:r w:rsidR="007C4D04">
              <w:rPr>
                <w:noProof/>
                <w:webHidden/>
              </w:rPr>
            </w:r>
            <w:r w:rsidR="007C4D04">
              <w:rPr>
                <w:noProof/>
                <w:webHidden/>
              </w:rPr>
              <w:fldChar w:fldCharType="separate"/>
            </w:r>
            <w:r w:rsidR="007C4D04">
              <w:rPr>
                <w:noProof/>
                <w:webHidden/>
              </w:rPr>
              <w:t>45</w:t>
            </w:r>
            <w:r w:rsidR="007C4D04">
              <w:rPr>
                <w:noProof/>
                <w:webHidden/>
              </w:rPr>
              <w:fldChar w:fldCharType="end"/>
            </w:r>
          </w:hyperlink>
        </w:p>
        <w:p w14:paraId="2972E043" w14:textId="3259A5F9" w:rsidR="007C4D04" w:rsidRDefault="0022487E" w:rsidP="007C4D04">
          <w:pPr>
            <w:pStyle w:val="TOC3"/>
            <w:tabs>
              <w:tab w:val="right" w:leader="dot" w:pos="9350"/>
            </w:tabs>
            <w:spacing w:after="0"/>
            <w:rPr>
              <w:noProof/>
              <w:sz w:val="22"/>
              <w:szCs w:val="22"/>
            </w:rPr>
          </w:pPr>
          <w:hyperlink w:anchor="_Toc222898024" w:history="1">
            <w:r w:rsidR="007C4D04" w:rsidRPr="00391D21">
              <w:rPr>
                <w:rStyle w:val="Hyperlink"/>
                <w:noProof/>
              </w:rPr>
              <w:t>Syllabus Length and Organization</w:t>
            </w:r>
            <w:r w:rsidR="007C4D04">
              <w:rPr>
                <w:noProof/>
                <w:webHidden/>
              </w:rPr>
              <w:tab/>
            </w:r>
            <w:r w:rsidR="007C4D04">
              <w:rPr>
                <w:noProof/>
                <w:webHidden/>
              </w:rPr>
              <w:fldChar w:fldCharType="begin"/>
            </w:r>
            <w:r w:rsidR="007C4D04">
              <w:rPr>
                <w:noProof/>
                <w:webHidden/>
              </w:rPr>
              <w:instrText xml:space="preserve"> PAGEREF _Toc222898024 \h </w:instrText>
            </w:r>
            <w:r w:rsidR="007C4D04">
              <w:rPr>
                <w:noProof/>
                <w:webHidden/>
              </w:rPr>
            </w:r>
            <w:r w:rsidR="007C4D04">
              <w:rPr>
                <w:noProof/>
                <w:webHidden/>
              </w:rPr>
              <w:fldChar w:fldCharType="separate"/>
            </w:r>
            <w:r w:rsidR="007C4D04">
              <w:rPr>
                <w:noProof/>
                <w:webHidden/>
              </w:rPr>
              <w:t>45</w:t>
            </w:r>
            <w:r w:rsidR="007C4D04">
              <w:rPr>
                <w:noProof/>
                <w:webHidden/>
              </w:rPr>
              <w:fldChar w:fldCharType="end"/>
            </w:r>
          </w:hyperlink>
        </w:p>
        <w:p w14:paraId="37122EFA" w14:textId="3E70DEEC" w:rsidR="007C4D04" w:rsidRDefault="0022487E" w:rsidP="007C4D04">
          <w:pPr>
            <w:pStyle w:val="TOC3"/>
            <w:tabs>
              <w:tab w:val="right" w:leader="dot" w:pos="9350"/>
            </w:tabs>
            <w:spacing w:after="0"/>
            <w:rPr>
              <w:noProof/>
              <w:sz w:val="22"/>
              <w:szCs w:val="22"/>
            </w:rPr>
          </w:pPr>
          <w:hyperlink w:anchor="_Toc222898025" w:history="1">
            <w:r w:rsidR="007C4D04" w:rsidRPr="00391D21">
              <w:rPr>
                <w:rStyle w:val="Hyperlink"/>
                <w:noProof/>
              </w:rPr>
              <w:t>Syllabus File Format</w:t>
            </w:r>
            <w:r w:rsidR="007C4D04">
              <w:rPr>
                <w:noProof/>
                <w:webHidden/>
              </w:rPr>
              <w:tab/>
            </w:r>
            <w:r w:rsidR="007C4D04">
              <w:rPr>
                <w:noProof/>
                <w:webHidden/>
              </w:rPr>
              <w:fldChar w:fldCharType="begin"/>
            </w:r>
            <w:r w:rsidR="007C4D04">
              <w:rPr>
                <w:noProof/>
                <w:webHidden/>
              </w:rPr>
              <w:instrText xml:space="preserve"> PAGEREF _Toc222898025 \h </w:instrText>
            </w:r>
            <w:r w:rsidR="007C4D04">
              <w:rPr>
                <w:noProof/>
                <w:webHidden/>
              </w:rPr>
            </w:r>
            <w:r w:rsidR="007C4D04">
              <w:rPr>
                <w:noProof/>
                <w:webHidden/>
              </w:rPr>
              <w:fldChar w:fldCharType="separate"/>
            </w:r>
            <w:r w:rsidR="007C4D04">
              <w:rPr>
                <w:noProof/>
                <w:webHidden/>
              </w:rPr>
              <w:t>45</w:t>
            </w:r>
            <w:r w:rsidR="007C4D04">
              <w:rPr>
                <w:noProof/>
                <w:webHidden/>
              </w:rPr>
              <w:fldChar w:fldCharType="end"/>
            </w:r>
          </w:hyperlink>
        </w:p>
        <w:p w14:paraId="4FA0EEFB" w14:textId="21019A51" w:rsidR="007C4D04" w:rsidRDefault="0022487E" w:rsidP="007C4D04">
          <w:pPr>
            <w:pStyle w:val="TOC3"/>
            <w:tabs>
              <w:tab w:val="right" w:leader="dot" w:pos="9350"/>
            </w:tabs>
            <w:spacing w:after="0"/>
            <w:rPr>
              <w:noProof/>
              <w:sz w:val="22"/>
              <w:szCs w:val="22"/>
            </w:rPr>
          </w:pPr>
          <w:hyperlink w:anchor="_Toc222898026" w:history="1">
            <w:r w:rsidR="007C4D04" w:rsidRPr="00391D21">
              <w:rPr>
                <w:rStyle w:val="Hyperlink"/>
                <w:noProof/>
              </w:rPr>
              <w:t>SLIDE into Document Accessibility</w:t>
            </w:r>
            <w:r w:rsidR="007C4D04">
              <w:rPr>
                <w:noProof/>
                <w:webHidden/>
              </w:rPr>
              <w:tab/>
            </w:r>
            <w:r w:rsidR="007C4D04">
              <w:rPr>
                <w:noProof/>
                <w:webHidden/>
              </w:rPr>
              <w:fldChar w:fldCharType="begin"/>
            </w:r>
            <w:r w:rsidR="007C4D04">
              <w:rPr>
                <w:noProof/>
                <w:webHidden/>
              </w:rPr>
              <w:instrText xml:space="preserve"> PAGEREF _Toc222898026 \h </w:instrText>
            </w:r>
            <w:r w:rsidR="007C4D04">
              <w:rPr>
                <w:noProof/>
                <w:webHidden/>
              </w:rPr>
            </w:r>
            <w:r w:rsidR="007C4D04">
              <w:rPr>
                <w:noProof/>
                <w:webHidden/>
              </w:rPr>
              <w:fldChar w:fldCharType="separate"/>
            </w:r>
            <w:r w:rsidR="007C4D04">
              <w:rPr>
                <w:noProof/>
                <w:webHidden/>
              </w:rPr>
              <w:t>47</w:t>
            </w:r>
            <w:r w:rsidR="007C4D04">
              <w:rPr>
                <w:noProof/>
                <w:webHidden/>
              </w:rPr>
              <w:fldChar w:fldCharType="end"/>
            </w:r>
          </w:hyperlink>
        </w:p>
        <w:p w14:paraId="6BFCFBEE" w14:textId="250C33A4" w:rsidR="007C4D04" w:rsidRDefault="0022487E" w:rsidP="007C4D04">
          <w:pPr>
            <w:pStyle w:val="TOC3"/>
            <w:tabs>
              <w:tab w:val="right" w:leader="dot" w:pos="9350"/>
            </w:tabs>
            <w:spacing w:after="0"/>
            <w:rPr>
              <w:noProof/>
              <w:sz w:val="22"/>
              <w:szCs w:val="22"/>
            </w:rPr>
          </w:pPr>
          <w:hyperlink w:anchor="_Toc222898027" w:history="1">
            <w:r w:rsidR="007C4D04" w:rsidRPr="00391D21">
              <w:rPr>
                <w:rStyle w:val="Hyperlink"/>
                <w:rFonts w:ascii="Segoe UI Emoji" w:hAnsi="Segoe UI Emoji" w:cs="Segoe UI Emoji"/>
                <w:noProof/>
              </w:rPr>
              <w:t>⏸</w:t>
            </w:r>
            <w:r w:rsidR="007C4D04" w:rsidRPr="00391D21">
              <w:rPr>
                <w:rStyle w:val="Hyperlink"/>
                <w:noProof/>
              </w:rPr>
              <w:t>️ Pause for Activity: SLIDE-ing into Document Accessibility</w:t>
            </w:r>
            <w:r w:rsidR="007C4D04">
              <w:rPr>
                <w:noProof/>
                <w:webHidden/>
              </w:rPr>
              <w:tab/>
            </w:r>
            <w:r w:rsidR="007C4D04">
              <w:rPr>
                <w:noProof/>
                <w:webHidden/>
              </w:rPr>
              <w:fldChar w:fldCharType="begin"/>
            </w:r>
            <w:r w:rsidR="007C4D04">
              <w:rPr>
                <w:noProof/>
                <w:webHidden/>
              </w:rPr>
              <w:instrText xml:space="preserve"> PAGEREF _Toc222898027 \h </w:instrText>
            </w:r>
            <w:r w:rsidR="007C4D04">
              <w:rPr>
                <w:noProof/>
                <w:webHidden/>
              </w:rPr>
            </w:r>
            <w:r w:rsidR="007C4D04">
              <w:rPr>
                <w:noProof/>
                <w:webHidden/>
              </w:rPr>
              <w:fldChar w:fldCharType="separate"/>
            </w:r>
            <w:r w:rsidR="007C4D04">
              <w:rPr>
                <w:noProof/>
                <w:webHidden/>
              </w:rPr>
              <w:t>48</w:t>
            </w:r>
            <w:r w:rsidR="007C4D04">
              <w:rPr>
                <w:noProof/>
                <w:webHidden/>
              </w:rPr>
              <w:fldChar w:fldCharType="end"/>
            </w:r>
          </w:hyperlink>
        </w:p>
        <w:p w14:paraId="6359D71D" w14:textId="2616B87C" w:rsidR="007C4D04" w:rsidRDefault="0022487E" w:rsidP="007C4D04">
          <w:pPr>
            <w:pStyle w:val="TOC2"/>
            <w:tabs>
              <w:tab w:val="right" w:leader="dot" w:pos="9350"/>
            </w:tabs>
            <w:spacing w:after="0"/>
            <w:rPr>
              <w:noProof/>
              <w:sz w:val="22"/>
              <w:szCs w:val="22"/>
            </w:rPr>
          </w:pPr>
          <w:hyperlink w:anchor="_Toc222898028" w:history="1">
            <w:r w:rsidR="007C4D04" w:rsidRPr="00391D21">
              <w:rPr>
                <w:rStyle w:val="Hyperlink"/>
                <w:noProof/>
              </w:rPr>
              <w:t>3.3 Sharing and Distributing Your Syllabus</w:t>
            </w:r>
            <w:r w:rsidR="007C4D04">
              <w:rPr>
                <w:noProof/>
                <w:webHidden/>
              </w:rPr>
              <w:tab/>
            </w:r>
            <w:r w:rsidR="007C4D04">
              <w:rPr>
                <w:noProof/>
                <w:webHidden/>
              </w:rPr>
              <w:fldChar w:fldCharType="begin"/>
            </w:r>
            <w:r w:rsidR="007C4D04">
              <w:rPr>
                <w:noProof/>
                <w:webHidden/>
              </w:rPr>
              <w:instrText xml:space="preserve"> PAGEREF _Toc222898028 \h </w:instrText>
            </w:r>
            <w:r w:rsidR="007C4D04">
              <w:rPr>
                <w:noProof/>
                <w:webHidden/>
              </w:rPr>
            </w:r>
            <w:r w:rsidR="007C4D04">
              <w:rPr>
                <w:noProof/>
                <w:webHidden/>
              </w:rPr>
              <w:fldChar w:fldCharType="separate"/>
            </w:r>
            <w:r w:rsidR="007C4D04">
              <w:rPr>
                <w:noProof/>
                <w:webHidden/>
              </w:rPr>
              <w:t>49</w:t>
            </w:r>
            <w:r w:rsidR="007C4D04">
              <w:rPr>
                <w:noProof/>
                <w:webHidden/>
              </w:rPr>
              <w:fldChar w:fldCharType="end"/>
            </w:r>
          </w:hyperlink>
        </w:p>
        <w:p w14:paraId="089E64E8" w14:textId="10833EDB" w:rsidR="007C4D04" w:rsidRDefault="0022487E" w:rsidP="007C4D04">
          <w:pPr>
            <w:pStyle w:val="TOC3"/>
            <w:tabs>
              <w:tab w:val="right" w:leader="dot" w:pos="9350"/>
            </w:tabs>
            <w:spacing w:after="0"/>
            <w:rPr>
              <w:noProof/>
              <w:sz w:val="22"/>
              <w:szCs w:val="22"/>
            </w:rPr>
          </w:pPr>
          <w:hyperlink w:anchor="_Toc222898029" w:history="1">
            <w:r w:rsidR="007C4D04" w:rsidRPr="00391D21">
              <w:rPr>
                <w:rStyle w:val="Hyperlink"/>
                <w:noProof/>
              </w:rPr>
              <w:t>Posting and Sharing Your Syllabus on Quercus</w:t>
            </w:r>
            <w:r w:rsidR="007C4D04">
              <w:rPr>
                <w:noProof/>
                <w:webHidden/>
              </w:rPr>
              <w:tab/>
            </w:r>
            <w:r w:rsidR="007C4D04">
              <w:rPr>
                <w:noProof/>
                <w:webHidden/>
              </w:rPr>
              <w:fldChar w:fldCharType="begin"/>
            </w:r>
            <w:r w:rsidR="007C4D04">
              <w:rPr>
                <w:noProof/>
                <w:webHidden/>
              </w:rPr>
              <w:instrText xml:space="preserve"> PAGEREF _Toc222898029 \h </w:instrText>
            </w:r>
            <w:r w:rsidR="007C4D04">
              <w:rPr>
                <w:noProof/>
                <w:webHidden/>
              </w:rPr>
            </w:r>
            <w:r w:rsidR="007C4D04">
              <w:rPr>
                <w:noProof/>
                <w:webHidden/>
              </w:rPr>
              <w:fldChar w:fldCharType="separate"/>
            </w:r>
            <w:r w:rsidR="007C4D04">
              <w:rPr>
                <w:noProof/>
                <w:webHidden/>
              </w:rPr>
              <w:t>49</w:t>
            </w:r>
            <w:r w:rsidR="007C4D04">
              <w:rPr>
                <w:noProof/>
                <w:webHidden/>
              </w:rPr>
              <w:fldChar w:fldCharType="end"/>
            </w:r>
          </w:hyperlink>
        </w:p>
        <w:p w14:paraId="3F91C4F0" w14:textId="58C2B9FA" w:rsidR="007C4D04" w:rsidRDefault="0022487E" w:rsidP="007C4D04">
          <w:pPr>
            <w:pStyle w:val="TOC3"/>
            <w:tabs>
              <w:tab w:val="right" w:leader="dot" w:pos="9350"/>
            </w:tabs>
            <w:spacing w:after="0"/>
            <w:rPr>
              <w:noProof/>
              <w:sz w:val="22"/>
              <w:szCs w:val="22"/>
            </w:rPr>
          </w:pPr>
          <w:hyperlink w:anchor="_Toc222898030" w:history="1">
            <w:r w:rsidR="007C4D04" w:rsidRPr="00391D21">
              <w:rPr>
                <w:rStyle w:val="Hyperlink"/>
                <w:rFonts w:ascii="Segoe UI Emoji" w:hAnsi="Segoe UI Emoji" w:cs="Segoe UI Emoji"/>
                <w:noProof/>
              </w:rPr>
              <w:t>⏸</w:t>
            </w:r>
            <w:r w:rsidR="007C4D04" w:rsidRPr="00391D21">
              <w:rPr>
                <w:rStyle w:val="Hyperlink"/>
                <w:noProof/>
              </w:rPr>
              <w:t>️ Pause for Reflection: Deciding Where and How to Post Your Syllabus On Quercus</w:t>
            </w:r>
            <w:r w:rsidR="007C4D04">
              <w:rPr>
                <w:noProof/>
                <w:webHidden/>
              </w:rPr>
              <w:tab/>
            </w:r>
            <w:r w:rsidR="007C4D04">
              <w:rPr>
                <w:noProof/>
                <w:webHidden/>
              </w:rPr>
              <w:fldChar w:fldCharType="begin"/>
            </w:r>
            <w:r w:rsidR="007C4D04">
              <w:rPr>
                <w:noProof/>
                <w:webHidden/>
              </w:rPr>
              <w:instrText xml:space="preserve"> PAGEREF _Toc222898030 \h </w:instrText>
            </w:r>
            <w:r w:rsidR="007C4D04">
              <w:rPr>
                <w:noProof/>
                <w:webHidden/>
              </w:rPr>
            </w:r>
            <w:r w:rsidR="007C4D04">
              <w:rPr>
                <w:noProof/>
                <w:webHidden/>
              </w:rPr>
              <w:fldChar w:fldCharType="separate"/>
            </w:r>
            <w:r w:rsidR="007C4D04">
              <w:rPr>
                <w:noProof/>
                <w:webHidden/>
              </w:rPr>
              <w:t>51</w:t>
            </w:r>
            <w:r w:rsidR="007C4D04">
              <w:rPr>
                <w:noProof/>
                <w:webHidden/>
              </w:rPr>
              <w:fldChar w:fldCharType="end"/>
            </w:r>
          </w:hyperlink>
        </w:p>
        <w:p w14:paraId="563D0EEB" w14:textId="708BA1A1" w:rsidR="007C4D04" w:rsidRDefault="0022487E" w:rsidP="007C4D04">
          <w:pPr>
            <w:pStyle w:val="TOC3"/>
            <w:tabs>
              <w:tab w:val="right" w:leader="dot" w:pos="9350"/>
            </w:tabs>
            <w:spacing w:after="0"/>
            <w:rPr>
              <w:noProof/>
              <w:sz w:val="22"/>
              <w:szCs w:val="22"/>
            </w:rPr>
          </w:pPr>
          <w:hyperlink w:anchor="_Toc222898031" w:history="1">
            <w:r w:rsidR="007C4D04" w:rsidRPr="00391D21">
              <w:rPr>
                <w:rStyle w:val="Hyperlink"/>
                <w:noProof/>
              </w:rPr>
              <w:t>Inviting Students to Engage with and Use the Syllabus</w:t>
            </w:r>
            <w:r w:rsidR="007C4D04">
              <w:rPr>
                <w:noProof/>
                <w:webHidden/>
              </w:rPr>
              <w:tab/>
            </w:r>
            <w:r w:rsidR="007C4D04">
              <w:rPr>
                <w:noProof/>
                <w:webHidden/>
              </w:rPr>
              <w:fldChar w:fldCharType="begin"/>
            </w:r>
            <w:r w:rsidR="007C4D04">
              <w:rPr>
                <w:noProof/>
                <w:webHidden/>
              </w:rPr>
              <w:instrText xml:space="preserve"> PAGEREF _Toc222898031 \h </w:instrText>
            </w:r>
            <w:r w:rsidR="007C4D04">
              <w:rPr>
                <w:noProof/>
                <w:webHidden/>
              </w:rPr>
            </w:r>
            <w:r w:rsidR="007C4D04">
              <w:rPr>
                <w:noProof/>
                <w:webHidden/>
              </w:rPr>
              <w:fldChar w:fldCharType="separate"/>
            </w:r>
            <w:r w:rsidR="007C4D04">
              <w:rPr>
                <w:noProof/>
                <w:webHidden/>
              </w:rPr>
              <w:t>51</w:t>
            </w:r>
            <w:r w:rsidR="007C4D04">
              <w:rPr>
                <w:noProof/>
                <w:webHidden/>
              </w:rPr>
              <w:fldChar w:fldCharType="end"/>
            </w:r>
          </w:hyperlink>
        </w:p>
        <w:p w14:paraId="7F721E24" w14:textId="0CF96004" w:rsidR="007C4D04" w:rsidRDefault="0022487E" w:rsidP="007C4D04">
          <w:pPr>
            <w:pStyle w:val="TOC2"/>
            <w:tabs>
              <w:tab w:val="right" w:leader="dot" w:pos="9350"/>
            </w:tabs>
            <w:spacing w:after="0"/>
            <w:rPr>
              <w:noProof/>
              <w:sz w:val="22"/>
              <w:szCs w:val="22"/>
            </w:rPr>
          </w:pPr>
          <w:hyperlink w:anchor="_Toc222898032" w:history="1">
            <w:r w:rsidR="007C4D04" w:rsidRPr="00391D21">
              <w:rPr>
                <w:rStyle w:val="Hyperlink"/>
                <w:noProof/>
              </w:rPr>
              <w:t>3.4 Exploring Additional Design Considerations</w:t>
            </w:r>
            <w:r w:rsidR="007C4D04">
              <w:rPr>
                <w:noProof/>
                <w:webHidden/>
              </w:rPr>
              <w:tab/>
            </w:r>
            <w:r w:rsidR="007C4D04">
              <w:rPr>
                <w:noProof/>
                <w:webHidden/>
              </w:rPr>
              <w:fldChar w:fldCharType="begin"/>
            </w:r>
            <w:r w:rsidR="007C4D04">
              <w:rPr>
                <w:noProof/>
                <w:webHidden/>
              </w:rPr>
              <w:instrText xml:space="preserve"> PAGEREF _Toc222898032 \h </w:instrText>
            </w:r>
            <w:r w:rsidR="007C4D04">
              <w:rPr>
                <w:noProof/>
                <w:webHidden/>
              </w:rPr>
            </w:r>
            <w:r w:rsidR="007C4D04">
              <w:rPr>
                <w:noProof/>
                <w:webHidden/>
              </w:rPr>
              <w:fldChar w:fldCharType="separate"/>
            </w:r>
            <w:r w:rsidR="007C4D04">
              <w:rPr>
                <w:noProof/>
                <w:webHidden/>
              </w:rPr>
              <w:t>53</w:t>
            </w:r>
            <w:r w:rsidR="007C4D04">
              <w:rPr>
                <w:noProof/>
                <w:webHidden/>
              </w:rPr>
              <w:fldChar w:fldCharType="end"/>
            </w:r>
          </w:hyperlink>
        </w:p>
        <w:p w14:paraId="57FB43F0" w14:textId="55C28392" w:rsidR="007C4D04" w:rsidRDefault="0022487E" w:rsidP="007C4D04">
          <w:pPr>
            <w:pStyle w:val="TOC3"/>
            <w:tabs>
              <w:tab w:val="right" w:leader="dot" w:pos="9350"/>
            </w:tabs>
            <w:spacing w:after="0"/>
            <w:rPr>
              <w:noProof/>
              <w:sz w:val="22"/>
              <w:szCs w:val="22"/>
            </w:rPr>
          </w:pPr>
          <w:hyperlink w:anchor="_Toc222898033" w:history="1">
            <w:r w:rsidR="007C4D04" w:rsidRPr="00391D21">
              <w:rPr>
                <w:rStyle w:val="Hyperlink"/>
                <w:noProof/>
              </w:rPr>
              <w:t>Graphic-Rich Syllabus Designs</w:t>
            </w:r>
            <w:r w:rsidR="007C4D04">
              <w:rPr>
                <w:noProof/>
                <w:webHidden/>
              </w:rPr>
              <w:tab/>
            </w:r>
            <w:r w:rsidR="007C4D04">
              <w:rPr>
                <w:noProof/>
                <w:webHidden/>
              </w:rPr>
              <w:fldChar w:fldCharType="begin"/>
            </w:r>
            <w:r w:rsidR="007C4D04">
              <w:rPr>
                <w:noProof/>
                <w:webHidden/>
              </w:rPr>
              <w:instrText xml:space="preserve"> PAGEREF _Toc222898033 \h </w:instrText>
            </w:r>
            <w:r w:rsidR="007C4D04">
              <w:rPr>
                <w:noProof/>
                <w:webHidden/>
              </w:rPr>
            </w:r>
            <w:r w:rsidR="007C4D04">
              <w:rPr>
                <w:noProof/>
                <w:webHidden/>
              </w:rPr>
              <w:fldChar w:fldCharType="separate"/>
            </w:r>
            <w:r w:rsidR="007C4D04">
              <w:rPr>
                <w:noProof/>
                <w:webHidden/>
              </w:rPr>
              <w:t>53</w:t>
            </w:r>
            <w:r w:rsidR="007C4D04">
              <w:rPr>
                <w:noProof/>
                <w:webHidden/>
              </w:rPr>
              <w:fldChar w:fldCharType="end"/>
            </w:r>
          </w:hyperlink>
        </w:p>
        <w:p w14:paraId="5D6A2793" w14:textId="4B50DC7D" w:rsidR="007C4D04" w:rsidRDefault="0022487E" w:rsidP="007C4D04">
          <w:pPr>
            <w:pStyle w:val="TOC3"/>
            <w:tabs>
              <w:tab w:val="right" w:leader="dot" w:pos="9350"/>
            </w:tabs>
            <w:spacing w:after="0"/>
            <w:rPr>
              <w:noProof/>
              <w:sz w:val="22"/>
              <w:szCs w:val="22"/>
            </w:rPr>
          </w:pPr>
          <w:hyperlink w:anchor="_Toc222898034" w:history="1">
            <w:r w:rsidR="007C4D04" w:rsidRPr="00391D21">
              <w:rPr>
                <w:rStyle w:val="Hyperlink"/>
                <w:noProof/>
              </w:rPr>
              <w:t>Creating Accessible and Usable Graphic-Rich Designs</w:t>
            </w:r>
            <w:r w:rsidR="007C4D04">
              <w:rPr>
                <w:noProof/>
                <w:webHidden/>
              </w:rPr>
              <w:tab/>
            </w:r>
            <w:r w:rsidR="007C4D04">
              <w:rPr>
                <w:noProof/>
                <w:webHidden/>
              </w:rPr>
              <w:fldChar w:fldCharType="begin"/>
            </w:r>
            <w:r w:rsidR="007C4D04">
              <w:rPr>
                <w:noProof/>
                <w:webHidden/>
              </w:rPr>
              <w:instrText xml:space="preserve"> PAGEREF _Toc222898034 \h </w:instrText>
            </w:r>
            <w:r w:rsidR="007C4D04">
              <w:rPr>
                <w:noProof/>
                <w:webHidden/>
              </w:rPr>
            </w:r>
            <w:r w:rsidR="007C4D04">
              <w:rPr>
                <w:noProof/>
                <w:webHidden/>
              </w:rPr>
              <w:fldChar w:fldCharType="separate"/>
            </w:r>
            <w:r w:rsidR="007C4D04">
              <w:rPr>
                <w:noProof/>
                <w:webHidden/>
              </w:rPr>
              <w:t>54</w:t>
            </w:r>
            <w:r w:rsidR="007C4D04">
              <w:rPr>
                <w:noProof/>
                <w:webHidden/>
              </w:rPr>
              <w:fldChar w:fldCharType="end"/>
            </w:r>
          </w:hyperlink>
        </w:p>
        <w:p w14:paraId="4C7D26FE" w14:textId="1ECCE378" w:rsidR="007C4D04" w:rsidRDefault="0022487E" w:rsidP="007C4D04">
          <w:pPr>
            <w:pStyle w:val="TOC3"/>
            <w:tabs>
              <w:tab w:val="right" w:leader="dot" w:pos="9350"/>
            </w:tabs>
            <w:spacing w:after="0"/>
            <w:rPr>
              <w:noProof/>
              <w:sz w:val="22"/>
              <w:szCs w:val="22"/>
            </w:rPr>
          </w:pPr>
          <w:hyperlink w:anchor="_Toc222898035" w:history="1">
            <w:r w:rsidR="007C4D04" w:rsidRPr="00391D21">
              <w:rPr>
                <w:rStyle w:val="Hyperlink"/>
                <w:rFonts w:ascii="Segoe UI Emoji" w:hAnsi="Segoe UI Emoji" w:cs="Segoe UI Emoji"/>
                <w:noProof/>
              </w:rPr>
              <w:t>⏸</w:t>
            </w:r>
            <w:r w:rsidR="007C4D04" w:rsidRPr="00391D21">
              <w:rPr>
                <w:rStyle w:val="Hyperlink"/>
                <w:noProof/>
              </w:rPr>
              <w:t>️ Pause for Reflection: Designing Your Syllabus</w:t>
            </w:r>
            <w:r w:rsidR="007C4D04">
              <w:rPr>
                <w:noProof/>
                <w:webHidden/>
              </w:rPr>
              <w:tab/>
            </w:r>
            <w:r w:rsidR="007C4D04">
              <w:rPr>
                <w:noProof/>
                <w:webHidden/>
              </w:rPr>
              <w:fldChar w:fldCharType="begin"/>
            </w:r>
            <w:r w:rsidR="007C4D04">
              <w:rPr>
                <w:noProof/>
                <w:webHidden/>
              </w:rPr>
              <w:instrText xml:space="preserve"> PAGEREF _Toc222898035 \h </w:instrText>
            </w:r>
            <w:r w:rsidR="007C4D04">
              <w:rPr>
                <w:noProof/>
                <w:webHidden/>
              </w:rPr>
            </w:r>
            <w:r w:rsidR="007C4D04">
              <w:rPr>
                <w:noProof/>
                <w:webHidden/>
              </w:rPr>
              <w:fldChar w:fldCharType="separate"/>
            </w:r>
            <w:r w:rsidR="007C4D04">
              <w:rPr>
                <w:noProof/>
                <w:webHidden/>
              </w:rPr>
              <w:t>54</w:t>
            </w:r>
            <w:r w:rsidR="007C4D04">
              <w:rPr>
                <w:noProof/>
                <w:webHidden/>
              </w:rPr>
              <w:fldChar w:fldCharType="end"/>
            </w:r>
          </w:hyperlink>
        </w:p>
        <w:p w14:paraId="784DAA06" w14:textId="52599593" w:rsidR="007C4D04" w:rsidRDefault="0022487E" w:rsidP="007C4D04">
          <w:pPr>
            <w:pStyle w:val="TOC2"/>
            <w:tabs>
              <w:tab w:val="right" w:leader="dot" w:pos="9350"/>
            </w:tabs>
            <w:spacing w:after="0"/>
            <w:rPr>
              <w:noProof/>
              <w:sz w:val="22"/>
              <w:szCs w:val="22"/>
            </w:rPr>
          </w:pPr>
          <w:hyperlink w:anchor="_Toc222898036" w:history="1">
            <w:r w:rsidR="007C4D04" w:rsidRPr="00391D21">
              <w:rPr>
                <w:rStyle w:val="Hyperlink"/>
                <w:noProof/>
              </w:rPr>
              <w:t>3.5 Module 3 References and Resources</w:t>
            </w:r>
            <w:r w:rsidR="007C4D04">
              <w:rPr>
                <w:noProof/>
                <w:webHidden/>
              </w:rPr>
              <w:tab/>
            </w:r>
            <w:r w:rsidR="007C4D04">
              <w:rPr>
                <w:noProof/>
                <w:webHidden/>
              </w:rPr>
              <w:fldChar w:fldCharType="begin"/>
            </w:r>
            <w:r w:rsidR="007C4D04">
              <w:rPr>
                <w:noProof/>
                <w:webHidden/>
              </w:rPr>
              <w:instrText xml:space="preserve"> PAGEREF _Toc222898036 \h </w:instrText>
            </w:r>
            <w:r w:rsidR="007C4D04">
              <w:rPr>
                <w:noProof/>
                <w:webHidden/>
              </w:rPr>
            </w:r>
            <w:r w:rsidR="007C4D04">
              <w:rPr>
                <w:noProof/>
                <w:webHidden/>
              </w:rPr>
              <w:fldChar w:fldCharType="separate"/>
            </w:r>
            <w:r w:rsidR="007C4D04">
              <w:rPr>
                <w:noProof/>
                <w:webHidden/>
              </w:rPr>
              <w:t>56</w:t>
            </w:r>
            <w:r w:rsidR="007C4D04">
              <w:rPr>
                <w:noProof/>
                <w:webHidden/>
              </w:rPr>
              <w:fldChar w:fldCharType="end"/>
            </w:r>
          </w:hyperlink>
        </w:p>
        <w:p w14:paraId="56809A85" w14:textId="193CE4AF" w:rsidR="007C4D04" w:rsidRDefault="0022487E" w:rsidP="007C4D04">
          <w:pPr>
            <w:pStyle w:val="TOC3"/>
            <w:tabs>
              <w:tab w:val="right" w:leader="dot" w:pos="9350"/>
            </w:tabs>
            <w:spacing w:after="0"/>
            <w:rPr>
              <w:noProof/>
              <w:sz w:val="22"/>
              <w:szCs w:val="22"/>
            </w:rPr>
          </w:pPr>
          <w:hyperlink w:anchor="_Toc222898037" w:history="1">
            <w:r w:rsidR="007C4D04" w:rsidRPr="00391D21">
              <w:rPr>
                <w:rStyle w:val="Hyperlink"/>
                <w:noProof/>
              </w:rPr>
              <w:t>Congratulations!</w:t>
            </w:r>
            <w:r w:rsidR="007C4D04">
              <w:rPr>
                <w:noProof/>
                <w:webHidden/>
              </w:rPr>
              <w:tab/>
            </w:r>
            <w:r w:rsidR="007C4D04">
              <w:rPr>
                <w:noProof/>
                <w:webHidden/>
              </w:rPr>
              <w:fldChar w:fldCharType="begin"/>
            </w:r>
            <w:r w:rsidR="007C4D04">
              <w:rPr>
                <w:noProof/>
                <w:webHidden/>
              </w:rPr>
              <w:instrText xml:space="preserve"> PAGEREF _Toc222898037 \h </w:instrText>
            </w:r>
            <w:r w:rsidR="007C4D04">
              <w:rPr>
                <w:noProof/>
                <w:webHidden/>
              </w:rPr>
            </w:r>
            <w:r w:rsidR="007C4D04">
              <w:rPr>
                <w:noProof/>
                <w:webHidden/>
              </w:rPr>
              <w:fldChar w:fldCharType="separate"/>
            </w:r>
            <w:r w:rsidR="007C4D04">
              <w:rPr>
                <w:noProof/>
                <w:webHidden/>
              </w:rPr>
              <w:t>56</w:t>
            </w:r>
            <w:r w:rsidR="007C4D04">
              <w:rPr>
                <w:noProof/>
                <w:webHidden/>
              </w:rPr>
              <w:fldChar w:fldCharType="end"/>
            </w:r>
          </w:hyperlink>
        </w:p>
        <w:p w14:paraId="1EB4C15A" w14:textId="20A0A01A" w:rsidR="007C4D04" w:rsidRDefault="0022487E" w:rsidP="007C4D04">
          <w:pPr>
            <w:pStyle w:val="TOC3"/>
            <w:tabs>
              <w:tab w:val="right" w:leader="dot" w:pos="9350"/>
            </w:tabs>
            <w:spacing w:after="0"/>
            <w:rPr>
              <w:rStyle w:val="Hyperlink"/>
              <w:noProof/>
            </w:rPr>
          </w:pPr>
          <w:hyperlink w:anchor="_Toc222898038" w:history="1">
            <w:r w:rsidR="007C4D04" w:rsidRPr="00391D21">
              <w:rPr>
                <w:rStyle w:val="Hyperlink"/>
                <w:noProof/>
              </w:rPr>
              <w:t>References and Resources</w:t>
            </w:r>
            <w:r w:rsidR="007C4D04">
              <w:rPr>
                <w:noProof/>
                <w:webHidden/>
              </w:rPr>
              <w:tab/>
            </w:r>
            <w:r w:rsidR="007C4D04">
              <w:rPr>
                <w:noProof/>
                <w:webHidden/>
              </w:rPr>
              <w:fldChar w:fldCharType="begin"/>
            </w:r>
            <w:r w:rsidR="007C4D04">
              <w:rPr>
                <w:noProof/>
                <w:webHidden/>
              </w:rPr>
              <w:instrText xml:space="preserve"> PAGEREF _Toc222898038 \h </w:instrText>
            </w:r>
            <w:r w:rsidR="007C4D04">
              <w:rPr>
                <w:noProof/>
                <w:webHidden/>
              </w:rPr>
            </w:r>
            <w:r w:rsidR="007C4D04">
              <w:rPr>
                <w:noProof/>
                <w:webHidden/>
              </w:rPr>
              <w:fldChar w:fldCharType="separate"/>
            </w:r>
            <w:r w:rsidR="007C4D04">
              <w:rPr>
                <w:noProof/>
                <w:webHidden/>
              </w:rPr>
              <w:t>56</w:t>
            </w:r>
            <w:r w:rsidR="007C4D04">
              <w:rPr>
                <w:noProof/>
                <w:webHidden/>
              </w:rPr>
              <w:fldChar w:fldCharType="end"/>
            </w:r>
          </w:hyperlink>
        </w:p>
        <w:p w14:paraId="6A622DA8" w14:textId="77777777" w:rsidR="007C4D04" w:rsidRPr="007C4D04" w:rsidRDefault="007C4D04" w:rsidP="007C4D04">
          <w:pPr>
            <w:rPr>
              <w:noProof/>
            </w:rPr>
          </w:pPr>
        </w:p>
        <w:p w14:paraId="176A55CA" w14:textId="00464AE3" w:rsidR="007C4D04" w:rsidRDefault="0022487E" w:rsidP="007C4D04">
          <w:pPr>
            <w:pStyle w:val="TOC1"/>
            <w:rPr>
              <w:noProof/>
              <w:sz w:val="22"/>
              <w:szCs w:val="22"/>
            </w:rPr>
          </w:pPr>
          <w:hyperlink w:anchor="_Toc222898039" w:history="1">
            <w:r w:rsidR="007C4D04" w:rsidRPr="00391D21">
              <w:rPr>
                <w:rStyle w:val="Hyperlink"/>
                <w:rFonts w:cstheme="minorHAnsi"/>
                <w:noProof/>
              </w:rPr>
              <w:t>Beyond SDF</w:t>
            </w:r>
            <w:r w:rsidR="007C4D04">
              <w:rPr>
                <w:noProof/>
                <w:webHidden/>
              </w:rPr>
              <w:tab/>
            </w:r>
            <w:r w:rsidR="007C4D04">
              <w:rPr>
                <w:noProof/>
                <w:webHidden/>
              </w:rPr>
              <w:fldChar w:fldCharType="begin"/>
            </w:r>
            <w:r w:rsidR="007C4D04">
              <w:rPr>
                <w:noProof/>
                <w:webHidden/>
              </w:rPr>
              <w:instrText xml:space="preserve"> PAGEREF _Toc222898039 \h </w:instrText>
            </w:r>
            <w:r w:rsidR="007C4D04">
              <w:rPr>
                <w:noProof/>
                <w:webHidden/>
              </w:rPr>
            </w:r>
            <w:r w:rsidR="007C4D04">
              <w:rPr>
                <w:noProof/>
                <w:webHidden/>
              </w:rPr>
              <w:fldChar w:fldCharType="separate"/>
            </w:r>
            <w:r w:rsidR="007C4D04">
              <w:rPr>
                <w:noProof/>
                <w:webHidden/>
              </w:rPr>
              <w:t>59</w:t>
            </w:r>
            <w:r w:rsidR="007C4D04">
              <w:rPr>
                <w:noProof/>
                <w:webHidden/>
              </w:rPr>
              <w:fldChar w:fldCharType="end"/>
            </w:r>
          </w:hyperlink>
        </w:p>
        <w:p w14:paraId="6569F3C8" w14:textId="3A81D71B" w:rsidR="007C4D04" w:rsidRDefault="0022487E" w:rsidP="007C4D04">
          <w:pPr>
            <w:pStyle w:val="TOC2"/>
            <w:tabs>
              <w:tab w:val="right" w:leader="dot" w:pos="9350"/>
            </w:tabs>
            <w:spacing w:after="0"/>
            <w:rPr>
              <w:noProof/>
              <w:sz w:val="22"/>
              <w:szCs w:val="22"/>
            </w:rPr>
          </w:pPr>
          <w:hyperlink w:anchor="_Toc222898040" w:history="1">
            <w:r w:rsidR="007C4D04" w:rsidRPr="00391D21">
              <w:rPr>
                <w:rStyle w:val="Hyperlink"/>
                <w:noProof/>
              </w:rPr>
              <w:t>What’s Next?</w:t>
            </w:r>
            <w:r w:rsidR="007C4D04">
              <w:rPr>
                <w:noProof/>
                <w:webHidden/>
              </w:rPr>
              <w:tab/>
            </w:r>
            <w:r w:rsidR="007C4D04">
              <w:rPr>
                <w:noProof/>
                <w:webHidden/>
              </w:rPr>
              <w:fldChar w:fldCharType="begin"/>
            </w:r>
            <w:r w:rsidR="007C4D04">
              <w:rPr>
                <w:noProof/>
                <w:webHidden/>
              </w:rPr>
              <w:instrText xml:space="preserve"> PAGEREF _Toc222898040 \h </w:instrText>
            </w:r>
            <w:r w:rsidR="007C4D04">
              <w:rPr>
                <w:noProof/>
                <w:webHidden/>
              </w:rPr>
            </w:r>
            <w:r w:rsidR="007C4D04">
              <w:rPr>
                <w:noProof/>
                <w:webHidden/>
              </w:rPr>
              <w:fldChar w:fldCharType="separate"/>
            </w:r>
            <w:r w:rsidR="007C4D04">
              <w:rPr>
                <w:noProof/>
                <w:webHidden/>
              </w:rPr>
              <w:t>59</w:t>
            </w:r>
            <w:r w:rsidR="007C4D04">
              <w:rPr>
                <w:noProof/>
                <w:webHidden/>
              </w:rPr>
              <w:fldChar w:fldCharType="end"/>
            </w:r>
          </w:hyperlink>
        </w:p>
        <w:p w14:paraId="2CBA31D9" w14:textId="2738AEE0" w:rsidR="007C4D04" w:rsidRDefault="0022487E" w:rsidP="007C4D04">
          <w:pPr>
            <w:pStyle w:val="TOC3"/>
            <w:tabs>
              <w:tab w:val="right" w:leader="dot" w:pos="9350"/>
            </w:tabs>
            <w:spacing w:after="0"/>
            <w:rPr>
              <w:noProof/>
              <w:sz w:val="22"/>
              <w:szCs w:val="22"/>
            </w:rPr>
          </w:pPr>
          <w:hyperlink w:anchor="_Toc222898041" w:history="1">
            <w:r w:rsidR="007C4D04" w:rsidRPr="00391D21">
              <w:rPr>
                <w:rStyle w:val="Hyperlink"/>
                <w:noProof/>
              </w:rPr>
              <w:t>Congratulations!</w:t>
            </w:r>
            <w:r w:rsidR="007C4D04">
              <w:rPr>
                <w:noProof/>
                <w:webHidden/>
              </w:rPr>
              <w:tab/>
            </w:r>
            <w:r w:rsidR="007C4D04">
              <w:rPr>
                <w:noProof/>
                <w:webHidden/>
              </w:rPr>
              <w:fldChar w:fldCharType="begin"/>
            </w:r>
            <w:r w:rsidR="007C4D04">
              <w:rPr>
                <w:noProof/>
                <w:webHidden/>
              </w:rPr>
              <w:instrText xml:space="preserve"> PAGEREF _Toc222898041 \h </w:instrText>
            </w:r>
            <w:r w:rsidR="007C4D04">
              <w:rPr>
                <w:noProof/>
                <w:webHidden/>
              </w:rPr>
            </w:r>
            <w:r w:rsidR="007C4D04">
              <w:rPr>
                <w:noProof/>
                <w:webHidden/>
              </w:rPr>
              <w:fldChar w:fldCharType="separate"/>
            </w:r>
            <w:r w:rsidR="007C4D04">
              <w:rPr>
                <w:noProof/>
                <w:webHidden/>
              </w:rPr>
              <w:t>59</w:t>
            </w:r>
            <w:r w:rsidR="007C4D04">
              <w:rPr>
                <w:noProof/>
                <w:webHidden/>
              </w:rPr>
              <w:fldChar w:fldCharType="end"/>
            </w:r>
          </w:hyperlink>
        </w:p>
        <w:p w14:paraId="7E1724C6" w14:textId="516673B5" w:rsidR="007C4D04" w:rsidRDefault="0022487E" w:rsidP="007C4D04">
          <w:pPr>
            <w:pStyle w:val="TOC3"/>
            <w:tabs>
              <w:tab w:val="right" w:leader="dot" w:pos="9350"/>
            </w:tabs>
            <w:spacing w:after="0"/>
            <w:rPr>
              <w:noProof/>
              <w:sz w:val="22"/>
              <w:szCs w:val="22"/>
            </w:rPr>
          </w:pPr>
          <w:hyperlink w:anchor="_Toc222898042" w:history="1">
            <w:r w:rsidR="007C4D04" w:rsidRPr="00391D21">
              <w:rPr>
                <w:rStyle w:val="Hyperlink"/>
                <w:noProof/>
              </w:rPr>
              <w:t>SDF Feedback Survey</w:t>
            </w:r>
            <w:r w:rsidR="007C4D04">
              <w:rPr>
                <w:noProof/>
                <w:webHidden/>
              </w:rPr>
              <w:tab/>
            </w:r>
            <w:r w:rsidR="007C4D04">
              <w:rPr>
                <w:noProof/>
                <w:webHidden/>
              </w:rPr>
              <w:fldChar w:fldCharType="begin"/>
            </w:r>
            <w:r w:rsidR="007C4D04">
              <w:rPr>
                <w:noProof/>
                <w:webHidden/>
              </w:rPr>
              <w:instrText xml:space="preserve"> PAGEREF _Toc222898042 \h </w:instrText>
            </w:r>
            <w:r w:rsidR="007C4D04">
              <w:rPr>
                <w:noProof/>
                <w:webHidden/>
              </w:rPr>
            </w:r>
            <w:r w:rsidR="007C4D04">
              <w:rPr>
                <w:noProof/>
                <w:webHidden/>
              </w:rPr>
              <w:fldChar w:fldCharType="separate"/>
            </w:r>
            <w:r w:rsidR="007C4D04">
              <w:rPr>
                <w:noProof/>
                <w:webHidden/>
              </w:rPr>
              <w:t>59</w:t>
            </w:r>
            <w:r w:rsidR="007C4D04">
              <w:rPr>
                <w:noProof/>
                <w:webHidden/>
              </w:rPr>
              <w:fldChar w:fldCharType="end"/>
            </w:r>
          </w:hyperlink>
        </w:p>
        <w:p w14:paraId="58EAC30E" w14:textId="436EBC70" w:rsidR="007C4D04" w:rsidRDefault="0022487E" w:rsidP="007C4D04">
          <w:pPr>
            <w:pStyle w:val="TOC3"/>
            <w:tabs>
              <w:tab w:val="right" w:leader="dot" w:pos="9350"/>
            </w:tabs>
            <w:spacing w:after="0"/>
            <w:rPr>
              <w:noProof/>
              <w:sz w:val="22"/>
              <w:szCs w:val="22"/>
            </w:rPr>
          </w:pPr>
          <w:hyperlink w:anchor="_Toc222898043" w:history="1">
            <w:r w:rsidR="007C4D04" w:rsidRPr="00391D21">
              <w:rPr>
                <w:rStyle w:val="Hyperlink"/>
                <w:noProof/>
              </w:rPr>
              <w:t>Supports and Resources</w:t>
            </w:r>
            <w:r w:rsidR="007C4D04">
              <w:rPr>
                <w:noProof/>
                <w:webHidden/>
              </w:rPr>
              <w:tab/>
            </w:r>
            <w:r w:rsidR="007C4D04">
              <w:rPr>
                <w:noProof/>
                <w:webHidden/>
              </w:rPr>
              <w:fldChar w:fldCharType="begin"/>
            </w:r>
            <w:r w:rsidR="007C4D04">
              <w:rPr>
                <w:noProof/>
                <w:webHidden/>
              </w:rPr>
              <w:instrText xml:space="preserve"> PAGEREF _Toc222898043 \h </w:instrText>
            </w:r>
            <w:r w:rsidR="007C4D04">
              <w:rPr>
                <w:noProof/>
                <w:webHidden/>
              </w:rPr>
            </w:r>
            <w:r w:rsidR="007C4D04">
              <w:rPr>
                <w:noProof/>
                <w:webHidden/>
              </w:rPr>
              <w:fldChar w:fldCharType="separate"/>
            </w:r>
            <w:r w:rsidR="007C4D04">
              <w:rPr>
                <w:noProof/>
                <w:webHidden/>
              </w:rPr>
              <w:t>59</w:t>
            </w:r>
            <w:r w:rsidR="007C4D04">
              <w:rPr>
                <w:noProof/>
                <w:webHidden/>
              </w:rPr>
              <w:fldChar w:fldCharType="end"/>
            </w:r>
          </w:hyperlink>
        </w:p>
        <w:p w14:paraId="4149C521" w14:textId="53B9AB2D" w:rsidR="007C4D04" w:rsidRDefault="0022487E" w:rsidP="007C4D04">
          <w:pPr>
            <w:pStyle w:val="TOC3"/>
            <w:tabs>
              <w:tab w:val="right" w:leader="dot" w:pos="9350"/>
            </w:tabs>
            <w:spacing w:after="0"/>
            <w:rPr>
              <w:noProof/>
              <w:sz w:val="22"/>
              <w:szCs w:val="22"/>
            </w:rPr>
          </w:pPr>
          <w:hyperlink w:anchor="_Toc222898044" w:history="1">
            <w:r w:rsidR="007C4D04" w:rsidRPr="00391D21">
              <w:rPr>
                <w:rStyle w:val="Hyperlink"/>
                <w:noProof/>
              </w:rPr>
              <w:t>Acknowledgements</w:t>
            </w:r>
            <w:r w:rsidR="007C4D04">
              <w:rPr>
                <w:noProof/>
                <w:webHidden/>
              </w:rPr>
              <w:tab/>
            </w:r>
            <w:r w:rsidR="007C4D04">
              <w:rPr>
                <w:noProof/>
                <w:webHidden/>
              </w:rPr>
              <w:fldChar w:fldCharType="begin"/>
            </w:r>
            <w:r w:rsidR="007C4D04">
              <w:rPr>
                <w:noProof/>
                <w:webHidden/>
              </w:rPr>
              <w:instrText xml:space="preserve"> PAGEREF _Toc222898044 \h </w:instrText>
            </w:r>
            <w:r w:rsidR="007C4D04">
              <w:rPr>
                <w:noProof/>
                <w:webHidden/>
              </w:rPr>
            </w:r>
            <w:r w:rsidR="007C4D04">
              <w:rPr>
                <w:noProof/>
                <w:webHidden/>
              </w:rPr>
              <w:fldChar w:fldCharType="separate"/>
            </w:r>
            <w:r w:rsidR="007C4D04">
              <w:rPr>
                <w:noProof/>
                <w:webHidden/>
              </w:rPr>
              <w:t>61</w:t>
            </w:r>
            <w:r w:rsidR="007C4D04">
              <w:rPr>
                <w:noProof/>
                <w:webHidden/>
              </w:rPr>
              <w:fldChar w:fldCharType="end"/>
            </w:r>
          </w:hyperlink>
        </w:p>
        <w:p w14:paraId="4D5D1638" w14:textId="461C630C" w:rsidR="00723FF5" w:rsidRPr="008914EB" w:rsidRDefault="00723FF5" w:rsidP="007C4D04">
          <w:pPr>
            <w:rPr>
              <w:rFonts w:cstheme="minorHAnsi"/>
            </w:rPr>
          </w:pPr>
          <w:r w:rsidRPr="008914EB">
            <w:rPr>
              <w:rFonts w:cstheme="minorHAnsi"/>
              <w:b/>
              <w:bCs/>
              <w:noProof/>
            </w:rPr>
            <w:fldChar w:fldCharType="end"/>
          </w:r>
        </w:p>
      </w:sdtContent>
    </w:sdt>
    <w:p w14:paraId="37D8A35D" w14:textId="77777777" w:rsidR="00723FF5" w:rsidRPr="008914EB" w:rsidRDefault="00723FF5" w:rsidP="006301EE">
      <w:pPr>
        <w:rPr>
          <w:rFonts w:cstheme="minorHAnsi"/>
        </w:rPr>
      </w:pPr>
    </w:p>
    <w:p w14:paraId="3179C4E8" w14:textId="77777777" w:rsidR="00F32B1D" w:rsidRPr="008914EB" w:rsidRDefault="00F32B1D" w:rsidP="006301EE">
      <w:pPr>
        <w:pStyle w:val="Heading1"/>
        <w:rPr>
          <w:rFonts w:cstheme="minorHAnsi"/>
        </w:rPr>
        <w:sectPr w:rsidR="00F32B1D" w:rsidRPr="008914EB" w:rsidSect="003331D6">
          <w:headerReference w:type="default" r:id="rId8"/>
          <w:footerReference w:type="default" r:id="rId9"/>
          <w:headerReference w:type="first" r:id="rId10"/>
          <w:footerReference w:type="first" r:id="rId11"/>
          <w:pgSz w:w="12240" w:h="15840"/>
          <w:pgMar w:top="1440" w:right="1440" w:bottom="1440" w:left="1440" w:header="720" w:footer="720" w:gutter="0"/>
          <w:cols w:space="144"/>
          <w:titlePg/>
          <w:docGrid w:linePitch="360"/>
        </w:sectPr>
      </w:pPr>
      <w:bookmarkStart w:id="0" w:name="_Course_Design_Three-column"/>
      <w:bookmarkEnd w:id="0"/>
    </w:p>
    <w:p w14:paraId="103AC031" w14:textId="206C6CAF" w:rsidR="000053DD" w:rsidRDefault="008914EB" w:rsidP="006301EE">
      <w:pPr>
        <w:pStyle w:val="Heading1"/>
      </w:pPr>
      <w:bookmarkStart w:id="1" w:name="_Toc222897969"/>
      <w:r w:rsidRPr="008914EB">
        <w:t>Welcome to the CTSI Syllabus Design Foundations (SDF)</w:t>
      </w:r>
      <w:bookmarkEnd w:id="1"/>
    </w:p>
    <w:p w14:paraId="7A922B25" w14:textId="77777777" w:rsidR="006301EE" w:rsidRPr="006301EE" w:rsidRDefault="006301EE" w:rsidP="006301EE"/>
    <w:p w14:paraId="38EBC848" w14:textId="70ADA9D2" w:rsidR="000053DD" w:rsidRDefault="000053DD" w:rsidP="006301EE">
      <w:pPr>
        <w:pStyle w:val="Heading2"/>
        <w:rPr>
          <w:rStyle w:val="Strong"/>
          <w:b/>
          <w:bCs/>
        </w:rPr>
      </w:pPr>
      <w:bookmarkStart w:id="2" w:name="_Toc222897970"/>
      <w:r w:rsidRPr="008914EB">
        <w:rPr>
          <w:rStyle w:val="Strong"/>
          <w:b/>
          <w:bCs/>
        </w:rPr>
        <w:t>Hello and Welcome</w:t>
      </w:r>
      <w:bookmarkEnd w:id="2"/>
    </w:p>
    <w:p w14:paraId="5158BFBE" w14:textId="77777777" w:rsidR="006301EE" w:rsidRPr="006301EE" w:rsidRDefault="006301EE" w:rsidP="006301EE"/>
    <w:p w14:paraId="486F39A3"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w:t>
      </w:r>
      <w:r w:rsidRPr="008914EB">
        <w:rPr>
          <w:rStyle w:val="Strong"/>
          <w:rFonts w:asciiTheme="minorHAnsi" w:hAnsiTheme="minorHAnsi" w:cstheme="minorHAnsi"/>
          <w:color w:val="273540"/>
        </w:rPr>
        <w:t>CTSI Syllabus Design Foundations (SDF)</w:t>
      </w:r>
      <w:r w:rsidRPr="008914EB">
        <w:rPr>
          <w:rFonts w:asciiTheme="minorHAnsi" w:hAnsiTheme="minorHAnsi" w:cstheme="minorHAnsi"/>
          <w:color w:val="273540"/>
        </w:rPr>
        <w:t> is a self-paced, asynchronous learning program designed for University of Toronto (U of T) instructors developing a new course syllabus or revising an existing one. This resource serves as an </w:t>
      </w:r>
      <w:r w:rsidRPr="008914EB">
        <w:rPr>
          <w:rStyle w:val="Strong"/>
          <w:rFonts w:asciiTheme="minorHAnsi" w:hAnsiTheme="minorHAnsi" w:cstheme="minorHAnsi"/>
          <w:color w:val="273540"/>
        </w:rPr>
        <w:t>introduction to syllabus design</w:t>
      </w:r>
      <w:r w:rsidRPr="008914EB">
        <w:rPr>
          <w:rFonts w:asciiTheme="minorHAnsi" w:hAnsiTheme="minorHAnsi" w:cstheme="minorHAnsi"/>
          <w:color w:val="273540"/>
        </w:rPr>
        <w:t> for new (or new-to-U of T) instructors and as a refresher for experienced faculty.</w:t>
      </w:r>
    </w:p>
    <w:p w14:paraId="03F603F5"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6E0306FE" w14:textId="54C0CFF0"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We know instructors often look for </w:t>
      </w:r>
      <w:r w:rsidRPr="008914EB">
        <w:rPr>
          <w:rStyle w:val="Strong"/>
          <w:rFonts w:asciiTheme="minorHAnsi" w:hAnsiTheme="minorHAnsi" w:cstheme="minorHAnsi"/>
          <w:color w:val="273540"/>
        </w:rPr>
        <w:t>syllabus templates or samples</w:t>
      </w:r>
      <w:r w:rsidRPr="008914EB">
        <w:rPr>
          <w:rFonts w:asciiTheme="minorHAnsi" w:hAnsiTheme="minorHAnsi" w:cstheme="minorHAnsi"/>
          <w:color w:val="273540"/>
        </w:rPr>
        <w:t>—and we also understand that </w:t>
      </w:r>
      <w:r w:rsidRPr="008914EB">
        <w:rPr>
          <w:rStyle w:val="Strong"/>
          <w:rFonts w:asciiTheme="minorHAnsi" w:hAnsiTheme="minorHAnsi" w:cstheme="minorHAnsi"/>
          <w:color w:val="273540"/>
        </w:rPr>
        <w:t>syllabus length and formatting</w:t>
      </w:r>
      <w:r w:rsidRPr="008914EB">
        <w:rPr>
          <w:rFonts w:asciiTheme="minorHAnsi" w:hAnsiTheme="minorHAnsi" w:cstheme="minorHAnsi"/>
          <w:color w:val="273540"/>
        </w:rPr>
        <w:t> can feel daunting. While the SDF program offers guiding principles and practical strategies, be sure to </w:t>
      </w:r>
      <w:r w:rsidRPr="008914EB">
        <w:rPr>
          <w:rStyle w:val="Strong"/>
          <w:rFonts w:asciiTheme="minorHAnsi" w:hAnsiTheme="minorHAnsi" w:cstheme="minorHAnsi"/>
          <w:color w:val="273540"/>
        </w:rPr>
        <w:t>check with your hiring division or department</w:t>
      </w:r>
      <w:r w:rsidRPr="008914EB">
        <w:rPr>
          <w:rFonts w:asciiTheme="minorHAnsi" w:hAnsiTheme="minorHAnsi" w:cstheme="minorHAnsi"/>
          <w:color w:val="273540"/>
        </w:rPr>
        <w:t> for specific policies, formatting requirements, and available examples.</w:t>
      </w:r>
    </w:p>
    <w:p w14:paraId="48E9777B"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053023E1" w14:textId="3F99778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Looking for </w:t>
      </w:r>
      <w:r w:rsidRPr="008914EB">
        <w:rPr>
          <w:rStyle w:val="Strong"/>
          <w:rFonts w:asciiTheme="minorHAnsi" w:hAnsiTheme="minorHAnsi" w:cstheme="minorHAnsi"/>
          <w:color w:val="273540"/>
        </w:rPr>
        <w:t>how-to guidance</w:t>
      </w:r>
      <w:r w:rsidRPr="008914EB">
        <w:rPr>
          <w:rFonts w:asciiTheme="minorHAnsi" w:hAnsiTheme="minorHAnsi" w:cstheme="minorHAnsi"/>
          <w:color w:val="273540"/>
        </w:rPr>
        <w:t> on syllabus format and presentation? </w:t>
      </w:r>
      <w:hyperlink r:id="rId12" w:tooltip="3.1 Introducing Module 3" w:history="1">
        <w:r w:rsidRPr="008914EB">
          <w:rPr>
            <w:rStyle w:val="Hyperlink"/>
            <w:rFonts w:asciiTheme="minorHAnsi" w:hAnsiTheme="minorHAnsi" w:cstheme="minorHAnsi"/>
            <w:color w:val="0E68B3"/>
          </w:rPr>
          <w:t>Module 3</w:t>
        </w:r>
      </w:hyperlink>
      <w:r w:rsidRPr="008914EB">
        <w:rPr>
          <w:rFonts w:asciiTheme="minorHAnsi" w:hAnsiTheme="minorHAnsi" w:cstheme="minorHAnsi"/>
          <w:color w:val="273540"/>
        </w:rPr>
        <w:t> provides practical strategies for structuring, formatting, and distributing your syllabus—whether as a Word doc, PDF, or through Quercus.</w:t>
      </w:r>
    </w:p>
    <w:p w14:paraId="7D8B920A" w14:textId="77777777" w:rsidR="006301EE" w:rsidRPr="008914EB" w:rsidRDefault="006301EE" w:rsidP="006301EE">
      <w:pPr>
        <w:pStyle w:val="NormalWeb"/>
        <w:spacing w:before="0" w:beforeAutospacing="0" w:after="0" w:afterAutospacing="0" w:line="276" w:lineRule="auto"/>
        <w:rPr>
          <w:rFonts w:asciiTheme="minorHAnsi" w:hAnsiTheme="minorHAnsi" w:cstheme="minorHAnsi"/>
          <w:color w:val="273540"/>
        </w:rPr>
      </w:pPr>
    </w:p>
    <w:p w14:paraId="22DD2DE8" w14:textId="77777777" w:rsidR="000053DD" w:rsidRPr="008914EB" w:rsidRDefault="000053DD" w:rsidP="006301EE">
      <w:pPr>
        <w:pStyle w:val="Heading3"/>
      </w:pPr>
      <w:bookmarkStart w:id="3" w:name="_Toc222897971"/>
      <w:r w:rsidRPr="008914EB">
        <w:rPr>
          <w:rStyle w:val="Strong"/>
          <w:b/>
          <w:bCs/>
        </w:rPr>
        <w:t>Start Small</w:t>
      </w:r>
      <w:bookmarkEnd w:id="3"/>
    </w:p>
    <w:p w14:paraId="22AD5CDA"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1A36D57B" w14:textId="6E6E909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If you're feeling unsure about where to begin, </w:t>
      </w:r>
      <w:r w:rsidRPr="008914EB">
        <w:rPr>
          <w:rStyle w:val="Strong"/>
          <w:rFonts w:asciiTheme="minorHAnsi" w:hAnsiTheme="minorHAnsi" w:cstheme="minorHAnsi"/>
          <w:color w:val="273540"/>
        </w:rPr>
        <w:t>start small</w:t>
      </w:r>
      <w:r w:rsidRPr="008914EB">
        <w:rPr>
          <w:rFonts w:asciiTheme="minorHAnsi" w:hAnsiTheme="minorHAnsi" w:cstheme="minorHAnsi"/>
          <w:color w:val="273540"/>
        </w:rPr>
        <w:t>. Tobin and Behling (2018) recommend the </w:t>
      </w:r>
      <w:r w:rsidRPr="008914EB">
        <w:rPr>
          <w:rStyle w:val="Strong"/>
          <w:rFonts w:asciiTheme="minorHAnsi" w:hAnsiTheme="minorHAnsi" w:cstheme="minorHAnsi"/>
          <w:color w:val="273540"/>
        </w:rPr>
        <w:t>Plus-One Strategy</w:t>
      </w:r>
      <w:r w:rsidRPr="008914EB">
        <w:rPr>
          <w:rFonts w:asciiTheme="minorHAnsi" w:hAnsiTheme="minorHAnsi" w:cstheme="minorHAnsi"/>
          <w:color w:val="273540"/>
        </w:rPr>
        <w:t>: choose </w:t>
      </w:r>
      <w:r w:rsidRPr="008914EB">
        <w:rPr>
          <w:rStyle w:val="Strong"/>
          <w:rFonts w:asciiTheme="minorHAnsi" w:hAnsiTheme="minorHAnsi" w:cstheme="minorHAnsi"/>
          <w:color w:val="273540"/>
        </w:rPr>
        <w:t>one syllabus element</w:t>
      </w:r>
      <w:r w:rsidRPr="008914EB">
        <w:rPr>
          <w:rFonts w:asciiTheme="minorHAnsi" w:hAnsiTheme="minorHAnsi" w:cstheme="minorHAnsi"/>
          <w:color w:val="273540"/>
        </w:rPr>
        <w:t> to make more inclusive, accessible, or usable. Over time, these small, purposeful revisions can make a big impact.</w:t>
      </w:r>
    </w:p>
    <w:p w14:paraId="44A88C00" w14:textId="148498CB" w:rsidR="000053DD" w:rsidRDefault="000053DD" w:rsidP="006301EE">
      <w:pPr>
        <w:pBdr>
          <w:bottom w:val="single" w:sz="12" w:space="1" w:color="auto"/>
        </w:pBdr>
        <w:rPr>
          <w:rFonts w:cstheme="minorHAnsi"/>
          <w:color w:val="273540"/>
        </w:rPr>
      </w:pPr>
    </w:p>
    <w:p w14:paraId="49989202" w14:textId="77777777" w:rsidR="006301EE" w:rsidRPr="008914EB" w:rsidRDefault="006301EE" w:rsidP="006301EE">
      <w:pPr>
        <w:rPr>
          <w:rFonts w:cstheme="minorHAnsi"/>
          <w:color w:val="273540"/>
        </w:rPr>
      </w:pPr>
    </w:p>
    <w:p w14:paraId="110FBE4F" w14:textId="77777777" w:rsidR="000053DD" w:rsidRPr="008914EB" w:rsidRDefault="000053DD" w:rsidP="006301EE">
      <w:pPr>
        <w:pStyle w:val="Heading3"/>
      </w:pPr>
      <w:bookmarkStart w:id="4" w:name="_Toc222897972"/>
      <w:r w:rsidRPr="008914EB">
        <w:rPr>
          <w:rStyle w:val="Strong"/>
          <w:b/>
          <w:bCs/>
        </w:rPr>
        <w:t>Enrol in SDF</w:t>
      </w:r>
      <w:bookmarkEnd w:id="4"/>
    </w:p>
    <w:p w14:paraId="3B3F1213" w14:textId="77777777" w:rsidR="006301EE" w:rsidRDefault="006301EE" w:rsidP="006301EE">
      <w:pPr>
        <w:pStyle w:val="NormalWeb"/>
        <w:spacing w:before="0" w:beforeAutospacing="0" w:after="0" w:afterAutospacing="0" w:line="276" w:lineRule="auto"/>
        <w:rPr>
          <w:rFonts w:asciiTheme="minorHAnsi" w:hAnsiTheme="minorHAnsi" w:cstheme="minorHAnsi"/>
          <w:color w:val="000000"/>
        </w:rPr>
      </w:pPr>
    </w:p>
    <w:p w14:paraId="24049C2A" w14:textId="7D2623F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000000"/>
        </w:rPr>
        <w:t>SDF is a public resource available to anyone interested in syllabus design. U of T instructors may enrol in SDF to add the program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4751941C" w14:textId="77777777" w:rsidR="006301EE" w:rsidRDefault="006301EE" w:rsidP="006301EE">
      <w:pPr>
        <w:pStyle w:val="NormalWeb"/>
        <w:spacing w:before="0" w:beforeAutospacing="0" w:after="0" w:afterAutospacing="0" w:line="276" w:lineRule="auto"/>
        <w:rPr>
          <w:rFonts w:asciiTheme="minorHAnsi" w:hAnsiTheme="minorHAnsi" w:cstheme="minorHAnsi"/>
          <w:color w:val="000000"/>
        </w:rPr>
      </w:pPr>
    </w:p>
    <w:p w14:paraId="5FE7CB53" w14:textId="1FABCA05"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For technical assistance or accommodation requests related to the SDF self-paced learning program, please contact </w:t>
      </w:r>
      <w:hyperlink r:id="rId13" w:tgtFrame="_blank" w:history="1">
        <w:r w:rsidRPr="008914EB">
          <w:rPr>
            <w:rStyle w:val="Hyperlink"/>
            <w:rFonts w:asciiTheme="minorHAnsi" w:hAnsiTheme="minorHAnsi" w:cstheme="minorHAnsi"/>
            <w:color w:val="2872AF"/>
          </w:rPr>
          <w:t>q.help@utoronto.ca</w:t>
        </w:r>
      </w:hyperlink>
      <w:r w:rsidRPr="008914EB">
        <w:rPr>
          <w:rFonts w:asciiTheme="minorHAnsi" w:hAnsiTheme="minorHAnsi" w:cstheme="minorHAnsi"/>
          <w:color w:val="000000"/>
        </w:rPr>
        <w:t>.</w:t>
      </w:r>
    </w:p>
    <w:p w14:paraId="1C71DF1C" w14:textId="5788FEFA" w:rsidR="006301EE" w:rsidRDefault="006301EE" w:rsidP="006301EE">
      <w:pPr>
        <w:pStyle w:val="NormalWeb"/>
        <w:spacing w:before="0" w:beforeAutospacing="0" w:after="0" w:afterAutospacing="0" w:line="276" w:lineRule="auto"/>
        <w:rPr>
          <w:rFonts w:asciiTheme="minorHAnsi" w:hAnsiTheme="minorHAnsi" w:cstheme="minorHAnsi"/>
          <w:color w:val="000000"/>
        </w:rPr>
      </w:pPr>
    </w:p>
    <w:p w14:paraId="3DAA9370" w14:textId="51833FA9" w:rsidR="006301EE" w:rsidRPr="006301EE" w:rsidRDefault="0022487E" w:rsidP="006301EE">
      <w:pPr>
        <w:pStyle w:val="NormalWeb"/>
        <w:spacing w:before="0" w:beforeAutospacing="0" w:after="0" w:afterAutospacing="0" w:line="276" w:lineRule="auto"/>
        <w:rPr>
          <w:rFonts w:asciiTheme="minorHAnsi" w:hAnsiTheme="minorHAnsi" w:cstheme="minorHAnsi"/>
          <w:b/>
          <w:bCs/>
          <w:color w:val="273540"/>
        </w:rPr>
      </w:pPr>
      <w:hyperlink r:id="rId14" w:history="1">
        <w:r w:rsidR="006301EE" w:rsidRPr="006301EE">
          <w:rPr>
            <w:rStyle w:val="Hyperlink"/>
            <w:rFonts w:asciiTheme="minorHAnsi" w:hAnsiTheme="minorHAnsi" w:cstheme="minorHAnsi"/>
            <w:b/>
            <w:bCs/>
          </w:rPr>
          <w:t>Self-enrol in SDF</w:t>
        </w:r>
      </w:hyperlink>
    </w:p>
    <w:p w14:paraId="5A7027B6" w14:textId="09D2983B" w:rsidR="000053DD" w:rsidRDefault="000053DD" w:rsidP="006301EE">
      <w:pPr>
        <w:pBdr>
          <w:bottom w:val="single" w:sz="12" w:space="1" w:color="auto"/>
        </w:pBdr>
        <w:rPr>
          <w:rFonts w:cstheme="minorHAnsi"/>
          <w:color w:val="273540"/>
        </w:rPr>
      </w:pPr>
    </w:p>
    <w:p w14:paraId="12957311" w14:textId="77777777" w:rsidR="006301EE" w:rsidRPr="008914EB" w:rsidRDefault="006301EE" w:rsidP="006301EE">
      <w:pPr>
        <w:rPr>
          <w:rFonts w:cstheme="minorHAnsi"/>
          <w:color w:val="273540"/>
        </w:rPr>
      </w:pPr>
    </w:p>
    <w:p w14:paraId="1BB054ED" w14:textId="77777777" w:rsidR="000053DD" w:rsidRPr="008914EB" w:rsidRDefault="000053DD" w:rsidP="006301EE">
      <w:pPr>
        <w:pStyle w:val="Heading2"/>
      </w:pPr>
      <w:bookmarkStart w:id="5" w:name="_Toc222897973"/>
      <w:r w:rsidRPr="008914EB">
        <w:rPr>
          <w:rStyle w:val="Strong"/>
          <w:b/>
          <w:bCs/>
        </w:rPr>
        <w:t>About the Syllabus Design Foundations (SDF)</w:t>
      </w:r>
      <w:bookmarkEnd w:id="5"/>
    </w:p>
    <w:p w14:paraId="6EBDB586"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56B6B979" w14:textId="0A6C106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SDF self-paced learning program consists of </w:t>
      </w:r>
      <w:r w:rsidRPr="008914EB">
        <w:rPr>
          <w:rStyle w:val="Strong"/>
          <w:rFonts w:asciiTheme="minorHAnsi" w:hAnsiTheme="minorHAnsi" w:cstheme="minorHAnsi"/>
          <w:color w:val="273540"/>
        </w:rPr>
        <w:t>three modules</w:t>
      </w:r>
      <w:r w:rsidRPr="008914EB">
        <w:rPr>
          <w:rFonts w:asciiTheme="minorHAnsi" w:hAnsiTheme="minorHAnsi" w:cstheme="minorHAnsi"/>
          <w:color w:val="273540"/>
        </w:rPr>
        <w:t> that explore key aspects of </w:t>
      </w:r>
      <w:r w:rsidRPr="008914EB">
        <w:rPr>
          <w:rStyle w:val="Strong"/>
          <w:rFonts w:asciiTheme="minorHAnsi" w:hAnsiTheme="minorHAnsi" w:cstheme="minorHAnsi"/>
          <w:color w:val="273540"/>
        </w:rPr>
        <w:t>inclusive, accessible, and usable syllabus design</w:t>
      </w:r>
      <w:r w:rsidRPr="008914EB">
        <w:rPr>
          <w:rFonts w:asciiTheme="minorHAnsi" w:hAnsiTheme="minorHAnsi" w:cstheme="minorHAnsi"/>
          <w:color w:val="273540"/>
        </w:rPr>
        <w:t>. Each module takes approximately </w:t>
      </w:r>
      <w:r w:rsidRPr="008914EB">
        <w:rPr>
          <w:rStyle w:val="Strong"/>
          <w:rFonts w:asciiTheme="minorHAnsi" w:hAnsiTheme="minorHAnsi" w:cstheme="minorHAnsi"/>
          <w:color w:val="273540"/>
        </w:rPr>
        <w:t>60 minutes</w:t>
      </w:r>
      <w:r w:rsidRPr="008914EB">
        <w:rPr>
          <w:rFonts w:asciiTheme="minorHAnsi" w:hAnsiTheme="minorHAnsi" w:cstheme="minorHAnsi"/>
          <w:color w:val="273540"/>
        </w:rPr>
        <w:t> to complete.</w:t>
      </w:r>
    </w:p>
    <w:p w14:paraId="6BE18F4B"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3AF64BB2" w14:textId="7EE9D6C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Watch or listen to the </w:t>
      </w:r>
      <w:hyperlink r:id="rId15" w:tgtFrame="_blank" w:history="1">
        <w:r w:rsidRPr="008914EB">
          <w:rPr>
            <w:rStyle w:val="Hyperlink"/>
            <w:rFonts w:asciiTheme="minorHAnsi" w:hAnsiTheme="minorHAnsi" w:cstheme="minorHAnsi"/>
            <w:color w:val="0E68B3"/>
          </w:rPr>
          <w:t>two-minute navigation video</w:t>
        </w:r>
      </w:hyperlink>
      <w:r w:rsidRPr="008914EB">
        <w:rPr>
          <w:rFonts w:asciiTheme="minorHAnsi" w:hAnsiTheme="minorHAnsi" w:cstheme="minorHAnsi"/>
          <w:color w:val="273540"/>
        </w:rPr>
        <w:t> (opens in a new tab) to learn how to navigate this self-paced program, hosted in Quercus. Use the </w:t>
      </w:r>
      <w:r w:rsidRPr="008914EB">
        <w:rPr>
          <w:rStyle w:val="Strong"/>
          <w:rFonts w:asciiTheme="minorHAnsi" w:hAnsiTheme="minorHAnsi" w:cstheme="minorHAnsi"/>
          <w:color w:val="273540"/>
        </w:rPr>
        <w:t>triangle play icons or module links</w:t>
      </w:r>
      <w:r w:rsidRPr="008914EB">
        <w:rPr>
          <w:rFonts w:asciiTheme="minorHAnsi" w:hAnsiTheme="minorHAnsi" w:cstheme="minorHAnsi"/>
          <w:color w:val="273540"/>
        </w:rPr>
        <w:t> below to access each module. You can complete the modules sequentially or jump directly to topics of interest. To view a full list of module pages, select the "</w:t>
      </w:r>
      <w:hyperlink r:id="rId16" w:tooltip="Modules" w:history="1">
        <w:r w:rsidRPr="008914EB">
          <w:rPr>
            <w:rStyle w:val="Hyperlink"/>
            <w:rFonts w:asciiTheme="minorHAnsi" w:hAnsiTheme="minorHAnsi" w:cstheme="minorHAnsi"/>
            <w:color w:val="0E68B3"/>
          </w:rPr>
          <w:t>Modules</w:t>
        </w:r>
      </w:hyperlink>
      <w:r w:rsidRPr="008914EB">
        <w:rPr>
          <w:rFonts w:asciiTheme="minorHAnsi" w:hAnsiTheme="minorHAnsi" w:cstheme="minorHAnsi"/>
          <w:color w:val="273540"/>
        </w:rPr>
        <w:t>" link from the Course Navigation Menu on the left.</w:t>
      </w:r>
    </w:p>
    <w:p w14:paraId="76FA0548"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15C2C55B" w14:textId="47432BF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Enjoy designing—or redesigning—your syllabus!</w:t>
      </w:r>
    </w:p>
    <w:p w14:paraId="6C19F7CB" w14:textId="580684F1"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B440861" w14:textId="37524DCD" w:rsidR="000053DD" w:rsidRPr="008914EB" w:rsidRDefault="007C4D04" w:rsidP="006301EE">
      <w:pPr>
        <w:pStyle w:val="NormalWeb"/>
        <w:spacing w:before="0" w:beforeAutospacing="0" w:after="0" w:afterAutospacing="0" w:line="276" w:lineRule="auto"/>
        <w:rPr>
          <w:rFonts w:asciiTheme="minorHAnsi" w:hAnsiTheme="minorHAnsi" w:cstheme="minorHAnsi"/>
          <w:color w:val="273540"/>
        </w:rPr>
      </w:pPr>
      <w:r w:rsidRPr="007C4D04">
        <w:rPr>
          <w:rFonts w:ascii="Segoe UI Emoji" w:hAnsi="Segoe UI Emoji" w:cs="Segoe UI Emoji"/>
        </w:rPr>
        <w:t>▶️</w:t>
      </w:r>
      <w:r>
        <w:rPr>
          <w:rFonts w:ascii="Segoe UI Emoji" w:hAnsi="Segoe UI Emoji" w:cs="Segoe UI Emoji"/>
        </w:rPr>
        <w:t xml:space="preserve"> </w:t>
      </w:r>
      <w:hyperlink r:id="rId17" w:tooltip="1.1 Introducing Module 1" w:history="1">
        <w:r w:rsidR="000053DD" w:rsidRPr="008914EB">
          <w:rPr>
            <w:rStyle w:val="Hyperlink"/>
            <w:rFonts w:asciiTheme="minorHAnsi" w:hAnsiTheme="minorHAnsi" w:cstheme="minorHAnsi"/>
            <w:b/>
            <w:bCs/>
            <w:color w:val="0E68B3"/>
          </w:rPr>
          <w:t>Module 1: Understanding Syllabus Design in the U of T Context</w:t>
        </w:r>
      </w:hyperlink>
    </w:p>
    <w:p w14:paraId="3C023ECA"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Explore the purpose of a syllabus, examine institutional requirements, and evaluate your syllabus for inclusion, accessibility, and usability from a student's perspective</w:t>
      </w:r>
    </w:p>
    <w:p w14:paraId="3D2FA526" w14:textId="0D26E81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67DF6D82" w14:textId="5FB0E024" w:rsidR="000053DD" w:rsidRPr="008914EB" w:rsidRDefault="007C4D04" w:rsidP="006301EE">
      <w:pPr>
        <w:pStyle w:val="NormalWeb"/>
        <w:spacing w:before="0" w:beforeAutospacing="0" w:after="0" w:afterAutospacing="0" w:line="276" w:lineRule="auto"/>
        <w:rPr>
          <w:rFonts w:asciiTheme="minorHAnsi" w:hAnsiTheme="minorHAnsi" w:cstheme="minorHAnsi"/>
          <w:color w:val="273540"/>
        </w:rPr>
      </w:pPr>
      <w:r w:rsidRPr="007C4D04">
        <w:rPr>
          <w:rFonts w:ascii="Segoe UI Emoji" w:hAnsi="Segoe UI Emoji" w:cs="Segoe UI Emoji"/>
        </w:rPr>
        <w:t>▶️</w:t>
      </w:r>
      <w:r>
        <w:rPr>
          <w:rFonts w:ascii="Segoe UI Emoji" w:hAnsi="Segoe UI Emoji" w:cs="Segoe UI Emoji"/>
        </w:rPr>
        <w:t xml:space="preserve"> </w:t>
      </w:r>
      <w:hyperlink r:id="rId18" w:tooltip="2.1 Introducing Module 2" w:history="1">
        <w:r w:rsidR="000053DD" w:rsidRPr="008914EB">
          <w:rPr>
            <w:rStyle w:val="Hyperlink"/>
            <w:rFonts w:asciiTheme="minorHAnsi" w:hAnsiTheme="minorHAnsi" w:cstheme="minorHAnsi"/>
            <w:b/>
            <w:bCs/>
            <w:color w:val="0E68B3"/>
          </w:rPr>
          <w:t>Module 2: Embedding Inclusive Practices in Your Syllabus</w:t>
        </w:r>
      </w:hyperlink>
    </w:p>
    <w:p w14:paraId="0178F1BE"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Learn how to incorporate equity, diversity, and inclusion (EDI) principles into four key areas—identities, environment and culture, facilitation, and discipline and content</w:t>
      </w:r>
    </w:p>
    <w:p w14:paraId="17DEAD83" w14:textId="28A2B2B1"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4B349DD" w14:textId="61F3FE7C" w:rsidR="000053DD" w:rsidRPr="008914EB" w:rsidRDefault="007C4D04" w:rsidP="006301EE">
      <w:pPr>
        <w:pStyle w:val="NormalWeb"/>
        <w:spacing w:before="0" w:beforeAutospacing="0" w:after="0" w:afterAutospacing="0" w:line="276" w:lineRule="auto"/>
        <w:rPr>
          <w:rFonts w:asciiTheme="minorHAnsi" w:hAnsiTheme="minorHAnsi" w:cstheme="minorHAnsi"/>
          <w:color w:val="273540"/>
        </w:rPr>
      </w:pPr>
      <w:r w:rsidRPr="007C4D04">
        <w:rPr>
          <w:rFonts w:ascii="Segoe UI Emoji" w:hAnsi="Segoe UI Emoji" w:cs="Segoe UI Emoji"/>
        </w:rPr>
        <w:t>▶️</w:t>
      </w:r>
      <w:r>
        <w:rPr>
          <w:rFonts w:ascii="Segoe UI Emoji" w:hAnsi="Segoe UI Emoji" w:cs="Segoe UI Emoji"/>
        </w:rPr>
        <w:t xml:space="preserve"> </w:t>
      </w:r>
      <w:hyperlink r:id="rId19" w:tooltip="3.1 Introducing Module 3" w:history="1">
        <w:r w:rsidR="000053DD" w:rsidRPr="008914EB">
          <w:rPr>
            <w:rStyle w:val="Hyperlink"/>
            <w:rFonts w:asciiTheme="minorHAnsi" w:hAnsiTheme="minorHAnsi" w:cstheme="minorHAnsi"/>
            <w:b/>
            <w:bCs/>
            <w:color w:val="0E68B3"/>
          </w:rPr>
          <w:t>Module 3: Creating an Accessible and Usable Syllabus</w:t>
        </w:r>
      </w:hyperlink>
    </w:p>
    <w:p w14:paraId="7D258F5E"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Refine the structure, formatting, and distribution of your syllabus using accessibility principles and engagement strategies</w:t>
      </w:r>
    </w:p>
    <w:p w14:paraId="24F9F6D8" w14:textId="04ADFF3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47F9350" w14:textId="285A677C" w:rsidR="000053DD" w:rsidRPr="008914EB" w:rsidRDefault="007C4D04" w:rsidP="006301EE">
      <w:pPr>
        <w:pStyle w:val="NormalWeb"/>
        <w:spacing w:before="0" w:beforeAutospacing="0" w:after="0" w:afterAutospacing="0" w:line="276" w:lineRule="auto"/>
        <w:rPr>
          <w:rFonts w:asciiTheme="minorHAnsi" w:hAnsiTheme="minorHAnsi" w:cstheme="minorHAnsi"/>
          <w:color w:val="273540"/>
        </w:rPr>
      </w:pPr>
      <w:r w:rsidRPr="007C4D04">
        <w:rPr>
          <w:rFonts w:ascii="Segoe UI Emoji" w:hAnsi="Segoe UI Emoji" w:cs="Segoe UI Emoji"/>
        </w:rPr>
        <w:t>▶️</w:t>
      </w:r>
      <w:r>
        <w:rPr>
          <w:rFonts w:ascii="Segoe UI Emoji" w:hAnsi="Segoe UI Emoji" w:cs="Segoe UI Emoji"/>
        </w:rPr>
        <w:t xml:space="preserve"> </w:t>
      </w:r>
      <w:hyperlink r:id="rId20" w:tooltip="What's Next?" w:history="1">
        <w:r w:rsidR="000053DD" w:rsidRPr="008914EB">
          <w:rPr>
            <w:rStyle w:val="Hyperlink"/>
            <w:rFonts w:asciiTheme="minorHAnsi" w:hAnsiTheme="minorHAnsi" w:cstheme="minorHAnsi"/>
            <w:b/>
            <w:bCs/>
            <w:color w:val="0E68B3"/>
          </w:rPr>
          <w:t>Beyond SDF</w:t>
        </w:r>
      </w:hyperlink>
    </w:p>
    <w:p w14:paraId="4D432B8B"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Access teaching supports, explore programming opportunities, and share your feedback on the SDF self-paced learning program</w:t>
      </w:r>
    </w:p>
    <w:p w14:paraId="24EA5847" w14:textId="4F5B138C"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D495B08" w14:textId="169CB559" w:rsidR="000053DD" w:rsidRPr="008914EB" w:rsidRDefault="007C4D04" w:rsidP="006301EE">
      <w:pPr>
        <w:pStyle w:val="Heading3"/>
      </w:pPr>
      <w:bookmarkStart w:id="6" w:name="_Toc222897974"/>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Activities and Reflections</w:t>
      </w:r>
      <w:bookmarkEnd w:id="6"/>
    </w:p>
    <w:p w14:paraId="3383A3B9"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12362770" w14:textId="70A98C98"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As you progress through SDF, take time to engage with activities and reflection prompts.</w:t>
      </w:r>
    </w:p>
    <w:p w14:paraId="3A87201B"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4293ABE2" w14:textId="6CE7776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Keep a running document or notes section where you track:</w:t>
      </w:r>
    </w:p>
    <w:p w14:paraId="06DCDB8D" w14:textId="77777777" w:rsidR="006301EE" w:rsidRPr="008914EB" w:rsidRDefault="006301EE" w:rsidP="006301EE">
      <w:pPr>
        <w:pStyle w:val="NormalWeb"/>
        <w:spacing w:before="0" w:beforeAutospacing="0" w:after="0" w:afterAutospacing="0" w:line="276" w:lineRule="auto"/>
        <w:rPr>
          <w:rFonts w:asciiTheme="minorHAnsi" w:hAnsiTheme="minorHAnsi" w:cstheme="minorHAnsi"/>
          <w:color w:val="273540"/>
        </w:rPr>
      </w:pPr>
    </w:p>
    <w:p w14:paraId="3635DFC8" w14:textId="77777777" w:rsidR="000053DD" w:rsidRPr="008914EB" w:rsidRDefault="000053DD" w:rsidP="006301EE">
      <w:pPr>
        <w:numPr>
          <w:ilvl w:val="0"/>
          <w:numId w:val="1"/>
        </w:numPr>
        <w:ind w:left="375"/>
        <w:rPr>
          <w:rFonts w:cstheme="minorHAnsi"/>
          <w:color w:val="273540"/>
        </w:rPr>
      </w:pPr>
      <w:r w:rsidRPr="008914EB">
        <w:rPr>
          <w:rFonts w:cstheme="minorHAnsi"/>
          <w:color w:val="273540"/>
        </w:rPr>
        <w:t>Syllabus elements you want to add, modify, or remove</w:t>
      </w:r>
    </w:p>
    <w:p w14:paraId="4BD6DDF6" w14:textId="77777777" w:rsidR="000053DD" w:rsidRPr="008914EB" w:rsidRDefault="000053DD" w:rsidP="006301EE">
      <w:pPr>
        <w:numPr>
          <w:ilvl w:val="0"/>
          <w:numId w:val="1"/>
        </w:numPr>
        <w:ind w:left="375"/>
        <w:rPr>
          <w:rFonts w:cstheme="minorHAnsi"/>
          <w:color w:val="273540"/>
        </w:rPr>
      </w:pPr>
      <w:r w:rsidRPr="008914EB">
        <w:rPr>
          <w:rFonts w:cstheme="minorHAnsi"/>
          <w:color w:val="273540"/>
        </w:rPr>
        <w:t>Key takeaways and ideas for enhancing inclusivity, accessibility, and usability</w:t>
      </w:r>
    </w:p>
    <w:p w14:paraId="0D0E0C33" w14:textId="77777777" w:rsidR="000053DD" w:rsidRPr="008914EB" w:rsidRDefault="000053DD" w:rsidP="006301EE">
      <w:pPr>
        <w:numPr>
          <w:ilvl w:val="0"/>
          <w:numId w:val="1"/>
        </w:numPr>
        <w:ind w:left="375"/>
        <w:rPr>
          <w:rFonts w:cstheme="minorHAnsi"/>
          <w:color w:val="273540"/>
        </w:rPr>
      </w:pPr>
      <w:r w:rsidRPr="008914EB">
        <w:rPr>
          <w:rFonts w:cstheme="minorHAnsi"/>
          <w:color w:val="273540"/>
        </w:rPr>
        <w:t>Questions to revisit or discuss with colleagues</w:t>
      </w:r>
    </w:p>
    <w:p w14:paraId="544B0151" w14:textId="77777777" w:rsidR="006301EE" w:rsidRDefault="006301EE" w:rsidP="006301EE">
      <w:pPr>
        <w:pStyle w:val="NormalWeb"/>
        <w:spacing w:before="0" w:beforeAutospacing="0" w:after="0" w:afterAutospacing="0" w:line="276" w:lineRule="auto"/>
        <w:rPr>
          <w:rFonts w:asciiTheme="minorHAnsi" w:hAnsiTheme="minorHAnsi" w:cstheme="minorHAnsi"/>
          <w:color w:val="273540"/>
        </w:rPr>
      </w:pPr>
    </w:p>
    <w:p w14:paraId="6EF6AE3B" w14:textId="61DF72FB"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actively recording your thoughts, you can apply what you learn in real time and develop a </w:t>
      </w:r>
      <w:r w:rsidRPr="008914EB">
        <w:rPr>
          <w:rStyle w:val="Strong"/>
          <w:rFonts w:asciiTheme="minorHAnsi" w:hAnsiTheme="minorHAnsi" w:cstheme="minorHAnsi"/>
          <w:color w:val="273540"/>
        </w:rPr>
        <w:t>syllabus that supports student learning</w:t>
      </w:r>
      <w:r w:rsidRPr="008914EB">
        <w:rPr>
          <w:rFonts w:asciiTheme="minorHAnsi" w:hAnsiTheme="minorHAnsi" w:cstheme="minorHAnsi"/>
          <w:color w:val="273540"/>
        </w:rPr>
        <w:t>.</w:t>
      </w:r>
    </w:p>
    <w:p w14:paraId="76C6EF75" w14:textId="77777777" w:rsidR="006301EE" w:rsidRDefault="006301EE" w:rsidP="006301EE">
      <w:pPr>
        <w:pStyle w:val="NormalWeb"/>
        <w:spacing w:before="0" w:beforeAutospacing="0" w:after="0" w:afterAutospacing="0" w:line="276" w:lineRule="auto"/>
        <w:rPr>
          <w:rStyle w:val="Strong"/>
          <w:rFonts w:asciiTheme="minorHAnsi" w:hAnsiTheme="minorHAnsi" w:cstheme="minorHAnsi"/>
          <w:color w:val="273540"/>
        </w:rPr>
      </w:pPr>
    </w:p>
    <w:p w14:paraId="088705FF" w14:textId="44BEDCCE"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Prefer an offline version of the program for reflection or future reference?</w:t>
      </w:r>
      <w:r w:rsidRPr="008914EB">
        <w:rPr>
          <w:rFonts w:asciiTheme="minorHAnsi" w:hAnsiTheme="minorHAnsi" w:cstheme="minorHAnsi"/>
          <w:color w:val="273540"/>
        </w:rPr>
        <w:t> Download the </w:t>
      </w:r>
      <w:hyperlink r:id="rId21" w:tgtFrame="_blank" w:tooltip="CTSI-SDF_Content-Reader.pdf" w:history="1">
        <w:r w:rsidRPr="008914EB">
          <w:rPr>
            <w:rStyle w:val="Hyperlink"/>
            <w:rFonts w:asciiTheme="minorHAnsi" w:hAnsiTheme="minorHAnsi" w:cstheme="minorHAnsi"/>
            <w:color w:val="0E68B3"/>
          </w:rPr>
          <w:t>SDF Content Reader PDF</w:t>
        </w:r>
      </w:hyperlink>
      <w:r w:rsidRPr="008914EB">
        <w:rPr>
          <w:rFonts w:asciiTheme="minorHAnsi" w:hAnsiTheme="minorHAnsi" w:cstheme="minorHAnsi"/>
          <w:color w:val="273540"/>
        </w:rPr>
        <w:t>, a consolidated and accessible copy of all module content.</w:t>
      </w:r>
    </w:p>
    <w:p w14:paraId="64AF2BC9" w14:textId="77777777" w:rsidR="00BB6856" w:rsidRDefault="00BB6856" w:rsidP="006301EE"/>
    <w:p w14:paraId="388A6EDA" w14:textId="31CB70B2" w:rsidR="00BB6856" w:rsidRPr="00BB6856" w:rsidRDefault="00BB6856" w:rsidP="006301EE">
      <w:pPr>
        <w:sectPr w:rsidR="00BB6856" w:rsidRPr="00BB6856" w:rsidSect="00723FF5">
          <w:pgSz w:w="12240" w:h="15840"/>
          <w:pgMar w:top="1440" w:right="1440" w:bottom="1440" w:left="1440" w:header="720" w:footer="720" w:gutter="0"/>
          <w:cols w:space="144"/>
          <w:docGrid w:linePitch="360"/>
        </w:sectPr>
      </w:pPr>
    </w:p>
    <w:p w14:paraId="19D2C164" w14:textId="19A2D32E" w:rsidR="00F64F21" w:rsidRDefault="008914EB" w:rsidP="006301EE">
      <w:pPr>
        <w:pStyle w:val="Heading1"/>
      </w:pPr>
      <w:bookmarkStart w:id="7" w:name="_Toc222897975"/>
      <w:r w:rsidRPr="008914EB">
        <w:t xml:space="preserve">1. </w:t>
      </w:r>
      <w:r w:rsidR="000053DD" w:rsidRPr="008914EB">
        <w:t>Understanding Syllabus Design in the U of T Context</w:t>
      </w:r>
      <w:bookmarkEnd w:id="7"/>
    </w:p>
    <w:p w14:paraId="168C5452" w14:textId="77777777" w:rsidR="0010596B" w:rsidRPr="0010596B" w:rsidRDefault="0010596B" w:rsidP="0010596B"/>
    <w:p w14:paraId="074396CB" w14:textId="77777777" w:rsidR="000053DD" w:rsidRPr="008914EB" w:rsidRDefault="000053DD" w:rsidP="006301EE">
      <w:pPr>
        <w:pStyle w:val="Heading2"/>
      </w:pPr>
      <w:bookmarkStart w:id="8" w:name="_Toc222897976"/>
      <w:r w:rsidRPr="008914EB">
        <w:t>1.1 Introducing Module 1</w:t>
      </w:r>
      <w:bookmarkEnd w:id="8"/>
    </w:p>
    <w:p w14:paraId="639E6B96" w14:textId="2325202F" w:rsidR="000053DD" w:rsidRPr="008914EB" w:rsidRDefault="000053DD" w:rsidP="006301EE">
      <w:pPr>
        <w:rPr>
          <w:rFonts w:cstheme="minorHAnsi"/>
        </w:rPr>
      </w:pPr>
    </w:p>
    <w:p w14:paraId="4F9238E0" w14:textId="62506392" w:rsidR="000053DD" w:rsidRDefault="000053DD" w:rsidP="006301EE">
      <w:pPr>
        <w:pStyle w:val="Heading3"/>
        <w:rPr>
          <w:rStyle w:val="Strong"/>
          <w:b/>
          <w:bCs/>
        </w:rPr>
      </w:pPr>
      <w:bookmarkStart w:id="9" w:name="_Toc222897977"/>
      <w:r w:rsidRPr="008914EB">
        <w:rPr>
          <w:rStyle w:val="Strong"/>
          <w:b/>
          <w:bCs/>
        </w:rPr>
        <w:t>Welcome</w:t>
      </w:r>
      <w:bookmarkEnd w:id="9"/>
    </w:p>
    <w:p w14:paraId="4108B03B" w14:textId="77777777" w:rsidR="0010596B" w:rsidRPr="0010596B" w:rsidRDefault="0010596B" w:rsidP="0010596B"/>
    <w:p w14:paraId="379CCBFB"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Welcome to </w:t>
      </w:r>
      <w:r w:rsidRPr="008914EB">
        <w:rPr>
          <w:rStyle w:val="Strong"/>
          <w:rFonts w:asciiTheme="minorHAnsi" w:hAnsiTheme="minorHAnsi" w:cstheme="minorHAnsi"/>
          <w:color w:val="273540"/>
        </w:rPr>
        <w:t>Module 1: Understanding Syllabus Design in the U of T Context</w:t>
      </w:r>
      <w:r w:rsidRPr="008914EB">
        <w:rPr>
          <w:rFonts w:asciiTheme="minorHAnsi" w:hAnsiTheme="minorHAnsi" w:cstheme="minorHAnsi"/>
          <w:color w:val="273540"/>
        </w:rPr>
        <w:t>.</w:t>
      </w:r>
    </w:p>
    <w:p w14:paraId="72CD39F0"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154A3786" w14:textId="4634988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is more than just a course outline—it is a powerful tool for </w:t>
      </w:r>
      <w:r w:rsidRPr="008914EB">
        <w:rPr>
          <w:rStyle w:val="Strong"/>
          <w:rFonts w:asciiTheme="minorHAnsi" w:hAnsiTheme="minorHAnsi" w:cstheme="minorHAnsi"/>
          <w:color w:val="273540"/>
        </w:rPr>
        <w:t>shaping the learning experience</w:t>
      </w:r>
      <w:r w:rsidRPr="008914EB">
        <w:rPr>
          <w:rFonts w:asciiTheme="minorHAnsi" w:hAnsiTheme="minorHAnsi" w:cstheme="minorHAnsi"/>
          <w:color w:val="273540"/>
        </w:rPr>
        <w:t> in your course. In this module, you will explore the role of the syllabus in higher education, examine institutional guidelines, and consider how your syllabus can evolve to </w:t>
      </w:r>
      <w:r w:rsidRPr="008914EB">
        <w:rPr>
          <w:rStyle w:val="Strong"/>
          <w:rFonts w:asciiTheme="minorHAnsi" w:hAnsiTheme="minorHAnsi" w:cstheme="minorHAnsi"/>
          <w:color w:val="273540"/>
        </w:rPr>
        <w:t>support student learning</w:t>
      </w:r>
      <w:r w:rsidRPr="008914EB">
        <w:rPr>
          <w:rFonts w:asciiTheme="minorHAnsi" w:hAnsiTheme="minorHAnsi" w:cstheme="minorHAnsi"/>
          <w:color w:val="273540"/>
        </w:rPr>
        <w:t>.</w:t>
      </w:r>
    </w:p>
    <w:p w14:paraId="6ACC8C6B"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B40D343" w14:textId="4433DE1B" w:rsidR="000053DD" w:rsidRDefault="000053DD" w:rsidP="006301EE">
      <w:pPr>
        <w:pStyle w:val="Heading4"/>
        <w:rPr>
          <w:rStyle w:val="Strong"/>
          <w:b/>
          <w:bCs/>
        </w:rPr>
      </w:pPr>
      <w:r w:rsidRPr="008914EB">
        <w:rPr>
          <w:rStyle w:val="Strong"/>
          <w:b/>
          <w:bCs/>
        </w:rPr>
        <w:t>Learning Outcomes</w:t>
      </w:r>
    </w:p>
    <w:p w14:paraId="14DC87C1" w14:textId="77777777" w:rsidR="0010596B" w:rsidRPr="0010596B" w:rsidRDefault="0010596B" w:rsidP="0010596B"/>
    <w:p w14:paraId="60F5AB65" w14:textId="41E75B6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the end of this module, you will be able to:</w:t>
      </w:r>
    </w:p>
    <w:p w14:paraId="63A93BE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4BBD3DC6" w14:textId="77777777" w:rsidR="000053DD" w:rsidRPr="008914EB" w:rsidRDefault="000053DD" w:rsidP="006301EE">
      <w:pPr>
        <w:numPr>
          <w:ilvl w:val="0"/>
          <w:numId w:val="3"/>
        </w:numPr>
        <w:ind w:left="375"/>
        <w:rPr>
          <w:rFonts w:cstheme="minorHAnsi"/>
          <w:color w:val="273540"/>
        </w:rPr>
      </w:pPr>
      <w:r w:rsidRPr="008914EB">
        <w:rPr>
          <w:rStyle w:val="Strong"/>
          <w:rFonts w:cstheme="minorHAnsi"/>
          <w:color w:val="273540"/>
        </w:rPr>
        <w:t>Recognize</w:t>
      </w:r>
      <w:r w:rsidRPr="008914EB">
        <w:rPr>
          <w:rFonts w:cstheme="minorHAnsi"/>
          <w:color w:val="273540"/>
        </w:rPr>
        <w:t> the syllabus as a dynamic document that evolves based on student needs, teaching goals, and disciplinary norms;</w:t>
      </w:r>
    </w:p>
    <w:p w14:paraId="35F7A6FA" w14:textId="77777777" w:rsidR="000053DD" w:rsidRPr="008914EB" w:rsidRDefault="000053DD" w:rsidP="006301EE">
      <w:pPr>
        <w:numPr>
          <w:ilvl w:val="0"/>
          <w:numId w:val="3"/>
        </w:numPr>
        <w:ind w:left="375"/>
        <w:rPr>
          <w:rFonts w:cstheme="minorHAnsi"/>
          <w:color w:val="273540"/>
        </w:rPr>
      </w:pPr>
      <w:r w:rsidRPr="008914EB">
        <w:rPr>
          <w:rStyle w:val="Strong"/>
          <w:rFonts w:cstheme="minorHAnsi"/>
          <w:color w:val="273540"/>
        </w:rPr>
        <w:t>Identify</w:t>
      </w:r>
      <w:r w:rsidRPr="008914EB">
        <w:rPr>
          <w:rFonts w:cstheme="minorHAnsi"/>
          <w:color w:val="273540"/>
        </w:rPr>
        <w:t> institutional guidelines and expectations for syllabus design at the University of Toronto; and</w:t>
      </w:r>
    </w:p>
    <w:p w14:paraId="78CD9AAF" w14:textId="77777777" w:rsidR="000053DD" w:rsidRPr="008914EB" w:rsidRDefault="000053DD" w:rsidP="006301EE">
      <w:pPr>
        <w:numPr>
          <w:ilvl w:val="0"/>
          <w:numId w:val="3"/>
        </w:numPr>
        <w:ind w:left="375"/>
        <w:rPr>
          <w:rFonts w:cstheme="minorHAnsi"/>
          <w:color w:val="273540"/>
        </w:rPr>
      </w:pPr>
      <w:r w:rsidRPr="008914EB">
        <w:rPr>
          <w:rStyle w:val="Strong"/>
          <w:rFonts w:cstheme="minorHAnsi"/>
          <w:color w:val="273540"/>
        </w:rPr>
        <w:t>Evaluate</w:t>
      </w:r>
      <w:r w:rsidRPr="008914EB">
        <w:rPr>
          <w:rFonts w:cstheme="minorHAnsi"/>
          <w:color w:val="273540"/>
        </w:rPr>
        <w:t> and </w:t>
      </w:r>
      <w:r w:rsidRPr="008914EB">
        <w:rPr>
          <w:rStyle w:val="Strong"/>
          <w:rFonts w:cstheme="minorHAnsi"/>
          <w:color w:val="273540"/>
        </w:rPr>
        <w:t>refine</w:t>
      </w:r>
      <w:r w:rsidRPr="008914EB">
        <w:rPr>
          <w:rFonts w:cstheme="minorHAnsi"/>
          <w:color w:val="273540"/>
        </w:rPr>
        <w:t> your syllabus using principles of inclusivity, accessibility, and usability.</w:t>
      </w:r>
    </w:p>
    <w:p w14:paraId="3F26D3A1"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02B431ED" w14:textId="4F91938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You don't need to revise your entire syllabus at once. </w:t>
      </w:r>
      <w:r w:rsidRPr="008914EB">
        <w:rPr>
          <w:rStyle w:val="Strong"/>
          <w:rFonts w:asciiTheme="minorHAnsi" w:hAnsiTheme="minorHAnsi" w:cstheme="minorHAnsi"/>
          <w:color w:val="273540"/>
        </w:rPr>
        <w:t>Start small</w:t>
      </w:r>
      <w:r w:rsidRPr="008914EB">
        <w:rPr>
          <w:rFonts w:asciiTheme="minorHAnsi" w:hAnsiTheme="minorHAnsi" w:cstheme="minorHAnsi"/>
          <w:color w:val="273540"/>
        </w:rPr>
        <w:t> using the Plus-One Strategy (Tobin &amp; Behling, 2018)—choose one element to make more inclusive, accessible, or usable. Small changes can lead to meaningful impact.</w:t>
      </w:r>
    </w:p>
    <w:p w14:paraId="1ED5FCFC" w14:textId="7C670B84"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A9C990A"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BA2C003" w14:textId="77777777" w:rsidR="000053DD" w:rsidRPr="008914EB" w:rsidRDefault="000053DD" w:rsidP="006301EE">
      <w:pPr>
        <w:pStyle w:val="Heading3"/>
      </w:pPr>
      <w:bookmarkStart w:id="10" w:name="_Toc222897978"/>
      <w:r w:rsidRPr="008914EB">
        <w:rPr>
          <w:rStyle w:val="Strong"/>
          <w:b/>
          <w:bCs/>
        </w:rPr>
        <w:t>Module 1 Pages</w:t>
      </w:r>
      <w:bookmarkEnd w:id="10"/>
    </w:p>
    <w:p w14:paraId="4591D660"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7DACE1EB" w14:textId="06DA00B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This module consists of </w:t>
      </w:r>
      <w:r w:rsidRPr="008914EB">
        <w:rPr>
          <w:rStyle w:val="Strong"/>
          <w:rFonts w:asciiTheme="minorHAnsi" w:hAnsiTheme="minorHAnsi" w:cstheme="minorHAnsi"/>
          <w:color w:val="273540"/>
        </w:rPr>
        <w:t>five pages</w:t>
      </w:r>
      <w:r w:rsidRPr="008914EB">
        <w:rPr>
          <w:rFonts w:asciiTheme="minorHAnsi" w:hAnsiTheme="minorHAnsi" w:cstheme="minorHAnsi"/>
          <w:color w:val="273540"/>
        </w:rPr>
        <w:t>. Use the "</w:t>
      </w:r>
      <w:r w:rsidRPr="008914EB">
        <w:rPr>
          <w:rStyle w:val="Strong"/>
          <w:rFonts w:asciiTheme="minorHAnsi" w:hAnsiTheme="minorHAnsi" w:cstheme="minorHAnsi"/>
          <w:color w:val="273540"/>
        </w:rPr>
        <w:t>Next</w:t>
      </w:r>
      <w:r w:rsidRPr="008914EB">
        <w:rPr>
          <w:rFonts w:asciiTheme="minorHAnsi" w:hAnsiTheme="minorHAnsi" w:cstheme="minorHAnsi"/>
          <w:color w:val="273540"/>
        </w:rPr>
        <w:t>" and "</w:t>
      </w:r>
      <w:r w:rsidRPr="008914EB">
        <w:rPr>
          <w:rStyle w:val="Strong"/>
          <w:rFonts w:asciiTheme="minorHAnsi" w:hAnsiTheme="minorHAnsi" w:cstheme="minorHAnsi"/>
          <w:color w:val="273540"/>
        </w:rPr>
        <w:t>Previous</w:t>
      </w:r>
      <w:r w:rsidRPr="008914EB">
        <w:rPr>
          <w:rFonts w:asciiTheme="minorHAnsi" w:hAnsiTheme="minorHAnsi" w:cstheme="minorHAnsi"/>
          <w:color w:val="273540"/>
        </w:rPr>
        <w:t>" buttons at the bottom of the page to navigate through the content.</w:t>
      </w:r>
    </w:p>
    <w:p w14:paraId="745A05C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C63E25D" w14:textId="77777777" w:rsidR="000053DD" w:rsidRPr="008914EB" w:rsidRDefault="000053DD" w:rsidP="006301EE">
      <w:pPr>
        <w:numPr>
          <w:ilvl w:val="0"/>
          <w:numId w:val="4"/>
        </w:numPr>
        <w:ind w:left="375"/>
        <w:rPr>
          <w:rFonts w:cstheme="minorHAnsi"/>
          <w:color w:val="273540"/>
        </w:rPr>
      </w:pPr>
      <w:r w:rsidRPr="008914EB">
        <w:rPr>
          <w:rFonts w:cstheme="minorHAnsi"/>
          <w:color w:val="273540"/>
        </w:rPr>
        <w:t>1.1 Introducing Module 1 (you are here)</w:t>
      </w:r>
    </w:p>
    <w:p w14:paraId="4EEFFC80" w14:textId="77777777" w:rsidR="000053DD" w:rsidRPr="008914EB" w:rsidRDefault="0022487E" w:rsidP="006301EE">
      <w:pPr>
        <w:numPr>
          <w:ilvl w:val="0"/>
          <w:numId w:val="4"/>
        </w:numPr>
        <w:ind w:left="375"/>
        <w:rPr>
          <w:rFonts w:cstheme="minorHAnsi"/>
          <w:color w:val="273540"/>
        </w:rPr>
      </w:pPr>
      <w:hyperlink r:id="rId22" w:tooltip="1.2 What Is a Syllabus?" w:history="1">
        <w:r w:rsidR="000053DD" w:rsidRPr="008914EB">
          <w:rPr>
            <w:rStyle w:val="Hyperlink"/>
            <w:rFonts w:cstheme="minorHAnsi"/>
            <w:color w:val="0E68B3"/>
          </w:rPr>
          <w:t>1.2 What Is a Syllabus?</w:t>
        </w:r>
      </w:hyperlink>
    </w:p>
    <w:p w14:paraId="67B697EF" w14:textId="77777777" w:rsidR="000053DD" w:rsidRPr="008914EB" w:rsidRDefault="0022487E" w:rsidP="006301EE">
      <w:pPr>
        <w:numPr>
          <w:ilvl w:val="0"/>
          <w:numId w:val="4"/>
        </w:numPr>
        <w:ind w:left="375"/>
        <w:rPr>
          <w:rFonts w:cstheme="minorHAnsi"/>
          <w:color w:val="273540"/>
        </w:rPr>
      </w:pPr>
      <w:hyperlink r:id="rId23" w:tooltip="1.3 Understanding the U of T Context" w:history="1">
        <w:r w:rsidR="000053DD" w:rsidRPr="008914EB">
          <w:rPr>
            <w:rStyle w:val="Hyperlink"/>
            <w:rFonts w:cstheme="minorHAnsi"/>
            <w:color w:val="0E68B3"/>
          </w:rPr>
          <w:t>1.3 Understanding the U of T Context</w:t>
        </w:r>
      </w:hyperlink>
    </w:p>
    <w:p w14:paraId="62EF9911" w14:textId="77777777" w:rsidR="000053DD" w:rsidRPr="008914EB" w:rsidRDefault="0022487E" w:rsidP="006301EE">
      <w:pPr>
        <w:numPr>
          <w:ilvl w:val="0"/>
          <w:numId w:val="4"/>
        </w:numPr>
        <w:ind w:left="375"/>
        <w:rPr>
          <w:rFonts w:cstheme="minorHAnsi"/>
          <w:color w:val="273540"/>
        </w:rPr>
      </w:pPr>
      <w:hyperlink r:id="rId24" w:tooltip="1.4 Evaluating and Refining Your Syllabus" w:history="1">
        <w:r w:rsidR="000053DD" w:rsidRPr="008914EB">
          <w:rPr>
            <w:rStyle w:val="Hyperlink"/>
            <w:rFonts w:cstheme="minorHAnsi"/>
            <w:color w:val="0E68B3"/>
          </w:rPr>
          <w:t>1.4 Evaluating and Refining Your Syllabus</w:t>
        </w:r>
      </w:hyperlink>
    </w:p>
    <w:p w14:paraId="1CD01AF0" w14:textId="77777777" w:rsidR="000053DD" w:rsidRPr="008914EB" w:rsidRDefault="0022487E" w:rsidP="006301EE">
      <w:pPr>
        <w:numPr>
          <w:ilvl w:val="0"/>
          <w:numId w:val="4"/>
        </w:numPr>
        <w:ind w:left="375"/>
        <w:rPr>
          <w:rFonts w:cstheme="minorHAnsi"/>
          <w:color w:val="273540"/>
        </w:rPr>
      </w:pPr>
      <w:hyperlink r:id="rId25" w:tooltip="1.5 Module 1 References and Resources" w:history="1">
        <w:r w:rsidR="000053DD" w:rsidRPr="008914EB">
          <w:rPr>
            <w:rStyle w:val="Hyperlink"/>
            <w:rFonts w:cstheme="minorHAnsi"/>
            <w:color w:val="0E68B3"/>
          </w:rPr>
          <w:t>1.5 Module 1 References and Resources</w:t>
        </w:r>
      </w:hyperlink>
    </w:p>
    <w:p w14:paraId="4715673F" w14:textId="77777777" w:rsidR="00BB6856" w:rsidRDefault="00BB6856" w:rsidP="006301EE"/>
    <w:p w14:paraId="548D6ECB" w14:textId="50E04720" w:rsidR="00BB6856" w:rsidRPr="00BB6856" w:rsidRDefault="00BB6856" w:rsidP="006301EE">
      <w:pPr>
        <w:sectPr w:rsidR="00BB6856" w:rsidRPr="00BB6856" w:rsidSect="00723FF5">
          <w:pgSz w:w="12240" w:h="15840"/>
          <w:pgMar w:top="1440" w:right="1440" w:bottom="1440" w:left="1440" w:header="720" w:footer="720" w:gutter="0"/>
          <w:cols w:space="144"/>
          <w:docGrid w:linePitch="360"/>
        </w:sectPr>
      </w:pPr>
    </w:p>
    <w:p w14:paraId="67A27253" w14:textId="2F2FB708" w:rsidR="000053DD" w:rsidRPr="008914EB" w:rsidRDefault="000053DD" w:rsidP="006301EE">
      <w:pPr>
        <w:pStyle w:val="Heading2"/>
      </w:pPr>
      <w:bookmarkStart w:id="11" w:name="_Toc222897979"/>
      <w:r w:rsidRPr="008914EB">
        <w:t>1.2 What Is a Syllabus?</w:t>
      </w:r>
      <w:bookmarkEnd w:id="11"/>
    </w:p>
    <w:p w14:paraId="5E08B8A3" w14:textId="60AAB31A"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0FA020EE" w14:textId="3C9D98D0"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04FC2979"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D1C0A87" w14:textId="77777777" w:rsidR="000053DD" w:rsidRPr="008914EB" w:rsidRDefault="0022487E" w:rsidP="006301EE">
      <w:pPr>
        <w:numPr>
          <w:ilvl w:val="0"/>
          <w:numId w:val="5"/>
        </w:numPr>
        <w:ind w:left="375"/>
        <w:rPr>
          <w:rFonts w:cstheme="minorHAnsi"/>
          <w:color w:val="273540"/>
        </w:rPr>
      </w:pPr>
      <w:hyperlink r:id="rId26" w:anchor="functions" w:history="1">
        <w:r w:rsidR="000053DD" w:rsidRPr="008914EB">
          <w:rPr>
            <w:rStyle w:val="Hyperlink"/>
            <w:rFonts w:cstheme="minorHAnsi"/>
            <w:color w:val="2872AF"/>
          </w:rPr>
          <w:t>The Syllabus and Its Functions</w:t>
        </w:r>
      </w:hyperlink>
    </w:p>
    <w:p w14:paraId="07CC9C23" w14:textId="77777777" w:rsidR="000053DD" w:rsidRPr="008914EB" w:rsidRDefault="0022487E" w:rsidP="006301EE">
      <w:pPr>
        <w:numPr>
          <w:ilvl w:val="0"/>
          <w:numId w:val="5"/>
        </w:numPr>
        <w:ind w:left="375"/>
        <w:rPr>
          <w:rFonts w:cstheme="minorHAnsi"/>
          <w:color w:val="273540"/>
        </w:rPr>
      </w:pPr>
      <w:hyperlink r:id="rId27" w:anchor="performative" w:history="1">
        <w:r w:rsidR="000053DD" w:rsidRPr="008914EB">
          <w:rPr>
            <w:rStyle w:val="Hyperlink"/>
            <w:rFonts w:cstheme="minorHAnsi"/>
            <w:color w:val="2872AF"/>
          </w:rPr>
          <w:t>The Syllabus as a Performative Text</w:t>
        </w:r>
      </w:hyperlink>
    </w:p>
    <w:p w14:paraId="4F8E9BF1" w14:textId="77777777" w:rsidR="000053DD" w:rsidRPr="008914EB" w:rsidRDefault="0022487E" w:rsidP="006301EE">
      <w:pPr>
        <w:numPr>
          <w:ilvl w:val="0"/>
          <w:numId w:val="5"/>
        </w:numPr>
        <w:ind w:left="375"/>
        <w:rPr>
          <w:rFonts w:cstheme="minorHAnsi"/>
          <w:color w:val="273540"/>
        </w:rPr>
      </w:pPr>
      <w:hyperlink r:id="rId28" w:anchor="students" w:history="1">
        <w:r w:rsidR="000053DD" w:rsidRPr="008914EB">
          <w:rPr>
            <w:rStyle w:val="Hyperlink"/>
            <w:rFonts w:cstheme="minorHAnsi"/>
            <w:color w:val="2872AF"/>
          </w:rPr>
          <w:t>How Do Students Use the Syllabus?</w:t>
        </w:r>
      </w:hyperlink>
    </w:p>
    <w:p w14:paraId="2D01535B" w14:textId="77777777" w:rsidR="000053DD" w:rsidRPr="008914EB" w:rsidRDefault="0022487E" w:rsidP="006301EE">
      <w:pPr>
        <w:numPr>
          <w:ilvl w:val="0"/>
          <w:numId w:val="5"/>
        </w:numPr>
        <w:ind w:left="375"/>
        <w:rPr>
          <w:rFonts w:cstheme="minorHAnsi"/>
          <w:color w:val="273540"/>
        </w:rPr>
      </w:pPr>
      <w:hyperlink r:id="rId29" w:anchor="activity" w:history="1">
        <w:r w:rsidR="000053DD" w:rsidRPr="008914EB">
          <w:rPr>
            <w:rStyle w:val="Hyperlink"/>
            <w:rFonts w:cstheme="minorHAnsi"/>
            <w:color w:val="2872AF"/>
          </w:rPr>
          <w:t>Pause for Activity: Tracking Your Syllabus Revisions and Ideas</w:t>
        </w:r>
      </w:hyperlink>
    </w:p>
    <w:p w14:paraId="26E785A1" w14:textId="36E4C6D4" w:rsidR="000053DD" w:rsidRDefault="000053DD" w:rsidP="006301EE">
      <w:pPr>
        <w:pBdr>
          <w:bottom w:val="single" w:sz="12" w:space="1" w:color="auto"/>
        </w:pBdr>
        <w:rPr>
          <w:rFonts w:cstheme="minorHAnsi"/>
        </w:rPr>
      </w:pPr>
    </w:p>
    <w:p w14:paraId="241109BC" w14:textId="77777777" w:rsidR="0010596B" w:rsidRPr="008914EB" w:rsidRDefault="0010596B" w:rsidP="006301EE">
      <w:pPr>
        <w:rPr>
          <w:rFonts w:cstheme="minorHAnsi"/>
        </w:rPr>
      </w:pPr>
    </w:p>
    <w:p w14:paraId="1AFE347A" w14:textId="3CAF261F" w:rsidR="000053DD" w:rsidRDefault="000053DD" w:rsidP="006301EE">
      <w:pPr>
        <w:pStyle w:val="Heading3"/>
        <w:rPr>
          <w:rStyle w:val="Strong"/>
          <w:b/>
          <w:bCs/>
        </w:rPr>
      </w:pPr>
      <w:bookmarkStart w:id="12" w:name="_Toc222897980"/>
      <w:r w:rsidRPr="008914EB">
        <w:rPr>
          <w:rStyle w:val="Strong"/>
          <w:b/>
          <w:bCs/>
        </w:rPr>
        <w:t>The Syllabus and Its Functions</w:t>
      </w:r>
      <w:bookmarkEnd w:id="12"/>
    </w:p>
    <w:p w14:paraId="26564F47" w14:textId="77777777" w:rsidR="0010596B" w:rsidRPr="0010596B" w:rsidRDefault="0010596B" w:rsidP="0010596B"/>
    <w:p w14:paraId="252FEEA2" w14:textId="582C0C5E"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syllabus is more than just a course outline—it is a powerful tool for </w:t>
      </w:r>
      <w:r w:rsidRPr="008914EB">
        <w:rPr>
          <w:rStyle w:val="Strong"/>
          <w:rFonts w:asciiTheme="minorHAnsi" w:hAnsiTheme="minorHAnsi" w:cstheme="minorHAnsi"/>
          <w:color w:val="273540"/>
        </w:rPr>
        <w:t>shaping the learning experience</w:t>
      </w:r>
      <w:r w:rsidRPr="008914EB">
        <w:rPr>
          <w:rFonts w:asciiTheme="minorHAnsi" w:hAnsiTheme="minorHAnsi" w:cstheme="minorHAnsi"/>
          <w:color w:val="273540"/>
        </w:rPr>
        <w:t>.</w:t>
      </w:r>
    </w:p>
    <w:p w14:paraId="2CE3471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AE28D2D" w14:textId="262C22F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well-designed syllabus can:</w:t>
      </w:r>
    </w:p>
    <w:p w14:paraId="06471CA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04EC666"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Set the tone</w:t>
      </w:r>
      <w:r w:rsidRPr="008914EB">
        <w:rPr>
          <w:rFonts w:cstheme="minorHAnsi"/>
          <w:color w:val="273540"/>
        </w:rPr>
        <w:t> for the discipline and the learning environment</w:t>
      </w:r>
    </w:p>
    <w:p w14:paraId="091E02BC"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Clarify expectations</w:t>
      </w:r>
      <w:r w:rsidRPr="008914EB">
        <w:rPr>
          <w:rFonts w:cstheme="minorHAnsi"/>
          <w:color w:val="273540"/>
        </w:rPr>
        <w:t> and guidelines for student success</w:t>
      </w:r>
    </w:p>
    <w:p w14:paraId="5F5BAB4E"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Communicate the responsibilities</w:t>
      </w:r>
      <w:r w:rsidRPr="008914EB">
        <w:rPr>
          <w:rFonts w:cstheme="minorHAnsi"/>
          <w:color w:val="273540"/>
        </w:rPr>
        <w:t> of both students and instructors</w:t>
      </w:r>
    </w:p>
    <w:p w14:paraId="5AC7B457"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Provide a course roadmap</w:t>
      </w:r>
      <w:r w:rsidRPr="008914EB">
        <w:rPr>
          <w:rFonts w:cstheme="minorHAnsi"/>
          <w:color w:val="273540"/>
        </w:rPr>
        <w:t> that connects learning outcomes, assessments, and activities</w:t>
      </w:r>
    </w:p>
    <w:p w14:paraId="3A5E41C0"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Foster belonging and inclusivity</w:t>
      </w:r>
      <w:r w:rsidRPr="008914EB">
        <w:rPr>
          <w:rFonts w:cstheme="minorHAnsi"/>
          <w:color w:val="273540"/>
        </w:rPr>
        <w:t> by signalling an equitable and supportive learning space</w:t>
      </w:r>
    </w:p>
    <w:p w14:paraId="4D0D3BEA" w14:textId="77777777" w:rsidR="000053DD" w:rsidRPr="008914EB" w:rsidRDefault="000053DD" w:rsidP="006301EE">
      <w:pPr>
        <w:numPr>
          <w:ilvl w:val="0"/>
          <w:numId w:val="6"/>
        </w:numPr>
        <w:ind w:left="375"/>
        <w:rPr>
          <w:rFonts w:cstheme="minorHAnsi"/>
          <w:color w:val="273540"/>
        </w:rPr>
      </w:pPr>
      <w:r w:rsidRPr="008914EB">
        <w:rPr>
          <w:rStyle w:val="Strong"/>
          <w:rFonts w:cstheme="minorHAnsi"/>
          <w:color w:val="273540"/>
        </w:rPr>
        <w:t>Highlight resources and supports</w:t>
      </w:r>
      <w:r w:rsidRPr="008914EB">
        <w:rPr>
          <w:rFonts w:cstheme="minorHAnsi"/>
          <w:color w:val="273540"/>
        </w:rPr>
        <w:t> that enhance student learning</w:t>
      </w:r>
    </w:p>
    <w:p w14:paraId="0FC05FB2" w14:textId="7122025C" w:rsidR="000053DD" w:rsidRDefault="000053DD" w:rsidP="006301EE">
      <w:pPr>
        <w:numPr>
          <w:ilvl w:val="0"/>
          <w:numId w:val="6"/>
        </w:numPr>
        <w:ind w:left="375"/>
        <w:rPr>
          <w:rFonts w:cstheme="minorHAnsi"/>
          <w:color w:val="273540"/>
        </w:rPr>
      </w:pPr>
      <w:r w:rsidRPr="008914EB">
        <w:rPr>
          <w:rStyle w:val="Strong"/>
          <w:rFonts w:cstheme="minorHAnsi"/>
          <w:color w:val="273540"/>
        </w:rPr>
        <w:t>Motivate students and stimulate curiosity</w:t>
      </w:r>
      <w:r w:rsidRPr="008914EB">
        <w:rPr>
          <w:rFonts w:cstheme="minorHAnsi"/>
          <w:color w:val="273540"/>
        </w:rPr>
        <w:t> about the course content</w:t>
      </w:r>
    </w:p>
    <w:p w14:paraId="40C17444" w14:textId="77777777" w:rsidR="0010596B" w:rsidRPr="008914EB" w:rsidRDefault="0010596B" w:rsidP="0010596B">
      <w:pPr>
        <w:rPr>
          <w:rFonts w:cstheme="minorHAnsi"/>
          <w:color w:val="273540"/>
        </w:rPr>
      </w:pPr>
    </w:p>
    <w:p w14:paraId="6223E16A" w14:textId="58961D75" w:rsidR="000053DD" w:rsidRDefault="000053DD" w:rsidP="006301EE">
      <w:pPr>
        <w:pStyle w:val="Heading4"/>
        <w:rPr>
          <w:rStyle w:val="Strong"/>
          <w:b/>
          <w:bCs/>
        </w:rPr>
      </w:pPr>
      <w:r w:rsidRPr="008914EB">
        <w:rPr>
          <w:rStyle w:val="Strong"/>
          <w:b/>
          <w:bCs/>
        </w:rPr>
        <w:t>Shifting Perspectives: From Contract to Learning Tool</w:t>
      </w:r>
    </w:p>
    <w:p w14:paraId="11F4F9A8" w14:textId="77777777" w:rsidR="0010596B" w:rsidRPr="0010596B" w:rsidRDefault="0010596B" w:rsidP="0010596B"/>
    <w:p w14:paraId="158B90BA" w14:textId="7E1A67F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While syllabi have traditionally been seen as contracts, they are increasingly recognized as dynamic learning tools that foster </w:t>
      </w:r>
      <w:r w:rsidRPr="008914EB">
        <w:rPr>
          <w:rStyle w:val="Strong"/>
          <w:rFonts w:asciiTheme="minorHAnsi" w:hAnsiTheme="minorHAnsi" w:cstheme="minorHAnsi"/>
          <w:color w:val="273540"/>
        </w:rPr>
        <w:t>motivation, inclusivity, and engagement</w:t>
      </w:r>
      <w:r w:rsidRPr="008914EB">
        <w:rPr>
          <w:rFonts w:asciiTheme="minorHAnsi" w:hAnsiTheme="minorHAnsi" w:cstheme="minorHAnsi"/>
          <w:color w:val="273540"/>
        </w:rPr>
        <w:t>.</w:t>
      </w:r>
    </w:p>
    <w:p w14:paraId="56124E15"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63BF4A8"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Viewing the syllabus solely as a </w:t>
      </w:r>
      <w:r w:rsidRPr="008914EB">
        <w:rPr>
          <w:rStyle w:val="Strong"/>
          <w:rFonts w:asciiTheme="minorHAnsi" w:hAnsiTheme="minorHAnsi" w:cstheme="minorHAnsi"/>
          <w:color w:val="273540"/>
        </w:rPr>
        <w:t>contract</w:t>
      </w:r>
      <w:r w:rsidRPr="008914EB">
        <w:rPr>
          <w:rFonts w:asciiTheme="minorHAnsi" w:hAnsiTheme="minorHAnsi" w:cstheme="minorHAnsi"/>
          <w:color w:val="273540"/>
        </w:rPr>
        <w:t xml:space="preserve"> of rules and policies can create an adversarial dynamic between instructors and students (Addy, Dube, Mitchell, &amp; </w:t>
      </w:r>
      <w:proofErr w:type="spellStart"/>
      <w:r w:rsidRPr="008914EB">
        <w:rPr>
          <w:rFonts w:asciiTheme="minorHAnsi" w:hAnsiTheme="minorHAnsi" w:cstheme="minorHAnsi"/>
          <w:color w:val="273540"/>
        </w:rPr>
        <w:t>SoRelle</w:t>
      </w:r>
      <w:proofErr w:type="spellEnd"/>
      <w:r w:rsidRPr="008914EB">
        <w:rPr>
          <w:rFonts w:asciiTheme="minorHAnsi" w:hAnsiTheme="minorHAnsi" w:cstheme="minorHAnsi"/>
          <w:color w:val="273540"/>
        </w:rPr>
        <w:t>, 2021). Instead, an effective syllabus blends multiple approaches to create a </w:t>
      </w:r>
      <w:r w:rsidRPr="008914EB">
        <w:rPr>
          <w:rStyle w:val="Strong"/>
          <w:rFonts w:asciiTheme="minorHAnsi" w:hAnsiTheme="minorHAnsi" w:cstheme="minorHAnsi"/>
          <w:color w:val="273540"/>
        </w:rPr>
        <w:t>flexible, learner-centred document</w:t>
      </w:r>
      <w:r w:rsidRPr="008914EB">
        <w:rPr>
          <w:rFonts w:asciiTheme="minorHAnsi" w:hAnsiTheme="minorHAnsi" w:cstheme="minorHAnsi"/>
          <w:color w:val="273540"/>
        </w:rPr>
        <w:t>—a "</w:t>
      </w:r>
      <w:r w:rsidRPr="008914EB">
        <w:rPr>
          <w:rStyle w:val="Strong"/>
          <w:rFonts w:asciiTheme="minorHAnsi" w:hAnsiTheme="minorHAnsi" w:cstheme="minorHAnsi"/>
          <w:color w:val="273540"/>
        </w:rPr>
        <w:t>living constitution</w:t>
      </w:r>
      <w:r w:rsidRPr="008914EB">
        <w:rPr>
          <w:rFonts w:asciiTheme="minorHAnsi" w:hAnsiTheme="minorHAnsi" w:cstheme="minorHAnsi"/>
          <w:color w:val="273540"/>
        </w:rPr>
        <w:t>" that evolves with student needs and fosters a collaborative learning environment.</w:t>
      </w:r>
    </w:p>
    <w:p w14:paraId="1CF98906"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652596A3" w14:textId="2C0A609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Rather than adopting a single approach, </w:t>
      </w:r>
      <w:r w:rsidRPr="008914EB">
        <w:rPr>
          <w:rStyle w:val="Strong"/>
          <w:rFonts w:asciiTheme="minorHAnsi" w:hAnsiTheme="minorHAnsi" w:cstheme="minorHAnsi"/>
          <w:color w:val="273540"/>
        </w:rPr>
        <w:t>an inclusive syllabus integrates all three perspectives</w:t>
      </w:r>
      <w:r w:rsidRPr="008914EB">
        <w:rPr>
          <w:rFonts w:asciiTheme="minorHAnsi" w:hAnsiTheme="minorHAnsi" w:cstheme="minorHAnsi"/>
          <w:color w:val="273540"/>
        </w:rPr>
        <w:t>—clearly outlining course expectations, setting an inviting tone, and providing students with a structured path to success.</w:t>
      </w:r>
    </w:p>
    <w:p w14:paraId="2528E158"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3116"/>
        <w:gridCol w:w="3117"/>
        <w:gridCol w:w="3117"/>
      </w:tblGrid>
      <w:tr w:rsidR="000053DD" w:rsidRPr="008914EB" w14:paraId="549A8E85" w14:textId="77777777" w:rsidTr="00BB6856">
        <w:tc>
          <w:tcPr>
            <w:tcW w:w="1666" w:type="pct"/>
            <w:hideMark/>
          </w:tcPr>
          <w:p w14:paraId="0CB83349" w14:textId="77777777" w:rsidR="000053DD" w:rsidRPr="008914EB" w:rsidRDefault="000053DD" w:rsidP="006301EE">
            <w:pPr>
              <w:rPr>
                <w:rFonts w:cstheme="minorHAnsi"/>
                <w:b/>
                <w:bCs/>
                <w:color w:val="273540"/>
              </w:rPr>
            </w:pPr>
            <w:r w:rsidRPr="008914EB">
              <w:rPr>
                <w:rFonts w:cstheme="minorHAnsi"/>
                <w:b/>
                <w:bCs/>
                <w:color w:val="000000"/>
              </w:rPr>
              <w:t>Approach</w:t>
            </w:r>
          </w:p>
        </w:tc>
        <w:tc>
          <w:tcPr>
            <w:tcW w:w="1667" w:type="pct"/>
            <w:hideMark/>
          </w:tcPr>
          <w:p w14:paraId="11944200" w14:textId="77777777" w:rsidR="000053DD" w:rsidRPr="008914EB" w:rsidRDefault="000053DD" w:rsidP="006301EE">
            <w:pPr>
              <w:rPr>
                <w:rFonts w:cstheme="minorHAnsi"/>
                <w:b/>
                <w:bCs/>
                <w:color w:val="273540"/>
              </w:rPr>
            </w:pPr>
            <w:r w:rsidRPr="008914EB">
              <w:rPr>
                <w:rFonts w:cstheme="minorHAnsi"/>
                <w:b/>
                <w:bCs/>
                <w:color w:val="000000"/>
              </w:rPr>
              <w:t>Pros</w:t>
            </w:r>
          </w:p>
        </w:tc>
        <w:tc>
          <w:tcPr>
            <w:tcW w:w="1667" w:type="pct"/>
            <w:hideMark/>
          </w:tcPr>
          <w:p w14:paraId="7FB4C29A" w14:textId="77777777" w:rsidR="000053DD" w:rsidRPr="008914EB" w:rsidRDefault="000053DD" w:rsidP="006301EE">
            <w:pPr>
              <w:rPr>
                <w:rFonts w:cstheme="minorHAnsi"/>
                <w:b/>
                <w:bCs/>
                <w:color w:val="273540"/>
              </w:rPr>
            </w:pPr>
            <w:r w:rsidRPr="008914EB">
              <w:rPr>
                <w:rFonts w:cstheme="minorHAnsi"/>
                <w:b/>
                <w:bCs/>
                <w:color w:val="000000"/>
              </w:rPr>
              <w:t>Cons</w:t>
            </w:r>
          </w:p>
        </w:tc>
      </w:tr>
      <w:tr w:rsidR="000053DD" w:rsidRPr="008914EB" w14:paraId="6A97DA90" w14:textId="77777777" w:rsidTr="00BB6856">
        <w:tc>
          <w:tcPr>
            <w:tcW w:w="1666" w:type="pct"/>
            <w:hideMark/>
          </w:tcPr>
          <w:p w14:paraId="485A78D4" w14:textId="77777777" w:rsidR="000053DD" w:rsidRPr="008914EB" w:rsidRDefault="000053DD" w:rsidP="006301EE">
            <w:pPr>
              <w:rPr>
                <w:rFonts w:cstheme="minorHAnsi"/>
                <w:color w:val="273540"/>
              </w:rPr>
            </w:pPr>
            <w:r w:rsidRPr="008914EB">
              <w:rPr>
                <w:rFonts w:cstheme="minorHAnsi"/>
                <w:color w:val="273540"/>
              </w:rPr>
              <w:t>Contract</w:t>
            </w:r>
          </w:p>
        </w:tc>
        <w:tc>
          <w:tcPr>
            <w:tcW w:w="1667" w:type="pct"/>
            <w:hideMark/>
          </w:tcPr>
          <w:p w14:paraId="51DA482A" w14:textId="77777777" w:rsidR="000053DD" w:rsidRPr="008914EB" w:rsidRDefault="000053DD" w:rsidP="006301EE">
            <w:pPr>
              <w:rPr>
                <w:rFonts w:cstheme="minorHAnsi"/>
                <w:color w:val="273540"/>
              </w:rPr>
            </w:pPr>
            <w:r w:rsidRPr="008914EB">
              <w:rPr>
                <w:rFonts w:cstheme="minorHAnsi"/>
                <w:color w:val="273540"/>
              </w:rPr>
              <w:t>Clearly defines expectations and responsibilities</w:t>
            </w:r>
          </w:p>
        </w:tc>
        <w:tc>
          <w:tcPr>
            <w:tcW w:w="1667" w:type="pct"/>
            <w:hideMark/>
          </w:tcPr>
          <w:p w14:paraId="3E0F435B" w14:textId="77777777" w:rsidR="000053DD" w:rsidRPr="008914EB" w:rsidRDefault="000053DD" w:rsidP="006301EE">
            <w:pPr>
              <w:rPr>
                <w:rFonts w:cstheme="minorHAnsi"/>
                <w:color w:val="273540"/>
              </w:rPr>
            </w:pPr>
            <w:r w:rsidRPr="008914EB">
              <w:rPr>
                <w:rFonts w:cstheme="minorHAnsi"/>
                <w:color w:val="273540"/>
              </w:rPr>
              <w:t>May feel rigid and adversarial, reinforcing power imbalances</w:t>
            </w:r>
          </w:p>
        </w:tc>
      </w:tr>
      <w:tr w:rsidR="000053DD" w:rsidRPr="008914EB" w14:paraId="0A34B751" w14:textId="77777777" w:rsidTr="00BB6856">
        <w:tc>
          <w:tcPr>
            <w:tcW w:w="1666" w:type="pct"/>
            <w:hideMark/>
          </w:tcPr>
          <w:p w14:paraId="5EA8C4B7" w14:textId="77777777" w:rsidR="000053DD" w:rsidRPr="008914EB" w:rsidRDefault="000053DD" w:rsidP="006301EE">
            <w:pPr>
              <w:rPr>
                <w:rFonts w:cstheme="minorHAnsi"/>
                <w:color w:val="273540"/>
              </w:rPr>
            </w:pPr>
            <w:r w:rsidRPr="008914EB">
              <w:rPr>
                <w:rFonts w:cstheme="minorHAnsi"/>
                <w:color w:val="273540"/>
              </w:rPr>
              <w:t>Communication Tool</w:t>
            </w:r>
          </w:p>
        </w:tc>
        <w:tc>
          <w:tcPr>
            <w:tcW w:w="1667" w:type="pct"/>
            <w:hideMark/>
          </w:tcPr>
          <w:p w14:paraId="0B8F8ABB" w14:textId="77777777" w:rsidR="000053DD" w:rsidRPr="008914EB" w:rsidRDefault="000053DD" w:rsidP="006301EE">
            <w:pPr>
              <w:rPr>
                <w:rFonts w:cstheme="minorHAnsi"/>
                <w:color w:val="273540"/>
              </w:rPr>
            </w:pPr>
            <w:r w:rsidRPr="008914EB">
              <w:rPr>
                <w:rFonts w:cstheme="minorHAnsi"/>
                <w:color w:val="273540"/>
              </w:rPr>
              <w:t>Establishes instructor's tone and teaching philosophy</w:t>
            </w:r>
          </w:p>
        </w:tc>
        <w:tc>
          <w:tcPr>
            <w:tcW w:w="1667" w:type="pct"/>
            <w:hideMark/>
          </w:tcPr>
          <w:p w14:paraId="1CC9F124" w14:textId="77777777" w:rsidR="000053DD" w:rsidRPr="008914EB" w:rsidRDefault="000053DD" w:rsidP="006301EE">
            <w:pPr>
              <w:rPr>
                <w:rFonts w:cstheme="minorHAnsi"/>
                <w:color w:val="273540"/>
              </w:rPr>
            </w:pPr>
            <w:r w:rsidRPr="008914EB">
              <w:rPr>
                <w:rFonts w:cstheme="minorHAnsi"/>
                <w:color w:val="273540"/>
              </w:rPr>
              <w:t>May lack essential substantive elements</w:t>
            </w:r>
          </w:p>
        </w:tc>
      </w:tr>
      <w:tr w:rsidR="000053DD" w:rsidRPr="008914EB" w14:paraId="0F92FC15" w14:textId="77777777" w:rsidTr="00BB6856">
        <w:tc>
          <w:tcPr>
            <w:tcW w:w="1666" w:type="pct"/>
            <w:hideMark/>
          </w:tcPr>
          <w:p w14:paraId="23694B9C" w14:textId="77777777" w:rsidR="000053DD" w:rsidRPr="008914EB" w:rsidRDefault="000053DD" w:rsidP="006301EE">
            <w:pPr>
              <w:rPr>
                <w:rFonts w:cstheme="minorHAnsi"/>
                <w:color w:val="273540"/>
              </w:rPr>
            </w:pPr>
            <w:r w:rsidRPr="008914EB">
              <w:rPr>
                <w:rFonts w:cstheme="minorHAnsi"/>
                <w:color w:val="273540"/>
              </w:rPr>
              <w:t>Organizational Document</w:t>
            </w:r>
          </w:p>
        </w:tc>
        <w:tc>
          <w:tcPr>
            <w:tcW w:w="1667" w:type="pct"/>
            <w:hideMark/>
          </w:tcPr>
          <w:p w14:paraId="19866775" w14:textId="77777777" w:rsidR="000053DD" w:rsidRPr="008914EB" w:rsidRDefault="000053DD" w:rsidP="006301EE">
            <w:pPr>
              <w:rPr>
                <w:rFonts w:cstheme="minorHAnsi"/>
                <w:color w:val="273540"/>
              </w:rPr>
            </w:pPr>
            <w:r w:rsidRPr="008914EB">
              <w:rPr>
                <w:rFonts w:cstheme="minorHAnsi"/>
                <w:color w:val="273540"/>
              </w:rPr>
              <w:t>Provides a clear roadmap for learning</w:t>
            </w:r>
          </w:p>
        </w:tc>
        <w:tc>
          <w:tcPr>
            <w:tcW w:w="1667" w:type="pct"/>
            <w:hideMark/>
          </w:tcPr>
          <w:p w14:paraId="543BA76E" w14:textId="77777777" w:rsidR="000053DD" w:rsidRPr="008914EB" w:rsidRDefault="000053DD" w:rsidP="006301EE">
            <w:pPr>
              <w:rPr>
                <w:rFonts w:cstheme="minorHAnsi"/>
                <w:color w:val="273540"/>
              </w:rPr>
            </w:pPr>
            <w:r w:rsidRPr="008914EB">
              <w:rPr>
                <w:rFonts w:cstheme="minorHAnsi"/>
                <w:color w:val="273540"/>
              </w:rPr>
              <w:t>May not explicitly foster belonging and inclusion</w:t>
            </w:r>
          </w:p>
        </w:tc>
      </w:tr>
    </w:tbl>
    <w:p w14:paraId="068C7A28" w14:textId="308CAB3B" w:rsidR="0010596B" w:rsidRDefault="0010596B" w:rsidP="0010596B">
      <w:pPr>
        <w:pBdr>
          <w:bottom w:val="single" w:sz="12" w:space="1" w:color="auto"/>
        </w:pBdr>
        <w:rPr>
          <w:rStyle w:val="Strong"/>
          <w:b w:val="0"/>
          <w:bCs w:val="0"/>
        </w:rPr>
      </w:pPr>
    </w:p>
    <w:p w14:paraId="4F198BBD" w14:textId="77777777" w:rsidR="0010596B" w:rsidRDefault="0010596B" w:rsidP="0010596B">
      <w:pPr>
        <w:rPr>
          <w:rStyle w:val="Strong"/>
          <w:b w:val="0"/>
          <w:bCs w:val="0"/>
        </w:rPr>
      </w:pPr>
    </w:p>
    <w:p w14:paraId="71DBAAD4" w14:textId="2DE34CC6" w:rsidR="000053DD" w:rsidRDefault="000053DD" w:rsidP="006301EE">
      <w:pPr>
        <w:pStyle w:val="Heading3"/>
        <w:rPr>
          <w:rStyle w:val="Strong"/>
          <w:b/>
          <w:bCs/>
        </w:rPr>
      </w:pPr>
      <w:bookmarkStart w:id="13" w:name="_Toc222897981"/>
      <w:r w:rsidRPr="008914EB">
        <w:rPr>
          <w:rStyle w:val="Strong"/>
          <w:b/>
          <w:bCs/>
        </w:rPr>
        <w:t>The Syllabus as a Performative Text</w:t>
      </w:r>
      <w:bookmarkEnd w:id="13"/>
    </w:p>
    <w:p w14:paraId="040505C0" w14:textId="77777777" w:rsidR="0010596B" w:rsidRPr="0010596B" w:rsidRDefault="0010596B" w:rsidP="0010596B"/>
    <w:p w14:paraId="133570D1" w14:textId="4FBA449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is often the </w:t>
      </w:r>
      <w:r w:rsidRPr="008914EB">
        <w:rPr>
          <w:rStyle w:val="Strong"/>
          <w:rFonts w:asciiTheme="minorHAnsi" w:hAnsiTheme="minorHAnsi" w:cstheme="minorHAnsi"/>
          <w:color w:val="273540"/>
        </w:rPr>
        <w:t>first point of contact</w:t>
      </w:r>
      <w:r w:rsidRPr="008914EB">
        <w:rPr>
          <w:rFonts w:asciiTheme="minorHAnsi" w:hAnsiTheme="minorHAnsi" w:cstheme="minorHAnsi"/>
          <w:color w:val="273540"/>
        </w:rPr>
        <w:t> between you and your students. As a document that shapes </w:t>
      </w:r>
      <w:r w:rsidRPr="008914EB">
        <w:rPr>
          <w:rStyle w:val="Strong"/>
          <w:rFonts w:asciiTheme="minorHAnsi" w:hAnsiTheme="minorHAnsi" w:cstheme="minorHAnsi"/>
          <w:color w:val="273540"/>
        </w:rPr>
        <w:t>first impressions</w:t>
      </w:r>
      <w:r w:rsidRPr="008914EB">
        <w:rPr>
          <w:rFonts w:asciiTheme="minorHAnsi" w:hAnsiTheme="minorHAnsi" w:cstheme="minorHAnsi"/>
          <w:color w:val="273540"/>
        </w:rPr>
        <w:t> of you, the course, and the discipline, an effective syllabus considers the perspectives of three key audience groups (</w:t>
      </w:r>
      <w:proofErr w:type="spellStart"/>
      <w:r w:rsidRPr="008914EB">
        <w:rPr>
          <w:rFonts w:asciiTheme="minorHAnsi" w:hAnsiTheme="minorHAnsi" w:cstheme="minorHAnsi"/>
          <w:color w:val="273540"/>
        </w:rPr>
        <w:t>Zakrajsek</w:t>
      </w:r>
      <w:proofErr w:type="spellEnd"/>
      <w:r w:rsidRPr="008914EB">
        <w:rPr>
          <w:rFonts w:asciiTheme="minorHAnsi" w:hAnsiTheme="minorHAnsi" w:cstheme="minorHAnsi"/>
          <w:color w:val="273540"/>
        </w:rPr>
        <w:t xml:space="preserve"> &amp; </w:t>
      </w:r>
      <w:proofErr w:type="spellStart"/>
      <w:r w:rsidRPr="008914EB">
        <w:rPr>
          <w:rFonts w:asciiTheme="minorHAnsi" w:hAnsiTheme="minorHAnsi" w:cstheme="minorHAnsi"/>
          <w:color w:val="273540"/>
        </w:rPr>
        <w:t>Nilson</w:t>
      </w:r>
      <w:proofErr w:type="spellEnd"/>
      <w:r w:rsidRPr="008914EB">
        <w:rPr>
          <w:rFonts w:asciiTheme="minorHAnsi" w:hAnsiTheme="minorHAnsi" w:cstheme="minorHAnsi"/>
          <w:color w:val="273540"/>
        </w:rPr>
        <w:t>, 2023):</w:t>
      </w:r>
    </w:p>
    <w:p w14:paraId="37E6CE7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435C7B0" w14:textId="77777777" w:rsidR="000053DD" w:rsidRPr="008914EB" w:rsidRDefault="000053DD" w:rsidP="006301EE">
      <w:pPr>
        <w:numPr>
          <w:ilvl w:val="0"/>
          <w:numId w:val="7"/>
        </w:numPr>
        <w:ind w:left="375"/>
        <w:rPr>
          <w:rFonts w:cstheme="minorHAnsi"/>
          <w:color w:val="273540"/>
        </w:rPr>
      </w:pPr>
      <w:r w:rsidRPr="008914EB">
        <w:rPr>
          <w:rStyle w:val="Strong"/>
          <w:rFonts w:cstheme="minorHAnsi"/>
          <w:color w:val="273540"/>
        </w:rPr>
        <w:t>Students:</w:t>
      </w:r>
      <w:r w:rsidRPr="008914EB">
        <w:rPr>
          <w:rFonts w:cstheme="minorHAnsi"/>
          <w:color w:val="273540"/>
        </w:rPr>
        <w:t> What do they need to succeed?</w:t>
      </w:r>
    </w:p>
    <w:p w14:paraId="1E3A6289" w14:textId="77777777" w:rsidR="000053DD" w:rsidRPr="008914EB" w:rsidRDefault="000053DD" w:rsidP="006301EE">
      <w:pPr>
        <w:numPr>
          <w:ilvl w:val="0"/>
          <w:numId w:val="7"/>
        </w:numPr>
        <w:ind w:left="375"/>
        <w:rPr>
          <w:rFonts w:cstheme="minorHAnsi"/>
          <w:color w:val="273540"/>
        </w:rPr>
      </w:pPr>
      <w:r w:rsidRPr="008914EB">
        <w:rPr>
          <w:rStyle w:val="Strong"/>
          <w:rFonts w:cstheme="minorHAnsi"/>
          <w:color w:val="273540"/>
        </w:rPr>
        <w:t>Instructors:</w:t>
      </w:r>
      <w:r w:rsidRPr="008914EB">
        <w:rPr>
          <w:rFonts w:cstheme="minorHAnsi"/>
          <w:color w:val="273540"/>
        </w:rPr>
        <w:t> What are their teaching goals, expectations, and philosophy?</w:t>
      </w:r>
    </w:p>
    <w:p w14:paraId="40E2F311" w14:textId="77777777" w:rsidR="000053DD" w:rsidRPr="008914EB" w:rsidRDefault="000053DD" w:rsidP="006301EE">
      <w:pPr>
        <w:numPr>
          <w:ilvl w:val="0"/>
          <w:numId w:val="7"/>
        </w:numPr>
        <w:ind w:left="375"/>
        <w:rPr>
          <w:rFonts w:cstheme="minorHAnsi"/>
          <w:color w:val="273540"/>
        </w:rPr>
      </w:pPr>
      <w:r w:rsidRPr="008914EB">
        <w:rPr>
          <w:rStyle w:val="Strong"/>
          <w:rFonts w:cstheme="minorHAnsi"/>
          <w:color w:val="273540"/>
        </w:rPr>
        <w:t>Institutions:</w:t>
      </w:r>
      <w:r w:rsidRPr="008914EB">
        <w:rPr>
          <w:rFonts w:cstheme="minorHAnsi"/>
          <w:color w:val="273540"/>
        </w:rPr>
        <w:t> What policies and academic standards apply, and what learning supports are available?</w:t>
      </w:r>
    </w:p>
    <w:p w14:paraId="5D407F86"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D93B016" w14:textId="2C8AA09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syllabus does more than communicate information—it actively influences </w:t>
      </w:r>
      <w:r w:rsidRPr="008914EB">
        <w:rPr>
          <w:rStyle w:val="Strong"/>
          <w:rFonts w:asciiTheme="minorHAnsi" w:hAnsiTheme="minorHAnsi" w:cstheme="minorHAnsi"/>
          <w:color w:val="273540"/>
        </w:rPr>
        <w:t>student motivation and engagement</w:t>
      </w:r>
      <w:r w:rsidRPr="008914EB">
        <w:rPr>
          <w:rFonts w:asciiTheme="minorHAnsi" w:hAnsiTheme="minorHAnsi" w:cstheme="minorHAnsi"/>
          <w:color w:val="273540"/>
        </w:rPr>
        <w:t xml:space="preserve">. </w:t>
      </w:r>
      <w:proofErr w:type="spellStart"/>
      <w:r w:rsidRPr="008914EB">
        <w:rPr>
          <w:rFonts w:asciiTheme="minorHAnsi" w:hAnsiTheme="minorHAnsi" w:cstheme="minorHAnsi"/>
          <w:color w:val="273540"/>
        </w:rPr>
        <w:t>Ludy</w:t>
      </w:r>
      <w:proofErr w:type="spellEnd"/>
      <w:r w:rsidRPr="008914EB">
        <w:rPr>
          <w:rFonts w:asciiTheme="minorHAnsi" w:hAnsiTheme="minorHAnsi" w:cstheme="minorHAnsi"/>
          <w:color w:val="273540"/>
        </w:rPr>
        <w:t xml:space="preserve"> et al. (2016) emphasize that syllabi should </w:t>
      </w:r>
      <w:r w:rsidRPr="008914EB">
        <w:rPr>
          <w:rStyle w:val="Strong"/>
          <w:rFonts w:asciiTheme="minorHAnsi" w:hAnsiTheme="minorHAnsi" w:cstheme="minorHAnsi"/>
          <w:color w:val="273540"/>
        </w:rPr>
        <w:t>not only outline course requirements but also foster curiosity and interest in the subject</w:t>
      </w:r>
      <w:r w:rsidRPr="008914EB">
        <w:rPr>
          <w:rFonts w:asciiTheme="minorHAnsi" w:hAnsiTheme="minorHAnsi" w:cstheme="minorHAnsi"/>
          <w:color w:val="273540"/>
        </w:rPr>
        <w:t>.</w:t>
      </w:r>
    </w:p>
    <w:p w14:paraId="72CBAAB7"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05D71ED4" w14:textId="0A611C54"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content and structure will depend on your </w:t>
      </w:r>
      <w:r w:rsidRPr="008914EB">
        <w:rPr>
          <w:rStyle w:val="Strong"/>
          <w:rFonts w:asciiTheme="minorHAnsi" w:hAnsiTheme="minorHAnsi" w:cstheme="minorHAnsi"/>
          <w:color w:val="273540"/>
        </w:rPr>
        <w:t>teaching context at U of T</w:t>
      </w:r>
      <w:r w:rsidRPr="008914EB">
        <w:rPr>
          <w:rFonts w:asciiTheme="minorHAnsi" w:hAnsiTheme="minorHAnsi" w:cstheme="minorHAnsi"/>
          <w:color w:val="273540"/>
        </w:rPr>
        <w:t>. The next page explores common syllabus elements and how they can support both students and instructors.</w:t>
      </w:r>
    </w:p>
    <w:p w14:paraId="4A888115" w14:textId="71CCCFCD"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ABF94FE" w14:textId="10625B05" w:rsidR="000053DD" w:rsidRPr="008914EB" w:rsidRDefault="000053DD" w:rsidP="006301EE">
      <w:pPr>
        <w:rPr>
          <w:rFonts w:cstheme="minorHAnsi"/>
        </w:rPr>
      </w:pPr>
    </w:p>
    <w:p w14:paraId="02C3A919" w14:textId="284A8E0F" w:rsidR="000053DD" w:rsidRDefault="000053DD" w:rsidP="006301EE">
      <w:pPr>
        <w:pStyle w:val="Heading3"/>
        <w:rPr>
          <w:rStyle w:val="Strong"/>
          <w:b/>
          <w:bCs/>
        </w:rPr>
      </w:pPr>
      <w:bookmarkStart w:id="14" w:name="_Toc222897982"/>
      <w:r w:rsidRPr="008914EB">
        <w:rPr>
          <w:rStyle w:val="Strong"/>
          <w:b/>
          <w:bCs/>
        </w:rPr>
        <w:t>How Do Students Use the Syllabus?</w:t>
      </w:r>
      <w:bookmarkEnd w:id="14"/>
    </w:p>
    <w:p w14:paraId="4F38949D" w14:textId="77777777" w:rsidR="0010596B" w:rsidRPr="0010596B" w:rsidRDefault="0010596B" w:rsidP="0010596B"/>
    <w:p w14:paraId="273AC8E0" w14:textId="48AA2998"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Students interact with syllabi in different ways depending on their needs. Research suggests that students prioritize specific elements in the syllabus (</w:t>
      </w:r>
      <w:proofErr w:type="spellStart"/>
      <w:r w:rsidRPr="008914EB">
        <w:rPr>
          <w:rFonts w:asciiTheme="minorHAnsi" w:hAnsiTheme="minorHAnsi" w:cstheme="minorHAnsi"/>
          <w:color w:val="273540"/>
        </w:rPr>
        <w:t>Calhoon</w:t>
      </w:r>
      <w:proofErr w:type="spellEnd"/>
      <w:r w:rsidRPr="008914EB">
        <w:rPr>
          <w:rFonts w:asciiTheme="minorHAnsi" w:hAnsiTheme="minorHAnsi" w:cstheme="minorHAnsi"/>
          <w:color w:val="273540"/>
        </w:rPr>
        <w:t xml:space="preserve"> &amp; Becker, 2008):</w:t>
      </w:r>
    </w:p>
    <w:p w14:paraId="430A8EE6"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538F3F9" w14:textId="77777777" w:rsidR="000053DD" w:rsidRPr="008914EB" w:rsidRDefault="000053DD" w:rsidP="006301EE">
      <w:pPr>
        <w:numPr>
          <w:ilvl w:val="0"/>
          <w:numId w:val="8"/>
        </w:numPr>
        <w:ind w:left="375"/>
        <w:rPr>
          <w:rFonts w:cstheme="minorHAnsi"/>
          <w:color w:val="273540"/>
        </w:rPr>
      </w:pPr>
      <w:r w:rsidRPr="008914EB">
        <w:rPr>
          <w:rStyle w:val="Strong"/>
          <w:rFonts w:cstheme="minorHAnsi"/>
          <w:color w:val="273540"/>
        </w:rPr>
        <w:t>Most attention:</w:t>
      </w:r>
      <w:r w:rsidRPr="008914EB">
        <w:rPr>
          <w:rFonts w:cstheme="minorHAnsi"/>
          <w:color w:val="273540"/>
        </w:rPr>
        <w:t> Important dates, grading policies</w:t>
      </w:r>
    </w:p>
    <w:p w14:paraId="44F46396" w14:textId="77777777" w:rsidR="000053DD" w:rsidRPr="008914EB" w:rsidRDefault="000053DD" w:rsidP="006301EE">
      <w:pPr>
        <w:numPr>
          <w:ilvl w:val="0"/>
          <w:numId w:val="8"/>
        </w:numPr>
        <w:ind w:left="375"/>
        <w:rPr>
          <w:rFonts w:cstheme="minorHAnsi"/>
          <w:color w:val="273540"/>
        </w:rPr>
      </w:pPr>
      <w:r w:rsidRPr="008914EB">
        <w:rPr>
          <w:rStyle w:val="Strong"/>
          <w:rFonts w:cstheme="minorHAnsi"/>
          <w:color w:val="273540"/>
        </w:rPr>
        <w:t>Moderate attention:</w:t>
      </w:r>
      <w:r w:rsidRPr="008914EB">
        <w:rPr>
          <w:rFonts w:cstheme="minorHAnsi"/>
          <w:color w:val="273540"/>
        </w:rPr>
        <w:t> Course goals, learning objectives</w:t>
      </w:r>
    </w:p>
    <w:p w14:paraId="6E9D39F2" w14:textId="77777777" w:rsidR="000053DD" w:rsidRPr="008914EB" w:rsidRDefault="000053DD" w:rsidP="006301EE">
      <w:pPr>
        <w:numPr>
          <w:ilvl w:val="0"/>
          <w:numId w:val="8"/>
        </w:numPr>
        <w:ind w:left="375"/>
        <w:rPr>
          <w:rFonts w:cstheme="minorHAnsi"/>
          <w:color w:val="273540"/>
        </w:rPr>
      </w:pPr>
      <w:r w:rsidRPr="008914EB">
        <w:rPr>
          <w:rStyle w:val="Strong"/>
          <w:rFonts w:cstheme="minorHAnsi"/>
          <w:color w:val="273540"/>
        </w:rPr>
        <w:t>Least attention:</w:t>
      </w:r>
      <w:r w:rsidRPr="008914EB">
        <w:rPr>
          <w:rFonts w:cstheme="minorHAnsi"/>
          <w:color w:val="273540"/>
        </w:rPr>
        <w:t> Academic integrity policies, textbook details</w:t>
      </w:r>
    </w:p>
    <w:p w14:paraId="62B6B0BF"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20C4EB8E" w14:textId="0718EFD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Beyond logistics, students also use the syllabus to assess whether they "fit" in a course or program. A syllabus that explicitly signals inclusivity, belonging, and student support can enhance student confidence and engagement in their learning journey.</w:t>
      </w:r>
    </w:p>
    <w:p w14:paraId="575F0F7C"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3D8D7D21" w14:textId="74E1EBD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Understanding how students scan for key information—such as workload, assessments, expectations, and overall "fit"—can help you decide </w:t>
      </w:r>
      <w:r w:rsidRPr="008914EB">
        <w:rPr>
          <w:rStyle w:val="Strong"/>
          <w:rFonts w:asciiTheme="minorHAnsi" w:hAnsiTheme="minorHAnsi" w:cstheme="minorHAnsi"/>
          <w:color w:val="273540"/>
        </w:rPr>
        <w:t>what to emphasize or make most visible</w:t>
      </w:r>
      <w:r w:rsidRPr="008914EB">
        <w:rPr>
          <w:rFonts w:asciiTheme="minorHAnsi" w:hAnsiTheme="minorHAnsi" w:cstheme="minorHAnsi"/>
          <w:color w:val="273540"/>
        </w:rPr>
        <w:t> when designing and communicating your syllabus. Refer to </w:t>
      </w:r>
      <w:hyperlink r:id="rId30" w:tooltip="3.1 Introducing Module 3" w:history="1">
        <w:r w:rsidRPr="008914EB">
          <w:rPr>
            <w:rStyle w:val="Hyperlink"/>
            <w:rFonts w:asciiTheme="minorHAnsi" w:hAnsiTheme="minorHAnsi" w:cstheme="minorHAnsi"/>
            <w:color w:val="0E68B3"/>
          </w:rPr>
          <w:t>Module 3</w:t>
        </w:r>
      </w:hyperlink>
      <w:r w:rsidRPr="008914EB">
        <w:rPr>
          <w:rFonts w:asciiTheme="minorHAnsi" w:hAnsiTheme="minorHAnsi" w:cstheme="minorHAnsi"/>
          <w:color w:val="273540"/>
        </w:rPr>
        <w:t> for practical ideas on encouraging student interaction with your syllabus throughout the semester.</w:t>
      </w:r>
    </w:p>
    <w:p w14:paraId="1A21E1F0" w14:textId="20E582A4"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AFF1CE1" w14:textId="427ACC4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803DE53" w14:textId="4EEEA33F" w:rsidR="000053DD" w:rsidRDefault="007C4D04" w:rsidP="006301EE">
      <w:pPr>
        <w:pStyle w:val="Heading3"/>
        <w:rPr>
          <w:rStyle w:val="Strong"/>
          <w:b/>
          <w:bCs/>
        </w:rPr>
      </w:pPr>
      <w:bookmarkStart w:id="15" w:name="_Toc222897983"/>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Activity: Tracking Your Syllabus Revisions and Ideas</w:t>
      </w:r>
      <w:bookmarkEnd w:id="15"/>
    </w:p>
    <w:p w14:paraId="56B8D310" w14:textId="77777777" w:rsidR="0010596B" w:rsidRPr="0010596B" w:rsidRDefault="0010596B" w:rsidP="0010596B"/>
    <w:p w14:paraId="3774CFEC" w14:textId="0B85F86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As you progress through this module, </w:t>
      </w:r>
      <w:r w:rsidRPr="008914EB">
        <w:rPr>
          <w:rStyle w:val="Strong"/>
          <w:rFonts w:asciiTheme="minorHAnsi" w:hAnsiTheme="minorHAnsi" w:cstheme="minorHAnsi"/>
          <w:color w:val="273540"/>
        </w:rPr>
        <w:t>reflect on your current syllabus (if applicable) or begin drafting a new one</w:t>
      </w:r>
      <w:r w:rsidRPr="008914EB">
        <w:rPr>
          <w:rFonts w:asciiTheme="minorHAnsi" w:hAnsiTheme="minorHAnsi" w:cstheme="minorHAnsi"/>
          <w:color w:val="273540"/>
        </w:rPr>
        <w:t>. Consider which syllabus elements you would like to </w:t>
      </w:r>
      <w:r w:rsidRPr="008914EB">
        <w:rPr>
          <w:rStyle w:val="Strong"/>
          <w:rFonts w:asciiTheme="minorHAnsi" w:hAnsiTheme="minorHAnsi" w:cstheme="minorHAnsi"/>
          <w:color w:val="273540"/>
        </w:rPr>
        <w:t>add, modify, or remove</w:t>
      </w:r>
      <w:r w:rsidRPr="008914EB">
        <w:rPr>
          <w:rFonts w:asciiTheme="minorHAnsi" w:hAnsiTheme="minorHAnsi" w:cstheme="minorHAnsi"/>
          <w:color w:val="273540"/>
        </w:rPr>
        <w:t> to align with effective practices in inclusivity, accessibility, and usability.</w:t>
      </w:r>
    </w:p>
    <w:p w14:paraId="2D97A7B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7596C4D" w14:textId="77777777" w:rsidR="000053DD" w:rsidRPr="008914EB" w:rsidRDefault="000053DD" w:rsidP="006301EE">
      <w:pPr>
        <w:numPr>
          <w:ilvl w:val="0"/>
          <w:numId w:val="9"/>
        </w:numPr>
        <w:ind w:left="375"/>
        <w:rPr>
          <w:rFonts w:cstheme="minorHAnsi"/>
          <w:color w:val="273540"/>
        </w:rPr>
      </w:pPr>
      <w:r w:rsidRPr="008914EB">
        <w:rPr>
          <w:rStyle w:val="Strong"/>
          <w:rFonts w:cstheme="minorHAnsi"/>
          <w:color w:val="273540"/>
        </w:rPr>
        <w:t>If you have a past syllabus:</w:t>
      </w:r>
      <w:r w:rsidRPr="008914EB">
        <w:rPr>
          <w:rFonts w:cstheme="minorHAnsi"/>
          <w:color w:val="273540"/>
        </w:rPr>
        <w:t> Review your syllabus as you move through the module, noting areas that could be refined or updated</w:t>
      </w:r>
    </w:p>
    <w:p w14:paraId="5C9C7819" w14:textId="77777777" w:rsidR="000053DD" w:rsidRPr="008914EB" w:rsidRDefault="000053DD" w:rsidP="006301EE">
      <w:pPr>
        <w:numPr>
          <w:ilvl w:val="0"/>
          <w:numId w:val="9"/>
        </w:numPr>
        <w:ind w:left="375"/>
        <w:rPr>
          <w:rFonts w:cstheme="minorHAnsi"/>
          <w:color w:val="273540"/>
        </w:rPr>
      </w:pPr>
      <w:r w:rsidRPr="008914EB">
        <w:rPr>
          <w:rStyle w:val="Strong"/>
          <w:rFonts w:cstheme="minorHAnsi"/>
          <w:color w:val="273540"/>
        </w:rPr>
        <w:t>If you are creating a new syllabus:</w:t>
      </w:r>
      <w:r w:rsidRPr="008914EB">
        <w:rPr>
          <w:rFonts w:cstheme="minorHAnsi"/>
          <w:color w:val="273540"/>
        </w:rPr>
        <w:t> Begin outlining key elements based on what you learn in this module</w:t>
      </w:r>
    </w:p>
    <w:p w14:paraId="294874EB"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79B844C6" w14:textId="2E08F91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At the end of this module, you will have the opportunity to </w:t>
      </w:r>
      <w:r w:rsidRPr="008914EB">
        <w:rPr>
          <w:rStyle w:val="Strong"/>
          <w:rFonts w:asciiTheme="minorHAnsi" w:hAnsiTheme="minorHAnsi" w:cstheme="minorHAnsi"/>
          <w:color w:val="273540"/>
        </w:rPr>
        <w:t>evaluate your syllabus draft using a structured checklist</w:t>
      </w:r>
      <w:r w:rsidRPr="008914EB">
        <w:rPr>
          <w:rFonts w:asciiTheme="minorHAnsi" w:hAnsiTheme="minorHAnsi" w:cstheme="minorHAnsi"/>
          <w:color w:val="273540"/>
        </w:rPr>
        <w:t>. Before doing so, ensure you have </w:t>
      </w:r>
      <w:r w:rsidRPr="008914EB">
        <w:rPr>
          <w:rStyle w:val="Strong"/>
          <w:rFonts w:asciiTheme="minorHAnsi" w:hAnsiTheme="minorHAnsi" w:cstheme="minorHAnsi"/>
          <w:color w:val="273540"/>
        </w:rPr>
        <w:t>reviewed your U of T academic handbook and instructor guide</w:t>
      </w:r>
      <w:r w:rsidRPr="008914EB">
        <w:rPr>
          <w:rFonts w:asciiTheme="minorHAnsi" w:hAnsiTheme="minorHAnsi" w:cstheme="minorHAnsi"/>
          <w:color w:val="273540"/>
        </w:rPr>
        <w:t> to incorporate any </w:t>
      </w:r>
      <w:r w:rsidRPr="008914EB">
        <w:rPr>
          <w:rStyle w:val="Strong"/>
          <w:rFonts w:asciiTheme="minorHAnsi" w:hAnsiTheme="minorHAnsi" w:cstheme="minorHAnsi"/>
          <w:color w:val="273540"/>
        </w:rPr>
        <w:t>division-specific requirements</w:t>
      </w:r>
      <w:r w:rsidRPr="008914EB">
        <w:rPr>
          <w:rFonts w:asciiTheme="minorHAnsi" w:hAnsiTheme="minorHAnsi" w:cstheme="minorHAnsi"/>
          <w:color w:val="273540"/>
        </w:rPr>
        <w:t>.</w:t>
      </w:r>
    </w:p>
    <w:p w14:paraId="10E31271"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29DFDCFC" w14:textId="22D010DE" w:rsidR="00BB6856"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Tip: </w:t>
      </w:r>
      <w:r w:rsidRPr="008914EB">
        <w:rPr>
          <w:rFonts w:asciiTheme="minorHAnsi" w:hAnsiTheme="minorHAnsi" w:cstheme="minorHAnsi"/>
          <w:color w:val="273540"/>
        </w:rPr>
        <w:t>Keep a running document or notes section where you track your syllabus revisions and ideas. This will help you apply what you learn in real time as you move through the SDF program.</w:t>
      </w:r>
    </w:p>
    <w:p w14:paraId="065F0AA1"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44DD0D88" w14:textId="272660DF" w:rsidR="000053DD" w:rsidRPr="008914EB" w:rsidRDefault="000053DD" w:rsidP="006301EE">
      <w:pPr>
        <w:pStyle w:val="Heading2"/>
      </w:pPr>
      <w:bookmarkStart w:id="16" w:name="_Toc222897984"/>
      <w:r w:rsidRPr="008914EB">
        <w:t>1.3 Understanding the U of T Context</w:t>
      </w:r>
      <w:bookmarkEnd w:id="16"/>
    </w:p>
    <w:p w14:paraId="6F5D0434" w14:textId="0FA5D0B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E772B03" w14:textId="2323DDDB"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3202DFCB"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CB9F021" w14:textId="77777777" w:rsidR="000053DD" w:rsidRPr="008914EB" w:rsidRDefault="0022487E" w:rsidP="006301EE">
      <w:pPr>
        <w:numPr>
          <w:ilvl w:val="0"/>
          <w:numId w:val="10"/>
        </w:numPr>
        <w:ind w:left="375"/>
        <w:rPr>
          <w:rFonts w:cstheme="minorHAnsi"/>
          <w:color w:val="273540"/>
        </w:rPr>
      </w:pPr>
      <w:hyperlink r:id="rId31" w:anchor="uoft" w:history="1">
        <w:r w:rsidR="000053DD" w:rsidRPr="008914EB">
          <w:rPr>
            <w:rStyle w:val="Hyperlink"/>
            <w:rFonts w:cstheme="minorHAnsi"/>
            <w:color w:val="2872AF"/>
          </w:rPr>
          <w:t>Navigating the U of T Context</w:t>
        </w:r>
      </w:hyperlink>
    </w:p>
    <w:p w14:paraId="243DD3E4" w14:textId="77777777" w:rsidR="000053DD" w:rsidRPr="008914EB" w:rsidRDefault="0022487E" w:rsidP="006301EE">
      <w:pPr>
        <w:numPr>
          <w:ilvl w:val="0"/>
          <w:numId w:val="10"/>
        </w:numPr>
        <w:ind w:left="375"/>
        <w:rPr>
          <w:rFonts w:cstheme="minorHAnsi"/>
          <w:color w:val="273540"/>
        </w:rPr>
      </w:pPr>
      <w:hyperlink r:id="rId32" w:anchor="uoft-elements" w:history="1">
        <w:r w:rsidR="000053DD" w:rsidRPr="008914EB">
          <w:rPr>
            <w:rStyle w:val="Hyperlink"/>
            <w:rFonts w:cstheme="minorHAnsi"/>
            <w:color w:val="2872AF"/>
          </w:rPr>
          <w:t>Syllabus Elements at U of T</w:t>
        </w:r>
      </w:hyperlink>
    </w:p>
    <w:p w14:paraId="72F6AA9E" w14:textId="290BFF07" w:rsidR="000053DD" w:rsidRDefault="000053DD" w:rsidP="006301EE">
      <w:pPr>
        <w:pBdr>
          <w:bottom w:val="single" w:sz="12" w:space="1" w:color="auto"/>
        </w:pBdr>
        <w:rPr>
          <w:rFonts w:cstheme="minorHAnsi"/>
        </w:rPr>
      </w:pPr>
    </w:p>
    <w:p w14:paraId="6680ED1E" w14:textId="77777777" w:rsidR="0010596B" w:rsidRPr="008914EB" w:rsidRDefault="0010596B" w:rsidP="006301EE">
      <w:pPr>
        <w:rPr>
          <w:rFonts w:cstheme="minorHAnsi"/>
        </w:rPr>
      </w:pPr>
    </w:p>
    <w:p w14:paraId="7BFC529A" w14:textId="7B1592DA" w:rsidR="000053DD" w:rsidRDefault="000053DD" w:rsidP="006301EE">
      <w:pPr>
        <w:pStyle w:val="Heading3"/>
        <w:rPr>
          <w:rStyle w:val="Strong"/>
          <w:b/>
          <w:bCs/>
        </w:rPr>
      </w:pPr>
      <w:bookmarkStart w:id="17" w:name="_Toc222897985"/>
      <w:r w:rsidRPr="008914EB">
        <w:rPr>
          <w:rStyle w:val="Strong"/>
          <w:b/>
          <w:bCs/>
        </w:rPr>
        <w:t>Navigating the U of T Context</w:t>
      </w:r>
      <w:bookmarkEnd w:id="17"/>
    </w:p>
    <w:p w14:paraId="05AFB82D" w14:textId="77777777" w:rsidR="0010596B" w:rsidRPr="0010596B" w:rsidRDefault="0010596B" w:rsidP="0010596B"/>
    <w:p w14:paraId="19F9CAAB"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At the University of Toronto, course syllabi are more than instructional documents—they communicate </w:t>
      </w:r>
      <w:r w:rsidRPr="008914EB">
        <w:rPr>
          <w:rStyle w:val="Strong"/>
          <w:rFonts w:asciiTheme="minorHAnsi" w:hAnsiTheme="minorHAnsi" w:cstheme="minorHAnsi"/>
          <w:color w:val="273540"/>
        </w:rPr>
        <w:t>institutional expectations, academic policies, key course details, and resources and supports for student success</w:t>
      </w:r>
      <w:r w:rsidRPr="008914EB">
        <w:rPr>
          <w:rFonts w:asciiTheme="minorHAnsi" w:hAnsiTheme="minorHAnsi" w:cstheme="minorHAnsi"/>
          <w:color w:val="273540"/>
        </w:rPr>
        <w:t>. While some syllabus elements are required university-wide, divisional guidelines may vary. Instructors should consult their </w:t>
      </w:r>
      <w:r w:rsidRPr="008914EB">
        <w:rPr>
          <w:rStyle w:val="Strong"/>
          <w:rFonts w:asciiTheme="minorHAnsi" w:hAnsiTheme="minorHAnsi" w:cstheme="minorHAnsi"/>
          <w:color w:val="273540"/>
        </w:rPr>
        <w:t>faculty, division, or department</w:t>
      </w:r>
      <w:r w:rsidRPr="008914EB">
        <w:rPr>
          <w:rFonts w:asciiTheme="minorHAnsi" w:hAnsiTheme="minorHAnsi" w:cstheme="minorHAnsi"/>
          <w:color w:val="273540"/>
        </w:rPr>
        <w:t> for specific requirements.</w:t>
      </w:r>
    </w:p>
    <w:p w14:paraId="1EE0CB2E" w14:textId="0E1B258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0DF5B02" w14:textId="7819E478" w:rsidR="000053DD" w:rsidRDefault="007C4D04" w:rsidP="006301EE">
      <w:pPr>
        <w:pStyle w:val="Heading4"/>
        <w:rPr>
          <w:rStyle w:val="Strong"/>
          <w:b/>
          <w:bCs/>
        </w:rPr>
      </w:pPr>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Activity: Locating Your U of T Academic Handbook and Instructor Guide</w:t>
      </w:r>
    </w:p>
    <w:p w14:paraId="4AFD95EA" w14:textId="77777777" w:rsidR="0010596B" w:rsidRPr="0010596B" w:rsidRDefault="0010596B" w:rsidP="0010596B"/>
    <w:p w14:paraId="03B33785" w14:textId="7D6D0E17"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To ensure your syllabus </w:t>
      </w:r>
      <w:r w:rsidRPr="008914EB">
        <w:rPr>
          <w:rStyle w:val="Strong"/>
          <w:rFonts w:asciiTheme="minorHAnsi" w:hAnsiTheme="minorHAnsi" w:cstheme="minorHAnsi"/>
          <w:color w:val="273540"/>
        </w:rPr>
        <w:t>aligns with institutional and divisional expectations</w:t>
      </w:r>
      <w:r w:rsidRPr="008914EB">
        <w:rPr>
          <w:rFonts w:asciiTheme="minorHAnsi" w:hAnsiTheme="minorHAnsi" w:cstheme="minorHAnsi"/>
          <w:color w:val="273540"/>
        </w:rPr>
        <w:t>, consult the </w:t>
      </w:r>
      <w:r w:rsidRPr="008914EB">
        <w:rPr>
          <w:rStyle w:val="Strong"/>
          <w:rFonts w:asciiTheme="minorHAnsi" w:hAnsiTheme="minorHAnsi" w:cstheme="minorHAnsi"/>
          <w:color w:val="273540"/>
        </w:rPr>
        <w:t>relevant academic handbooks and instructor guides</w:t>
      </w:r>
      <w:r w:rsidRPr="008914EB">
        <w:rPr>
          <w:rFonts w:asciiTheme="minorHAnsi" w:hAnsiTheme="minorHAnsi" w:cstheme="minorHAnsi"/>
          <w:color w:val="273540"/>
        </w:rPr>
        <w:t> for your teaching context. These resources outline </w:t>
      </w:r>
      <w:r w:rsidRPr="008914EB">
        <w:rPr>
          <w:rStyle w:val="Strong"/>
          <w:rFonts w:asciiTheme="minorHAnsi" w:hAnsiTheme="minorHAnsi" w:cstheme="minorHAnsi"/>
          <w:color w:val="273540"/>
        </w:rPr>
        <w:t>faculty- and division-specific syllabus requirements, policies, and effective practices</w:t>
      </w:r>
      <w:r w:rsidRPr="008914EB">
        <w:rPr>
          <w:rFonts w:asciiTheme="minorHAnsi" w:hAnsiTheme="minorHAnsi" w:cstheme="minorHAnsi"/>
          <w:color w:val="273540"/>
        </w:rPr>
        <w:t>.</w:t>
      </w:r>
    </w:p>
    <w:p w14:paraId="5BC2919F"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D6589FD" w14:textId="525977F9" w:rsidR="000053DD" w:rsidRDefault="000053DD" w:rsidP="006301EE">
      <w:pPr>
        <w:pStyle w:val="Heading5"/>
        <w:rPr>
          <w:rStyle w:val="Strong"/>
          <w:b/>
          <w:bCs/>
        </w:rPr>
      </w:pPr>
      <w:r w:rsidRPr="008914EB">
        <w:rPr>
          <w:rStyle w:val="Strong"/>
          <w:b/>
          <w:bCs/>
        </w:rPr>
        <w:t>How to Locate Your Division's Guidelines</w:t>
      </w:r>
    </w:p>
    <w:p w14:paraId="4D5C64EC" w14:textId="77777777" w:rsidR="0010596B" w:rsidRPr="0010596B" w:rsidRDefault="0010596B" w:rsidP="0010596B"/>
    <w:p w14:paraId="0B6B69E2" w14:textId="77777777" w:rsidR="000053DD" w:rsidRPr="008914EB" w:rsidRDefault="000053DD" w:rsidP="006301EE">
      <w:pPr>
        <w:numPr>
          <w:ilvl w:val="0"/>
          <w:numId w:val="11"/>
        </w:numPr>
        <w:ind w:left="375"/>
        <w:rPr>
          <w:rFonts w:cstheme="minorHAnsi"/>
          <w:color w:val="273540"/>
        </w:rPr>
      </w:pPr>
      <w:r w:rsidRPr="008914EB">
        <w:rPr>
          <w:rFonts w:cstheme="minorHAnsi"/>
          <w:color w:val="273540"/>
        </w:rPr>
        <w:t>Review the list of U of T </w:t>
      </w:r>
      <w:r w:rsidRPr="008914EB">
        <w:rPr>
          <w:rStyle w:val="Strong"/>
          <w:rFonts w:cstheme="minorHAnsi"/>
          <w:color w:val="273540"/>
        </w:rPr>
        <w:t>academic handbooks and instructor guides</w:t>
      </w:r>
    </w:p>
    <w:p w14:paraId="32C9B4B5" w14:textId="77777777" w:rsidR="000053DD" w:rsidRPr="008914EB" w:rsidRDefault="000053DD" w:rsidP="006301EE">
      <w:pPr>
        <w:numPr>
          <w:ilvl w:val="0"/>
          <w:numId w:val="11"/>
        </w:numPr>
        <w:ind w:left="375"/>
        <w:rPr>
          <w:rFonts w:cstheme="minorHAnsi"/>
          <w:color w:val="273540"/>
        </w:rPr>
      </w:pPr>
      <w:r w:rsidRPr="008914EB">
        <w:rPr>
          <w:rFonts w:cstheme="minorHAnsi"/>
          <w:color w:val="273540"/>
        </w:rPr>
        <w:t>If your division or department is not listed, contact your </w:t>
      </w:r>
      <w:r w:rsidRPr="008914EB">
        <w:rPr>
          <w:rStyle w:val="Strong"/>
          <w:rFonts w:cstheme="minorHAnsi"/>
          <w:color w:val="273540"/>
        </w:rPr>
        <w:t>hiring division or department</w:t>
      </w:r>
      <w:r w:rsidRPr="008914EB">
        <w:rPr>
          <w:rFonts w:cstheme="minorHAnsi"/>
          <w:color w:val="273540"/>
        </w:rPr>
        <w:t> for specific guidelines and requirements</w:t>
      </w:r>
    </w:p>
    <w:p w14:paraId="7F2640AB" w14:textId="77777777" w:rsidR="000053DD" w:rsidRPr="008914EB" w:rsidRDefault="000053DD" w:rsidP="006301EE">
      <w:pPr>
        <w:numPr>
          <w:ilvl w:val="0"/>
          <w:numId w:val="11"/>
        </w:numPr>
        <w:ind w:left="375"/>
        <w:rPr>
          <w:rFonts w:cstheme="minorHAnsi"/>
          <w:color w:val="273540"/>
        </w:rPr>
      </w:pPr>
      <w:r w:rsidRPr="008914EB">
        <w:rPr>
          <w:rStyle w:val="Strong"/>
          <w:rFonts w:cstheme="minorHAnsi"/>
          <w:color w:val="273540"/>
        </w:rPr>
        <w:t>Bonus:</w:t>
      </w:r>
      <w:r w:rsidRPr="008914EB">
        <w:rPr>
          <w:rFonts w:cstheme="minorHAnsi"/>
          <w:color w:val="273540"/>
        </w:rPr>
        <w:t> Ask whether </w:t>
      </w:r>
      <w:r w:rsidRPr="008914EB">
        <w:rPr>
          <w:rStyle w:val="Strong"/>
          <w:rFonts w:cstheme="minorHAnsi"/>
          <w:color w:val="273540"/>
        </w:rPr>
        <w:t>syllabus templates</w:t>
      </w:r>
      <w:r w:rsidRPr="008914EB">
        <w:rPr>
          <w:rFonts w:cstheme="minorHAnsi"/>
          <w:color w:val="273540"/>
        </w:rPr>
        <w:t> or </w:t>
      </w:r>
      <w:r w:rsidRPr="008914EB">
        <w:rPr>
          <w:rStyle w:val="Strong"/>
          <w:rFonts w:cstheme="minorHAnsi"/>
          <w:color w:val="273540"/>
        </w:rPr>
        <w:t>sample syllabi</w:t>
      </w:r>
      <w:r w:rsidRPr="008914EB">
        <w:rPr>
          <w:rFonts w:cstheme="minorHAnsi"/>
          <w:color w:val="273540"/>
        </w:rPr>
        <w:t> are available</w:t>
      </w:r>
    </w:p>
    <w:p w14:paraId="327D2018"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798BD3CF" w14:textId="05450513"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All U of T syllabi should comply with the </w:t>
      </w:r>
      <w:r w:rsidRPr="008914EB">
        <w:rPr>
          <w:rStyle w:val="Strong"/>
          <w:rFonts w:asciiTheme="minorHAnsi" w:hAnsiTheme="minorHAnsi" w:cstheme="minorHAnsi"/>
          <w:color w:val="273540"/>
        </w:rPr>
        <w:t>Accessibility for Ontarians with Disabilities Act (AODA) and Copyright regulations</w:t>
      </w:r>
      <w:r w:rsidRPr="008914EB">
        <w:rPr>
          <w:rFonts w:asciiTheme="minorHAnsi" w:hAnsiTheme="minorHAnsi" w:cstheme="minorHAnsi"/>
          <w:color w:val="273540"/>
        </w:rPr>
        <w:t>. For guidance, connect with:</w:t>
      </w:r>
    </w:p>
    <w:p w14:paraId="43E060E6"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449976D" w14:textId="77777777" w:rsidR="000053DD" w:rsidRPr="008914EB" w:rsidRDefault="0022487E" w:rsidP="006301EE">
      <w:pPr>
        <w:numPr>
          <w:ilvl w:val="0"/>
          <w:numId w:val="12"/>
        </w:numPr>
        <w:ind w:left="375"/>
        <w:rPr>
          <w:rFonts w:cstheme="minorHAnsi"/>
          <w:color w:val="273540"/>
        </w:rPr>
      </w:pPr>
      <w:hyperlink r:id="rId33" w:tgtFrame="_blank" w:history="1">
        <w:r w:rsidR="000053DD" w:rsidRPr="008914EB">
          <w:rPr>
            <w:rStyle w:val="Hyperlink"/>
            <w:rFonts w:cstheme="minorHAnsi"/>
            <w:color w:val="0E68B3"/>
          </w:rPr>
          <w:t>Accessibility for Ontarians with Disabilities Act (AODA) Office</w:t>
        </w:r>
      </w:hyperlink>
    </w:p>
    <w:p w14:paraId="1642E161" w14:textId="77777777" w:rsidR="000053DD" w:rsidRPr="008914EB" w:rsidRDefault="0022487E" w:rsidP="006301EE">
      <w:pPr>
        <w:numPr>
          <w:ilvl w:val="0"/>
          <w:numId w:val="12"/>
        </w:numPr>
        <w:ind w:left="375"/>
        <w:rPr>
          <w:rFonts w:cstheme="minorHAnsi"/>
          <w:color w:val="273540"/>
        </w:rPr>
      </w:pPr>
      <w:hyperlink r:id="rId34" w:tgtFrame="_blank" w:history="1">
        <w:r w:rsidR="000053DD" w:rsidRPr="008914EB">
          <w:rPr>
            <w:rStyle w:val="Hyperlink"/>
            <w:rFonts w:cstheme="minorHAnsi"/>
            <w:color w:val="0E68B3"/>
          </w:rPr>
          <w:t>CTSI Accessibility Guidelines for Teaching and Learning</w:t>
        </w:r>
      </w:hyperlink>
    </w:p>
    <w:p w14:paraId="1ECD033B" w14:textId="77777777" w:rsidR="000053DD" w:rsidRPr="008914EB" w:rsidRDefault="0022487E" w:rsidP="006301EE">
      <w:pPr>
        <w:numPr>
          <w:ilvl w:val="0"/>
          <w:numId w:val="12"/>
        </w:numPr>
        <w:ind w:left="375"/>
        <w:rPr>
          <w:rFonts w:cstheme="minorHAnsi"/>
          <w:color w:val="273540"/>
        </w:rPr>
      </w:pPr>
      <w:hyperlink r:id="rId35" w:tgtFrame="_blank" w:history="1">
        <w:r w:rsidR="000053DD" w:rsidRPr="008914EB">
          <w:rPr>
            <w:rStyle w:val="Hyperlink"/>
            <w:rFonts w:cstheme="minorHAnsi"/>
            <w:color w:val="0E68B3"/>
          </w:rPr>
          <w:t>University of Toronto Libraries Scholarly Communications and Copyright Office</w:t>
        </w:r>
      </w:hyperlink>
    </w:p>
    <w:p w14:paraId="153AEBE6"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3A01C2BB" w14:textId="10789007"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Some divisions require syllabi to be uploaded to the </w:t>
      </w:r>
      <w:hyperlink r:id="rId36" w:tgtFrame="_blank" w:history="1">
        <w:r w:rsidRPr="008914EB">
          <w:rPr>
            <w:rStyle w:val="Hyperlink"/>
            <w:rFonts w:asciiTheme="minorHAnsi" w:hAnsiTheme="minorHAnsi" w:cstheme="minorHAnsi"/>
            <w:color w:val="0E68B3"/>
          </w:rPr>
          <w:t>Course Information System (CIS)</w:t>
        </w:r>
      </w:hyperlink>
      <w:r w:rsidRPr="008914EB">
        <w:rPr>
          <w:rFonts w:asciiTheme="minorHAnsi" w:hAnsiTheme="minorHAnsi" w:cstheme="minorHAnsi"/>
          <w:color w:val="273540"/>
        </w:rPr>
        <w:t>. Contact your hiring division or department for more information.</w:t>
      </w:r>
    </w:p>
    <w:p w14:paraId="7C3A1C3B"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09840AB" w14:textId="5C59EC68" w:rsidR="000053DD" w:rsidRDefault="000053DD" w:rsidP="006301EE">
      <w:pPr>
        <w:pStyle w:val="Heading5"/>
        <w:rPr>
          <w:rStyle w:val="Strong"/>
          <w:b/>
          <w:bCs/>
        </w:rPr>
      </w:pPr>
      <w:r w:rsidRPr="008914EB">
        <w:rPr>
          <w:rStyle w:val="Strong"/>
          <w:b/>
          <w:bCs/>
        </w:rPr>
        <w:t>U of T Academic Handbooks and Instructor Guides</w:t>
      </w:r>
    </w:p>
    <w:p w14:paraId="00CF3E0F" w14:textId="77777777" w:rsidR="0010596B" w:rsidRPr="0010596B" w:rsidRDefault="0010596B" w:rsidP="0010596B"/>
    <w:p w14:paraId="1BF5DDEE" w14:textId="1A23B242" w:rsidR="000053DD" w:rsidRPr="008914EB" w:rsidRDefault="0022487E" w:rsidP="006301EE">
      <w:pPr>
        <w:numPr>
          <w:ilvl w:val="0"/>
          <w:numId w:val="13"/>
        </w:numPr>
        <w:ind w:left="375"/>
        <w:rPr>
          <w:rFonts w:cstheme="minorHAnsi"/>
          <w:color w:val="273540"/>
        </w:rPr>
      </w:pPr>
      <w:hyperlink r:id="rId37" w:tgtFrame="_blank" w:history="1">
        <w:r w:rsidR="000053DD" w:rsidRPr="008914EB">
          <w:rPr>
            <w:rStyle w:val="Hyperlink"/>
            <w:rFonts w:cstheme="minorHAnsi"/>
            <w:color w:val="0E68B3"/>
          </w:rPr>
          <w:t>University of Toronto Mississauga</w:t>
        </w:r>
      </w:hyperlink>
    </w:p>
    <w:p w14:paraId="424FA60A" w14:textId="77777777" w:rsidR="000053DD" w:rsidRPr="008914EB" w:rsidRDefault="0022487E" w:rsidP="006301EE">
      <w:pPr>
        <w:numPr>
          <w:ilvl w:val="0"/>
          <w:numId w:val="13"/>
        </w:numPr>
        <w:ind w:left="375"/>
        <w:rPr>
          <w:rFonts w:cstheme="minorHAnsi"/>
          <w:color w:val="273540"/>
        </w:rPr>
      </w:pPr>
      <w:hyperlink r:id="rId38" w:tgtFrame="_blank" w:history="1">
        <w:r w:rsidR="000053DD" w:rsidRPr="008914EB">
          <w:rPr>
            <w:rStyle w:val="Hyperlink"/>
            <w:rFonts w:cstheme="minorHAnsi"/>
            <w:color w:val="0E68B3"/>
          </w:rPr>
          <w:t>University of Toronto Scarborough</w:t>
        </w:r>
      </w:hyperlink>
    </w:p>
    <w:p w14:paraId="04A1986A" w14:textId="77777777" w:rsidR="000053DD" w:rsidRPr="008914EB" w:rsidRDefault="0022487E" w:rsidP="006301EE">
      <w:pPr>
        <w:numPr>
          <w:ilvl w:val="0"/>
          <w:numId w:val="13"/>
        </w:numPr>
        <w:ind w:left="375"/>
        <w:rPr>
          <w:rFonts w:cstheme="minorHAnsi"/>
          <w:color w:val="273540"/>
        </w:rPr>
      </w:pPr>
      <w:hyperlink r:id="rId39" w:tgtFrame="_blank" w:history="1">
        <w:r w:rsidR="000053DD" w:rsidRPr="008914EB">
          <w:rPr>
            <w:rStyle w:val="Hyperlink"/>
            <w:rFonts w:cstheme="minorHAnsi"/>
            <w:color w:val="0E68B3"/>
          </w:rPr>
          <w:t>Faculty of Arts &amp; Science</w:t>
        </w:r>
      </w:hyperlink>
    </w:p>
    <w:p w14:paraId="4660D8A0" w14:textId="77777777" w:rsidR="000053DD" w:rsidRPr="008914EB" w:rsidRDefault="0022487E" w:rsidP="006301EE">
      <w:pPr>
        <w:numPr>
          <w:ilvl w:val="0"/>
          <w:numId w:val="13"/>
        </w:numPr>
        <w:ind w:left="375"/>
        <w:rPr>
          <w:rFonts w:cstheme="minorHAnsi"/>
          <w:color w:val="273540"/>
        </w:rPr>
      </w:pPr>
      <w:hyperlink r:id="rId40" w:tgtFrame="_blank" w:history="1">
        <w:r w:rsidR="000053DD" w:rsidRPr="008914EB">
          <w:rPr>
            <w:rStyle w:val="Hyperlink"/>
            <w:rFonts w:cstheme="minorHAnsi"/>
            <w:color w:val="0E68B3"/>
          </w:rPr>
          <w:t>Faculty of Applied Science &amp; Engineering (</w:t>
        </w:r>
        <w:proofErr w:type="spellStart"/>
        <w:r w:rsidR="000053DD" w:rsidRPr="008914EB">
          <w:rPr>
            <w:rStyle w:val="Hyperlink"/>
            <w:rFonts w:cstheme="minorHAnsi"/>
            <w:color w:val="0E68B3"/>
          </w:rPr>
          <w:t>UTORid</w:t>
        </w:r>
        <w:proofErr w:type="spellEnd"/>
        <w:r w:rsidR="000053DD" w:rsidRPr="008914EB">
          <w:rPr>
            <w:rStyle w:val="Hyperlink"/>
            <w:rFonts w:cstheme="minorHAnsi"/>
            <w:color w:val="0E68B3"/>
          </w:rPr>
          <w:t xml:space="preserve"> login required)</w:t>
        </w:r>
      </w:hyperlink>
    </w:p>
    <w:p w14:paraId="0C633BDC" w14:textId="77777777" w:rsidR="000053DD" w:rsidRPr="008914EB" w:rsidRDefault="000053DD" w:rsidP="006301EE">
      <w:pPr>
        <w:numPr>
          <w:ilvl w:val="0"/>
          <w:numId w:val="13"/>
        </w:numPr>
        <w:ind w:left="375"/>
        <w:rPr>
          <w:rFonts w:cstheme="minorHAnsi"/>
          <w:color w:val="273540"/>
        </w:rPr>
      </w:pPr>
      <w:r w:rsidRPr="008914EB">
        <w:rPr>
          <w:rFonts w:cstheme="minorHAnsi"/>
          <w:color w:val="273540"/>
        </w:rPr>
        <w:t>Other Divisions and Departments—contact your hiring division or department for details</w:t>
      </w:r>
    </w:p>
    <w:p w14:paraId="09FCF0D2" w14:textId="47AF6B16"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rPr>
      </w:pPr>
    </w:p>
    <w:p w14:paraId="42069E51" w14:textId="3A52CBC0" w:rsidR="000053DD" w:rsidRPr="008914EB" w:rsidRDefault="000053DD" w:rsidP="006301EE">
      <w:pPr>
        <w:rPr>
          <w:rFonts w:cstheme="minorHAnsi"/>
        </w:rPr>
      </w:pPr>
    </w:p>
    <w:p w14:paraId="12F453D5" w14:textId="155F481D" w:rsidR="000053DD" w:rsidRDefault="000053DD" w:rsidP="006301EE">
      <w:pPr>
        <w:pStyle w:val="Heading3"/>
        <w:rPr>
          <w:rStyle w:val="Strong"/>
          <w:b/>
          <w:bCs/>
        </w:rPr>
      </w:pPr>
      <w:bookmarkStart w:id="18" w:name="_Toc222897986"/>
      <w:r w:rsidRPr="008914EB">
        <w:rPr>
          <w:rStyle w:val="Strong"/>
          <w:b/>
          <w:bCs/>
        </w:rPr>
        <w:t>Syllabus Elements at U of T</w:t>
      </w:r>
      <w:bookmarkEnd w:id="18"/>
    </w:p>
    <w:p w14:paraId="035E3F54" w14:textId="77777777" w:rsidR="0010596B" w:rsidRPr="0010596B" w:rsidRDefault="0010596B" w:rsidP="0010596B"/>
    <w:p w14:paraId="4240D404" w14:textId="51B0353C" w:rsidR="000053DD" w:rsidRDefault="000053DD" w:rsidP="006301EE">
      <w:pPr>
        <w:pStyle w:val="Heading4"/>
        <w:rPr>
          <w:rStyle w:val="Strong"/>
          <w:b/>
          <w:bCs/>
        </w:rPr>
      </w:pPr>
      <w:r w:rsidRPr="008914EB">
        <w:rPr>
          <w:rStyle w:val="Strong"/>
          <w:b/>
          <w:bCs/>
        </w:rPr>
        <w:t>Required Essential Information</w:t>
      </w:r>
    </w:p>
    <w:p w14:paraId="6FF70FB8" w14:textId="77777777" w:rsidR="0010596B" w:rsidRPr="0010596B" w:rsidRDefault="0010596B" w:rsidP="0010596B"/>
    <w:p w14:paraId="4C127BCA" w14:textId="7422E64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All syllabi at U of T will include the following:</w:t>
      </w:r>
    </w:p>
    <w:p w14:paraId="79E902F0"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C23C228" w14:textId="77777777" w:rsidR="000053DD" w:rsidRPr="008914EB" w:rsidRDefault="000053DD" w:rsidP="006301EE">
      <w:pPr>
        <w:numPr>
          <w:ilvl w:val="0"/>
          <w:numId w:val="14"/>
        </w:numPr>
        <w:ind w:left="375"/>
        <w:rPr>
          <w:rFonts w:cstheme="minorHAnsi"/>
          <w:color w:val="273540"/>
        </w:rPr>
      </w:pPr>
      <w:r w:rsidRPr="008914EB">
        <w:rPr>
          <w:rStyle w:val="Strong"/>
          <w:rFonts w:cstheme="minorHAnsi"/>
          <w:color w:val="273540"/>
        </w:rPr>
        <w:t>Course contact information:</w:t>
      </w:r>
      <w:r w:rsidRPr="008914EB">
        <w:rPr>
          <w:rFonts w:cstheme="minorHAnsi"/>
          <w:color w:val="273540"/>
        </w:rPr>
        <w:t> instructor name, email, office hours, course website</w:t>
      </w:r>
    </w:p>
    <w:p w14:paraId="02DC6734" w14:textId="77777777" w:rsidR="000053DD" w:rsidRPr="008914EB" w:rsidRDefault="000053DD" w:rsidP="006301EE">
      <w:pPr>
        <w:numPr>
          <w:ilvl w:val="0"/>
          <w:numId w:val="14"/>
        </w:numPr>
        <w:ind w:left="375"/>
        <w:rPr>
          <w:rFonts w:cstheme="minorHAnsi"/>
          <w:color w:val="273540"/>
        </w:rPr>
      </w:pPr>
      <w:r w:rsidRPr="008914EB">
        <w:rPr>
          <w:rStyle w:val="Strong"/>
          <w:rFonts w:cstheme="minorHAnsi"/>
          <w:color w:val="273540"/>
        </w:rPr>
        <w:t>Marking scheme:</w:t>
      </w:r>
      <w:r w:rsidRPr="008914EB">
        <w:rPr>
          <w:rFonts w:cstheme="minorHAnsi"/>
          <w:color w:val="273540"/>
        </w:rPr>
        <w:t> methods of evaluation, weighting, due dates</w:t>
      </w:r>
    </w:p>
    <w:p w14:paraId="5C6FF44E" w14:textId="77777777" w:rsidR="000053DD" w:rsidRPr="008914EB" w:rsidRDefault="000053DD" w:rsidP="006301EE">
      <w:pPr>
        <w:numPr>
          <w:ilvl w:val="0"/>
          <w:numId w:val="14"/>
        </w:numPr>
        <w:ind w:left="375"/>
        <w:rPr>
          <w:rFonts w:cstheme="minorHAnsi"/>
          <w:color w:val="273540"/>
        </w:rPr>
      </w:pPr>
      <w:r w:rsidRPr="008914EB">
        <w:rPr>
          <w:rStyle w:val="Strong"/>
          <w:rFonts w:cstheme="minorHAnsi"/>
          <w:color w:val="273540"/>
        </w:rPr>
        <w:t>Plagiarism detection tool statement</w:t>
      </w:r>
      <w:r w:rsidRPr="008914EB">
        <w:rPr>
          <w:rFonts w:cstheme="minorHAnsi"/>
          <w:color w:val="273540"/>
        </w:rPr>
        <w:t> (if applicable, refer to the "Plagiarism Detection Tool: Syllabus Statement" section below)</w:t>
      </w:r>
    </w:p>
    <w:p w14:paraId="4DFC39F1" w14:textId="77777777" w:rsidR="000053DD" w:rsidRPr="008914EB" w:rsidRDefault="000053DD" w:rsidP="006301EE">
      <w:pPr>
        <w:numPr>
          <w:ilvl w:val="0"/>
          <w:numId w:val="14"/>
        </w:numPr>
        <w:ind w:left="375"/>
        <w:rPr>
          <w:rFonts w:cstheme="minorHAnsi"/>
          <w:color w:val="273540"/>
        </w:rPr>
      </w:pPr>
      <w:r w:rsidRPr="008914EB">
        <w:rPr>
          <w:rStyle w:val="Strong"/>
          <w:rFonts w:cstheme="minorHAnsi"/>
          <w:color w:val="273540"/>
        </w:rPr>
        <w:t>Late penalty policy</w:t>
      </w:r>
      <w:r w:rsidRPr="008914EB">
        <w:rPr>
          <w:rFonts w:cstheme="minorHAnsi"/>
          <w:color w:val="273540"/>
        </w:rPr>
        <w:t> (if applicable)</w:t>
      </w:r>
    </w:p>
    <w:p w14:paraId="6047A8B7" w14:textId="7B22A699" w:rsidR="000053DD" w:rsidRDefault="000053DD" w:rsidP="006301EE">
      <w:pPr>
        <w:numPr>
          <w:ilvl w:val="0"/>
          <w:numId w:val="14"/>
        </w:numPr>
        <w:ind w:left="375"/>
        <w:rPr>
          <w:rFonts w:cstheme="minorHAnsi"/>
          <w:color w:val="273540"/>
        </w:rPr>
      </w:pPr>
      <w:r w:rsidRPr="008914EB">
        <w:rPr>
          <w:rStyle w:val="Strong"/>
          <w:rFonts w:cstheme="minorHAnsi"/>
          <w:color w:val="273540"/>
        </w:rPr>
        <w:t>Notification of recorded course meetings</w:t>
      </w:r>
      <w:r w:rsidRPr="008914EB">
        <w:rPr>
          <w:rFonts w:cstheme="minorHAnsi"/>
          <w:color w:val="273540"/>
        </w:rPr>
        <w:t> (if applicable)</w:t>
      </w:r>
    </w:p>
    <w:p w14:paraId="7B5E2DB2" w14:textId="77777777" w:rsidR="0010596B" w:rsidRPr="008914EB" w:rsidRDefault="0010596B" w:rsidP="0010596B">
      <w:pPr>
        <w:rPr>
          <w:rFonts w:cstheme="minorHAnsi"/>
          <w:color w:val="273540"/>
        </w:rPr>
      </w:pPr>
    </w:p>
    <w:p w14:paraId="38207056" w14:textId="670BF814" w:rsidR="000053DD" w:rsidRDefault="000053DD" w:rsidP="006301EE">
      <w:pPr>
        <w:pStyle w:val="Heading4"/>
        <w:rPr>
          <w:rStyle w:val="Strong"/>
          <w:b/>
          <w:bCs/>
        </w:rPr>
      </w:pPr>
      <w:r w:rsidRPr="008914EB">
        <w:rPr>
          <w:rStyle w:val="Strong"/>
          <w:b/>
          <w:bCs/>
        </w:rPr>
        <w:t>Special Statements</w:t>
      </w:r>
    </w:p>
    <w:p w14:paraId="5138FF31" w14:textId="77777777" w:rsidR="0010596B" w:rsidRPr="0010596B" w:rsidRDefault="0010596B" w:rsidP="0010596B"/>
    <w:p w14:paraId="4F8276BF" w14:textId="12A2D22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Divisions may require additional statements, including:</w:t>
      </w:r>
    </w:p>
    <w:p w14:paraId="0B658D85"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B125F9E" w14:textId="77777777" w:rsidR="000053DD" w:rsidRPr="008914EB" w:rsidRDefault="000053DD" w:rsidP="006301EE">
      <w:pPr>
        <w:numPr>
          <w:ilvl w:val="0"/>
          <w:numId w:val="15"/>
        </w:numPr>
        <w:ind w:left="375"/>
        <w:rPr>
          <w:rFonts w:cstheme="minorHAnsi"/>
          <w:color w:val="273540"/>
        </w:rPr>
      </w:pPr>
      <w:r w:rsidRPr="008914EB">
        <w:rPr>
          <w:rStyle w:val="Strong"/>
          <w:rFonts w:cstheme="minorHAnsi"/>
          <w:color w:val="273540"/>
        </w:rPr>
        <w:t>Academic integrity</w:t>
      </w:r>
      <w:r w:rsidRPr="008914EB">
        <w:rPr>
          <w:rFonts w:cstheme="minorHAnsi"/>
          <w:color w:val="273540"/>
        </w:rPr>
        <w:t> (refer to </w:t>
      </w:r>
      <w:hyperlink r:id="rId41" w:tgtFrame="_blank" w:history="1">
        <w:r w:rsidRPr="008914EB">
          <w:rPr>
            <w:rStyle w:val="Hyperlink"/>
            <w:rFonts w:cstheme="minorHAnsi"/>
            <w:color w:val="0E68B3"/>
          </w:rPr>
          <w:t>U of T's sample syllabus statement on academic integrity</w:t>
        </w:r>
      </w:hyperlink>
      <w:r w:rsidRPr="008914EB">
        <w:rPr>
          <w:rFonts w:cstheme="minorHAnsi"/>
          <w:color w:val="273540"/>
        </w:rPr>
        <w:t>)</w:t>
      </w:r>
    </w:p>
    <w:p w14:paraId="6AEB0F41" w14:textId="77777777" w:rsidR="000053DD" w:rsidRPr="008914EB" w:rsidRDefault="000053DD" w:rsidP="006301EE">
      <w:pPr>
        <w:numPr>
          <w:ilvl w:val="0"/>
          <w:numId w:val="15"/>
        </w:numPr>
        <w:ind w:left="375"/>
        <w:rPr>
          <w:rFonts w:cstheme="minorHAnsi"/>
          <w:color w:val="273540"/>
        </w:rPr>
      </w:pPr>
      <w:r w:rsidRPr="008914EB">
        <w:rPr>
          <w:rStyle w:val="Strong"/>
          <w:rFonts w:cstheme="minorHAnsi"/>
          <w:color w:val="273540"/>
        </w:rPr>
        <w:t>Artificial intelligence use in assignments</w:t>
      </w:r>
      <w:r w:rsidRPr="008914EB">
        <w:rPr>
          <w:rFonts w:cstheme="minorHAnsi"/>
          <w:color w:val="273540"/>
        </w:rPr>
        <w:t> (refer to the "Use of Generative AI in Assignments: Sample Syllabus Statements" section below)</w:t>
      </w:r>
    </w:p>
    <w:p w14:paraId="56B52F2B" w14:textId="77777777" w:rsidR="000053DD" w:rsidRPr="008914EB" w:rsidRDefault="000053DD" w:rsidP="006301EE">
      <w:pPr>
        <w:numPr>
          <w:ilvl w:val="0"/>
          <w:numId w:val="15"/>
        </w:numPr>
        <w:ind w:left="375"/>
        <w:rPr>
          <w:rFonts w:cstheme="minorHAnsi"/>
          <w:color w:val="273540"/>
        </w:rPr>
      </w:pPr>
      <w:r w:rsidRPr="008914EB">
        <w:rPr>
          <w:rStyle w:val="Strong"/>
          <w:rFonts w:cstheme="minorHAnsi"/>
          <w:color w:val="273540"/>
        </w:rPr>
        <w:t>Academic accommodations</w:t>
      </w:r>
      <w:r w:rsidRPr="008914EB">
        <w:rPr>
          <w:rFonts w:cstheme="minorHAnsi"/>
          <w:color w:val="273540"/>
        </w:rPr>
        <w:t>, including </w:t>
      </w:r>
      <w:hyperlink r:id="rId42" w:tgtFrame="_blank" w:history="1">
        <w:r w:rsidRPr="008914EB">
          <w:rPr>
            <w:rStyle w:val="Hyperlink"/>
            <w:rFonts w:cstheme="minorHAnsi"/>
            <w:color w:val="0E68B3"/>
          </w:rPr>
          <w:t>students with disabilities</w:t>
        </w:r>
      </w:hyperlink>
      <w:r w:rsidRPr="008914EB">
        <w:rPr>
          <w:rFonts w:cstheme="minorHAnsi"/>
          <w:color w:val="273540"/>
        </w:rPr>
        <w:t>, </w:t>
      </w:r>
      <w:hyperlink r:id="rId43" w:tgtFrame="_blank" w:history="1">
        <w:r w:rsidRPr="008914EB">
          <w:rPr>
            <w:rStyle w:val="Hyperlink"/>
            <w:rFonts w:cstheme="minorHAnsi"/>
            <w:color w:val="0E68B3"/>
          </w:rPr>
          <w:t>religious observances</w:t>
        </w:r>
      </w:hyperlink>
      <w:r w:rsidRPr="008914EB">
        <w:rPr>
          <w:rFonts w:cstheme="minorHAnsi"/>
          <w:color w:val="273540"/>
        </w:rPr>
        <w:t>, and family care responsibilities (refer to </w:t>
      </w:r>
      <w:hyperlink r:id="rId44" w:tgtFrame="_blank" w:history="1">
        <w:r w:rsidRPr="008914EB">
          <w:rPr>
            <w:rStyle w:val="Hyperlink"/>
            <w:rFonts w:cstheme="minorHAnsi"/>
            <w:color w:val="0E68B3"/>
          </w:rPr>
          <w:t>CTSI's sample statements for your course syllabi</w:t>
        </w:r>
      </w:hyperlink>
      <w:r w:rsidRPr="008914EB">
        <w:rPr>
          <w:rFonts w:cstheme="minorHAnsi"/>
          <w:color w:val="273540"/>
        </w:rPr>
        <w:t>)</w:t>
      </w:r>
    </w:p>
    <w:p w14:paraId="7FDF5684" w14:textId="77777777" w:rsidR="000053DD" w:rsidRPr="008914EB" w:rsidRDefault="000053DD" w:rsidP="006301EE">
      <w:pPr>
        <w:numPr>
          <w:ilvl w:val="0"/>
          <w:numId w:val="15"/>
        </w:numPr>
        <w:ind w:left="375"/>
        <w:rPr>
          <w:rFonts w:cstheme="minorHAnsi"/>
          <w:color w:val="273540"/>
        </w:rPr>
      </w:pPr>
      <w:r w:rsidRPr="008914EB">
        <w:rPr>
          <w:rStyle w:val="Strong"/>
          <w:rFonts w:cstheme="minorHAnsi"/>
          <w:color w:val="273540"/>
        </w:rPr>
        <w:t>Equity, diversity, and inclusion</w:t>
      </w:r>
      <w:r w:rsidRPr="008914EB">
        <w:rPr>
          <w:rFonts w:cstheme="minorHAnsi"/>
          <w:color w:val="273540"/>
        </w:rPr>
        <w:t> (refer to </w:t>
      </w:r>
      <w:hyperlink r:id="rId45" w:tgtFrame="_blank" w:history="1">
        <w:r w:rsidRPr="008914EB">
          <w:rPr>
            <w:rStyle w:val="Hyperlink"/>
            <w:rFonts w:cstheme="minorHAnsi"/>
            <w:color w:val="0E68B3"/>
          </w:rPr>
          <w:t>CTSI's sample statements for your course syllabi</w:t>
        </w:r>
      </w:hyperlink>
      <w:r w:rsidRPr="008914EB">
        <w:rPr>
          <w:rFonts w:cstheme="minorHAnsi"/>
          <w:color w:val="273540"/>
        </w:rPr>
        <w:t>)</w:t>
      </w:r>
    </w:p>
    <w:p w14:paraId="3606F440" w14:textId="51F2EF3F" w:rsidR="000053DD" w:rsidRDefault="000053DD" w:rsidP="006301EE">
      <w:pPr>
        <w:numPr>
          <w:ilvl w:val="0"/>
          <w:numId w:val="15"/>
        </w:numPr>
        <w:ind w:left="375"/>
        <w:rPr>
          <w:rFonts w:cstheme="minorHAnsi"/>
          <w:color w:val="273540"/>
        </w:rPr>
      </w:pPr>
      <w:r w:rsidRPr="008914EB">
        <w:rPr>
          <w:rStyle w:val="Strong"/>
          <w:rFonts w:cstheme="minorHAnsi"/>
          <w:color w:val="273540"/>
        </w:rPr>
        <w:t>Use of third-party tools</w:t>
      </w:r>
      <w:r w:rsidRPr="008914EB">
        <w:rPr>
          <w:rFonts w:cstheme="minorHAnsi"/>
          <w:color w:val="273540"/>
        </w:rPr>
        <w:t> (</w:t>
      </w:r>
      <w:hyperlink r:id="rId46" w:tgtFrame="_blank" w:history="1">
        <w:r w:rsidRPr="008914EB">
          <w:rPr>
            <w:rStyle w:val="Hyperlink"/>
            <w:rFonts w:cstheme="minorHAnsi"/>
            <w:color w:val="0E68B3"/>
          </w:rPr>
          <w:t>Tools Beyond Quercus</w:t>
        </w:r>
      </w:hyperlink>
      <w:r w:rsidRPr="008914EB">
        <w:rPr>
          <w:rFonts w:cstheme="minorHAnsi"/>
          <w:color w:val="273540"/>
        </w:rPr>
        <w:t> and </w:t>
      </w:r>
      <w:hyperlink r:id="rId47" w:tgtFrame="_blank" w:history="1">
        <w:r w:rsidRPr="008914EB">
          <w:rPr>
            <w:rStyle w:val="Hyperlink"/>
            <w:rFonts w:cstheme="minorHAnsi"/>
            <w:color w:val="0E68B3"/>
          </w:rPr>
          <w:t>Teaching Tools Criteria Checklist</w:t>
        </w:r>
      </w:hyperlink>
      <w:r w:rsidRPr="008914EB">
        <w:rPr>
          <w:rFonts w:cstheme="minorHAnsi"/>
          <w:color w:val="273540"/>
        </w:rPr>
        <w:t>)</w:t>
      </w:r>
    </w:p>
    <w:p w14:paraId="6FD12C1C" w14:textId="77777777" w:rsidR="0010596B" w:rsidRPr="008914EB" w:rsidRDefault="0010596B" w:rsidP="0010596B">
      <w:pPr>
        <w:rPr>
          <w:rFonts w:cstheme="minorHAnsi"/>
          <w:color w:val="273540"/>
        </w:rPr>
      </w:pPr>
    </w:p>
    <w:p w14:paraId="43D4FD1D" w14:textId="46962169" w:rsidR="000053DD" w:rsidRDefault="000053DD" w:rsidP="006301EE">
      <w:pPr>
        <w:pStyle w:val="Heading4"/>
        <w:rPr>
          <w:rStyle w:val="Strong"/>
          <w:b/>
          <w:bCs/>
        </w:rPr>
      </w:pPr>
      <w:r w:rsidRPr="008914EB">
        <w:rPr>
          <w:rStyle w:val="Strong"/>
          <w:b/>
          <w:bCs/>
        </w:rPr>
        <w:t>Additional Syllabus Information</w:t>
      </w:r>
    </w:p>
    <w:p w14:paraId="088CA113" w14:textId="77777777" w:rsidR="0010596B" w:rsidRPr="0010596B" w:rsidRDefault="0010596B" w:rsidP="0010596B"/>
    <w:p w14:paraId="5CFF0E69" w14:textId="160C06E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Divisions may require or recommend additional information, including:</w:t>
      </w:r>
    </w:p>
    <w:p w14:paraId="6671C42D"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FD8B9EC"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Course information:</w:t>
      </w:r>
      <w:r w:rsidRPr="008914EB">
        <w:rPr>
          <w:rFonts w:cstheme="minorHAnsi"/>
          <w:color w:val="273540"/>
        </w:rPr>
        <w:t> course name, number, and designator (e.g., ABC100H Intro to ABC), location/modality, meeting times</w:t>
      </w:r>
    </w:p>
    <w:p w14:paraId="78615C29"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Course description:</w:t>
      </w:r>
      <w:r w:rsidRPr="008914EB">
        <w:rPr>
          <w:rFonts w:cstheme="minorHAnsi"/>
          <w:color w:val="273540"/>
        </w:rPr>
        <w:t> Big ideas, key themes, learning objectives, course requirements</w:t>
      </w:r>
    </w:p>
    <w:p w14:paraId="4A199165"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Teaching assistant (TA) information:</w:t>
      </w:r>
      <w:r w:rsidRPr="008914EB">
        <w:rPr>
          <w:rFonts w:cstheme="minorHAnsi"/>
          <w:color w:val="273540"/>
        </w:rPr>
        <w:t> TA name, email, office hours</w:t>
      </w:r>
    </w:p>
    <w:p w14:paraId="51EBBD50"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Key dates:</w:t>
      </w:r>
      <w:r w:rsidRPr="008914EB">
        <w:rPr>
          <w:rFonts w:cstheme="minorHAnsi"/>
          <w:color w:val="273540"/>
        </w:rPr>
        <w:t> University and divisional important dates, special events</w:t>
      </w:r>
    </w:p>
    <w:p w14:paraId="5BCA75EF"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Policies:</w:t>
      </w:r>
      <w:r w:rsidRPr="008914EB">
        <w:rPr>
          <w:rFonts w:cstheme="minorHAnsi"/>
          <w:color w:val="273540"/>
        </w:rPr>
        <w:t> Email policy, re-grading policy, absence declaration, </w:t>
      </w:r>
      <w:hyperlink r:id="rId48" w:tgtFrame="_blank" w:history="1">
        <w:r w:rsidRPr="008914EB">
          <w:rPr>
            <w:rStyle w:val="Hyperlink"/>
            <w:rFonts w:cstheme="minorHAnsi"/>
            <w:color w:val="0E68B3"/>
          </w:rPr>
          <w:t>Code of Behaviour on Academic Matters</w:t>
        </w:r>
      </w:hyperlink>
      <w:r w:rsidRPr="008914EB">
        <w:rPr>
          <w:rFonts w:cstheme="minorHAnsi"/>
          <w:color w:val="273540"/>
        </w:rPr>
        <w:t>, </w:t>
      </w:r>
      <w:hyperlink r:id="rId49" w:tgtFrame="_blank" w:history="1">
        <w:r w:rsidRPr="008914EB">
          <w:rPr>
            <w:rStyle w:val="Hyperlink"/>
            <w:rFonts w:cstheme="minorHAnsi"/>
            <w:color w:val="0E68B3"/>
          </w:rPr>
          <w:t>Code of Student Conduct</w:t>
        </w:r>
      </w:hyperlink>
    </w:p>
    <w:p w14:paraId="011B43CB"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Learning supports:</w:t>
      </w:r>
      <w:r w:rsidRPr="008914EB">
        <w:rPr>
          <w:rFonts w:cstheme="minorHAnsi"/>
          <w:color w:val="273540"/>
        </w:rPr>
        <w:t> </w:t>
      </w:r>
      <w:hyperlink r:id="rId50" w:tgtFrame="_blank" w:history="1">
        <w:r w:rsidRPr="008914EB">
          <w:rPr>
            <w:rStyle w:val="Hyperlink"/>
            <w:rFonts w:cstheme="minorHAnsi"/>
            <w:color w:val="0E68B3"/>
          </w:rPr>
          <w:t>Student Life</w:t>
        </w:r>
      </w:hyperlink>
      <w:r w:rsidRPr="008914EB">
        <w:rPr>
          <w:rFonts w:cstheme="minorHAnsi"/>
          <w:color w:val="273540"/>
        </w:rPr>
        <w:t>, </w:t>
      </w:r>
      <w:hyperlink r:id="rId51" w:tgtFrame="_blank" w:history="1">
        <w:r w:rsidRPr="008914EB">
          <w:rPr>
            <w:rStyle w:val="Hyperlink"/>
            <w:rFonts w:cstheme="minorHAnsi"/>
            <w:color w:val="0E68B3"/>
          </w:rPr>
          <w:t>Accessibility Services (St. George)</w:t>
        </w:r>
      </w:hyperlink>
      <w:r w:rsidRPr="008914EB">
        <w:rPr>
          <w:rFonts w:cstheme="minorHAnsi"/>
          <w:color w:val="273540"/>
        </w:rPr>
        <w:t> / </w:t>
      </w:r>
      <w:hyperlink r:id="rId52" w:tgtFrame="_blank" w:history="1">
        <w:r w:rsidRPr="008914EB">
          <w:rPr>
            <w:rStyle w:val="Hyperlink"/>
            <w:rFonts w:cstheme="minorHAnsi"/>
            <w:color w:val="0E68B3"/>
          </w:rPr>
          <w:t>Accessibility Services (UTM)</w:t>
        </w:r>
      </w:hyperlink>
      <w:r w:rsidRPr="008914EB">
        <w:rPr>
          <w:rFonts w:cstheme="minorHAnsi"/>
          <w:color w:val="273540"/>
        </w:rPr>
        <w:t> / </w:t>
      </w:r>
      <w:proofErr w:type="spellStart"/>
      <w:r w:rsidR="00D75786">
        <w:fldChar w:fldCharType="begin"/>
      </w:r>
      <w:r w:rsidR="00D75786">
        <w:instrText xml:space="preserve"> HYPERLINK "https://www.utsc.utoronto.ca/ability" \t "_blank" </w:instrText>
      </w:r>
      <w:r w:rsidR="00D75786">
        <w:fldChar w:fldCharType="separate"/>
      </w:r>
      <w:r w:rsidRPr="008914EB">
        <w:rPr>
          <w:rStyle w:val="Hyperlink"/>
          <w:rFonts w:cstheme="minorHAnsi"/>
          <w:color w:val="0E68B3"/>
        </w:rPr>
        <w:t>AccessAbility</w:t>
      </w:r>
      <w:proofErr w:type="spellEnd"/>
      <w:r w:rsidRPr="008914EB">
        <w:rPr>
          <w:rStyle w:val="Hyperlink"/>
          <w:rFonts w:cstheme="minorHAnsi"/>
          <w:color w:val="0E68B3"/>
        </w:rPr>
        <w:t xml:space="preserve"> Services (UTSC)</w:t>
      </w:r>
      <w:r w:rsidR="00D75786">
        <w:rPr>
          <w:rStyle w:val="Hyperlink"/>
          <w:rFonts w:cstheme="minorHAnsi"/>
          <w:color w:val="0E68B3"/>
        </w:rPr>
        <w:fldChar w:fldCharType="end"/>
      </w:r>
      <w:r w:rsidRPr="008914EB">
        <w:rPr>
          <w:rFonts w:cstheme="minorHAnsi"/>
          <w:color w:val="273540"/>
        </w:rPr>
        <w:t>, </w:t>
      </w:r>
      <w:hyperlink r:id="rId53" w:tgtFrame="_blank" w:history="1">
        <w:r w:rsidRPr="008914EB">
          <w:rPr>
            <w:rStyle w:val="Hyperlink"/>
            <w:rFonts w:cstheme="minorHAnsi"/>
            <w:color w:val="0E68B3"/>
          </w:rPr>
          <w:t>Health &amp; Wellness</w:t>
        </w:r>
      </w:hyperlink>
      <w:r w:rsidRPr="008914EB">
        <w:rPr>
          <w:rFonts w:cstheme="minorHAnsi"/>
          <w:color w:val="273540"/>
        </w:rPr>
        <w:t>, </w:t>
      </w:r>
      <w:hyperlink r:id="rId54" w:tgtFrame="_blank" w:history="1">
        <w:r w:rsidRPr="008914EB">
          <w:rPr>
            <w:rStyle w:val="Hyperlink"/>
            <w:rFonts w:cstheme="minorHAnsi"/>
            <w:color w:val="0E68B3"/>
          </w:rPr>
          <w:t>Student Mental Health Resources</w:t>
        </w:r>
      </w:hyperlink>
      <w:r w:rsidRPr="008914EB">
        <w:rPr>
          <w:rFonts w:cstheme="minorHAnsi"/>
          <w:color w:val="273540"/>
        </w:rPr>
        <w:t>, </w:t>
      </w:r>
      <w:hyperlink r:id="rId55" w:tgtFrame="_blank" w:history="1">
        <w:r w:rsidRPr="008914EB">
          <w:rPr>
            <w:rStyle w:val="Hyperlink"/>
            <w:rFonts w:cstheme="minorHAnsi"/>
            <w:color w:val="0E68B3"/>
          </w:rPr>
          <w:t>Centre for Learning Strategy Support</w:t>
        </w:r>
      </w:hyperlink>
      <w:r w:rsidRPr="008914EB">
        <w:rPr>
          <w:rFonts w:cstheme="minorHAnsi"/>
          <w:color w:val="273540"/>
        </w:rPr>
        <w:t>, </w:t>
      </w:r>
      <w:hyperlink r:id="rId56" w:tgtFrame="_blank" w:history="1">
        <w:r w:rsidRPr="008914EB">
          <w:rPr>
            <w:rStyle w:val="Hyperlink"/>
            <w:rFonts w:cstheme="minorHAnsi"/>
            <w:color w:val="0E68B3"/>
          </w:rPr>
          <w:t>Writing Centres</w:t>
        </w:r>
      </w:hyperlink>
      <w:r w:rsidRPr="008914EB">
        <w:rPr>
          <w:rFonts w:cstheme="minorHAnsi"/>
          <w:color w:val="273540"/>
        </w:rPr>
        <w:t>, </w:t>
      </w:r>
      <w:hyperlink r:id="rId57" w:tgtFrame="_blank" w:history="1">
        <w:r w:rsidRPr="008914EB">
          <w:rPr>
            <w:rStyle w:val="Hyperlink"/>
            <w:rFonts w:cstheme="minorHAnsi"/>
            <w:color w:val="0E68B3"/>
          </w:rPr>
          <w:t>U of T Libraries</w:t>
        </w:r>
      </w:hyperlink>
    </w:p>
    <w:p w14:paraId="0E0480CA"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Required readings and materials:</w:t>
      </w:r>
      <w:r w:rsidRPr="008914EB">
        <w:rPr>
          <w:rFonts w:cstheme="minorHAnsi"/>
          <w:color w:val="273540"/>
        </w:rPr>
        <w:t> Textbooks, articles, resources (with access instructions)</w:t>
      </w:r>
    </w:p>
    <w:p w14:paraId="5DCD8825" w14:textId="77777777" w:rsidR="000053DD" w:rsidRPr="008914EB" w:rsidRDefault="000053DD" w:rsidP="006301EE">
      <w:pPr>
        <w:numPr>
          <w:ilvl w:val="0"/>
          <w:numId w:val="16"/>
        </w:numPr>
        <w:ind w:left="375"/>
        <w:rPr>
          <w:rFonts w:cstheme="minorHAnsi"/>
          <w:color w:val="273540"/>
        </w:rPr>
      </w:pPr>
      <w:r w:rsidRPr="008914EB">
        <w:rPr>
          <w:rStyle w:val="Strong"/>
          <w:rFonts w:cstheme="minorHAnsi"/>
          <w:color w:val="273540"/>
        </w:rPr>
        <w:t>Course schedule:</w:t>
      </w:r>
      <w:r w:rsidRPr="008914EB">
        <w:rPr>
          <w:rFonts w:cstheme="minorHAnsi"/>
          <w:color w:val="273540"/>
        </w:rPr>
        <w:t> Week-by-week breakdown of course topics, assessments, and activities</w:t>
      </w:r>
    </w:p>
    <w:p w14:paraId="30ECD2B7" w14:textId="357FE0A5" w:rsidR="000053DD" w:rsidRDefault="000053DD" w:rsidP="006301EE">
      <w:pPr>
        <w:numPr>
          <w:ilvl w:val="0"/>
          <w:numId w:val="16"/>
        </w:numPr>
        <w:ind w:left="375"/>
        <w:rPr>
          <w:rFonts w:cstheme="minorHAnsi"/>
          <w:color w:val="273540"/>
        </w:rPr>
      </w:pPr>
      <w:r w:rsidRPr="008914EB">
        <w:rPr>
          <w:rStyle w:val="Strong"/>
          <w:rFonts w:cstheme="minorHAnsi"/>
          <w:color w:val="273540"/>
        </w:rPr>
        <w:t>Evaluation information:</w:t>
      </w:r>
      <w:r w:rsidRPr="008914EB">
        <w:rPr>
          <w:rFonts w:cstheme="minorHAnsi"/>
          <w:color w:val="273540"/>
        </w:rPr>
        <w:t> Assessment descriptions, rubrics, and participation expectations</w:t>
      </w:r>
    </w:p>
    <w:p w14:paraId="05D9DBCF" w14:textId="77777777" w:rsidR="0010596B" w:rsidRPr="008914EB" w:rsidRDefault="0010596B" w:rsidP="0010596B">
      <w:pPr>
        <w:rPr>
          <w:rFonts w:cstheme="minorHAnsi"/>
          <w:color w:val="273540"/>
        </w:rPr>
      </w:pPr>
    </w:p>
    <w:p w14:paraId="085C7B6B" w14:textId="11D23AB7" w:rsidR="000053DD" w:rsidRDefault="000053DD" w:rsidP="006301EE">
      <w:pPr>
        <w:pStyle w:val="Heading4"/>
        <w:rPr>
          <w:rStyle w:val="Strong"/>
          <w:b/>
          <w:bCs/>
        </w:rPr>
      </w:pPr>
      <w:r w:rsidRPr="008914EB">
        <w:rPr>
          <w:rStyle w:val="Strong"/>
          <w:b/>
          <w:bCs/>
        </w:rPr>
        <w:t>Plagiarism Detection Tool: Syllabus Statement</w:t>
      </w:r>
    </w:p>
    <w:p w14:paraId="49233FE5" w14:textId="77777777" w:rsidR="0010596B" w:rsidRPr="0010596B" w:rsidRDefault="0010596B" w:rsidP="0010596B"/>
    <w:p w14:paraId="5EF76F8B"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If your course requires a plagiarism detection tool, the following statement </w:t>
      </w:r>
      <w:r w:rsidRPr="008914EB">
        <w:rPr>
          <w:rStyle w:val="Strong"/>
          <w:rFonts w:asciiTheme="minorHAnsi" w:hAnsiTheme="minorHAnsi" w:cstheme="minorHAnsi"/>
          <w:color w:val="273540"/>
        </w:rPr>
        <w:t>must be included in your syllabus without modification</w:t>
      </w:r>
      <w:r w:rsidRPr="008914EB">
        <w:rPr>
          <w:rFonts w:asciiTheme="minorHAnsi" w:hAnsiTheme="minorHAnsi" w:cstheme="minorHAnsi"/>
          <w:color w:val="273540"/>
        </w:rPr>
        <w:t>. For more details, refer to </w:t>
      </w:r>
      <w:hyperlink r:id="rId58" w:tgtFrame="_blank" w:history="1">
        <w:r w:rsidRPr="008914EB">
          <w:rPr>
            <w:rStyle w:val="Hyperlink"/>
            <w:rFonts w:asciiTheme="minorHAnsi" w:hAnsiTheme="minorHAnsi" w:cstheme="minorHAnsi"/>
            <w:color w:val="0E68B3"/>
          </w:rPr>
          <w:t>CTSI's Plagiarism Detection page</w:t>
        </w:r>
      </w:hyperlink>
      <w:r w:rsidRPr="008914EB">
        <w:rPr>
          <w:rFonts w:asciiTheme="minorHAnsi" w:hAnsiTheme="minorHAnsi" w:cstheme="minorHAnsi"/>
          <w:color w:val="273540"/>
        </w:rPr>
        <w:t>.</w:t>
      </w:r>
    </w:p>
    <w:p w14:paraId="6C4C96E6"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57EFFC3" w14:textId="6856FD9E"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"Normally, students will be required to submit their course essays to the University's plagiarism detection tool for a review of textual similarity and detection of possible plagiarism. In doing so, students will allow their essays to be included as source documents in the tool's reference database, where they will be used solely for the purpose of detecting plagiarism. The terms that apply to the University's use of this tool are described on the Centre for Teaching Support &amp; Innovation web site (https://uoft.me/pdt-faq)."</w:t>
      </w:r>
    </w:p>
    <w:p w14:paraId="01262581"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0426B4A2" w14:textId="2F797D2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Instructors must exercise their independent professional judgment in, and assume responsibility for, determining whether a text has been plagiarized or not.</w:t>
      </w:r>
    </w:p>
    <w:p w14:paraId="62C369A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BEC67B1" w14:textId="7DBA311B" w:rsidR="000053DD" w:rsidRDefault="000053DD" w:rsidP="006301EE">
      <w:pPr>
        <w:pStyle w:val="Heading4"/>
        <w:rPr>
          <w:rStyle w:val="Strong"/>
          <w:b/>
          <w:bCs/>
        </w:rPr>
      </w:pPr>
      <w:r w:rsidRPr="008914EB">
        <w:rPr>
          <w:rStyle w:val="Strong"/>
          <w:b/>
          <w:bCs/>
        </w:rPr>
        <w:t>Use of Generative AI in Assignments: Sample Syllabus Statements</w:t>
      </w:r>
    </w:p>
    <w:p w14:paraId="6AFAC8C0" w14:textId="77777777" w:rsidR="0010596B" w:rsidRPr="0010596B" w:rsidRDefault="0010596B" w:rsidP="0010596B"/>
    <w:p w14:paraId="1752DE06" w14:textId="31F455F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U of T provides sample syllabus statements to help instructors clearly communicate generative AI-use policies in coursework. These statements clarify whether generative AI tools are:</w:t>
      </w:r>
    </w:p>
    <w:p w14:paraId="059324C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11C5528" w14:textId="77777777" w:rsidR="000053DD" w:rsidRPr="008914EB" w:rsidRDefault="000053DD" w:rsidP="006301EE">
      <w:pPr>
        <w:numPr>
          <w:ilvl w:val="0"/>
          <w:numId w:val="17"/>
        </w:numPr>
        <w:ind w:left="0"/>
        <w:rPr>
          <w:rFonts w:cstheme="minorHAnsi"/>
          <w:color w:val="273540"/>
        </w:rPr>
      </w:pPr>
      <w:r w:rsidRPr="008914EB">
        <w:rPr>
          <w:rFonts w:ascii="Segoe UI Emoji" w:hAnsi="Segoe UI Emoji" w:cs="Segoe UI Emoji"/>
          <w:color w:val="273540"/>
        </w:rPr>
        <w:t>✔</w:t>
      </w:r>
      <w:r w:rsidRPr="008914EB">
        <w:rPr>
          <w:rFonts w:cstheme="minorHAnsi"/>
          <w:color w:val="273540"/>
        </w:rPr>
        <w:t>️ Permitted</w:t>
      </w:r>
    </w:p>
    <w:p w14:paraId="16FBDC97" w14:textId="77777777" w:rsidR="000053DD" w:rsidRPr="008914EB" w:rsidRDefault="000053DD" w:rsidP="006301EE">
      <w:pPr>
        <w:numPr>
          <w:ilvl w:val="0"/>
          <w:numId w:val="17"/>
        </w:numPr>
        <w:ind w:left="0"/>
        <w:rPr>
          <w:rFonts w:cstheme="minorHAnsi"/>
          <w:color w:val="273540"/>
        </w:rPr>
      </w:pPr>
      <w:r w:rsidRPr="008914EB">
        <w:rPr>
          <w:rFonts w:ascii="Segoe UI Emoji" w:hAnsi="Segoe UI Emoji" w:cs="Segoe UI Emoji"/>
          <w:color w:val="273540"/>
        </w:rPr>
        <w:t>⚠</w:t>
      </w:r>
      <w:r w:rsidRPr="008914EB">
        <w:rPr>
          <w:rFonts w:cstheme="minorHAnsi"/>
          <w:color w:val="273540"/>
        </w:rPr>
        <w:t>️ Permitted in certain instances or specific ways</w:t>
      </w:r>
    </w:p>
    <w:p w14:paraId="574A4666" w14:textId="77777777" w:rsidR="000053DD" w:rsidRPr="008914EB" w:rsidRDefault="000053DD" w:rsidP="006301EE">
      <w:pPr>
        <w:numPr>
          <w:ilvl w:val="0"/>
          <w:numId w:val="17"/>
        </w:numPr>
        <w:ind w:left="0"/>
        <w:rPr>
          <w:rFonts w:cstheme="minorHAnsi"/>
          <w:color w:val="273540"/>
        </w:rPr>
      </w:pPr>
      <w:r w:rsidRPr="008914EB">
        <w:rPr>
          <w:rFonts w:ascii="Segoe UI Emoji" w:hAnsi="Segoe UI Emoji" w:cs="Segoe UI Emoji"/>
          <w:color w:val="273540"/>
        </w:rPr>
        <w:t>❌</w:t>
      </w:r>
      <w:r w:rsidRPr="008914EB">
        <w:rPr>
          <w:rFonts w:cstheme="minorHAnsi"/>
          <w:color w:val="273540"/>
        </w:rPr>
        <w:t xml:space="preserve"> Not permitted</w:t>
      </w:r>
    </w:p>
    <w:p w14:paraId="24D82A60"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77BA413" w14:textId="13DE591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Download the sample syllabus statements from the </w:t>
      </w:r>
      <w:hyperlink r:id="rId59" w:tgtFrame="_blank" w:history="1">
        <w:r w:rsidRPr="008914EB">
          <w:rPr>
            <w:rStyle w:val="Hyperlink"/>
            <w:rFonts w:asciiTheme="minorHAnsi" w:hAnsiTheme="minorHAnsi" w:cstheme="minorHAnsi"/>
            <w:color w:val="0E68B3"/>
          </w:rPr>
          <w:t>OVPIUE's Generative Artificial Intelligence in the Classroom: FAQ's page</w:t>
        </w:r>
      </w:hyperlink>
      <w:r w:rsidRPr="008914EB">
        <w:rPr>
          <w:rFonts w:asciiTheme="minorHAnsi" w:hAnsiTheme="minorHAnsi" w:cstheme="minorHAnsi"/>
          <w:color w:val="273540"/>
        </w:rPr>
        <w:t>.</w:t>
      </w:r>
    </w:p>
    <w:p w14:paraId="540D0513"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D5251C2"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Clearly explain</w:t>
      </w:r>
      <w:r w:rsidRPr="008914EB">
        <w:rPr>
          <w:rFonts w:asciiTheme="minorHAnsi" w:hAnsiTheme="minorHAnsi" w:cstheme="minorHAnsi"/>
          <w:color w:val="273540"/>
        </w:rPr>
        <w:t> how generative AI tools support or conflict with the </w:t>
      </w:r>
      <w:r w:rsidRPr="008914EB">
        <w:rPr>
          <w:rStyle w:val="Strong"/>
          <w:rFonts w:asciiTheme="minorHAnsi" w:hAnsiTheme="minorHAnsi" w:cstheme="minorHAnsi"/>
          <w:color w:val="273540"/>
        </w:rPr>
        <w:t>pedagogical goals</w:t>
      </w:r>
      <w:r w:rsidRPr="008914EB">
        <w:rPr>
          <w:rFonts w:asciiTheme="minorHAnsi" w:hAnsiTheme="minorHAnsi" w:cstheme="minorHAnsi"/>
          <w:color w:val="273540"/>
        </w:rPr>
        <w:t> of the course.</w:t>
      </w:r>
    </w:p>
    <w:p w14:paraId="19B46763"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1A1745B0" w14:textId="1288807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Consider an </w:t>
      </w:r>
      <w:r w:rsidRPr="008914EB">
        <w:rPr>
          <w:rStyle w:val="Strong"/>
          <w:rFonts w:asciiTheme="minorHAnsi" w:hAnsiTheme="minorHAnsi" w:cstheme="minorHAnsi"/>
          <w:color w:val="273540"/>
        </w:rPr>
        <w:t>opt-out option</w:t>
      </w:r>
      <w:r w:rsidRPr="008914EB">
        <w:rPr>
          <w:rFonts w:asciiTheme="minorHAnsi" w:hAnsiTheme="minorHAnsi" w:cstheme="minorHAnsi"/>
          <w:color w:val="273540"/>
        </w:rPr>
        <w:t> for students if you are encouraging the </w:t>
      </w:r>
      <w:r w:rsidRPr="008914EB">
        <w:rPr>
          <w:rStyle w:val="Strong"/>
          <w:rFonts w:asciiTheme="minorHAnsi" w:hAnsiTheme="minorHAnsi" w:cstheme="minorHAnsi"/>
          <w:color w:val="273540"/>
        </w:rPr>
        <w:t>use of any third-party software</w:t>
      </w:r>
      <w:r w:rsidRPr="008914EB">
        <w:rPr>
          <w:rFonts w:asciiTheme="minorHAnsi" w:hAnsiTheme="minorHAnsi" w:cstheme="minorHAnsi"/>
          <w:color w:val="273540"/>
        </w:rPr>
        <w:t> in your courses (and remember that you must offer an alternative if you require a third-party tool), as the software may require a subscription fee and has not undergone a security review by the University. To date (August 2024), the only AI tool that is available to the U of T community that has been fully vetted is </w:t>
      </w:r>
      <w:hyperlink r:id="rId60" w:tgtFrame="_blank" w:history="1">
        <w:r w:rsidRPr="008914EB">
          <w:rPr>
            <w:rStyle w:val="Hyperlink"/>
            <w:rFonts w:asciiTheme="minorHAnsi" w:hAnsiTheme="minorHAnsi" w:cstheme="minorHAnsi"/>
            <w:color w:val="0E68B3"/>
          </w:rPr>
          <w:t xml:space="preserve">Microsoft </w:t>
        </w:r>
        <w:proofErr w:type="spellStart"/>
        <w:r w:rsidRPr="008914EB">
          <w:rPr>
            <w:rStyle w:val="Hyperlink"/>
            <w:rFonts w:asciiTheme="minorHAnsi" w:hAnsiTheme="minorHAnsi" w:cstheme="minorHAnsi"/>
            <w:color w:val="0E68B3"/>
          </w:rPr>
          <w:t>Copilot</w:t>
        </w:r>
        <w:proofErr w:type="spellEnd"/>
      </w:hyperlink>
      <w:r w:rsidRPr="008914EB">
        <w:rPr>
          <w:rFonts w:asciiTheme="minorHAnsi" w:hAnsiTheme="minorHAnsi" w:cstheme="minorHAnsi"/>
          <w:color w:val="273540"/>
        </w:rPr>
        <w:t>.</w:t>
      </w:r>
    </w:p>
    <w:p w14:paraId="46407564"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57FC673F" w14:textId="31E44A9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U of T offers </w:t>
      </w:r>
      <w:hyperlink r:id="rId61" w:tgtFrame="_blank" w:history="1">
        <w:r w:rsidRPr="008914EB">
          <w:rPr>
            <w:rStyle w:val="Hyperlink"/>
            <w:rFonts w:asciiTheme="minorHAnsi" w:hAnsiTheme="minorHAnsi" w:cstheme="minorHAnsi"/>
            <w:color w:val="0E68B3"/>
          </w:rPr>
          <w:t xml:space="preserve">Coursework and </w:t>
        </w:r>
        <w:proofErr w:type="spellStart"/>
        <w:r w:rsidRPr="008914EB">
          <w:rPr>
            <w:rStyle w:val="Hyperlink"/>
            <w:rFonts w:asciiTheme="minorHAnsi" w:hAnsiTheme="minorHAnsi" w:cstheme="minorHAnsi"/>
            <w:color w:val="0E68B3"/>
          </w:rPr>
          <w:t>GenAI</w:t>
        </w:r>
        <w:proofErr w:type="spellEnd"/>
        <w:r w:rsidRPr="008914EB">
          <w:rPr>
            <w:rStyle w:val="Hyperlink"/>
            <w:rFonts w:asciiTheme="minorHAnsi" w:hAnsiTheme="minorHAnsi" w:cstheme="minorHAnsi"/>
            <w:color w:val="0E68B3"/>
          </w:rPr>
          <w:t>: A Practical Guide for Students</w:t>
        </w:r>
      </w:hyperlink>
      <w:r w:rsidRPr="008914EB">
        <w:rPr>
          <w:rFonts w:asciiTheme="minorHAnsi" w:hAnsiTheme="minorHAnsi" w:cstheme="minorHAnsi"/>
          <w:color w:val="273540"/>
        </w:rPr>
        <w:t>, an open educational resource designed to enhance students' literacy around generative AI. The resource includes customizable modules that instructors can flexibly adapt and integrate into their courses across disciplines. Instructors may also choose to link to an adapted version of this resource in their syllabus to support students' understanding of generative AI tools and expectations.</w:t>
      </w:r>
    </w:p>
    <w:p w14:paraId="18573F02" w14:textId="77777777" w:rsidR="00BB6856" w:rsidRDefault="00BB6856" w:rsidP="0010596B"/>
    <w:p w14:paraId="042EA788" w14:textId="1E0DF406" w:rsidR="0010596B" w:rsidRPr="0010596B" w:rsidRDefault="0010596B" w:rsidP="0010596B">
      <w:pPr>
        <w:sectPr w:rsidR="0010596B" w:rsidRPr="0010596B" w:rsidSect="00723FF5">
          <w:pgSz w:w="12240" w:h="15840"/>
          <w:pgMar w:top="1440" w:right="1440" w:bottom="1440" w:left="1440" w:header="720" w:footer="720" w:gutter="0"/>
          <w:cols w:space="144"/>
          <w:docGrid w:linePitch="360"/>
        </w:sectPr>
      </w:pPr>
    </w:p>
    <w:p w14:paraId="6B0F6B15" w14:textId="602B9CE3" w:rsidR="000053DD" w:rsidRPr="008914EB" w:rsidRDefault="000053DD" w:rsidP="006301EE">
      <w:pPr>
        <w:pStyle w:val="Heading2"/>
      </w:pPr>
      <w:bookmarkStart w:id="19" w:name="_Toc222897987"/>
      <w:r w:rsidRPr="008914EB">
        <w:t>1.4 Evaluating and Refining Your Syllabus</w:t>
      </w:r>
      <w:bookmarkEnd w:id="19"/>
    </w:p>
    <w:p w14:paraId="498BFEC3" w14:textId="67443E3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1AB95BAE" w14:textId="6618E560"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64246FCF"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3FED7B5" w14:textId="77777777" w:rsidR="000053DD" w:rsidRPr="008914EB" w:rsidRDefault="0022487E" w:rsidP="006301EE">
      <w:pPr>
        <w:numPr>
          <w:ilvl w:val="0"/>
          <w:numId w:val="18"/>
        </w:numPr>
        <w:ind w:left="375"/>
        <w:rPr>
          <w:rFonts w:cstheme="minorHAnsi"/>
          <w:color w:val="273540"/>
        </w:rPr>
      </w:pPr>
      <w:hyperlink r:id="rId62" w:anchor="checklist" w:history="1">
        <w:r w:rsidR="000053DD" w:rsidRPr="008914EB">
          <w:rPr>
            <w:rStyle w:val="Hyperlink"/>
            <w:rFonts w:cstheme="minorHAnsi"/>
            <w:color w:val="2872AF"/>
          </w:rPr>
          <w:t>Evaluating Your Syllabus: A Checklist for Reflection</w:t>
        </w:r>
      </w:hyperlink>
    </w:p>
    <w:p w14:paraId="72A62F1D" w14:textId="77777777" w:rsidR="000053DD" w:rsidRPr="008914EB" w:rsidRDefault="0022487E" w:rsidP="006301EE">
      <w:pPr>
        <w:numPr>
          <w:ilvl w:val="0"/>
          <w:numId w:val="18"/>
        </w:numPr>
        <w:ind w:left="375"/>
        <w:rPr>
          <w:rFonts w:cstheme="minorHAnsi"/>
          <w:color w:val="273540"/>
        </w:rPr>
      </w:pPr>
      <w:hyperlink r:id="rId63" w:anchor="refine" w:history="1">
        <w:r w:rsidR="000053DD" w:rsidRPr="008914EB">
          <w:rPr>
            <w:rStyle w:val="Hyperlink"/>
            <w:rFonts w:cstheme="minorHAnsi"/>
            <w:color w:val="2872AF"/>
          </w:rPr>
          <w:t>Refining Your Syllabus for Learner-Centredness</w:t>
        </w:r>
      </w:hyperlink>
    </w:p>
    <w:p w14:paraId="6C6A6F1B" w14:textId="77777777" w:rsidR="000053DD" w:rsidRPr="008914EB" w:rsidRDefault="0022487E" w:rsidP="006301EE">
      <w:pPr>
        <w:numPr>
          <w:ilvl w:val="0"/>
          <w:numId w:val="18"/>
        </w:numPr>
        <w:ind w:left="375"/>
        <w:rPr>
          <w:rFonts w:cstheme="minorHAnsi"/>
          <w:color w:val="273540"/>
        </w:rPr>
      </w:pPr>
      <w:hyperlink r:id="rId64" w:anchor="udl" w:history="1">
        <w:r w:rsidR="000053DD" w:rsidRPr="008914EB">
          <w:rPr>
            <w:rStyle w:val="Hyperlink"/>
            <w:rFonts w:cstheme="minorHAnsi"/>
            <w:color w:val="2872AF"/>
          </w:rPr>
          <w:t>Applying Universal Design for Learning (UDL) to Your Syllabus</w:t>
        </w:r>
      </w:hyperlink>
    </w:p>
    <w:p w14:paraId="4A355D83" w14:textId="77777777" w:rsidR="000053DD" w:rsidRPr="008914EB" w:rsidRDefault="0022487E" w:rsidP="006301EE">
      <w:pPr>
        <w:numPr>
          <w:ilvl w:val="0"/>
          <w:numId w:val="18"/>
        </w:numPr>
        <w:ind w:left="375"/>
        <w:rPr>
          <w:rFonts w:cstheme="minorHAnsi"/>
          <w:color w:val="273540"/>
        </w:rPr>
      </w:pPr>
      <w:hyperlink r:id="rId65" w:anchor="reflection" w:history="1">
        <w:r w:rsidR="000053DD" w:rsidRPr="008914EB">
          <w:rPr>
            <w:rStyle w:val="Hyperlink"/>
            <w:rFonts w:cstheme="minorHAnsi"/>
            <w:color w:val="2872AF"/>
          </w:rPr>
          <w:t>Pause for Reflection: Planning Your Syllabus Design Next Steps</w:t>
        </w:r>
      </w:hyperlink>
    </w:p>
    <w:p w14:paraId="59AB617F" w14:textId="7E2E106E" w:rsidR="0010596B" w:rsidRDefault="0010596B" w:rsidP="006301EE">
      <w:pPr>
        <w:pBdr>
          <w:bottom w:val="single" w:sz="12" w:space="1" w:color="auto"/>
        </w:pBdr>
        <w:rPr>
          <w:rFonts w:cstheme="minorHAnsi"/>
        </w:rPr>
      </w:pPr>
    </w:p>
    <w:p w14:paraId="7C514A6B" w14:textId="64E25387" w:rsidR="000053DD" w:rsidRPr="008914EB" w:rsidRDefault="000053DD" w:rsidP="006301EE">
      <w:pPr>
        <w:rPr>
          <w:rFonts w:cstheme="minorHAnsi"/>
        </w:rPr>
      </w:pPr>
    </w:p>
    <w:p w14:paraId="55A0F749" w14:textId="22269B06" w:rsidR="000053DD" w:rsidRDefault="000053DD" w:rsidP="006301EE">
      <w:pPr>
        <w:pStyle w:val="Heading3"/>
        <w:rPr>
          <w:rStyle w:val="Strong"/>
          <w:b/>
          <w:bCs/>
        </w:rPr>
      </w:pPr>
      <w:bookmarkStart w:id="20" w:name="_Toc222897988"/>
      <w:r w:rsidRPr="008914EB">
        <w:rPr>
          <w:rStyle w:val="Strong"/>
          <w:b/>
          <w:bCs/>
        </w:rPr>
        <w:t>Evaluating Your Syllabus: A Checklist for Reflection</w:t>
      </w:r>
      <w:bookmarkEnd w:id="20"/>
    </w:p>
    <w:p w14:paraId="3E15EAAE" w14:textId="77777777" w:rsidR="0010596B" w:rsidRPr="0010596B" w:rsidRDefault="0010596B" w:rsidP="0010596B"/>
    <w:p w14:paraId="1B3B94A6"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well-designed syllabus enhances student engagement, supports learning, and reflects inclusive teaching practices.</w:t>
      </w:r>
    </w:p>
    <w:p w14:paraId="40916BD4"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7C251B6" w14:textId="25E27C5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checklist below is intended to support your reflection on the </w:t>
      </w:r>
      <w:r w:rsidRPr="008914EB">
        <w:rPr>
          <w:rStyle w:val="Strong"/>
          <w:rFonts w:asciiTheme="minorHAnsi" w:hAnsiTheme="minorHAnsi" w:cstheme="minorHAnsi"/>
          <w:color w:val="273540"/>
        </w:rPr>
        <w:t>inclusion, accessibility, and usability</w:t>
      </w:r>
      <w:r w:rsidRPr="008914EB">
        <w:rPr>
          <w:rFonts w:asciiTheme="minorHAnsi" w:hAnsiTheme="minorHAnsi" w:cstheme="minorHAnsi"/>
          <w:color w:val="273540"/>
        </w:rPr>
        <w:t> of your syllabus, particularly from a student’s perspective. Not all elements listed will be relevant for every course, and your syllabus does not need to include all of them to be an effective learning tool. These prompts are meant to offer options, spark reflection, and guide your design process.</w:t>
      </w:r>
    </w:p>
    <w:p w14:paraId="7CC98ED0"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4C58FCD" w14:textId="5E3253AE" w:rsidR="000053DD" w:rsidRDefault="0022487E" w:rsidP="006301EE">
      <w:pPr>
        <w:pStyle w:val="NormalWeb"/>
        <w:spacing w:before="0" w:beforeAutospacing="0" w:after="0" w:afterAutospacing="0" w:line="276" w:lineRule="auto"/>
        <w:rPr>
          <w:rFonts w:asciiTheme="minorHAnsi" w:hAnsiTheme="minorHAnsi" w:cstheme="minorHAnsi"/>
          <w:color w:val="273540"/>
        </w:rPr>
      </w:pPr>
      <w:hyperlink r:id="rId66" w:tgtFrame="_blank" w:tooltip="CTSI-SDF_Checklist.docx" w:history="1">
        <w:r w:rsidR="000053DD" w:rsidRPr="008914EB">
          <w:rPr>
            <w:rStyle w:val="Hyperlink"/>
            <w:rFonts w:asciiTheme="minorHAnsi" w:hAnsiTheme="minorHAnsi" w:cstheme="minorHAnsi"/>
            <w:color w:val="0E68B3"/>
          </w:rPr>
          <w:t>Download the editable Word version of the checklist</w:t>
        </w:r>
      </w:hyperlink>
      <w:r w:rsidR="006301EE">
        <w:rPr>
          <w:rStyle w:val="screenreader-only"/>
          <w:rFonts w:asciiTheme="minorHAnsi" w:hAnsiTheme="minorHAnsi" w:cstheme="minorHAnsi"/>
          <w:color w:val="0E68B3"/>
          <w:bdr w:val="none" w:sz="0" w:space="0" w:color="auto" w:frame="1"/>
        </w:rPr>
        <w:t xml:space="preserve"> </w:t>
      </w:r>
      <w:r w:rsidR="000053DD" w:rsidRPr="008914EB">
        <w:rPr>
          <w:rFonts w:asciiTheme="minorHAnsi" w:hAnsiTheme="minorHAnsi" w:cstheme="minorHAnsi"/>
          <w:color w:val="273540"/>
        </w:rPr>
        <w:t>to mark items, make notes, and adapt the prompts to your teaching context.</w:t>
      </w:r>
    </w:p>
    <w:p w14:paraId="437784E6"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A2A9FC3" w14:textId="5B3237FB" w:rsidR="000053DD" w:rsidRDefault="000053DD" w:rsidP="006301EE">
      <w:pPr>
        <w:pStyle w:val="Heading4"/>
        <w:rPr>
          <w:rStyle w:val="Strong"/>
          <w:b/>
          <w:bCs/>
        </w:rPr>
      </w:pPr>
      <w:r w:rsidRPr="008914EB">
        <w:rPr>
          <w:rStyle w:val="Strong"/>
          <w:b/>
          <w:bCs/>
        </w:rPr>
        <w:t>1. Rhetoric, Tone, and Language</w:t>
      </w:r>
    </w:p>
    <w:p w14:paraId="309A7C84" w14:textId="77777777" w:rsidR="0010596B" w:rsidRPr="0010596B" w:rsidRDefault="0010596B" w:rsidP="0010596B"/>
    <w:p w14:paraId="103FD216" w14:textId="00EA8C0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Does your syllabus:</w:t>
      </w:r>
    </w:p>
    <w:p w14:paraId="410B0AD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B6B4C16" w14:textId="77777777" w:rsidR="000053DD" w:rsidRPr="008914EB" w:rsidRDefault="000053DD" w:rsidP="006301EE">
      <w:pPr>
        <w:numPr>
          <w:ilvl w:val="0"/>
          <w:numId w:val="19"/>
        </w:numPr>
        <w:ind w:left="375"/>
        <w:rPr>
          <w:rFonts w:cstheme="minorHAnsi"/>
          <w:color w:val="273540"/>
        </w:rPr>
      </w:pPr>
      <w:r w:rsidRPr="008914EB">
        <w:rPr>
          <w:rFonts w:cstheme="minorHAnsi"/>
          <w:color w:val="273540"/>
        </w:rPr>
        <w:t>Use welcoming and inclusive language?</w:t>
      </w:r>
    </w:p>
    <w:p w14:paraId="5E52EDBD" w14:textId="77777777" w:rsidR="000053DD" w:rsidRPr="008914EB" w:rsidRDefault="000053DD" w:rsidP="006301EE">
      <w:pPr>
        <w:numPr>
          <w:ilvl w:val="0"/>
          <w:numId w:val="19"/>
        </w:numPr>
        <w:ind w:left="375"/>
        <w:rPr>
          <w:rFonts w:cstheme="minorHAnsi"/>
          <w:color w:val="273540"/>
        </w:rPr>
      </w:pPr>
      <w:r w:rsidRPr="008914EB">
        <w:rPr>
          <w:rFonts w:cstheme="minorHAnsi"/>
          <w:color w:val="273540"/>
        </w:rPr>
        <w:t>Address students directly using personal pronouns (e.g., "you," "we")?</w:t>
      </w:r>
    </w:p>
    <w:p w14:paraId="2E774E58" w14:textId="77777777" w:rsidR="000053DD" w:rsidRPr="008914EB" w:rsidRDefault="000053DD" w:rsidP="006301EE">
      <w:pPr>
        <w:numPr>
          <w:ilvl w:val="0"/>
          <w:numId w:val="19"/>
        </w:numPr>
        <w:ind w:left="375"/>
        <w:rPr>
          <w:rFonts w:cstheme="minorHAnsi"/>
          <w:color w:val="273540"/>
        </w:rPr>
      </w:pPr>
      <w:r w:rsidRPr="008914EB">
        <w:rPr>
          <w:rFonts w:cstheme="minorHAnsi"/>
          <w:color w:val="273540"/>
        </w:rPr>
        <w:t>Include learning-oriented section headings?</w:t>
      </w:r>
    </w:p>
    <w:p w14:paraId="320541EA" w14:textId="77777777" w:rsidR="000053DD" w:rsidRPr="008914EB" w:rsidRDefault="000053DD" w:rsidP="006301EE">
      <w:pPr>
        <w:numPr>
          <w:ilvl w:val="0"/>
          <w:numId w:val="19"/>
        </w:numPr>
        <w:ind w:left="375"/>
        <w:rPr>
          <w:rFonts w:cstheme="minorHAnsi"/>
          <w:color w:val="273540"/>
        </w:rPr>
      </w:pPr>
      <w:r w:rsidRPr="008914EB">
        <w:rPr>
          <w:rFonts w:cstheme="minorHAnsi"/>
          <w:color w:val="273540"/>
        </w:rPr>
        <w:t>Express trust and high expectations instead of issuing commands?</w:t>
      </w:r>
    </w:p>
    <w:p w14:paraId="0EBE6D7A" w14:textId="5FAB9E37" w:rsidR="000053DD" w:rsidRDefault="000053DD" w:rsidP="006301EE">
      <w:pPr>
        <w:numPr>
          <w:ilvl w:val="0"/>
          <w:numId w:val="19"/>
        </w:numPr>
        <w:ind w:left="375"/>
        <w:rPr>
          <w:rFonts w:cstheme="minorHAnsi"/>
          <w:color w:val="273540"/>
        </w:rPr>
      </w:pPr>
      <w:r w:rsidRPr="008914EB">
        <w:rPr>
          <w:rFonts w:cstheme="minorHAnsi"/>
          <w:color w:val="273540"/>
        </w:rPr>
        <w:t>Foster approachability, respect, empathy, and commitment to student success?</w:t>
      </w:r>
    </w:p>
    <w:p w14:paraId="55E18D8E" w14:textId="77777777" w:rsidR="0010596B" w:rsidRPr="008914EB" w:rsidRDefault="0010596B" w:rsidP="0010596B">
      <w:pPr>
        <w:rPr>
          <w:rFonts w:cstheme="minorHAnsi"/>
          <w:color w:val="273540"/>
        </w:rPr>
      </w:pPr>
    </w:p>
    <w:p w14:paraId="3A7A8F07" w14:textId="490057C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Refer to </w:t>
      </w:r>
      <w:hyperlink r:id="rId67" w:tooltip="2.1 Introducing Module 2" w:history="1">
        <w:r w:rsidRPr="008914EB">
          <w:rPr>
            <w:rStyle w:val="Hyperlink"/>
            <w:rFonts w:asciiTheme="minorHAnsi" w:hAnsiTheme="minorHAnsi" w:cstheme="minorHAnsi"/>
            <w:color w:val="0E68B3"/>
          </w:rPr>
          <w:t>Module 2</w:t>
        </w:r>
      </w:hyperlink>
      <w:r w:rsidRPr="008914EB">
        <w:rPr>
          <w:rFonts w:asciiTheme="minorHAnsi" w:hAnsiTheme="minorHAnsi" w:cstheme="minorHAnsi"/>
          <w:color w:val="273540"/>
        </w:rPr>
        <w:t> for key considerations and examples for tone and language.</w:t>
      </w:r>
    </w:p>
    <w:p w14:paraId="2D353DCC"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ACDD1BE" w14:textId="6E908B48" w:rsidR="000053DD" w:rsidRDefault="000053DD" w:rsidP="006301EE">
      <w:pPr>
        <w:pStyle w:val="Heading4"/>
        <w:rPr>
          <w:rStyle w:val="Strong"/>
          <w:b/>
          <w:bCs/>
        </w:rPr>
      </w:pPr>
      <w:r w:rsidRPr="008914EB">
        <w:rPr>
          <w:rStyle w:val="Strong"/>
          <w:b/>
          <w:bCs/>
        </w:rPr>
        <w:t>2. Instructor Presence and Accessibility</w:t>
      </w:r>
    </w:p>
    <w:p w14:paraId="3A3C30A2" w14:textId="77777777" w:rsidR="0010596B" w:rsidRPr="0010596B" w:rsidRDefault="0010596B" w:rsidP="0010596B"/>
    <w:p w14:paraId="14F42378" w14:textId="32228AD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Does your syllabus:</w:t>
      </w:r>
    </w:p>
    <w:p w14:paraId="7235720F"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50163F8" w14:textId="77777777" w:rsidR="000053DD" w:rsidRPr="008914EB" w:rsidRDefault="000053DD" w:rsidP="006301EE">
      <w:pPr>
        <w:numPr>
          <w:ilvl w:val="0"/>
          <w:numId w:val="20"/>
        </w:numPr>
        <w:ind w:left="375"/>
        <w:rPr>
          <w:rFonts w:cstheme="minorHAnsi"/>
          <w:color w:val="273540"/>
        </w:rPr>
      </w:pPr>
      <w:r w:rsidRPr="008914EB">
        <w:rPr>
          <w:rFonts w:cstheme="minorHAnsi"/>
          <w:color w:val="273540"/>
        </w:rPr>
        <w:t>Convey your enthusiasm for the subject?</w:t>
      </w:r>
    </w:p>
    <w:p w14:paraId="516515D5" w14:textId="77777777" w:rsidR="000053DD" w:rsidRPr="008914EB" w:rsidRDefault="000053DD" w:rsidP="006301EE">
      <w:pPr>
        <w:numPr>
          <w:ilvl w:val="0"/>
          <w:numId w:val="20"/>
        </w:numPr>
        <w:ind w:left="375"/>
        <w:rPr>
          <w:rFonts w:cstheme="minorHAnsi"/>
          <w:color w:val="273540"/>
        </w:rPr>
      </w:pPr>
      <w:r w:rsidRPr="008914EB">
        <w:rPr>
          <w:rFonts w:cstheme="minorHAnsi"/>
          <w:color w:val="273540"/>
        </w:rPr>
        <w:t>Share your experiences, research, or teaching interests?</w:t>
      </w:r>
    </w:p>
    <w:p w14:paraId="2E036638" w14:textId="77777777" w:rsidR="000053DD" w:rsidRPr="008914EB" w:rsidRDefault="000053DD" w:rsidP="006301EE">
      <w:pPr>
        <w:numPr>
          <w:ilvl w:val="0"/>
          <w:numId w:val="20"/>
        </w:numPr>
        <w:ind w:left="375"/>
        <w:rPr>
          <w:rFonts w:cstheme="minorHAnsi"/>
          <w:color w:val="273540"/>
        </w:rPr>
      </w:pPr>
      <w:r w:rsidRPr="008914EB">
        <w:rPr>
          <w:rFonts w:cstheme="minorHAnsi"/>
          <w:color w:val="273540"/>
        </w:rPr>
        <w:t>Clearly outline how and when students can contact you?</w:t>
      </w:r>
    </w:p>
    <w:p w14:paraId="53754404" w14:textId="77777777" w:rsidR="000053DD" w:rsidRPr="008914EB" w:rsidRDefault="000053DD" w:rsidP="006301EE">
      <w:pPr>
        <w:numPr>
          <w:ilvl w:val="0"/>
          <w:numId w:val="20"/>
        </w:numPr>
        <w:ind w:left="375"/>
        <w:rPr>
          <w:rFonts w:cstheme="minorHAnsi"/>
          <w:color w:val="273540"/>
        </w:rPr>
      </w:pPr>
      <w:r w:rsidRPr="008914EB">
        <w:rPr>
          <w:rFonts w:cstheme="minorHAnsi"/>
          <w:color w:val="273540"/>
        </w:rPr>
        <w:t>Provide office hours and expectations for communication?</w:t>
      </w:r>
    </w:p>
    <w:p w14:paraId="54BF26D7" w14:textId="07659161" w:rsidR="000053DD" w:rsidRDefault="000053DD" w:rsidP="006301EE">
      <w:pPr>
        <w:numPr>
          <w:ilvl w:val="0"/>
          <w:numId w:val="20"/>
        </w:numPr>
        <w:ind w:left="375"/>
        <w:rPr>
          <w:rFonts w:cstheme="minorHAnsi"/>
          <w:color w:val="273540"/>
        </w:rPr>
      </w:pPr>
      <w:r w:rsidRPr="008914EB">
        <w:rPr>
          <w:rFonts w:cstheme="minorHAnsi"/>
          <w:color w:val="273540"/>
        </w:rPr>
        <w:t>Demonstrate organization and clarity in course structure?</w:t>
      </w:r>
    </w:p>
    <w:p w14:paraId="5E86E751" w14:textId="77777777" w:rsidR="0010596B" w:rsidRPr="008914EB" w:rsidRDefault="0010596B" w:rsidP="0010596B">
      <w:pPr>
        <w:rPr>
          <w:rFonts w:cstheme="minorHAnsi"/>
          <w:color w:val="273540"/>
        </w:rPr>
      </w:pPr>
    </w:p>
    <w:p w14:paraId="4441FAB2" w14:textId="7864E74A" w:rsidR="000053DD" w:rsidRDefault="000053DD" w:rsidP="006301EE">
      <w:pPr>
        <w:pStyle w:val="Heading4"/>
        <w:rPr>
          <w:rStyle w:val="Strong"/>
          <w:b/>
          <w:bCs/>
        </w:rPr>
      </w:pPr>
      <w:r w:rsidRPr="008914EB">
        <w:rPr>
          <w:rStyle w:val="Strong"/>
          <w:b/>
          <w:bCs/>
        </w:rPr>
        <w:t>3. Course Learning Experience</w:t>
      </w:r>
    </w:p>
    <w:p w14:paraId="5209EC0E" w14:textId="77777777" w:rsidR="0010596B" w:rsidRPr="0010596B" w:rsidRDefault="0010596B" w:rsidP="0010596B"/>
    <w:p w14:paraId="323B4A6B" w14:textId="61B1BDC2"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Does your syllabus:</w:t>
      </w:r>
    </w:p>
    <w:p w14:paraId="7AC9B229"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7A2B6DA"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Clearly define learning outcomes and their relevance?</w:t>
      </w:r>
    </w:p>
    <w:p w14:paraId="284D83B7"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Explain how the course fits into students' academic and career pathways?</w:t>
      </w:r>
    </w:p>
    <w:p w14:paraId="40C2D800"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Connect learning outcomes, assessments, and learning activities?</w:t>
      </w:r>
    </w:p>
    <w:p w14:paraId="0DE54DA5"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Include a transparent assessment plan with clear expectations?</w:t>
      </w:r>
    </w:p>
    <w:p w14:paraId="30E07E05"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Offer multiple ways for students to demonstrate knowledge?</w:t>
      </w:r>
    </w:p>
    <w:p w14:paraId="2F4F5FCE"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Feature a variety of learning activities and engagement opportunities?</w:t>
      </w:r>
    </w:p>
    <w:p w14:paraId="131B4173" w14:textId="77777777" w:rsidR="000053DD" w:rsidRPr="008914EB" w:rsidRDefault="000053DD" w:rsidP="006301EE">
      <w:pPr>
        <w:numPr>
          <w:ilvl w:val="0"/>
          <w:numId w:val="21"/>
        </w:numPr>
        <w:ind w:left="375"/>
        <w:rPr>
          <w:rFonts w:cstheme="minorHAnsi"/>
          <w:color w:val="273540"/>
        </w:rPr>
      </w:pPr>
      <w:r w:rsidRPr="008914EB">
        <w:rPr>
          <w:rFonts w:cstheme="minorHAnsi"/>
          <w:color w:val="273540"/>
        </w:rPr>
        <w:t>Highlight diverse authors, perspectives, and materials?</w:t>
      </w:r>
    </w:p>
    <w:p w14:paraId="17AA8390" w14:textId="26C4C44F" w:rsidR="000053DD" w:rsidRDefault="000053DD" w:rsidP="006301EE">
      <w:pPr>
        <w:numPr>
          <w:ilvl w:val="0"/>
          <w:numId w:val="21"/>
        </w:numPr>
        <w:ind w:left="375"/>
        <w:rPr>
          <w:rFonts w:cstheme="minorHAnsi"/>
          <w:color w:val="273540"/>
        </w:rPr>
      </w:pPr>
      <w:r w:rsidRPr="008914EB">
        <w:rPr>
          <w:rFonts w:cstheme="minorHAnsi"/>
          <w:color w:val="273540"/>
        </w:rPr>
        <w:t>Provide a roadmap for student learning with a timeline of key dates, deadlines, and weekly workload?</w:t>
      </w:r>
    </w:p>
    <w:p w14:paraId="65ABD673" w14:textId="77777777" w:rsidR="0010596B" w:rsidRPr="008914EB" w:rsidRDefault="0010596B" w:rsidP="0010596B">
      <w:pPr>
        <w:rPr>
          <w:rFonts w:cstheme="minorHAnsi"/>
          <w:color w:val="273540"/>
        </w:rPr>
      </w:pPr>
    </w:p>
    <w:p w14:paraId="0385FA4A" w14:textId="0C4EEC1F" w:rsidR="000053DD" w:rsidRDefault="000053DD" w:rsidP="006301EE">
      <w:pPr>
        <w:pStyle w:val="Heading4"/>
        <w:rPr>
          <w:rStyle w:val="Strong"/>
          <w:b/>
          <w:bCs/>
        </w:rPr>
      </w:pPr>
      <w:r w:rsidRPr="008914EB">
        <w:rPr>
          <w:rStyle w:val="Strong"/>
          <w:b/>
          <w:bCs/>
        </w:rPr>
        <w:t>4. Supporting Student Learning</w:t>
      </w:r>
    </w:p>
    <w:p w14:paraId="4AC51BC8" w14:textId="77777777" w:rsidR="0010596B" w:rsidRPr="0010596B" w:rsidRDefault="0010596B" w:rsidP="0010596B"/>
    <w:p w14:paraId="45DFAD98" w14:textId="06C79C2E"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Does your syllabus:</w:t>
      </w:r>
    </w:p>
    <w:p w14:paraId="32BF3FF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113695A"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Present essential course information in an easy-to-find location?</w:t>
      </w:r>
    </w:p>
    <w:p w14:paraId="50BD5FF6"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Explain how student success is defined and supported?</w:t>
      </w:r>
    </w:p>
    <w:p w14:paraId="0C173809"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Clearly list required materials and where to find them?</w:t>
      </w:r>
    </w:p>
    <w:p w14:paraId="71CD78AC"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Provide guidance on academic and learning supports (e.g., libraries, learning strategy supports, writing centres, accessibility services)?</w:t>
      </w:r>
    </w:p>
    <w:p w14:paraId="729B62A8"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Communicate course policies transparently and inclusively?</w:t>
      </w:r>
    </w:p>
    <w:p w14:paraId="4E24B0C1" w14:textId="77777777" w:rsidR="000053DD" w:rsidRPr="008914EB" w:rsidRDefault="000053DD" w:rsidP="006301EE">
      <w:pPr>
        <w:numPr>
          <w:ilvl w:val="0"/>
          <w:numId w:val="22"/>
        </w:numPr>
        <w:ind w:left="375"/>
        <w:rPr>
          <w:rFonts w:cstheme="minorHAnsi"/>
          <w:color w:val="273540"/>
        </w:rPr>
      </w:pPr>
      <w:r w:rsidRPr="008914EB">
        <w:rPr>
          <w:rFonts w:cstheme="minorHAnsi"/>
          <w:color w:val="273540"/>
        </w:rPr>
        <w:t>Empower students by explaining how policies support their learning?</w:t>
      </w:r>
    </w:p>
    <w:p w14:paraId="709DC157" w14:textId="6E06BE59" w:rsidR="000053DD" w:rsidRDefault="000053DD" w:rsidP="006301EE">
      <w:pPr>
        <w:numPr>
          <w:ilvl w:val="0"/>
          <w:numId w:val="22"/>
        </w:numPr>
        <w:ind w:left="375"/>
        <w:rPr>
          <w:rFonts w:cstheme="minorHAnsi"/>
          <w:color w:val="273540"/>
        </w:rPr>
      </w:pPr>
      <w:r w:rsidRPr="008914EB">
        <w:rPr>
          <w:rFonts w:cstheme="minorHAnsi"/>
          <w:color w:val="273540"/>
        </w:rPr>
        <w:t>Provide points of contact for academic, learning, and personal support?</w:t>
      </w:r>
    </w:p>
    <w:p w14:paraId="13C15CB0" w14:textId="7C0D8541" w:rsidR="0010596B" w:rsidRDefault="0010596B" w:rsidP="0010596B">
      <w:pPr>
        <w:pBdr>
          <w:bottom w:val="single" w:sz="12" w:space="1" w:color="auto"/>
        </w:pBdr>
        <w:rPr>
          <w:rFonts w:cstheme="minorHAnsi"/>
          <w:color w:val="273540"/>
        </w:rPr>
      </w:pPr>
    </w:p>
    <w:p w14:paraId="2FD86CFC" w14:textId="29C58120" w:rsidR="000053DD" w:rsidRPr="008914EB" w:rsidRDefault="000053DD" w:rsidP="006301EE">
      <w:pPr>
        <w:rPr>
          <w:rFonts w:cstheme="minorHAnsi"/>
        </w:rPr>
      </w:pPr>
    </w:p>
    <w:p w14:paraId="1CD9C801" w14:textId="18F77222" w:rsidR="000053DD" w:rsidRDefault="000053DD" w:rsidP="006301EE">
      <w:pPr>
        <w:pStyle w:val="Heading3"/>
        <w:rPr>
          <w:rStyle w:val="Strong"/>
          <w:b/>
          <w:bCs/>
        </w:rPr>
      </w:pPr>
      <w:bookmarkStart w:id="21" w:name="_Toc222897989"/>
      <w:r w:rsidRPr="008914EB">
        <w:rPr>
          <w:rStyle w:val="Strong"/>
          <w:b/>
          <w:bCs/>
        </w:rPr>
        <w:t xml:space="preserve">Refining Your Syllabus </w:t>
      </w:r>
      <w:proofErr w:type="gramStart"/>
      <w:r w:rsidRPr="008914EB">
        <w:rPr>
          <w:rStyle w:val="Strong"/>
          <w:b/>
          <w:bCs/>
        </w:rPr>
        <w:t>For</w:t>
      </w:r>
      <w:proofErr w:type="gramEnd"/>
      <w:r w:rsidRPr="008914EB">
        <w:rPr>
          <w:rStyle w:val="Strong"/>
          <w:b/>
          <w:bCs/>
        </w:rPr>
        <w:t xml:space="preserve"> Learner-Centredness</w:t>
      </w:r>
      <w:bookmarkEnd w:id="21"/>
    </w:p>
    <w:p w14:paraId="67E23D18" w14:textId="77777777" w:rsidR="0010596B" w:rsidRPr="0010596B" w:rsidRDefault="0010596B" w:rsidP="0010596B"/>
    <w:p w14:paraId="69DA9AA3" w14:textId="6D4EAB24"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Now that you have evaluated your syllabus, consider refining it to be more </w:t>
      </w:r>
      <w:r w:rsidRPr="008914EB">
        <w:rPr>
          <w:rStyle w:val="Strong"/>
          <w:rFonts w:asciiTheme="minorHAnsi" w:hAnsiTheme="minorHAnsi" w:cstheme="minorHAnsi"/>
          <w:color w:val="273540"/>
        </w:rPr>
        <w:t>learner-centred</w:t>
      </w:r>
      <w:r w:rsidRPr="008914EB">
        <w:rPr>
          <w:rFonts w:asciiTheme="minorHAnsi" w:hAnsiTheme="minorHAnsi" w:cstheme="minorHAnsi"/>
          <w:color w:val="273540"/>
        </w:rPr>
        <w:t>. A learner-centred syllabus </w:t>
      </w:r>
      <w:r w:rsidRPr="008914EB">
        <w:rPr>
          <w:rStyle w:val="Strong"/>
          <w:rFonts w:asciiTheme="minorHAnsi" w:hAnsiTheme="minorHAnsi" w:cstheme="minorHAnsi"/>
          <w:color w:val="273540"/>
        </w:rPr>
        <w:t>prioritizes student motivation, inclusion, and engagement</w:t>
      </w:r>
      <w:r w:rsidRPr="008914EB">
        <w:rPr>
          <w:rFonts w:asciiTheme="minorHAnsi" w:hAnsiTheme="minorHAnsi" w:cstheme="minorHAnsi"/>
          <w:color w:val="273540"/>
        </w:rPr>
        <w:t> by highlighting:</w:t>
      </w:r>
    </w:p>
    <w:p w14:paraId="7E0873B8"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26B5BF9" w14:textId="77777777" w:rsidR="000053DD" w:rsidRPr="008914EB" w:rsidRDefault="000053DD" w:rsidP="006301EE">
      <w:pPr>
        <w:numPr>
          <w:ilvl w:val="0"/>
          <w:numId w:val="23"/>
        </w:numPr>
        <w:ind w:left="375"/>
        <w:rPr>
          <w:rFonts w:cstheme="minorHAnsi"/>
          <w:color w:val="273540"/>
        </w:rPr>
      </w:pPr>
      <w:r w:rsidRPr="008914EB">
        <w:rPr>
          <w:rStyle w:val="Strong"/>
          <w:rFonts w:cstheme="minorHAnsi"/>
          <w:color w:val="273540"/>
        </w:rPr>
        <w:t>What</w:t>
      </w:r>
      <w:r w:rsidRPr="008914EB">
        <w:rPr>
          <w:rFonts w:cstheme="minorHAnsi"/>
          <w:color w:val="273540"/>
        </w:rPr>
        <w:t> students will learn (learning outcomes)</w:t>
      </w:r>
    </w:p>
    <w:p w14:paraId="6BB4237D" w14:textId="77777777" w:rsidR="000053DD" w:rsidRPr="008914EB" w:rsidRDefault="000053DD" w:rsidP="006301EE">
      <w:pPr>
        <w:numPr>
          <w:ilvl w:val="0"/>
          <w:numId w:val="23"/>
        </w:numPr>
        <w:ind w:left="375"/>
        <w:rPr>
          <w:rFonts w:cstheme="minorHAnsi"/>
          <w:color w:val="273540"/>
        </w:rPr>
      </w:pPr>
      <w:r w:rsidRPr="008914EB">
        <w:rPr>
          <w:rStyle w:val="Strong"/>
          <w:rFonts w:cstheme="minorHAnsi"/>
          <w:color w:val="273540"/>
        </w:rPr>
        <w:t>How</w:t>
      </w:r>
      <w:r w:rsidRPr="008914EB">
        <w:rPr>
          <w:rFonts w:cstheme="minorHAnsi"/>
          <w:color w:val="273540"/>
        </w:rPr>
        <w:t> students will learn and how the instructor will support learning</w:t>
      </w:r>
    </w:p>
    <w:p w14:paraId="78C26FEA" w14:textId="254C4C90" w:rsidR="000053DD" w:rsidRDefault="000053DD" w:rsidP="006301EE">
      <w:pPr>
        <w:numPr>
          <w:ilvl w:val="0"/>
          <w:numId w:val="23"/>
        </w:numPr>
        <w:ind w:left="375"/>
        <w:rPr>
          <w:rFonts w:cstheme="minorHAnsi"/>
          <w:color w:val="273540"/>
        </w:rPr>
      </w:pPr>
      <w:r w:rsidRPr="008914EB">
        <w:rPr>
          <w:rStyle w:val="Strong"/>
          <w:rFonts w:cstheme="minorHAnsi"/>
          <w:color w:val="273540"/>
        </w:rPr>
        <w:t>Why</w:t>
      </w:r>
      <w:r w:rsidRPr="008914EB">
        <w:rPr>
          <w:rFonts w:cstheme="minorHAnsi"/>
          <w:color w:val="273540"/>
        </w:rPr>
        <w:t> specific assessments and activities were chosen</w:t>
      </w:r>
    </w:p>
    <w:p w14:paraId="7B21E762" w14:textId="77777777" w:rsidR="0010596B" w:rsidRPr="008914EB" w:rsidRDefault="0010596B" w:rsidP="0010596B">
      <w:pPr>
        <w:rPr>
          <w:rFonts w:cstheme="minorHAnsi"/>
          <w:color w:val="273540"/>
        </w:rPr>
      </w:pPr>
    </w:p>
    <w:p w14:paraId="564C5E5D" w14:textId="5EB687D8" w:rsidR="000053DD" w:rsidRDefault="000053DD" w:rsidP="006301EE">
      <w:pPr>
        <w:pStyle w:val="Heading4"/>
        <w:rPr>
          <w:rStyle w:val="Strong"/>
          <w:b/>
          <w:bCs/>
        </w:rPr>
      </w:pPr>
      <w:r w:rsidRPr="008914EB">
        <w:rPr>
          <w:rStyle w:val="Strong"/>
          <w:b/>
          <w:bCs/>
        </w:rPr>
        <w:t>Characteristics of a Learner-Centred Syllabus</w:t>
      </w:r>
    </w:p>
    <w:p w14:paraId="1B866361" w14:textId="77777777" w:rsidR="0010596B" w:rsidRPr="0010596B" w:rsidRDefault="0010596B" w:rsidP="0010596B"/>
    <w:p w14:paraId="4ACD0773"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Uses </w:t>
      </w:r>
      <w:r w:rsidRPr="008914EB">
        <w:rPr>
          <w:rStyle w:val="Strong"/>
          <w:rFonts w:cstheme="minorHAnsi"/>
          <w:color w:val="273540"/>
        </w:rPr>
        <w:t>inclusive, welcoming, and motivating language</w:t>
      </w:r>
    </w:p>
    <w:p w14:paraId="36A3B5AC"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Features </w:t>
      </w:r>
      <w:r w:rsidRPr="008914EB">
        <w:rPr>
          <w:rStyle w:val="Strong"/>
          <w:rFonts w:cstheme="minorHAnsi"/>
          <w:color w:val="273540"/>
        </w:rPr>
        <w:t>engaging, question-driven course descriptions</w:t>
      </w:r>
    </w:p>
    <w:p w14:paraId="417D5ABB"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Presents </w:t>
      </w:r>
      <w:r w:rsidRPr="008914EB">
        <w:rPr>
          <w:rStyle w:val="Strong"/>
          <w:rFonts w:cstheme="minorHAnsi"/>
          <w:color w:val="273540"/>
        </w:rPr>
        <w:t>clear and measurable learning outcomes</w:t>
      </w:r>
    </w:p>
    <w:p w14:paraId="010E8A36"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Explains </w:t>
      </w:r>
      <w:r w:rsidRPr="008914EB">
        <w:rPr>
          <w:rStyle w:val="Strong"/>
          <w:rFonts w:cstheme="minorHAnsi"/>
          <w:color w:val="273540"/>
        </w:rPr>
        <w:t>assessments transparently</w:t>
      </w:r>
    </w:p>
    <w:p w14:paraId="25D8D7AA"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Outlines a </w:t>
      </w:r>
      <w:r w:rsidRPr="008914EB">
        <w:rPr>
          <w:rStyle w:val="Strong"/>
          <w:rFonts w:cstheme="minorHAnsi"/>
          <w:color w:val="273540"/>
        </w:rPr>
        <w:t>detailed, well-structured course schedule</w:t>
      </w:r>
    </w:p>
    <w:p w14:paraId="0AD66862" w14:textId="77777777" w:rsidR="000053DD" w:rsidRPr="008914EB" w:rsidRDefault="000053DD" w:rsidP="006301EE">
      <w:pPr>
        <w:numPr>
          <w:ilvl w:val="0"/>
          <w:numId w:val="24"/>
        </w:numPr>
        <w:ind w:left="375"/>
        <w:rPr>
          <w:rFonts w:cstheme="minorHAnsi"/>
          <w:color w:val="273540"/>
        </w:rPr>
      </w:pPr>
      <w:r w:rsidRPr="008914EB">
        <w:rPr>
          <w:rFonts w:cstheme="minorHAnsi"/>
          <w:color w:val="273540"/>
        </w:rPr>
        <w:t>Connects students with </w:t>
      </w:r>
      <w:r w:rsidRPr="008914EB">
        <w:rPr>
          <w:rStyle w:val="Strong"/>
          <w:rFonts w:cstheme="minorHAnsi"/>
          <w:color w:val="273540"/>
        </w:rPr>
        <w:t>relevant academic, learning, and personal supports</w:t>
      </w:r>
    </w:p>
    <w:p w14:paraId="5E6F2B7D" w14:textId="0D9F4806" w:rsidR="000053DD" w:rsidRPr="0010596B" w:rsidRDefault="000053DD" w:rsidP="006301EE">
      <w:pPr>
        <w:numPr>
          <w:ilvl w:val="0"/>
          <w:numId w:val="24"/>
        </w:numPr>
        <w:ind w:left="375"/>
        <w:rPr>
          <w:rStyle w:val="Strong"/>
          <w:rFonts w:cstheme="minorHAnsi"/>
          <w:b w:val="0"/>
          <w:bCs w:val="0"/>
          <w:color w:val="273540"/>
        </w:rPr>
      </w:pPr>
      <w:r w:rsidRPr="008914EB">
        <w:rPr>
          <w:rFonts w:cstheme="minorHAnsi"/>
          <w:color w:val="273540"/>
        </w:rPr>
        <w:t>Fosters </w:t>
      </w:r>
      <w:r w:rsidRPr="008914EB">
        <w:rPr>
          <w:rStyle w:val="Strong"/>
          <w:rFonts w:cstheme="minorHAnsi"/>
          <w:color w:val="273540"/>
        </w:rPr>
        <w:t>a sense of belonging and student investment</w:t>
      </w:r>
    </w:p>
    <w:p w14:paraId="329AC21B" w14:textId="77777777" w:rsidR="0010596B" w:rsidRPr="008914EB" w:rsidRDefault="0010596B" w:rsidP="0010596B">
      <w:pPr>
        <w:rPr>
          <w:rFonts w:cstheme="minorHAnsi"/>
          <w:color w:val="273540"/>
        </w:rPr>
      </w:pPr>
    </w:p>
    <w:p w14:paraId="69E43F39" w14:textId="76155AE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One approach to refining a </w:t>
      </w:r>
      <w:r w:rsidRPr="008914EB">
        <w:rPr>
          <w:rStyle w:val="Strong"/>
          <w:rFonts w:asciiTheme="minorHAnsi" w:hAnsiTheme="minorHAnsi" w:cstheme="minorHAnsi"/>
          <w:color w:val="273540"/>
        </w:rPr>
        <w:t>learner-centred syllabus</w:t>
      </w:r>
      <w:r w:rsidRPr="008914EB">
        <w:rPr>
          <w:rFonts w:asciiTheme="minorHAnsi" w:hAnsiTheme="minorHAnsi" w:cstheme="minorHAnsi"/>
          <w:color w:val="273540"/>
        </w:rPr>
        <w:t> is by applying </w:t>
      </w:r>
      <w:r w:rsidRPr="008914EB">
        <w:rPr>
          <w:rStyle w:val="Strong"/>
          <w:rFonts w:asciiTheme="minorHAnsi" w:hAnsiTheme="minorHAnsi" w:cstheme="minorHAnsi"/>
          <w:color w:val="273540"/>
        </w:rPr>
        <w:t>Universal Design for Learning (UDL)</w:t>
      </w:r>
      <w:r w:rsidRPr="008914EB">
        <w:rPr>
          <w:rFonts w:asciiTheme="minorHAnsi" w:hAnsiTheme="minorHAnsi" w:cstheme="minorHAnsi"/>
          <w:color w:val="273540"/>
        </w:rPr>
        <w:t> principles.</w:t>
      </w:r>
    </w:p>
    <w:p w14:paraId="2C4E1D20" w14:textId="4BC0252C"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B9EFC2C" w14:textId="20F48A76" w:rsidR="000053DD" w:rsidRPr="008914EB" w:rsidRDefault="000053DD" w:rsidP="006301EE">
      <w:pPr>
        <w:rPr>
          <w:rFonts w:cstheme="minorHAnsi"/>
        </w:rPr>
      </w:pPr>
    </w:p>
    <w:p w14:paraId="2D3CF1B0" w14:textId="60709AF8" w:rsidR="000053DD" w:rsidRDefault="000053DD" w:rsidP="006301EE">
      <w:pPr>
        <w:pStyle w:val="Heading3"/>
        <w:rPr>
          <w:rStyle w:val="Strong"/>
          <w:b/>
          <w:bCs/>
        </w:rPr>
      </w:pPr>
      <w:bookmarkStart w:id="22" w:name="_Toc222897990"/>
      <w:r w:rsidRPr="008914EB">
        <w:rPr>
          <w:rStyle w:val="Strong"/>
          <w:b/>
          <w:bCs/>
        </w:rPr>
        <w:t>Applying Universal Design for Learning (UDL) to Your Syllabus</w:t>
      </w:r>
      <w:bookmarkEnd w:id="22"/>
    </w:p>
    <w:p w14:paraId="5AF60E95" w14:textId="77777777" w:rsidR="0010596B" w:rsidRPr="0010596B" w:rsidRDefault="0010596B" w:rsidP="0010596B"/>
    <w:p w14:paraId="1610AE47" w14:textId="2C9A58F3" w:rsidR="000053DD" w:rsidRDefault="0022487E" w:rsidP="006301EE">
      <w:pPr>
        <w:pStyle w:val="NormalWeb"/>
        <w:spacing w:before="0" w:beforeAutospacing="0" w:after="0" w:afterAutospacing="0" w:line="276" w:lineRule="auto"/>
        <w:rPr>
          <w:rFonts w:asciiTheme="minorHAnsi" w:hAnsiTheme="minorHAnsi" w:cstheme="minorHAnsi"/>
          <w:color w:val="273540"/>
        </w:rPr>
      </w:pPr>
      <w:hyperlink r:id="rId68" w:tgtFrame="_blank" w:history="1">
        <w:r w:rsidR="000053DD" w:rsidRPr="008914EB">
          <w:rPr>
            <w:rStyle w:val="Hyperlink"/>
            <w:rFonts w:asciiTheme="minorHAnsi" w:hAnsiTheme="minorHAnsi" w:cstheme="minorHAnsi"/>
            <w:color w:val="0E68B3"/>
          </w:rPr>
          <w:t>Universal Design for Learning (UDL)</w:t>
        </w:r>
      </w:hyperlink>
      <w:r w:rsidR="000053DD" w:rsidRPr="008914EB">
        <w:rPr>
          <w:rFonts w:asciiTheme="minorHAnsi" w:hAnsiTheme="minorHAnsi" w:cstheme="minorHAnsi"/>
          <w:color w:val="273540"/>
        </w:rPr>
        <w:t> is a </w:t>
      </w:r>
      <w:r w:rsidR="000053DD" w:rsidRPr="008914EB">
        <w:rPr>
          <w:rStyle w:val="Strong"/>
          <w:rFonts w:asciiTheme="minorHAnsi" w:hAnsiTheme="minorHAnsi" w:cstheme="minorHAnsi"/>
          <w:color w:val="273540"/>
        </w:rPr>
        <w:t>proactive approach</w:t>
      </w:r>
      <w:r w:rsidR="000053DD" w:rsidRPr="008914EB">
        <w:rPr>
          <w:rFonts w:asciiTheme="minorHAnsi" w:hAnsiTheme="minorHAnsi" w:cstheme="minorHAnsi"/>
          <w:color w:val="273540"/>
        </w:rPr>
        <w:t> to course design that </w:t>
      </w:r>
      <w:r w:rsidR="000053DD" w:rsidRPr="008914EB">
        <w:rPr>
          <w:rStyle w:val="Strong"/>
          <w:rFonts w:asciiTheme="minorHAnsi" w:hAnsiTheme="minorHAnsi" w:cstheme="minorHAnsi"/>
          <w:color w:val="273540"/>
        </w:rPr>
        <w:t>reduces barriers</w:t>
      </w:r>
      <w:r w:rsidR="000053DD" w:rsidRPr="008914EB">
        <w:rPr>
          <w:rFonts w:asciiTheme="minorHAnsi" w:hAnsiTheme="minorHAnsi" w:cstheme="minorHAnsi"/>
          <w:color w:val="273540"/>
        </w:rPr>
        <w:t> and </w:t>
      </w:r>
      <w:r w:rsidR="000053DD" w:rsidRPr="008914EB">
        <w:rPr>
          <w:rStyle w:val="Strong"/>
          <w:rFonts w:asciiTheme="minorHAnsi" w:hAnsiTheme="minorHAnsi" w:cstheme="minorHAnsi"/>
          <w:color w:val="273540"/>
        </w:rPr>
        <w:t>welcomes learner variability</w:t>
      </w:r>
      <w:r w:rsidR="000053DD" w:rsidRPr="008914EB">
        <w:rPr>
          <w:rFonts w:asciiTheme="minorHAnsi" w:hAnsiTheme="minorHAnsi" w:cstheme="minorHAnsi"/>
          <w:color w:val="273540"/>
        </w:rPr>
        <w:t>. UDL considers the </w:t>
      </w:r>
      <w:r w:rsidR="000053DD" w:rsidRPr="008914EB">
        <w:rPr>
          <w:rStyle w:val="Strong"/>
          <w:rFonts w:asciiTheme="minorHAnsi" w:hAnsiTheme="minorHAnsi" w:cstheme="minorHAnsi"/>
          <w:color w:val="273540"/>
        </w:rPr>
        <w:t>why, what, and how of learning</w:t>
      </w:r>
      <w:r w:rsidR="000053DD" w:rsidRPr="008914EB">
        <w:rPr>
          <w:rFonts w:asciiTheme="minorHAnsi" w:hAnsiTheme="minorHAnsi" w:cstheme="minorHAnsi"/>
          <w:color w:val="273540"/>
        </w:rPr>
        <w:t> to make learning experiences more inclusive and accessible.</w:t>
      </w:r>
    </w:p>
    <w:p w14:paraId="38532E8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8FA9C42" w14:textId="6A2DD3FA" w:rsidR="000053DD" w:rsidRDefault="000053DD" w:rsidP="006301EE">
      <w:pPr>
        <w:pStyle w:val="Heading4"/>
        <w:rPr>
          <w:rStyle w:val="Strong"/>
          <w:b/>
          <w:bCs/>
        </w:rPr>
      </w:pPr>
      <w:r w:rsidRPr="008914EB">
        <w:rPr>
          <w:rStyle w:val="Strong"/>
          <w:b/>
          <w:bCs/>
        </w:rPr>
        <w:t>UDL Strategies for Syllabus Design</w:t>
      </w:r>
    </w:p>
    <w:p w14:paraId="7B2A0837" w14:textId="77777777" w:rsidR="0010596B" w:rsidRPr="0010596B" w:rsidRDefault="0010596B" w:rsidP="0010596B"/>
    <w:p w14:paraId="614947DF" w14:textId="168A237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Explore the strategies below and identify one you would like to implement in your syllabus.</w:t>
      </w:r>
    </w:p>
    <w:p w14:paraId="4C802F7A"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357232E" w14:textId="612D1EA0"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Want more ideas?</w:t>
      </w:r>
      <w:r w:rsidRPr="008914EB">
        <w:rPr>
          <w:rFonts w:asciiTheme="minorHAnsi" w:hAnsiTheme="minorHAnsi" w:cstheme="minorHAnsi"/>
          <w:color w:val="273540"/>
        </w:rPr>
        <w:t> Explore </w:t>
      </w:r>
      <w:hyperlink r:id="rId69" w:tgtFrame="_blank" w:history="1">
        <w:r w:rsidRPr="008914EB">
          <w:rPr>
            <w:rStyle w:val="Hyperlink"/>
            <w:rFonts w:asciiTheme="minorHAnsi" w:hAnsiTheme="minorHAnsi" w:cstheme="minorHAnsi"/>
            <w:color w:val="0E68B3"/>
          </w:rPr>
          <w:t>CAST's UDL Syllabus page</w:t>
        </w:r>
      </w:hyperlink>
      <w:r w:rsidRPr="008914EB">
        <w:rPr>
          <w:rFonts w:asciiTheme="minorHAnsi" w:hAnsiTheme="minorHAnsi" w:cstheme="minorHAnsi"/>
          <w:color w:val="273540"/>
        </w:rPr>
        <w:t> for example syllabus components that embed UDL considerations.</w:t>
      </w:r>
    </w:p>
    <w:p w14:paraId="50ED8E80" w14:textId="4BEDAF36"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480A8D4" w14:textId="6CAA3695" w:rsidR="000053DD" w:rsidRDefault="000053DD" w:rsidP="006301EE">
      <w:pPr>
        <w:pStyle w:val="Heading5"/>
        <w:rPr>
          <w:rStyle w:val="Strong"/>
          <w:b/>
          <w:bCs/>
        </w:rPr>
      </w:pPr>
      <w:r w:rsidRPr="008914EB">
        <w:rPr>
          <w:rStyle w:val="Strong"/>
          <w:b/>
          <w:bCs/>
        </w:rPr>
        <w:t>Engagement: The "Why" of Learning</w:t>
      </w:r>
    </w:p>
    <w:p w14:paraId="58FCD51C" w14:textId="77777777" w:rsidR="0010596B" w:rsidRPr="0010596B" w:rsidRDefault="0010596B" w:rsidP="0010596B"/>
    <w:p w14:paraId="16D9AF2D" w14:textId="76886B0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Goal: Foster student motivation and inclusivity.</w:t>
      </w:r>
    </w:p>
    <w:p w14:paraId="6A80211F"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82202E0" w14:textId="77777777" w:rsidR="000053DD" w:rsidRPr="008914EB" w:rsidRDefault="000053DD" w:rsidP="006301EE">
      <w:pPr>
        <w:numPr>
          <w:ilvl w:val="0"/>
          <w:numId w:val="25"/>
        </w:numPr>
        <w:ind w:left="375"/>
        <w:rPr>
          <w:rFonts w:cstheme="minorHAnsi"/>
          <w:color w:val="273540"/>
        </w:rPr>
      </w:pPr>
      <w:r w:rsidRPr="008914EB">
        <w:rPr>
          <w:rFonts w:cstheme="minorHAnsi"/>
          <w:color w:val="273540"/>
        </w:rPr>
        <w:t>Explain why the course is meaningful and relevant to students' academic, professional, and personal experiences</w:t>
      </w:r>
    </w:p>
    <w:p w14:paraId="0BD527B1" w14:textId="77777777" w:rsidR="000053DD" w:rsidRPr="008914EB" w:rsidRDefault="000053DD" w:rsidP="006301EE">
      <w:pPr>
        <w:numPr>
          <w:ilvl w:val="0"/>
          <w:numId w:val="25"/>
        </w:numPr>
        <w:ind w:left="375"/>
        <w:rPr>
          <w:rFonts w:cstheme="minorHAnsi"/>
          <w:color w:val="273540"/>
        </w:rPr>
      </w:pPr>
      <w:r w:rsidRPr="008914EB">
        <w:rPr>
          <w:rFonts w:cstheme="minorHAnsi"/>
          <w:color w:val="273540"/>
        </w:rPr>
        <w:t>Use clear, intentional statements that reflect your commitment to inclusion</w:t>
      </w:r>
    </w:p>
    <w:p w14:paraId="0B605C63" w14:textId="77777777" w:rsidR="000053DD" w:rsidRPr="008914EB" w:rsidRDefault="000053DD" w:rsidP="006301EE">
      <w:pPr>
        <w:numPr>
          <w:ilvl w:val="0"/>
          <w:numId w:val="25"/>
        </w:numPr>
        <w:ind w:left="375"/>
        <w:rPr>
          <w:rFonts w:cstheme="minorHAnsi"/>
          <w:color w:val="273540"/>
        </w:rPr>
      </w:pPr>
      <w:r w:rsidRPr="008914EB">
        <w:rPr>
          <w:rFonts w:cstheme="minorHAnsi"/>
          <w:color w:val="273540"/>
        </w:rPr>
        <w:t>Outline expectations for inclusive classroom engagement</w:t>
      </w:r>
    </w:p>
    <w:p w14:paraId="0AC50674" w14:textId="78677F9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395445E" w14:textId="50839A12" w:rsidR="000053DD" w:rsidRDefault="000053DD" w:rsidP="006301EE">
      <w:pPr>
        <w:pStyle w:val="Heading5"/>
        <w:rPr>
          <w:rStyle w:val="Strong"/>
          <w:b/>
          <w:bCs/>
        </w:rPr>
      </w:pPr>
      <w:r w:rsidRPr="008914EB">
        <w:rPr>
          <w:rStyle w:val="Strong"/>
          <w:b/>
          <w:bCs/>
        </w:rPr>
        <w:t>Representation: The "What" of Learning</w:t>
      </w:r>
    </w:p>
    <w:p w14:paraId="63BA8F63" w14:textId="77777777" w:rsidR="0010596B" w:rsidRPr="0010596B" w:rsidRDefault="0010596B" w:rsidP="0010596B"/>
    <w:p w14:paraId="506C94C7" w14:textId="071BA38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Goal: Provide multiple ways for students to access content.</w:t>
      </w:r>
    </w:p>
    <w:p w14:paraId="4A5E493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0946CD5" w14:textId="77777777" w:rsidR="000053DD" w:rsidRPr="008914EB" w:rsidRDefault="000053DD" w:rsidP="006301EE">
      <w:pPr>
        <w:numPr>
          <w:ilvl w:val="0"/>
          <w:numId w:val="26"/>
        </w:numPr>
        <w:ind w:left="375"/>
        <w:rPr>
          <w:rFonts w:cstheme="minorHAnsi"/>
          <w:color w:val="273540"/>
        </w:rPr>
      </w:pPr>
      <w:r w:rsidRPr="008914EB">
        <w:rPr>
          <w:rFonts w:cstheme="minorHAnsi"/>
          <w:color w:val="273540"/>
        </w:rPr>
        <w:t>Offer syllabus content in varied formats (e.g., text, image, audio, video)</w:t>
      </w:r>
    </w:p>
    <w:p w14:paraId="09201FB8" w14:textId="77777777" w:rsidR="000053DD" w:rsidRPr="008914EB" w:rsidRDefault="000053DD" w:rsidP="006301EE">
      <w:pPr>
        <w:numPr>
          <w:ilvl w:val="0"/>
          <w:numId w:val="26"/>
        </w:numPr>
        <w:ind w:left="375"/>
        <w:rPr>
          <w:rFonts w:cstheme="minorHAnsi"/>
          <w:color w:val="273540"/>
        </w:rPr>
      </w:pPr>
      <w:r w:rsidRPr="008914EB">
        <w:rPr>
          <w:rFonts w:cstheme="minorHAnsi"/>
          <w:color w:val="273540"/>
        </w:rPr>
        <w:t>Include diverse voices, perspectives, and identities in course materials</w:t>
      </w:r>
    </w:p>
    <w:p w14:paraId="306D7E88" w14:textId="77777777" w:rsidR="000053DD" w:rsidRPr="008914EB" w:rsidRDefault="000053DD" w:rsidP="006301EE">
      <w:pPr>
        <w:numPr>
          <w:ilvl w:val="0"/>
          <w:numId w:val="26"/>
        </w:numPr>
        <w:ind w:left="375"/>
        <w:rPr>
          <w:rFonts w:cstheme="minorHAnsi"/>
          <w:color w:val="273540"/>
        </w:rPr>
      </w:pPr>
      <w:r w:rsidRPr="008914EB">
        <w:rPr>
          <w:rFonts w:cstheme="minorHAnsi"/>
          <w:color w:val="273540"/>
        </w:rPr>
        <w:t>Clarify disciplinary language, symbols, and expectations</w:t>
      </w:r>
    </w:p>
    <w:p w14:paraId="739BF315" w14:textId="3596769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0C95800" w14:textId="1E2B9986" w:rsidR="000053DD" w:rsidRDefault="000053DD" w:rsidP="006301EE">
      <w:pPr>
        <w:pStyle w:val="Heading5"/>
        <w:rPr>
          <w:rStyle w:val="Strong"/>
          <w:b/>
          <w:bCs/>
        </w:rPr>
      </w:pPr>
      <w:r w:rsidRPr="008914EB">
        <w:rPr>
          <w:rStyle w:val="Strong"/>
          <w:b/>
          <w:bCs/>
        </w:rPr>
        <w:t>Action &amp; Expression: The "How" of Learning</w:t>
      </w:r>
    </w:p>
    <w:p w14:paraId="09AD7BA8" w14:textId="77777777" w:rsidR="0010596B" w:rsidRPr="0010596B" w:rsidRDefault="0010596B" w:rsidP="0010596B"/>
    <w:p w14:paraId="0741DD15" w14:textId="5F6D849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Goal: Support diverse ways for students to participate and demonstrate learning.</w:t>
      </w:r>
    </w:p>
    <w:p w14:paraId="078392C9"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4CB2362" w14:textId="77777777" w:rsidR="000053DD" w:rsidRPr="008914EB" w:rsidRDefault="000053DD" w:rsidP="006301EE">
      <w:pPr>
        <w:numPr>
          <w:ilvl w:val="0"/>
          <w:numId w:val="27"/>
        </w:numPr>
        <w:ind w:left="375"/>
        <w:rPr>
          <w:rFonts w:cstheme="minorHAnsi"/>
          <w:color w:val="273540"/>
        </w:rPr>
      </w:pPr>
      <w:r w:rsidRPr="008914EB">
        <w:rPr>
          <w:rFonts w:cstheme="minorHAnsi"/>
          <w:color w:val="273540"/>
        </w:rPr>
        <w:t>Offer flexible ways to engage with course activities and assessments</w:t>
      </w:r>
    </w:p>
    <w:p w14:paraId="00191549" w14:textId="77777777" w:rsidR="000053DD" w:rsidRPr="008914EB" w:rsidRDefault="000053DD" w:rsidP="006301EE">
      <w:pPr>
        <w:numPr>
          <w:ilvl w:val="0"/>
          <w:numId w:val="27"/>
        </w:numPr>
        <w:ind w:left="375"/>
        <w:rPr>
          <w:rFonts w:cstheme="minorHAnsi"/>
          <w:color w:val="273540"/>
        </w:rPr>
      </w:pPr>
      <w:r w:rsidRPr="008914EB">
        <w:rPr>
          <w:rFonts w:cstheme="minorHAnsi"/>
          <w:color w:val="273540"/>
        </w:rPr>
        <w:t>Provide timelines and strategies for student success</w:t>
      </w:r>
    </w:p>
    <w:p w14:paraId="5D524B36" w14:textId="5DA2CFE8" w:rsidR="000053DD" w:rsidRDefault="000053DD" w:rsidP="006301EE">
      <w:pPr>
        <w:numPr>
          <w:ilvl w:val="0"/>
          <w:numId w:val="27"/>
        </w:numPr>
        <w:ind w:left="375"/>
        <w:rPr>
          <w:rFonts w:cstheme="minorHAnsi"/>
          <w:color w:val="273540"/>
        </w:rPr>
      </w:pPr>
      <w:r w:rsidRPr="008914EB">
        <w:rPr>
          <w:rFonts w:cstheme="minorHAnsi"/>
          <w:color w:val="273540"/>
        </w:rPr>
        <w:t>Highlight resources that promote learning and reflection</w:t>
      </w:r>
    </w:p>
    <w:p w14:paraId="4A0EDB89" w14:textId="3708F1F5" w:rsidR="0010596B" w:rsidRDefault="0010596B" w:rsidP="0010596B">
      <w:pPr>
        <w:pBdr>
          <w:bottom w:val="single" w:sz="12" w:space="1" w:color="auto"/>
        </w:pBdr>
        <w:rPr>
          <w:rFonts w:cstheme="minorHAnsi"/>
          <w:color w:val="273540"/>
        </w:rPr>
      </w:pPr>
    </w:p>
    <w:p w14:paraId="54A5F5DF" w14:textId="7BFBE11C"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7DD6579B" w14:textId="3EB97238" w:rsidR="000053DD" w:rsidRDefault="007C4D04" w:rsidP="006301EE">
      <w:pPr>
        <w:pStyle w:val="Heading3"/>
        <w:rPr>
          <w:rStyle w:val="Strong"/>
          <w:b/>
          <w:bCs/>
        </w:rPr>
      </w:pPr>
      <w:bookmarkStart w:id="23" w:name="_Toc222897991"/>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Reflection: Planning Your Syllabus Design Next Steps</w:t>
      </w:r>
      <w:bookmarkEnd w:id="23"/>
    </w:p>
    <w:p w14:paraId="6F0466C5" w14:textId="77777777" w:rsidR="0010596B" w:rsidRPr="0010596B" w:rsidRDefault="0010596B" w:rsidP="0010596B"/>
    <w:p w14:paraId="22EBCF38" w14:textId="16E775A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Now that you have </w:t>
      </w:r>
      <w:r w:rsidRPr="008914EB">
        <w:rPr>
          <w:rStyle w:val="Strong"/>
          <w:rFonts w:asciiTheme="minorHAnsi" w:hAnsiTheme="minorHAnsi" w:cstheme="minorHAnsi"/>
          <w:color w:val="273540"/>
        </w:rPr>
        <w:t>evaluated your syllabus draft</w:t>
      </w:r>
      <w:r w:rsidRPr="008914EB">
        <w:rPr>
          <w:rFonts w:asciiTheme="minorHAnsi" w:hAnsiTheme="minorHAnsi" w:cstheme="minorHAnsi"/>
          <w:color w:val="273540"/>
        </w:rPr>
        <w:t> using the checklist, take a moment to reflect on what you discovered and plan your next steps.</w:t>
      </w:r>
    </w:p>
    <w:p w14:paraId="4899324D"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4B795F33" w14:textId="77777777" w:rsidR="000053DD" w:rsidRPr="008914EB" w:rsidRDefault="000053DD" w:rsidP="006301EE">
      <w:pPr>
        <w:numPr>
          <w:ilvl w:val="0"/>
          <w:numId w:val="28"/>
        </w:numPr>
        <w:ind w:left="375"/>
        <w:rPr>
          <w:rFonts w:cstheme="minorHAnsi"/>
          <w:color w:val="273540"/>
        </w:rPr>
      </w:pPr>
      <w:r w:rsidRPr="008914EB">
        <w:rPr>
          <w:rStyle w:val="Strong"/>
          <w:rFonts w:cstheme="minorHAnsi"/>
          <w:color w:val="273540"/>
        </w:rPr>
        <w:t>What jumped out at you from your syllabus draft?</w:t>
      </w:r>
      <w:r w:rsidRPr="008914EB">
        <w:rPr>
          <w:rFonts w:cstheme="minorHAnsi"/>
          <w:color w:val="273540"/>
        </w:rPr>
        <w:t> Were there any elements that surprised you?</w:t>
      </w:r>
    </w:p>
    <w:p w14:paraId="0A4608CA" w14:textId="77777777" w:rsidR="000053DD" w:rsidRPr="008914EB" w:rsidRDefault="000053DD" w:rsidP="006301EE">
      <w:pPr>
        <w:numPr>
          <w:ilvl w:val="0"/>
          <w:numId w:val="28"/>
        </w:numPr>
        <w:ind w:left="375"/>
        <w:rPr>
          <w:rFonts w:cstheme="minorHAnsi"/>
          <w:color w:val="273540"/>
        </w:rPr>
      </w:pPr>
      <w:r w:rsidRPr="008914EB">
        <w:rPr>
          <w:rStyle w:val="Strong"/>
          <w:rFonts w:cstheme="minorHAnsi"/>
          <w:color w:val="273540"/>
        </w:rPr>
        <w:t>What areas in the syllabus can be strengthened?</w:t>
      </w:r>
      <w:r w:rsidRPr="008914EB">
        <w:rPr>
          <w:rFonts w:cstheme="minorHAnsi"/>
          <w:color w:val="273540"/>
        </w:rPr>
        <w:t> Did any gaps or inconsistencies emerge?</w:t>
      </w:r>
    </w:p>
    <w:p w14:paraId="3BCBD805" w14:textId="77777777" w:rsidR="000053DD" w:rsidRPr="008914EB" w:rsidRDefault="000053DD" w:rsidP="006301EE">
      <w:pPr>
        <w:numPr>
          <w:ilvl w:val="0"/>
          <w:numId w:val="28"/>
        </w:numPr>
        <w:ind w:left="375"/>
        <w:rPr>
          <w:rFonts w:cstheme="minorHAnsi"/>
          <w:color w:val="273540"/>
        </w:rPr>
      </w:pPr>
      <w:r w:rsidRPr="008914EB">
        <w:rPr>
          <w:rStyle w:val="Strong"/>
          <w:rFonts w:cstheme="minorHAnsi"/>
          <w:color w:val="273540"/>
        </w:rPr>
        <w:t>What changes are you considering?</w:t>
      </w:r>
      <w:r w:rsidRPr="008914EB">
        <w:rPr>
          <w:rFonts w:cstheme="minorHAnsi"/>
          <w:color w:val="273540"/>
        </w:rPr>
        <w:t> How might you refine your syllabus to enhance inclusivity, accessibility, and usability?</w:t>
      </w:r>
    </w:p>
    <w:p w14:paraId="162AF8DB" w14:textId="382B9B60" w:rsidR="000053DD" w:rsidRDefault="000053DD" w:rsidP="006301EE">
      <w:pPr>
        <w:numPr>
          <w:ilvl w:val="0"/>
          <w:numId w:val="28"/>
        </w:numPr>
        <w:ind w:left="375"/>
        <w:rPr>
          <w:rFonts w:cstheme="minorHAnsi"/>
          <w:color w:val="273540"/>
        </w:rPr>
      </w:pPr>
      <w:r w:rsidRPr="008914EB">
        <w:rPr>
          <w:rStyle w:val="Strong"/>
          <w:rFonts w:cstheme="minorHAnsi"/>
          <w:color w:val="273540"/>
        </w:rPr>
        <w:t>How and when will you implement these changes?</w:t>
      </w:r>
      <w:r w:rsidRPr="008914EB">
        <w:rPr>
          <w:rFonts w:cstheme="minorHAnsi"/>
          <w:color w:val="273540"/>
        </w:rPr>
        <w:t> What immediate revisions can you make, and what longer-term changes might require more time?</w:t>
      </w:r>
    </w:p>
    <w:p w14:paraId="7BF47ED3" w14:textId="77777777" w:rsidR="0010596B" w:rsidRPr="008914EB" w:rsidRDefault="0010596B" w:rsidP="0010596B">
      <w:pPr>
        <w:rPr>
          <w:rFonts w:cstheme="minorHAnsi"/>
          <w:color w:val="273540"/>
        </w:rPr>
      </w:pPr>
    </w:p>
    <w:p w14:paraId="0999B683" w14:textId="6DB25365"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Continue refining your syllabus by exploring the next two modules:</w:t>
      </w:r>
    </w:p>
    <w:p w14:paraId="6D363583"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8FB87F8" w14:textId="77777777" w:rsidR="000053DD" w:rsidRPr="008914EB" w:rsidRDefault="0022487E" w:rsidP="006301EE">
      <w:pPr>
        <w:numPr>
          <w:ilvl w:val="0"/>
          <w:numId w:val="29"/>
        </w:numPr>
        <w:ind w:left="375"/>
        <w:rPr>
          <w:rFonts w:cstheme="minorHAnsi"/>
          <w:color w:val="273540"/>
        </w:rPr>
      </w:pPr>
      <w:hyperlink r:id="rId70" w:tooltip="2.1 Introducing Module 2" w:history="1">
        <w:r w:rsidR="000053DD" w:rsidRPr="008914EB">
          <w:rPr>
            <w:rStyle w:val="Hyperlink"/>
            <w:rFonts w:cstheme="minorHAnsi"/>
            <w:b/>
            <w:bCs/>
            <w:color w:val="0E68B3"/>
          </w:rPr>
          <w:t>Module 2: Embedding Inclusive Practices in Your Syllabus</w:t>
        </w:r>
      </w:hyperlink>
      <w:r w:rsidR="000053DD" w:rsidRPr="008914EB">
        <w:rPr>
          <w:rStyle w:val="Strong"/>
          <w:rFonts w:cstheme="minorHAnsi"/>
          <w:color w:val="273540"/>
        </w:rPr>
        <w:t>:</w:t>
      </w:r>
      <w:r w:rsidR="000053DD" w:rsidRPr="008914EB">
        <w:rPr>
          <w:rFonts w:cstheme="minorHAnsi"/>
          <w:color w:val="273540"/>
        </w:rPr>
        <w:t> Integrate equity, diversity, and inclusion (EDI) into your syllabus</w:t>
      </w:r>
    </w:p>
    <w:p w14:paraId="149C20C5" w14:textId="53AFCB1D" w:rsidR="000053DD" w:rsidRDefault="0022487E" w:rsidP="006301EE">
      <w:pPr>
        <w:numPr>
          <w:ilvl w:val="0"/>
          <w:numId w:val="29"/>
        </w:numPr>
        <w:ind w:left="375"/>
        <w:rPr>
          <w:rFonts w:cstheme="minorHAnsi"/>
          <w:color w:val="273540"/>
        </w:rPr>
      </w:pPr>
      <w:hyperlink r:id="rId71" w:tooltip="3.1 Introducing Module 3" w:history="1">
        <w:r w:rsidR="000053DD" w:rsidRPr="008914EB">
          <w:rPr>
            <w:rStyle w:val="Hyperlink"/>
            <w:rFonts w:cstheme="minorHAnsi"/>
            <w:b/>
            <w:bCs/>
            <w:color w:val="0E68B3"/>
          </w:rPr>
          <w:t>Module 3: Creating an Accessible and Usable Syllabus</w:t>
        </w:r>
      </w:hyperlink>
      <w:r w:rsidR="000053DD" w:rsidRPr="008914EB">
        <w:rPr>
          <w:rStyle w:val="Strong"/>
          <w:rFonts w:cstheme="minorHAnsi"/>
          <w:color w:val="273540"/>
        </w:rPr>
        <w:t>:</w:t>
      </w:r>
      <w:r w:rsidR="000053DD" w:rsidRPr="008914EB">
        <w:rPr>
          <w:rFonts w:cstheme="minorHAnsi"/>
          <w:color w:val="273540"/>
        </w:rPr>
        <w:t> Improve syllabus design and dissemination to support diverse learners</w:t>
      </w:r>
    </w:p>
    <w:p w14:paraId="1A10005D" w14:textId="77777777" w:rsidR="0010596B" w:rsidRPr="008914EB" w:rsidRDefault="0010596B" w:rsidP="0010596B">
      <w:pPr>
        <w:rPr>
          <w:rFonts w:cstheme="minorHAnsi"/>
          <w:color w:val="273540"/>
        </w:rPr>
      </w:pPr>
    </w:p>
    <w:p w14:paraId="24A6E2A4" w14:textId="3DE209B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Tip:</w:t>
      </w:r>
      <w:r w:rsidRPr="008914EB">
        <w:rPr>
          <w:rFonts w:asciiTheme="minorHAnsi" w:hAnsiTheme="minorHAnsi" w:cstheme="minorHAnsi"/>
          <w:color w:val="273540"/>
        </w:rPr>
        <w:t> Consider </w:t>
      </w:r>
      <w:r w:rsidRPr="008914EB">
        <w:rPr>
          <w:rStyle w:val="Strong"/>
          <w:rFonts w:asciiTheme="minorHAnsi" w:hAnsiTheme="minorHAnsi" w:cstheme="minorHAnsi"/>
          <w:color w:val="273540"/>
        </w:rPr>
        <w:t>inviting a colleague</w:t>
      </w:r>
      <w:r w:rsidRPr="008914EB">
        <w:rPr>
          <w:rFonts w:asciiTheme="minorHAnsi" w:hAnsiTheme="minorHAnsi" w:cstheme="minorHAnsi"/>
          <w:color w:val="273540"/>
        </w:rPr>
        <w:t> to review your syllabus for formative feedback and additional insights.</w:t>
      </w:r>
    </w:p>
    <w:p w14:paraId="73AF0E33" w14:textId="77777777" w:rsidR="00BB6856" w:rsidRPr="008914EB" w:rsidRDefault="00BB6856" w:rsidP="006301EE">
      <w:pPr>
        <w:pStyle w:val="NormalWeb"/>
        <w:spacing w:before="0" w:beforeAutospacing="0" w:after="0" w:afterAutospacing="0" w:line="276" w:lineRule="auto"/>
        <w:rPr>
          <w:rFonts w:asciiTheme="minorHAnsi" w:hAnsiTheme="minorHAnsi" w:cstheme="minorHAnsi"/>
          <w:color w:val="273540"/>
        </w:rPr>
      </w:pPr>
    </w:p>
    <w:p w14:paraId="7B9771B4"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73FA2AA6" w14:textId="68E385F8" w:rsidR="000053DD" w:rsidRPr="008914EB" w:rsidRDefault="000053DD" w:rsidP="006301EE">
      <w:pPr>
        <w:pStyle w:val="Heading2"/>
      </w:pPr>
      <w:bookmarkStart w:id="24" w:name="_Toc222897992"/>
      <w:r w:rsidRPr="008914EB">
        <w:t>1.5 Module 1 References and Resources</w:t>
      </w:r>
      <w:bookmarkEnd w:id="24"/>
    </w:p>
    <w:p w14:paraId="5F432906" w14:textId="40139FFE"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E89BBCC" w14:textId="239B8A46" w:rsidR="000053DD" w:rsidRDefault="000053DD" w:rsidP="006301EE">
      <w:pPr>
        <w:pStyle w:val="Heading3"/>
        <w:rPr>
          <w:rStyle w:val="Strong"/>
          <w:b/>
          <w:bCs/>
        </w:rPr>
      </w:pPr>
      <w:bookmarkStart w:id="25" w:name="_Toc222897993"/>
      <w:r w:rsidRPr="008914EB">
        <w:rPr>
          <w:rStyle w:val="Strong"/>
          <w:b/>
          <w:bCs/>
        </w:rPr>
        <w:t>Congratulations!</w:t>
      </w:r>
      <w:bookmarkEnd w:id="25"/>
    </w:p>
    <w:p w14:paraId="21145C46" w14:textId="77777777" w:rsidR="0010596B" w:rsidRPr="0010596B" w:rsidRDefault="0010596B" w:rsidP="0010596B"/>
    <w:p w14:paraId="74F65B2C" w14:textId="2524AFCA"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You've reached the end of </w:t>
      </w:r>
      <w:r w:rsidRPr="008914EB">
        <w:rPr>
          <w:rStyle w:val="Strong"/>
          <w:rFonts w:asciiTheme="minorHAnsi" w:hAnsiTheme="minorHAnsi" w:cstheme="minorHAnsi"/>
          <w:color w:val="000000"/>
        </w:rPr>
        <w:t>Module 1: Understanding Syllabus Design in the U of T Context</w:t>
      </w:r>
      <w:r w:rsidRPr="008914EB">
        <w:rPr>
          <w:rFonts w:asciiTheme="minorHAnsi" w:hAnsiTheme="minorHAnsi" w:cstheme="minorHAnsi"/>
          <w:color w:val="000000"/>
        </w:rPr>
        <w:t>. In this module, you explored the role of the syllabus in higher education, examined institutional guidelines, and considered how your syllabus can evolve to support student learning.</w:t>
      </w:r>
    </w:p>
    <w:p w14:paraId="0B78A15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A148D90" w14:textId="2DD3437B"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By completing this module, you have:</w:t>
      </w:r>
    </w:p>
    <w:p w14:paraId="1CD07F3B"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1879A69" w14:textId="77777777" w:rsidR="000053DD" w:rsidRPr="008914EB" w:rsidRDefault="000053DD" w:rsidP="006301EE">
      <w:pPr>
        <w:numPr>
          <w:ilvl w:val="0"/>
          <w:numId w:val="30"/>
        </w:numPr>
        <w:ind w:left="375"/>
        <w:rPr>
          <w:rFonts w:cstheme="minorHAnsi"/>
          <w:color w:val="273540"/>
        </w:rPr>
      </w:pPr>
      <w:r w:rsidRPr="008914EB">
        <w:rPr>
          <w:rStyle w:val="Strong"/>
          <w:rFonts w:cstheme="minorHAnsi"/>
          <w:color w:val="000000"/>
        </w:rPr>
        <w:t>Recognized</w:t>
      </w:r>
      <w:r w:rsidRPr="008914EB">
        <w:rPr>
          <w:rFonts w:cstheme="minorHAnsi"/>
          <w:color w:val="000000"/>
        </w:rPr>
        <w:t> the syllabus as a dynamic document that evolves based on student needs, teaching goals, and disciplinary norms;</w:t>
      </w:r>
    </w:p>
    <w:p w14:paraId="7A3BAAD2" w14:textId="77777777" w:rsidR="000053DD" w:rsidRPr="008914EB" w:rsidRDefault="000053DD" w:rsidP="006301EE">
      <w:pPr>
        <w:numPr>
          <w:ilvl w:val="0"/>
          <w:numId w:val="30"/>
        </w:numPr>
        <w:ind w:left="375"/>
        <w:rPr>
          <w:rFonts w:cstheme="minorHAnsi"/>
          <w:color w:val="273540"/>
        </w:rPr>
      </w:pPr>
      <w:r w:rsidRPr="008914EB">
        <w:rPr>
          <w:rStyle w:val="Strong"/>
          <w:rFonts w:cstheme="minorHAnsi"/>
          <w:color w:val="000000"/>
        </w:rPr>
        <w:t>Identified</w:t>
      </w:r>
      <w:r w:rsidRPr="008914EB">
        <w:rPr>
          <w:rFonts w:cstheme="minorHAnsi"/>
          <w:color w:val="000000"/>
        </w:rPr>
        <w:t> institutional guidelines and expectations for syllabus design at the University of Toronto; and</w:t>
      </w:r>
    </w:p>
    <w:p w14:paraId="5E154415" w14:textId="77777777" w:rsidR="000053DD" w:rsidRPr="008914EB" w:rsidRDefault="000053DD" w:rsidP="006301EE">
      <w:pPr>
        <w:numPr>
          <w:ilvl w:val="0"/>
          <w:numId w:val="30"/>
        </w:numPr>
        <w:ind w:left="375"/>
        <w:rPr>
          <w:rFonts w:cstheme="minorHAnsi"/>
          <w:color w:val="273540"/>
        </w:rPr>
      </w:pPr>
      <w:r w:rsidRPr="008914EB">
        <w:rPr>
          <w:rStyle w:val="Strong"/>
          <w:rFonts w:cstheme="minorHAnsi"/>
          <w:color w:val="000000"/>
        </w:rPr>
        <w:t>Evaluated</w:t>
      </w:r>
      <w:r w:rsidRPr="008914EB">
        <w:rPr>
          <w:rFonts w:cstheme="minorHAnsi"/>
          <w:color w:val="000000"/>
        </w:rPr>
        <w:t> and </w:t>
      </w:r>
      <w:r w:rsidRPr="008914EB">
        <w:rPr>
          <w:rStyle w:val="Strong"/>
          <w:rFonts w:cstheme="minorHAnsi"/>
          <w:color w:val="000000"/>
        </w:rPr>
        <w:t>refined</w:t>
      </w:r>
      <w:r w:rsidRPr="008914EB">
        <w:rPr>
          <w:rFonts w:cstheme="minorHAnsi"/>
          <w:color w:val="000000"/>
        </w:rPr>
        <w:t> your syllabus using principles of inclusivity, accessibility, and usability.</w:t>
      </w:r>
    </w:p>
    <w:p w14:paraId="75D57435" w14:textId="31CADD23" w:rsidR="0010596B" w:rsidRDefault="0010596B" w:rsidP="006301EE">
      <w:pPr>
        <w:pBdr>
          <w:bottom w:val="single" w:sz="12" w:space="1" w:color="auto"/>
        </w:pBdr>
        <w:rPr>
          <w:rFonts w:cstheme="minorHAnsi"/>
        </w:rPr>
      </w:pPr>
    </w:p>
    <w:p w14:paraId="70E1B4F7" w14:textId="05ADC118" w:rsidR="000053DD" w:rsidRPr="008914EB" w:rsidRDefault="000053DD" w:rsidP="006301EE">
      <w:pPr>
        <w:rPr>
          <w:rFonts w:cstheme="minorHAnsi"/>
        </w:rPr>
      </w:pPr>
    </w:p>
    <w:p w14:paraId="1DE851AE" w14:textId="47E264FE" w:rsidR="000053DD" w:rsidRDefault="000053DD" w:rsidP="006301EE">
      <w:pPr>
        <w:pStyle w:val="Heading3"/>
        <w:rPr>
          <w:rStyle w:val="Strong"/>
          <w:b/>
          <w:bCs/>
        </w:rPr>
      </w:pPr>
      <w:bookmarkStart w:id="26" w:name="_Toc222897994"/>
      <w:r w:rsidRPr="008914EB">
        <w:rPr>
          <w:rStyle w:val="Strong"/>
          <w:b/>
          <w:bCs/>
        </w:rPr>
        <w:t>References and Resources</w:t>
      </w:r>
      <w:bookmarkEnd w:id="26"/>
    </w:p>
    <w:p w14:paraId="53492CE1" w14:textId="77777777" w:rsidR="0010596B" w:rsidRPr="0010596B" w:rsidRDefault="0010596B" w:rsidP="0010596B"/>
    <w:p w14:paraId="7492540E" w14:textId="394B8DF4"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list includes references cited in this module as well as </w:t>
      </w:r>
      <w:r w:rsidRPr="008914EB">
        <w:rPr>
          <w:rStyle w:val="Strong"/>
          <w:rFonts w:asciiTheme="minorHAnsi" w:hAnsiTheme="minorHAnsi" w:cstheme="minorHAnsi"/>
          <w:color w:val="273540"/>
        </w:rPr>
        <w:t>optional additional resources</w:t>
      </w:r>
      <w:r w:rsidRPr="008914EB">
        <w:rPr>
          <w:rFonts w:asciiTheme="minorHAnsi" w:hAnsiTheme="minorHAnsi" w:cstheme="minorHAnsi"/>
          <w:color w:val="273540"/>
        </w:rPr>
        <w:t> for further exploration. Reviewing these resources is </w:t>
      </w:r>
      <w:r w:rsidRPr="008914EB">
        <w:rPr>
          <w:rStyle w:val="Strong"/>
          <w:rFonts w:asciiTheme="minorHAnsi" w:hAnsiTheme="minorHAnsi" w:cstheme="minorHAnsi"/>
          <w:color w:val="273540"/>
        </w:rPr>
        <w:t>not required</w:t>
      </w:r>
      <w:r w:rsidRPr="008914EB">
        <w:rPr>
          <w:rFonts w:asciiTheme="minorHAnsi" w:hAnsiTheme="minorHAnsi" w:cstheme="minorHAnsi"/>
          <w:color w:val="273540"/>
        </w:rPr>
        <w:t> but may help you deepen your understanding of syllabus design. You are welcome to explore them </w:t>
      </w:r>
      <w:r w:rsidRPr="008914EB">
        <w:rPr>
          <w:rStyle w:val="Strong"/>
          <w:rFonts w:asciiTheme="minorHAnsi" w:hAnsiTheme="minorHAnsi" w:cstheme="minorHAnsi"/>
          <w:color w:val="273540"/>
        </w:rPr>
        <w:t>at your own pace</w:t>
      </w:r>
      <w:r w:rsidRPr="008914EB">
        <w:rPr>
          <w:rFonts w:asciiTheme="minorHAnsi" w:hAnsiTheme="minorHAnsi" w:cstheme="minorHAnsi"/>
          <w:color w:val="273540"/>
        </w:rPr>
        <w:t>.</w:t>
      </w:r>
    </w:p>
    <w:p w14:paraId="229197CB"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CAF80BE" w14:textId="77777777" w:rsidR="000053DD" w:rsidRPr="008914EB" w:rsidRDefault="000053DD" w:rsidP="006301EE">
      <w:pPr>
        <w:numPr>
          <w:ilvl w:val="0"/>
          <w:numId w:val="31"/>
        </w:numPr>
        <w:ind w:left="375"/>
        <w:rPr>
          <w:rFonts w:cstheme="minorHAnsi"/>
          <w:color w:val="273540"/>
        </w:rPr>
      </w:pPr>
      <w:r w:rsidRPr="008914EB">
        <w:rPr>
          <w:rFonts w:cstheme="minorHAnsi"/>
          <w:color w:val="273540"/>
        </w:rPr>
        <w:t xml:space="preserve">Addy, T. M., Dube, D., Mitchell, K. A., &amp; </w:t>
      </w:r>
      <w:proofErr w:type="spellStart"/>
      <w:r w:rsidRPr="008914EB">
        <w:rPr>
          <w:rFonts w:cstheme="minorHAnsi"/>
          <w:color w:val="273540"/>
        </w:rPr>
        <w:t>SoRelle</w:t>
      </w:r>
      <w:proofErr w:type="spellEnd"/>
      <w:r w:rsidRPr="008914EB">
        <w:rPr>
          <w:rFonts w:cstheme="minorHAnsi"/>
          <w:color w:val="273540"/>
        </w:rPr>
        <w:t>, M. (2021). </w:t>
      </w:r>
      <w:hyperlink r:id="rId72" w:tgtFrame="_blank" w:history="1">
        <w:r w:rsidRPr="008914EB">
          <w:rPr>
            <w:rStyle w:val="Hyperlink"/>
            <w:rFonts w:cstheme="minorHAnsi"/>
            <w:i/>
            <w:iCs/>
            <w:color w:val="0E68B3"/>
          </w:rPr>
          <w:t>What inclusive instructors do: Principles and practices for excellence in college teaching</w:t>
        </w:r>
      </w:hyperlink>
      <w:r w:rsidRPr="008914EB">
        <w:rPr>
          <w:rFonts w:cstheme="minorHAnsi"/>
          <w:color w:val="273540"/>
        </w:rPr>
        <w:t>. Stylus Publishing.</w:t>
      </w:r>
    </w:p>
    <w:p w14:paraId="63EAC2FA" w14:textId="77777777" w:rsidR="000053DD" w:rsidRPr="008914EB" w:rsidRDefault="000053DD" w:rsidP="006301EE">
      <w:pPr>
        <w:numPr>
          <w:ilvl w:val="0"/>
          <w:numId w:val="31"/>
        </w:numPr>
        <w:ind w:left="375"/>
        <w:rPr>
          <w:rFonts w:cstheme="minorHAnsi"/>
          <w:color w:val="273540"/>
        </w:rPr>
      </w:pPr>
      <w:proofErr w:type="spellStart"/>
      <w:r w:rsidRPr="008914EB">
        <w:rPr>
          <w:rFonts w:cstheme="minorHAnsi"/>
          <w:color w:val="273540"/>
        </w:rPr>
        <w:t>Calhoon</w:t>
      </w:r>
      <w:proofErr w:type="spellEnd"/>
      <w:r w:rsidRPr="008914EB">
        <w:rPr>
          <w:rFonts w:cstheme="minorHAnsi"/>
          <w:color w:val="273540"/>
        </w:rPr>
        <w:t>, S., &amp; Becker, A. (2008). </w:t>
      </w:r>
      <w:hyperlink r:id="rId73" w:tgtFrame="_blank" w:history="1">
        <w:r w:rsidRPr="008914EB">
          <w:rPr>
            <w:rStyle w:val="Hyperlink"/>
            <w:rFonts w:cstheme="minorHAnsi"/>
            <w:color w:val="0E68B3"/>
          </w:rPr>
          <w:t>How students use the course syllabus</w:t>
        </w:r>
      </w:hyperlink>
      <w:r w:rsidRPr="008914EB">
        <w:rPr>
          <w:rFonts w:cstheme="minorHAnsi"/>
          <w:color w:val="273540"/>
        </w:rPr>
        <w:t>. </w:t>
      </w:r>
      <w:r w:rsidRPr="008914EB">
        <w:rPr>
          <w:rStyle w:val="Emphasis"/>
          <w:rFonts w:cstheme="minorHAnsi"/>
          <w:color w:val="273540"/>
        </w:rPr>
        <w:t>International Journal for the Scholarship of Teaching and Learning</w:t>
      </w:r>
      <w:r w:rsidRPr="008914EB">
        <w:rPr>
          <w:rFonts w:cstheme="minorHAnsi"/>
          <w:color w:val="273540"/>
        </w:rPr>
        <w:t>, </w:t>
      </w:r>
      <w:r w:rsidRPr="008914EB">
        <w:rPr>
          <w:rStyle w:val="Emphasis"/>
          <w:rFonts w:cstheme="minorHAnsi"/>
          <w:color w:val="273540"/>
        </w:rPr>
        <w:t>2</w:t>
      </w:r>
      <w:r w:rsidRPr="008914EB">
        <w:rPr>
          <w:rFonts w:cstheme="minorHAnsi"/>
          <w:color w:val="273540"/>
        </w:rPr>
        <w:t>(1), article 6.</w:t>
      </w:r>
    </w:p>
    <w:p w14:paraId="4046D560" w14:textId="1AFCC8E1" w:rsidR="000053DD" w:rsidRPr="008914EB" w:rsidRDefault="000053DD" w:rsidP="006301EE">
      <w:pPr>
        <w:numPr>
          <w:ilvl w:val="0"/>
          <w:numId w:val="31"/>
        </w:numPr>
        <w:ind w:left="375"/>
        <w:rPr>
          <w:rFonts w:cstheme="minorHAnsi"/>
          <w:color w:val="273540"/>
        </w:rPr>
      </w:pPr>
      <w:r w:rsidRPr="008914EB">
        <w:rPr>
          <w:rFonts w:cstheme="minorHAnsi"/>
          <w:color w:val="273540"/>
        </w:rPr>
        <w:t>CAST. (2024). </w:t>
      </w:r>
      <w:hyperlink r:id="rId74" w:tgtFrame="_blank" w:history="1">
        <w:r w:rsidRPr="008914EB">
          <w:rPr>
            <w:rStyle w:val="Emphasis"/>
            <w:rFonts w:cstheme="minorHAnsi"/>
            <w:color w:val="0E68B3"/>
            <w:u w:val="single"/>
          </w:rPr>
          <w:t>Universal Design for Learning guidelines version 3.0</w:t>
        </w:r>
      </w:hyperlink>
      <w:r w:rsidRPr="008914EB">
        <w:rPr>
          <w:rFonts w:cstheme="minorHAnsi"/>
          <w:color w:val="273540"/>
        </w:rPr>
        <w:t>.</w:t>
      </w:r>
    </w:p>
    <w:p w14:paraId="78749492" w14:textId="6EB310AA" w:rsidR="000053DD" w:rsidRPr="008914EB" w:rsidRDefault="000053DD" w:rsidP="006301EE">
      <w:pPr>
        <w:numPr>
          <w:ilvl w:val="0"/>
          <w:numId w:val="31"/>
        </w:numPr>
        <w:ind w:left="375"/>
        <w:rPr>
          <w:rFonts w:cstheme="minorHAnsi"/>
          <w:color w:val="273540"/>
        </w:rPr>
      </w:pPr>
      <w:r w:rsidRPr="008914EB">
        <w:rPr>
          <w:rFonts w:cstheme="minorHAnsi"/>
          <w:color w:val="273540"/>
        </w:rPr>
        <w:t>CAST (n.d.). </w:t>
      </w:r>
      <w:hyperlink r:id="rId75" w:tgtFrame="_blank" w:history="1">
        <w:r w:rsidRPr="008914EB">
          <w:rPr>
            <w:rStyle w:val="Emphasis"/>
            <w:rFonts w:cstheme="minorHAnsi"/>
            <w:color w:val="0E68B3"/>
            <w:u w:val="single"/>
          </w:rPr>
          <w:t>UDL syllabus</w:t>
        </w:r>
      </w:hyperlink>
      <w:r w:rsidRPr="008914EB">
        <w:rPr>
          <w:rFonts w:cstheme="minorHAnsi"/>
          <w:color w:val="273540"/>
        </w:rPr>
        <w:t>.</w:t>
      </w:r>
    </w:p>
    <w:p w14:paraId="2B7496EF" w14:textId="66933B0C" w:rsidR="000053DD" w:rsidRPr="008914EB" w:rsidRDefault="000053DD" w:rsidP="006301EE">
      <w:pPr>
        <w:numPr>
          <w:ilvl w:val="0"/>
          <w:numId w:val="31"/>
        </w:numPr>
        <w:ind w:left="375"/>
        <w:rPr>
          <w:rFonts w:cstheme="minorHAnsi"/>
          <w:color w:val="273540"/>
        </w:rPr>
      </w:pPr>
      <w:r w:rsidRPr="008914EB">
        <w:rPr>
          <w:rFonts w:cstheme="minorHAnsi"/>
          <w:color w:val="273540"/>
        </w:rPr>
        <w:t>Chang, S. (2025). </w:t>
      </w:r>
      <w:hyperlink r:id="rId76" w:tgtFrame="_blank" w:history="1">
        <w:r w:rsidRPr="008914EB">
          <w:rPr>
            <w:rStyle w:val="Hyperlink"/>
            <w:rFonts w:cstheme="minorHAnsi"/>
            <w:i/>
            <w:iCs/>
            <w:color w:val="0E68B3"/>
          </w:rPr>
          <w:t>Universal Design for Learning (UDL) and the syllabus</w:t>
        </w:r>
      </w:hyperlink>
      <w:r w:rsidRPr="008914EB">
        <w:rPr>
          <w:rFonts w:cstheme="minorHAnsi"/>
          <w:color w:val="273540"/>
        </w:rPr>
        <w:t>. Teaching Hub, University of Virginia.</w:t>
      </w:r>
    </w:p>
    <w:p w14:paraId="32CF05E6" w14:textId="77777777" w:rsidR="000053DD" w:rsidRPr="008914EB" w:rsidRDefault="000053DD" w:rsidP="006301EE">
      <w:pPr>
        <w:numPr>
          <w:ilvl w:val="0"/>
          <w:numId w:val="31"/>
        </w:numPr>
        <w:ind w:left="375"/>
        <w:rPr>
          <w:rFonts w:cstheme="minorHAnsi"/>
          <w:color w:val="273540"/>
        </w:rPr>
      </w:pPr>
      <w:proofErr w:type="spellStart"/>
      <w:r w:rsidRPr="008914EB">
        <w:rPr>
          <w:rFonts w:cstheme="minorHAnsi"/>
          <w:color w:val="273540"/>
        </w:rPr>
        <w:t>Germano</w:t>
      </w:r>
      <w:proofErr w:type="spellEnd"/>
      <w:r w:rsidRPr="008914EB">
        <w:rPr>
          <w:rFonts w:cstheme="minorHAnsi"/>
          <w:color w:val="273540"/>
        </w:rPr>
        <w:t>, W. P., &amp; Nicholls, K. (2022). </w:t>
      </w:r>
      <w:hyperlink r:id="rId77" w:tgtFrame="_blank" w:history="1">
        <w:r w:rsidRPr="008914EB">
          <w:rPr>
            <w:rStyle w:val="Emphasis"/>
            <w:rFonts w:cstheme="minorHAnsi"/>
            <w:color w:val="0E68B3"/>
            <w:u w:val="single"/>
          </w:rPr>
          <w:t>Syllabus: The remarkable, unremarkable document that changes everything</w:t>
        </w:r>
      </w:hyperlink>
      <w:r w:rsidRPr="008914EB">
        <w:rPr>
          <w:rFonts w:cstheme="minorHAnsi"/>
          <w:color w:val="273540"/>
        </w:rPr>
        <w:t>. Princeton University Press.</w:t>
      </w:r>
    </w:p>
    <w:p w14:paraId="4B220F70" w14:textId="77777777" w:rsidR="000053DD" w:rsidRPr="008914EB" w:rsidRDefault="000053DD" w:rsidP="006301EE">
      <w:pPr>
        <w:numPr>
          <w:ilvl w:val="0"/>
          <w:numId w:val="31"/>
        </w:numPr>
        <w:ind w:left="375"/>
        <w:rPr>
          <w:rFonts w:cstheme="minorHAnsi"/>
          <w:color w:val="273540"/>
        </w:rPr>
      </w:pPr>
      <w:proofErr w:type="spellStart"/>
      <w:r w:rsidRPr="008914EB">
        <w:rPr>
          <w:rFonts w:cstheme="minorHAnsi"/>
          <w:color w:val="273540"/>
        </w:rPr>
        <w:t>Ludy</w:t>
      </w:r>
      <w:proofErr w:type="spellEnd"/>
      <w:r w:rsidRPr="008914EB">
        <w:rPr>
          <w:rFonts w:cstheme="minorHAnsi"/>
          <w:color w:val="273540"/>
        </w:rPr>
        <w:t xml:space="preserve">, M.-J., Brackenbury, T., </w:t>
      </w:r>
      <w:proofErr w:type="spellStart"/>
      <w:r w:rsidRPr="008914EB">
        <w:rPr>
          <w:rFonts w:cstheme="minorHAnsi"/>
          <w:color w:val="273540"/>
        </w:rPr>
        <w:t>Folkins</w:t>
      </w:r>
      <w:proofErr w:type="spellEnd"/>
      <w:r w:rsidRPr="008914EB">
        <w:rPr>
          <w:rFonts w:cstheme="minorHAnsi"/>
          <w:color w:val="273540"/>
        </w:rPr>
        <w:t xml:space="preserve">, J. W., Peet, S. H., &amp; </w:t>
      </w:r>
      <w:proofErr w:type="spellStart"/>
      <w:r w:rsidRPr="008914EB">
        <w:rPr>
          <w:rFonts w:cstheme="minorHAnsi"/>
          <w:color w:val="273540"/>
        </w:rPr>
        <w:t>Langendorfer</w:t>
      </w:r>
      <w:proofErr w:type="spellEnd"/>
      <w:r w:rsidRPr="008914EB">
        <w:rPr>
          <w:rFonts w:cstheme="minorHAnsi"/>
          <w:color w:val="273540"/>
        </w:rPr>
        <w:t>, S. J. (2016). </w:t>
      </w:r>
      <w:hyperlink r:id="rId78" w:tgtFrame="_blank" w:history="1">
        <w:r w:rsidRPr="008914EB">
          <w:rPr>
            <w:rStyle w:val="Hyperlink"/>
            <w:rFonts w:cstheme="minorHAnsi"/>
            <w:color w:val="0E68B3"/>
          </w:rPr>
          <w:t>Student impressions of syllabus design: Engaging versus contractual syllabus</w:t>
        </w:r>
      </w:hyperlink>
      <w:r w:rsidRPr="008914EB">
        <w:rPr>
          <w:rFonts w:cstheme="minorHAnsi"/>
          <w:color w:val="273540"/>
        </w:rPr>
        <w:t>. </w:t>
      </w:r>
      <w:r w:rsidRPr="008914EB">
        <w:rPr>
          <w:rStyle w:val="Emphasis"/>
          <w:rFonts w:cstheme="minorHAnsi"/>
          <w:color w:val="273540"/>
        </w:rPr>
        <w:t>International Journal for the Scholarship of Teaching and Learning</w:t>
      </w:r>
      <w:r w:rsidRPr="008914EB">
        <w:rPr>
          <w:rFonts w:cstheme="minorHAnsi"/>
          <w:color w:val="273540"/>
        </w:rPr>
        <w:t>, </w:t>
      </w:r>
      <w:r w:rsidRPr="008914EB">
        <w:rPr>
          <w:rStyle w:val="Emphasis"/>
          <w:rFonts w:cstheme="minorHAnsi"/>
          <w:color w:val="273540"/>
        </w:rPr>
        <w:t>10</w:t>
      </w:r>
      <w:r w:rsidRPr="008914EB">
        <w:rPr>
          <w:rFonts w:cstheme="minorHAnsi"/>
          <w:color w:val="273540"/>
        </w:rPr>
        <w:t>(2), article 6.</w:t>
      </w:r>
    </w:p>
    <w:p w14:paraId="74B70F14" w14:textId="77777777" w:rsidR="000053DD" w:rsidRPr="008914EB" w:rsidRDefault="000053DD" w:rsidP="006301EE">
      <w:pPr>
        <w:numPr>
          <w:ilvl w:val="0"/>
          <w:numId w:val="31"/>
        </w:numPr>
        <w:ind w:left="375"/>
        <w:rPr>
          <w:rFonts w:cstheme="minorHAnsi"/>
          <w:color w:val="273540"/>
        </w:rPr>
      </w:pPr>
      <w:r w:rsidRPr="008914EB">
        <w:rPr>
          <w:rFonts w:cstheme="minorHAnsi"/>
          <w:color w:val="273540"/>
        </w:rPr>
        <w:t>O'Brien, J. G. (2008). </w:t>
      </w:r>
      <w:hyperlink r:id="rId79" w:tgtFrame="_blank" w:history="1">
        <w:r w:rsidRPr="008914EB">
          <w:rPr>
            <w:rStyle w:val="Emphasis"/>
            <w:rFonts w:cstheme="minorHAnsi"/>
            <w:color w:val="0E68B3"/>
            <w:u w:val="single"/>
          </w:rPr>
          <w:t>The course syllabus: A learning-centered approach</w:t>
        </w:r>
      </w:hyperlink>
      <w:r w:rsidRPr="008914EB">
        <w:rPr>
          <w:rFonts w:cstheme="minorHAnsi"/>
          <w:color w:val="273540"/>
        </w:rPr>
        <w:t> (2nd ed.). Jossey-Bass.</w:t>
      </w:r>
    </w:p>
    <w:p w14:paraId="2DCA78D7" w14:textId="77777777" w:rsidR="000053DD" w:rsidRPr="008914EB" w:rsidRDefault="000053DD" w:rsidP="006301EE">
      <w:pPr>
        <w:numPr>
          <w:ilvl w:val="0"/>
          <w:numId w:val="31"/>
        </w:numPr>
        <w:ind w:left="375"/>
        <w:rPr>
          <w:rFonts w:cstheme="minorHAnsi"/>
          <w:color w:val="273540"/>
        </w:rPr>
      </w:pPr>
      <w:r w:rsidRPr="008914EB">
        <w:rPr>
          <w:rFonts w:cstheme="minorHAnsi"/>
          <w:color w:val="273540"/>
        </w:rPr>
        <w:t xml:space="preserve">Palmer, M. S., Wheeler, L. B., &amp; </w:t>
      </w:r>
      <w:proofErr w:type="spellStart"/>
      <w:r w:rsidRPr="008914EB">
        <w:rPr>
          <w:rFonts w:cstheme="minorHAnsi"/>
          <w:color w:val="273540"/>
        </w:rPr>
        <w:t>Aneece</w:t>
      </w:r>
      <w:proofErr w:type="spellEnd"/>
      <w:r w:rsidRPr="008914EB">
        <w:rPr>
          <w:rFonts w:cstheme="minorHAnsi"/>
          <w:color w:val="273540"/>
        </w:rPr>
        <w:t>, I. (2016). </w:t>
      </w:r>
      <w:hyperlink r:id="rId80" w:tgtFrame="_blank" w:history="1">
        <w:r w:rsidRPr="008914EB">
          <w:rPr>
            <w:rStyle w:val="Hyperlink"/>
            <w:rFonts w:cstheme="minorHAnsi"/>
            <w:color w:val="0E68B3"/>
          </w:rPr>
          <w:t>Does the document matter? The evolving role of syllabi in higher education</w:t>
        </w:r>
      </w:hyperlink>
      <w:r w:rsidRPr="008914EB">
        <w:rPr>
          <w:rFonts w:cstheme="minorHAnsi"/>
          <w:color w:val="273540"/>
        </w:rPr>
        <w:t>. </w:t>
      </w:r>
      <w:r w:rsidRPr="008914EB">
        <w:rPr>
          <w:rStyle w:val="Emphasis"/>
          <w:rFonts w:cstheme="minorHAnsi"/>
          <w:color w:val="273540"/>
        </w:rPr>
        <w:t>Change</w:t>
      </w:r>
      <w:r w:rsidRPr="008914EB">
        <w:rPr>
          <w:rFonts w:cstheme="minorHAnsi"/>
          <w:color w:val="273540"/>
        </w:rPr>
        <w:t>, </w:t>
      </w:r>
      <w:r w:rsidRPr="008914EB">
        <w:rPr>
          <w:rStyle w:val="Emphasis"/>
          <w:rFonts w:cstheme="minorHAnsi"/>
          <w:color w:val="273540"/>
        </w:rPr>
        <w:t>48</w:t>
      </w:r>
      <w:r w:rsidRPr="008914EB">
        <w:rPr>
          <w:rFonts w:cstheme="minorHAnsi"/>
          <w:color w:val="273540"/>
        </w:rPr>
        <w:t>(4), 36–46.</w:t>
      </w:r>
    </w:p>
    <w:p w14:paraId="4B8A8C46" w14:textId="77777777" w:rsidR="000053DD" w:rsidRPr="008914EB" w:rsidRDefault="000053DD" w:rsidP="006301EE">
      <w:pPr>
        <w:numPr>
          <w:ilvl w:val="0"/>
          <w:numId w:val="31"/>
        </w:numPr>
        <w:ind w:left="375"/>
        <w:rPr>
          <w:rFonts w:cstheme="minorHAnsi"/>
          <w:color w:val="273540"/>
        </w:rPr>
      </w:pPr>
      <w:r w:rsidRPr="008914EB">
        <w:rPr>
          <w:rFonts w:cstheme="minorHAnsi"/>
          <w:color w:val="273540"/>
        </w:rPr>
        <w:t>Tobin, T. J., &amp; Behling, K. T. (2018). </w:t>
      </w:r>
      <w:hyperlink r:id="rId81" w:tgtFrame="_blank" w:history="1">
        <w:r w:rsidRPr="008914EB">
          <w:rPr>
            <w:rStyle w:val="Emphasis"/>
            <w:rFonts w:cstheme="minorHAnsi"/>
            <w:color w:val="0E68B3"/>
            <w:u w:val="single"/>
          </w:rPr>
          <w:t>Reach everyone, teach everyone: Universal Design for Learning in higher education</w:t>
        </w:r>
      </w:hyperlink>
      <w:r w:rsidRPr="008914EB">
        <w:rPr>
          <w:rFonts w:cstheme="minorHAnsi"/>
          <w:color w:val="273540"/>
        </w:rPr>
        <w:t>. West Virginia University Press.</w:t>
      </w:r>
    </w:p>
    <w:p w14:paraId="1D342DCD" w14:textId="77777777" w:rsidR="000053DD" w:rsidRPr="008914EB" w:rsidRDefault="000053DD" w:rsidP="006301EE">
      <w:pPr>
        <w:numPr>
          <w:ilvl w:val="0"/>
          <w:numId w:val="31"/>
        </w:numPr>
        <w:ind w:left="375"/>
        <w:rPr>
          <w:rFonts w:cstheme="minorHAnsi"/>
          <w:color w:val="273540"/>
        </w:rPr>
      </w:pPr>
      <w:proofErr w:type="spellStart"/>
      <w:r w:rsidRPr="008914EB">
        <w:rPr>
          <w:rFonts w:cstheme="minorHAnsi"/>
          <w:color w:val="273540"/>
        </w:rPr>
        <w:t>Zakrajsek</w:t>
      </w:r>
      <w:proofErr w:type="spellEnd"/>
      <w:r w:rsidRPr="008914EB">
        <w:rPr>
          <w:rFonts w:cstheme="minorHAnsi"/>
          <w:color w:val="273540"/>
        </w:rPr>
        <w:t xml:space="preserve">, T. D., &amp; </w:t>
      </w:r>
      <w:proofErr w:type="spellStart"/>
      <w:r w:rsidRPr="008914EB">
        <w:rPr>
          <w:rFonts w:cstheme="minorHAnsi"/>
          <w:color w:val="273540"/>
        </w:rPr>
        <w:t>Nilson</w:t>
      </w:r>
      <w:proofErr w:type="spellEnd"/>
      <w:r w:rsidRPr="008914EB">
        <w:rPr>
          <w:rFonts w:cstheme="minorHAnsi"/>
          <w:color w:val="273540"/>
        </w:rPr>
        <w:t>, L. B. (2023). </w:t>
      </w:r>
      <w:r w:rsidRPr="008914EB">
        <w:rPr>
          <w:rStyle w:val="Emphasis"/>
          <w:rFonts w:cstheme="minorHAnsi"/>
          <w:color w:val="273540"/>
        </w:rPr>
        <w:t>Teaching at its best: A research-based resource for college instructors</w:t>
      </w:r>
      <w:r w:rsidRPr="008914EB">
        <w:rPr>
          <w:rFonts w:cstheme="minorHAnsi"/>
          <w:color w:val="273540"/>
        </w:rPr>
        <w:t> (5th ed.). Jossey-Bass.</w:t>
      </w:r>
    </w:p>
    <w:p w14:paraId="75CDD92D" w14:textId="46790B88" w:rsidR="000053DD" w:rsidRDefault="000053DD" w:rsidP="006301EE">
      <w:pPr>
        <w:numPr>
          <w:ilvl w:val="0"/>
          <w:numId w:val="31"/>
        </w:numPr>
        <w:ind w:left="375"/>
        <w:rPr>
          <w:rFonts w:cstheme="minorHAnsi"/>
          <w:color w:val="273540"/>
        </w:rPr>
      </w:pPr>
      <w:r w:rsidRPr="008914EB">
        <w:rPr>
          <w:rFonts w:cstheme="minorHAnsi"/>
          <w:color w:val="273540"/>
        </w:rPr>
        <w:t>Zaza, C. (2024). </w:t>
      </w:r>
      <w:hyperlink r:id="rId82" w:tgtFrame="_blank" w:history="1">
        <w:r w:rsidRPr="008914EB">
          <w:rPr>
            <w:rStyle w:val="Emphasis"/>
            <w:rFonts w:cstheme="minorHAnsi"/>
            <w:color w:val="0E68B3"/>
            <w:u w:val="single"/>
          </w:rPr>
          <w:t>Postsecondary course accessibility guide</w:t>
        </w:r>
      </w:hyperlink>
      <w:r w:rsidRPr="008914EB">
        <w:rPr>
          <w:rFonts w:cstheme="minorHAnsi"/>
          <w:color w:val="273540"/>
        </w:rPr>
        <w:t>. University of Waterloo.</w:t>
      </w:r>
    </w:p>
    <w:p w14:paraId="2CBC3082" w14:textId="77777777" w:rsidR="0010596B" w:rsidRPr="008914EB" w:rsidRDefault="0010596B" w:rsidP="0010596B">
      <w:pPr>
        <w:rPr>
          <w:rFonts w:cstheme="minorHAnsi"/>
          <w:color w:val="273540"/>
        </w:rPr>
      </w:pPr>
    </w:p>
    <w:p w14:paraId="75118D07" w14:textId="4A9DA55F" w:rsidR="000053DD" w:rsidRDefault="000053DD" w:rsidP="006301EE">
      <w:pPr>
        <w:pStyle w:val="Heading4"/>
        <w:rPr>
          <w:rStyle w:val="Strong"/>
          <w:b/>
          <w:bCs/>
        </w:rPr>
      </w:pPr>
      <w:r w:rsidRPr="008914EB">
        <w:rPr>
          <w:rStyle w:val="Strong"/>
          <w:b/>
          <w:bCs/>
        </w:rPr>
        <w:t>U of T Resources</w:t>
      </w:r>
    </w:p>
    <w:p w14:paraId="1CDE058E" w14:textId="77777777" w:rsidR="0010596B" w:rsidRPr="0010596B" w:rsidRDefault="0010596B" w:rsidP="0010596B"/>
    <w:p w14:paraId="3D5C4525" w14:textId="77777777" w:rsidR="000053DD" w:rsidRPr="008914EB" w:rsidRDefault="0022487E" w:rsidP="006301EE">
      <w:pPr>
        <w:numPr>
          <w:ilvl w:val="0"/>
          <w:numId w:val="32"/>
        </w:numPr>
        <w:ind w:left="375"/>
        <w:rPr>
          <w:rFonts w:cstheme="minorHAnsi"/>
          <w:color w:val="273540"/>
        </w:rPr>
      </w:pPr>
      <w:hyperlink r:id="rId83" w:tgtFrame="_blank" w:history="1">
        <w:r w:rsidR="000053DD" w:rsidRPr="008914EB">
          <w:rPr>
            <w:rStyle w:val="Hyperlink"/>
            <w:rFonts w:cstheme="minorHAnsi"/>
            <w:color w:val="0E68B3"/>
          </w:rPr>
          <w:t>Academic Integrity: Writing and Using a Syllabus</w:t>
        </w:r>
      </w:hyperlink>
    </w:p>
    <w:p w14:paraId="17D5832C" w14:textId="77777777" w:rsidR="000053DD" w:rsidRPr="008914EB" w:rsidRDefault="0022487E" w:rsidP="006301EE">
      <w:pPr>
        <w:numPr>
          <w:ilvl w:val="0"/>
          <w:numId w:val="32"/>
        </w:numPr>
        <w:ind w:left="375"/>
        <w:rPr>
          <w:rFonts w:cstheme="minorHAnsi"/>
          <w:color w:val="273540"/>
        </w:rPr>
      </w:pPr>
      <w:hyperlink r:id="rId84" w:tgtFrame="_blank" w:history="1">
        <w:proofErr w:type="spellStart"/>
        <w:r w:rsidR="000053DD" w:rsidRPr="008914EB">
          <w:rPr>
            <w:rStyle w:val="Hyperlink"/>
            <w:rFonts w:cstheme="minorHAnsi"/>
            <w:color w:val="0E68B3"/>
          </w:rPr>
          <w:t>AccessAbility</w:t>
        </w:r>
        <w:proofErr w:type="spellEnd"/>
        <w:r w:rsidR="000053DD" w:rsidRPr="008914EB">
          <w:rPr>
            <w:rStyle w:val="Hyperlink"/>
            <w:rFonts w:cstheme="minorHAnsi"/>
            <w:color w:val="0E68B3"/>
          </w:rPr>
          <w:t xml:space="preserve"> Services (UTSC)</w:t>
        </w:r>
      </w:hyperlink>
    </w:p>
    <w:p w14:paraId="7515E395" w14:textId="77777777" w:rsidR="000053DD" w:rsidRPr="008914EB" w:rsidRDefault="0022487E" w:rsidP="006301EE">
      <w:pPr>
        <w:numPr>
          <w:ilvl w:val="0"/>
          <w:numId w:val="32"/>
        </w:numPr>
        <w:ind w:left="375"/>
        <w:rPr>
          <w:rFonts w:cstheme="minorHAnsi"/>
          <w:color w:val="273540"/>
        </w:rPr>
      </w:pPr>
      <w:hyperlink r:id="rId85" w:tgtFrame="_blank" w:history="1">
        <w:r w:rsidR="000053DD" w:rsidRPr="008914EB">
          <w:rPr>
            <w:rStyle w:val="Hyperlink"/>
            <w:rFonts w:cstheme="minorHAnsi"/>
            <w:color w:val="0E68B3"/>
          </w:rPr>
          <w:t>Accessibility for Ontarians with Disabilities Act (AODA) Office</w:t>
        </w:r>
      </w:hyperlink>
    </w:p>
    <w:p w14:paraId="63C8B899" w14:textId="77777777" w:rsidR="000053DD" w:rsidRPr="008914EB" w:rsidRDefault="0022487E" w:rsidP="006301EE">
      <w:pPr>
        <w:numPr>
          <w:ilvl w:val="0"/>
          <w:numId w:val="32"/>
        </w:numPr>
        <w:ind w:left="375"/>
        <w:rPr>
          <w:rFonts w:cstheme="minorHAnsi"/>
          <w:color w:val="273540"/>
        </w:rPr>
      </w:pPr>
      <w:hyperlink r:id="rId86" w:tgtFrame="_blank" w:history="1">
        <w:r w:rsidR="000053DD" w:rsidRPr="008914EB">
          <w:rPr>
            <w:rStyle w:val="Hyperlink"/>
            <w:rFonts w:cstheme="minorHAnsi"/>
            <w:color w:val="0E68B3"/>
          </w:rPr>
          <w:t>Accessibility Services (St. George)</w:t>
        </w:r>
      </w:hyperlink>
    </w:p>
    <w:p w14:paraId="265EADF6" w14:textId="77777777" w:rsidR="000053DD" w:rsidRPr="008914EB" w:rsidRDefault="0022487E" w:rsidP="006301EE">
      <w:pPr>
        <w:numPr>
          <w:ilvl w:val="0"/>
          <w:numId w:val="32"/>
        </w:numPr>
        <w:ind w:left="375"/>
        <w:rPr>
          <w:rFonts w:cstheme="minorHAnsi"/>
          <w:color w:val="273540"/>
        </w:rPr>
      </w:pPr>
      <w:hyperlink r:id="rId87" w:tgtFrame="_blank" w:history="1">
        <w:r w:rsidR="000053DD" w:rsidRPr="008914EB">
          <w:rPr>
            <w:rStyle w:val="Hyperlink"/>
            <w:rFonts w:cstheme="minorHAnsi"/>
            <w:color w:val="0E68B3"/>
          </w:rPr>
          <w:t>Accessibility Services (UTM)</w:t>
        </w:r>
      </w:hyperlink>
    </w:p>
    <w:p w14:paraId="19446AD2" w14:textId="77777777" w:rsidR="000053DD" w:rsidRPr="008914EB" w:rsidRDefault="0022487E" w:rsidP="006301EE">
      <w:pPr>
        <w:numPr>
          <w:ilvl w:val="0"/>
          <w:numId w:val="32"/>
        </w:numPr>
        <w:ind w:left="375"/>
        <w:rPr>
          <w:rFonts w:cstheme="minorHAnsi"/>
          <w:color w:val="273540"/>
        </w:rPr>
      </w:pPr>
      <w:hyperlink r:id="rId88" w:tgtFrame="_blank" w:history="1">
        <w:r w:rsidR="000053DD" w:rsidRPr="008914EB">
          <w:rPr>
            <w:rStyle w:val="Hyperlink"/>
            <w:rFonts w:cstheme="minorHAnsi"/>
            <w:color w:val="0E68B3"/>
          </w:rPr>
          <w:t>Accessibility Services Resource Library</w:t>
        </w:r>
      </w:hyperlink>
    </w:p>
    <w:p w14:paraId="70C2B375" w14:textId="77777777" w:rsidR="000053DD" w:rsidRPr="008914EB" w:rsidRDefault="0022487E" w:rsidP="006301EE">
      <w:pPr>
        <w:numPr>
          <w:ilvl w:val="0"/>
          <w:numId w:val="32"/>
        </w:numPr>
        <w:ind w:left="375"/>
        <w:rPr>
          <w:rFonts w:cstheme="minorHAnsi"/>
          <w:color w:val="273540"/>
        </w:rPr>
      </w:pPr>
      <w:hyperlink r:id="rId89" w:tgtFrame="_blank" w:history="1">
        <w:r w:rsidR="000053DD" w:rsidRPr="008914EB">
          <w:rPr>
            <w:rStyle w:val="Hyperlink"/>
            <w:rFonts w:cstheme="minorHAnsi"/>
            <w:color w:val="0E68B3"/>
          </w:rPr>
          <w:t>ACORN Absence Declaration Tool</w:t>
        </w:r>
      </w:hyperlink>
    </w:p>
    <w:p w14:paraId="786B800B" w14:textId="77777777" w:rsidR="000053DD" w:rsidRPr="008914EB" w:rsidRDefault="0022487E" w:rsidP="006301EE">
      <w:pPr>
        <w:numPr>
          <w:ilvl w:val="0"/>
          <w:numId w:val="32"/>
        </w:numPr>
        <w:ind w:left="375"/>
        <w:rPr>
          <w:rFonts w:cstheme="minorHAnsi"/>
          <w:color w:val="273540"/>
        </w:rPr>
      </w:pPr>
      <w:hyperlink r:id="rId90" w:tgtFrame="_blank" w:history="1">
        <w:r w:rsidR="000053DD" w:rsidRPr="008914EB">
          <w:rPr>
            <w:rStyle w:val="Hyperlink"/>
            <w:rFonts w:cstheme="minorHAnsi"/>
            <w:color w:val="0E68B3"/>
          </w:rPr>
          <w:t>Centre for Learning Strategy Support</w:t>
        </w:r>
      </w:hyperlink>
    </w:p>
    <w:p w14:paraId="4F1C1F9B" w14:textId="77777777" w:rsidR="000053DD" w:rsidRPr="008914EB" w:rsidRDefault="0022487E" w:rsidP="006301EE">
      <w:pPr>
        <w:numPr>
          <w:ilvl w:val="0"/>
          <w:numId w:val="32"/>
        </w:numPr>
        <w:ind w:left="375"/>
        <w:rPr>
          <w:rFonts w:cstheme="minorHAnsi"/>
          <w:color w:val="273540"/>
        </w:rPr>
      </w:pPr>
      <w:hyperlink r:id="rId91" w:tgtFrame="_blank" w:history="1">
        <w:r w:rsidR="000053DD" w:rsidRPr="008914EB">
          <w:rPr>
            <w:rStyle w:val="Hyperlink"/>
            <w:rFonts w:cstheme="minorHAnsi"/>
            <w:color w:val="0E68B3"/>
          </w:rPr>
          <w:t>Code of Behaviour on Academic Matters</w:t>
        </w:r>
      </w:hyperlink>
    </w:p>
    <w:p w14:paraId="04F54FA9" w14:textId="77777777" w:rsidR="000053DD" w:rsidRPr="008914EB" w:rsidRDefault="0022487E" w:rsidP="006301EE">
      <w:pPr>
        <w:numPr>
          <w:ilvl w:val="0"/>
          <w:numId w:val="32"/>
        </w:numPr>
        <w:ind w:left="375"/>
        <w:rPr>
          <w:rFonts w:cstheme="minorHAnsi"/>
          <w:color w:val="273540"/>
        </w:rPr>
      </w:pPr>
      <w:hyperlink r:id="rId92" w:tgtFrame="_blank" w:history="1">
        <w:r w:rsidR="000053DD" w:rsidRPr="008914EB">
          <w:rPr>
            <w:rStyle w:val="Hyperlink"/>
            <w:rFonts w:cstheme="minorHAnsi"/>
            <w:color w:val="0E68B3"/>
          </w:rPr>
          <w:t>Code of Student Conduct</w:t>
        </w:r>
      </w:hyperlink>
    </w:p>
    <w:p w14:paraId="51FDAB69" w14:textId="77777777" w:rsidR="000053DD" w:rsidRPr="008914EB" w:rsidRDefault="0022487E" w:rsidP="006301EE">
      <w:pPr>
        <w:numPr>
          <w:ilvl w:val="0"/>
          <w:numId w:val="32"/>
        </w:numPr>
        <w:ind w:left="375"/>
        <w:rPr>
          <w:rFonts w:cstheme="minorHAnsi"/>
          <w:color w:val="273540"/>
        </w:rPr>
      </w:pPr>
      <w:hyperlink r:id="rId93" w:tgtFrame="_blank" w:history="1">
        <w:r w:rsidR="000053DD" w:rsidRPr="008914EB">
          <w:rPr>
            <w:rStyle w:val="Hyperlink"/>
            <w:rFonts w:cstheme="minorHAnsi"/>
            <w:color w:val="0E68B3"/>
          </w:rPr>
          <w:t>Course Information System (CIS)</w:t>
        </w:r>
      </w:hyperlink>
    </w:p>
    <w:p w14:paraId="0BA5AAA6" w14:textId="77777777" w:rsidR="000053DD" w:rsidRPr="008914EB" w:rsidRDefault="0022487E" w:rsidP="006301EE">
      <w:pPr>
        <w:numPr>
          <w:ilvl w:val="0"/>
          <w:numId w:val="32"/>
        </w:numPr>
        <w:ind w:left="375"/>
        <w:rPr>
          <w:rFonts w:cstheme="minorHAnsi"/>
          <w:color w:val="273540"/>
        </w:rPr>
      </w:pPr>
      <w:hyperlink r:id="rId94" w:tgtFrame="_blank" w:history="1">
        <w:r w:rsidR="000053DD" w:rsidRPr="008914EB">
          <w:rPr>
            <w:rStyle w:val="Hyperlink"/>
            <w:rFonts w:cstheme="minorHAnsi"/>
            <w:color w:val="0E68B3"/>
          </w:rPr>
          <w:t>CTSI Accessibility Guidelines for Teaching and Learning</w:t>
        </w:r>
      </w:hyperlink>
    </w:p>
    <w:p w14:paraId="6D904B10" w14:textId="77777777" w:rsidR="000053DD" w:rsidRPr="008914EB" w:rsidRDefault="0022487E" w:rsidP="006301EE">
      <w:pPr>
        <w:numPr>
          <w:ilvl w:val="0"/>
          <w:numId w:val="32"/>
        </w:numPr>
        <w:ind w:left="375"/>
        <w:rPr>
          <w:rFonts w:cstheme="minorHAnsi"/>
          <w:color w:val="273540"/>
        </w:rPr>
      </w:pPr>
      <w:hyperlink r:id="rId95" w:tgtFrame="_blank" w:history="1">
        <w:r w:rsidR="000053DD" w:rsidRPr="008914EB">
          <w:rPr>
            <w:rStyle w:val="Hyperlink"/>
            <w:rFonts w:cstheme="minorHAnsi"/>
            <w:color w:val="0E68B3"/>
          </w:rPr>
          <w:t>CTSI Developing a Course Syllabus</w:t>
        </w:r>
      </w:hyperlink>
    </w:p>
    <w:p w14:paraId="539C9DD2" w14:textId="77777777" w:rsidR="000053DD" w:rsidRPr="008914EB" w:rsidRDefault="0022487E" w:rsidP="006301EE">
      <w:pPr>
        <w:numPr>
          <w:ilvl w:val="0"/>
          <w:numId w:val="32"/>
        </w:numPr>
        <w:ind w:left="375"/>
        <w:rPr>
          <w:rFonts w:cstheme="minorHAnsi"/>
          <w:color w:val="273540"/>
        </w:rPr>
      </w:pPr>
      <w:hyperlink r:id="rId96" w:tgtFrame="_blank" w:history="1">
        <w:r w:rsidR="000053DD" w:rsidRPr="008914EB">
          <w:rPr>
            <w:rStyle w:val="Hyperlink"/>
            <w:rFonts w:cstheme="minorHAnsi"/>
            <w:color w:val="0E68B3"/>
          </w:rPr>
          <w:t>CTSI Divisional Support Contacts</w:t>
        </w:r>
      </w:hyperlink>
    </w:p>
    <w:p w14:paraId="3A5F689E" w14:textId="77777777" w:rsidR="000053DD" w:rsidRPr="008914EB" w:rsidRDefault="0022487E" w:rsidP="006301EE">
      <w:pPr>
        <w:numPr>
          <w:ilvl w:val="0"/>
          <w:numId w:val="32"/>
        </w:numPr>
        <w:ind w:left="375"/>
        <w:rPr>
          <w:rFonts w:cstheme="minorHAnsi"/>
          <w:color w:val="273540"/>
        </w:rPr>
      </w:pPr>
      <w:hyperlink r:id="rId97" w:tgtFrame="_blank" w:history="1">
        <w:r w:rsidR="000053DD" w:rsidRPr="008914EB">
          <w:rPr>
            <w:rStyle w:val="Hyperlink"/>
            <w:rFonts w:cstheme="minorHAnsi"/>
            <w:color w:val="0E68B3"/>
          </w:rPr>
          <w:t xml:space="preserve">CTSI Microsoft </w:t>
        </w:r>
        <w:proofErr w:type="spellStart"/>
        <w:r w:rsidR="000053DD" w:rsidRPr="008914EB">
          <w:rPr>
            <w:rStyle w:val="Hyperlink"/>
            <w:rFonts w:cstheme="minorHAnsi"/>
            <w:color w:val="0E68B3"/>
          </w:rPr>
          <w:t>Copilot</w:t>
        </w:r>
        <w:proofErr w:type="spellEnd"/>
      </w:hyperlink>
    </w:p>
    <w:p w14:paraId="793D3B61" w14:textId="77777777" w:rsidR="000053DD" w:rsidRPr="008914EB" w:rsidRDefault="0022487E" w:rsidP="006301EE">
      <w:pPr>
        <w:numPr>
          <w:ilvl w:val="0"/>
          <w:numId w:val="32"/>
        </w:numPr>
        <w:ind w:left="375"/>
        <w:rPr>
          <w:rFonts w:cstheme="minorHAnsi"/>
          <w:color w:val="273540"/>
        </w:rPr>
      </w:pPr>
      <w:hyperlink r:id="rId98" w:tgtFrame="_blank" w:history="1">
        <w:r w:rsidR="000053DD" w:rsidRPr="008914EB">
          <w:rPr>
            <w:rStyle w:val="Hyperlink"/>
            <w:rFonts w:cstheme="minorHAnsi"/>
            <w:color w:val="0E68B3"/>
          </w:rPr>
          <w:t>CTSI Plagiarism Detection</w:t>
        </w:r>
      </w:hyperlink>
    </w:p>
    <w:p w14:paraId="3D1BEB1B" w14:textId="77777777" w:rsidR="000053DD" w:rsidRPr="008914EB" w:rsidRDefault="0022487E" w:rsidP="006301EE">
      <w:pPr>
        <w:numPr>
          <w:ilvl w:val="0"/>
          <w:numId w:val="32"/>
        </w:numPr>
        <w:ind w:left="375"/>
        <w:rPr>
          <w:rFonts w:cstheme="minorHAnsi"/>
          <w:color w:val="273540"/>
        </w:rPr>
      </w:pPr>
      <w:hyperlink r:id="rId99" w:tgtFrame="_blank" w:history="1">
        <w:r w:rsidR="000053DD" w:rsidRPr="008914EB">
          <w:rPr>
            <w:rStyle w:val="Hyperlink"/>
            <w:rFonts w:cstheme="minorHAnsi"/>
            <w:color w:val="0E68B3"/>
          </w:rPr>
          <w:t>CTSI Sample Statements for Your Course Syllabi</w:t>
        </w:r>
      </w:hyperlink>
    </w:p>
    <w:p w14:paraId="73172FD1" w14:textId="7F57CBA2" w:rsidR="000053DD" w:rsidRPr="008914EB" w:rsidRDefault="0022487E" w:rsidP="006301EE">
      <w:pPr>
        <w:numPr>
          <w:ilvl w:val="0"/>
          <w:numId w:val="32"/>
        </w:numPr>
        <w:ind w:left="375"/>
        <w:rPr>
          <w:rFonts w:cstheme="minorHAnsi"/>
          <w:color w:val="273540"/>
        </w:rPr>
      </w:pPr>
      <w:hyperlink r:id="rId100" w:tgtFrame="_blank" w:tooltip="CTSI-SDF_Checklist.docx" w:history="1">
        <w:r w:rsidR="000053DD" w:rsidRPr="008914EB">
          <w:rPr>
            <w:rStyle w:val="Hyperlink"/>
            <w:rFonts w:cstheme="minorHAnsi"/>
            <w:color w:val="0E68B3"/>
          </w:rPr>
          <w:t>CTSI Syllabus Design Foundations: Reflection Checklist (docx)</w:t>
        </w:r>
      </w:hyperlink>
      <w:r w:rsidR="006301EE" w:rsidRPr="008914EB">
        <w:rPr>
          <w:rFonts w:cstheme="minorHAnsi"/>
          <w:color w:val="273540"/>
        </w:rPr>
        <w:t xml:space="preserve"> </w:t>
      </w:r>
    </w:p>
    <w:p w14:paraId="5B9249EE" w14:textId="77777777" w:rsidR="000053DD" w:rsidRPr="008914EB" w:rsidRDefault="0022487E" w:rsidP="006301EE">
      <w:pPr>
        <w:numPr>
          <w:ilvl w:val="0"/>
          <w:numId w:val="32"/>
        </w:numPr>
        <w:ind w:left="375"/>
        <w:rPr>
          <w:rFonts w:cstheme="minorHAnsi"/>
          <w:color w:val="273540"/>
        </w:rPr>
      </w:pPr>
      <w:hyperlink r:id="rId101" w:tgtFrame="_blank" w:history="1">
        <w:r w:rsidR="000053DD" w:rsidRPr="008914EB">
          <w:rPr>
            <w:rStyle w:val="Hyperlink"/>
            <w:rFonts w:cstheme="minorHAnsi"/>
            <w:color w:val="0E68B3"/>
          </w:rPr>
          <w:t>CTSI Teaching Tools Criteria Checklist</w:t>
        </w:r>
      </w:hyperlink>
    </w:p>
    <w:p w14:paraId="162B039C" w14:textId="77777777" w:rsidR="000053DD" w:rsidRPr="008914EB" w:rsidRDefault="0022487E" w:rsidP="006301EE">
      <w:pPr>
        <w:numPr>
          <w:ilvl w:val="0"/>
          <w:numId w:val="32"/>
        </w:numPr>
        <w:ind w:left="375"/>
        <w:rPr>
          <w:rFonts w:cstheme="minorHAnsi"/>
          <w:color w:val="273540"/>
        </w:rPr>
      </w:pPr>
      <w:hyperlink r:id="rId102" w:tgtFrame="_blank" w:history="1">
        <w:r w:rsidR="000053DD" w:rsidRPr="008914EB">
          <w:rPr>
            <w:rStyle w:val="Hyperlink"/>
            <w:rFonts w:cstheme="minorHAnsi"/>
            <w:color w:val="0E68B3"/>
          </w:rPr>
          <w:t>CTSI Teaching with Generative AI at U of T: U of T Teaching Examples: Syllabus Statements and Generative AI</w:t>
        </w:r>
      </w:hyperlink>
    </w:p>
    <w:p w14:paraId="0B362A7A" w14:textId="77777777" w:rsidR="000053DD" w:rsidRPr="008914EB" w:rsidRDefault="0022487E" w:rsidP="006301EE">
      <w:pPr>
        <w:numPr>
          <w:ilvl w:val="0"/>
          <w:numId w:val="32"/>
        </w:numPr>
        <w:ind w:left="375"/>
        <w:rPr>
          <w:rFonts w:cstheme="minorHAnsi"/>
          <w:color w:val="273540"/>
        </w:rPr>
      </w:pPr>
      <w:hyperlink r:id="rId103" w:tgtFrame="_blank" w:history="1">
        <w:r w:rsidR="000053DD" w:rsidRPr="008914EB">
          <w:rPr>
            <w:rStyle w:val="Hyperlink"/>
            <w:rFonts w:cstheme="minorHAnsi"/>
            <w:color w:val="0E68B3"/>
          </w:rPr>
          <w:t>CTSI Teaching with Universal Design for Learning at U of T</w:t>
        </w:r>
      </w:hyperlink>
    </w:p>
    <w:p w14:paraId="380843A4" w14:textId="77777777" w:rsidR="000053DD" w:rsidRPr="008914EB" w:rsidRDefault="0022487E" w:rsidP="006301EE">
      <w:pPr>
        <w:numPr>
          <w:ilvl w:val="0"/>
          <w:numId w:val="32"/>
        </w:numPr>
        <w:ind w:left="375"/>
        <w:rPr>
          <w:rFonts w:cstheme="minorHAnsi"/>
          <w:color w:val="273540"/>
        </w:rPr>
      </w:pPr>
      <w:hyperlink r:id="rId104" w:tgtFrame="_blank" w:history="1">
        <w:r w:rsidR="000053DD" w:rsidRPr="008914EB">
          <w:rPr>
            <w:rStyle w:val="Hyperlink"/>
            <w:rFonts w:cstheme="minorHAnsi"/>
            <w:color w:val="0E68B3"/>
          </w:rPr>
          <w:t>CTSI Tools Beyond Quercus</w:t>
        </w:r>
      </w:hyperlink>
    </w:p>
    <w:p w14:paraId="3017C2B2" w14:textId="77777777" w:rsidR="000053DD" w:rsidRPr="008914EB" w:rsidRDefault="0022487E" w:rsidP="006301EE">
      <w:pPr>
        <w:numPr>
          <w:ilvl w:val="0"/>
          <w:numId w:val="32"/>
        </w:numPr>
        <w:ind w:left="375"/>
        <w:rPr>
          <w:rFonts w:cstheme="minorHAnsi"/>
          <w:color w:val="273540"/>
        </w:rPr>
      </w:pPr>
      <w:hyperlink r:id="rId105" w:tgtFrame="_blank" w:history="1">
        <w:r w:rsidR="000053DD" w:rsidRPr="008914EB">
          <w:rPr>
            <w:rStyle w:val="Hyperlink"/>
            <w:rFonts w:cstheme="minorHAnsi"/>
            <w:color w:val="0E68B3"/>
          </w:rPr>
          <w:t>CTSI Universal Design for Learning</w:t>
        </w:r>
      </w:hyperlink>
    </w:p>
    <w:p w14:paraId="1A94F185" w14:textId="77777777" w:rsidR="000053DD" w:rsidRPr="008914EB" w:rsidRDefault="0022487E" w:rsidP="006301EE">
      <w:pPr>
        <w:numPr>
          <w:ilvl w:val="0"/>
          <w:numId w:val="32"/>
        </w:numPr>
        <w:ind w:left="375"/>
        <w:rPr>
          <w:rFonts w:cstheme="minorHAnsi"/>
          <w:color w:val="273540"/>
        </w:rPr>
      </w:pPr>
      <w:hyperlink r:id="rId106" w:history="1">
        <w:r w:rsidR="000053DD" w:rsidRPr="008914EB">
          <w:rPr>
            <w:rStyle w:val="Hyperlink"/>
            <w:rFonts w:cstheme="minorHAnsi"/>
            <w:color w:val="0E68B3"/>
          </w:rPr>
          <w:t>CTSI Universal Design for Learning Foundations (UDLF) Self-Paced Program</w:t>
        </w:r>
      </w:hyperlink>
    </w:p>
    <w:p w14:paraId="5F024066" w14:textId="77777777" w:rsidR="000053DD" w:rsidRPr="008914EB" w:rsidRDefault="0022487E" w:rsidP="006301EE">
      <w:pPr>
        <w:numPr>
          <w:ilvl w:val="0"/>
          <w:numId w:val="32"/>
        </w:numPr>
        <w:ind w:left="375"/>
        <w:rPr>
          <w:rFonts w:cstheme="minorHAnsi"/>
          <w:color w:val="273540"/>
        </w:rPr>
      </w:pPr>
      <w:hyperlink r:id="rId107" w:tgtFrame="_blank" w:history="1">
        <w:r w:rsidR="000053DD" w:rsidRPr="008914EB">
          <w:rPr>
            <w:rStyle w:val="Hyperlink"/>
            <w:rFonts w:cstheme="minorHAnsi"/>
            <w:color w:val="0E68B3"/>
          </w:rPr>
          <w:t>Faculty of Applied Science &amp; Engineering Faculty and Staff Hub (</w:t>
        </w:r>
        <w:proofErr w:type="spellStart"/>
        <w:r w:rsidR="000053DD" w:rsidRPr="008914EB">
          <w:rPr>
            <w:rStyle w:val="Hyperlink"/>
            <w:rFonts w:cstheme="minorHAnsi"/>
            <w:color w:val="0E68B3"/>
          </w:rPr>
          <w:t>UTORid</w:t>
        </w:r>
        <w:proofErr w:type="spellEnd"/>
        <w:r w:rsidR="000053DD" w:rsidRPr="008914EB">
          <w:rPr>
            <w:rStyle w:val="Hyperlink"/>
            <w:rFonts w:cstheme="minorHAnsi"/>
            <w:color w:val="0E68B3"/>
          </w:rPr>
          <w:t xml:space="preserve"> login required)</w:t>
        </w:r>
      </w:hyperlink>
    </w:p>
    <w:p w14:paraId="746D7506" w14:textId="77777777" w:rsidR="000053DD" w:rsidRPr="008914EB" w:rsidRDefault="0022487E" w:rsidP="006301EE">
      <w:pPr>
        <w:numPr>
          <w:ilvl w:val="0"/>
          <w:numId w:val="32"/>
        </w:numPr>
        <w:ind w:left="375"/>
        <w:rPr>
          <w:rFonts w:cstheme="minorHAnsi"/>
          <w:color w:val="273540"/>
        </w:rPr>
      </w:pPr>
      <w:hyperlink r:id="rId108" w:tgtFrame="_blank" w:history="1">
        <w:r w:rsidR="000053DD" w:rsidRPr="008914EB">
          <w:rPr>
            <w:rStyle w:val="Hyperlink"/>
            <w:rFonts w:cstheme="minorHAnsi"/>
            <w:color w:val="0E68B3"/>
          </w:rPr>
          <w:t>Faculty of Arts &amp; Science Academic Handbook for Instructors</w:t>
        </w:r>
      </w:hyperlink>
    </w:p>
    <w:p w14:paraId="262F5D91" w14:textId="77777777" w:rsidR="000053DD" w:rsidRPr="008914EB" w:rsidRDefault="0022487E" w:rsidP="006301EE">
      <w:pPr>
        <w:numPr>
          <w:ilvl w:val="0"/>
          <w:numId w:val="32"/>
        </w:numPr>
        <w:ind w:left="375"/>
        <w:rPr>
          <w:rFonts w:cstheme="minorHAnsi"/>
          <w:color w:val="273540"/>
        </w:rPr>
      </w:pPr>
      <w:hyperlink r:id="rId109" w:tgtFrame="_blank" w:history="1">
        <w:proofErr w:type="spellStart"/>
        <w:r w:rsidR="000053DD" w:rsidRPr="008914EB">
          <w:rPr>
            <w:rStyle w:val="Hyperlink"/>
            <w:rFonts w:cstheme="minorHAnsi"/>
            <w:color w:val="0E68B3"/>
          </w:rPr>
          <w:t>GenAI</w:t>
        </w:r>
        <w:proofErr w:type="spellEnd"/>
        <w:r w:rsidR="000053DD" w:rsidRPr="008914EB">
          <w:rPr>
            <w:rStyle w:val="Hyperlink"/>
            <w:rFonts w:cstheme="minorHAnsi"/>
            <w:color w:val="0E68B3"/>
          </w:rPr>
          <w:t xml:space="preserve"> Literacy Course Modules</w:t>
        </w:r>
      </w:hyperlink>
    </w:p>
    <w:p w14:paraId="02255D38" w14:textId="77777777" w:rsidR="000053DD" w:rsidRPr="008914EB" w:rsidRDefault="0022487E" w:rsidP="006301EE">
      <w:pPr>
        <w:numPr>
          <w:ilvl w:val="0"/>
          <w:numId w:val="32"/>
        </w:numPr>
        <w:ind w:left="375"/>
        <w:rPr>
          <w:rFonts w:cstheme="minorHAnsi"/>
          <w:color w:val="273540"/>
        </w:rPr>
      </w:pPr>
      <w:hyperlink r:id="rId110" w:tgtFrame="_blank" w:history="1">
        <w:r w:rsidR="000053DD" w:rsidRPr="008914EB">
          <w:rPr>
            <w:rStyle w:val="Hyperlink"/>
            <w:rFonts w:cstheme="minorHAnsi"/>
            <w:color w:val="0E68B3"/>
          </w:rPr>
          <w:t>Health &amp; Wellness</w:t>
        </w:r>
      </w:hyperlink>
    </w:p>
    <w:p w14:paraId="6E75E324" w14:textId="77777777" w:rsidR="000053DD" w:rsidRPr="008914EB" w:rsidRDefault="0022487E" w:rsidP="006301EE">
      <w:pPr>
        <w:numPr>
          <w:ilvl w:val="0"/>
          <w:numId w:val="32"/>
        </w:numPr>
        <w:ind w:left="375"/>
        <w:rPr>
          <w:rFonts w:cstheme="minorHAnsi"/>
          <w:color w:val="273540"/>
        </w:rPr>
      </w:pPr>
      <w:hyperlink r:id="rId111" w:tgtFrame="_blank" w:history="1">
        <w:r w:rsidR="000053DD" w:rsidRPr="008914EB">
          <w:rPr>
            <w:rStyle w:val="Hyperlink"/>
            <w:rFonts w:cstheme="minorHAnsi"/>
            <w:color w:val="0E68B3"/>
          </w:rPr>
          <w:t>OVPIUE Generative Artificial Intelligence in the Classroom: FAQ's</w:t>
        </w:r>
      </w:hyperlink>
    </w:p>
    <w:p w14:paraId="3B97C5F4" w14:textId="77777777" w:rsidR="000053DD" w:rsidRPr="008914EB" w:rsidRDefault="0022487E" w:rsidP="006301EE">
      <w:pPr>
        <w:numPr>
          <w:ilvl w:val="0"/>
          <w:numId w:val="32"/>
        </w:numPr>
        <w:ind w:left="375"/>
        <w:rPr>
          <w:rFonts w:cstheme="minorHAnsi"/>
          <w:color w:val="273540"/>
        </w:rPr>
      </w:pPr>
      <w:hyperlink r:id="rId112" w:tgtFrame="_blank" w:history="1">
        <w:r w:rsidR="000053DD" w:rsidRPr="008914EB">
          <w:rPr>
            <w:rStyle w:val="Hyperlink"/>
            <w:rFonts w:cstheme="minorHAnsi"/>
            <w:color w:val="0E68B3"/>
          </w:rPr>
          <w:t>OVPS Academic Accommodations</w:t>
        </w:r>
      </w:hyperlink>
    </w:p>
    <w:p w14:paraId="4892055F" w14:textId="77777777" w:rsidR="000053DD" w:rsidRPr="008914EB" w:rsidRDefault="0022487E" w:rsidP="006301EE">
      <w:pPr>
        <w:numPr>
          <w:ilvl w:val="0"/>
          <w:numId w:val="32"/>
        </w:numPr>
        <w:ind w:left="375"/>
        <w:rPr>
          <w:rFonts w:cstheme="minorHAnsi"/>
          <w:color w:val="273540"/>
        </w:rPr>
      </w:pPr>
      <w:hyperlink r:id="rId113" w:tgtFrame="_blank" w:history="1">
        <w:r w:rsidR="000053DD" w:rsidRPr="008914EB">
          <w:rPr>
            <w:rStyle w:val="Hyperlink"/>
            <w:rFonts w:cstheme="minorHAnsi"/>
            <w:color w:val="0E68B3"/>
          </w:rPr>
          <w:t>OVPS Accommodations for Religious Observances</w:t>
        </w:r>
      </w:hyperlink>
    </w:p>
    <w:p w14:paraId="24E4DE49" w14:textId="77777777" w:rsidR="000053DD" w:rsidRPr="008914EB" w:rsidRDefault="0022487E" w:rsidP="006301EE">
      <w:pPr>
        <w:numPr>
          <w:ilvl w:val="0"/>
          <w:numId w:val="32"/>
        </w:numPr>
        <w:ind w:left="375"/>
        <w:rPr>
          <w:rFonts w:cstheme="minorHAnsi"/>
          <w:color w:val="273540"/>
        </w:rPr>
      </w:pPr>
      <w:hyperlink r:id="rId114" w:tgtFrame="_blank" w:history="1">
        <w:r w:rsidR="000053DD" w:rsidRPr="008914EB">
          <w:rPr>
            <w:rStyle w:val="Hyperlink"/>
            <w:rFonts w:cstheme="minorHAnsi"/>
            <w:color w:val="0E68B3"/>
          </w:rPr>
          <w:t>Student Life</w:t>
        </w:r>
      </w:hyperlink>
    </w:p>
    <w:p w14:paraId="7B306903" w14:textId="77777777" w:rsidR="000053DD" w:rsidRPr="008914EB" w:rsidRDefault="0022487E" w:rsidP="006301EE">
      <w:pPr>
        <w:numPr>
          <w:ilvl w:val="0"/>
          <w:numId w:val="32"/>
        </w:numPr>
        <w:ind w:left="375"/>
        <w:rPr>
          <w:rFonts w:cstheme="minorHAnsi"/>
          <w:color w:val="273540"/>
        </w:rPr>
      </w:pPr>
      <w:hyperlink r:id="rId115" w:tgtFrame="_blank" w:history="1">
        <w:r w:rsidR="000053DD" w:rsidRPr="008914EB">
          <w:rPr>
            <w:rStyle w:val="Hyperlink"/>
            <w:rFonts w:cstheme="minorHAnsi"/>
            <w:color w:val="0E68B3"/>
          </w:rPr>
          <w:t>Student Mental Health Resource</w:t>
        </w:r>
      </w:hyperlink>
    </w:p>
    <w:p w14:paraId="0B3997C5" w14:textId="77777777" w:rsidR="000053DD" w:rsidRPr="008914EB" w:rsidRDefault="0022487E" w:rsidP="006301EE">
      <w:pPr>
        <w:numPr>
          <w:ilvl w:val="0"/>
          <w:numId w:val="32"/>
        </w:numPr>
        <w:ind w:left="375"/>
        <w:rPr>
          <w:rFonts w:cstheme="minorHAnsi"/>
          <w:color w:val="273540"/>
        </w:rPr>
      </w:pPr>
      <w:hyperlink r:id="rId116" w:tgtFrame="_blank" w:history="1">
        <w:r w:rsidR="000053DD" w:rsidRPr="008914EB">
          <w:rPr>
            <w:rStyle w:val="Hyperlink"/>
            <w:rFonts w:cstheme="minorHAnsi"/>
            <w:color w:val="0E68B3"/>
          </w:rPr>
          <w:t>University of Toronto Libraries (UTL)</w:t>
        </w:r>
      </w:hyperlink>
    </w:p>
    <w:p w14:paraId="3B8027D3" w14:textId="77777777" w:rsidR="000053DD" w:rsidRPr="008914EB" w:rsidRDefault="0022487E" w:rsidP="006301EE">
      <w:pPr>
        <w:numPr>
          <w:ilvl w:val="0"/>
          <w:numId w:val="32"/>
        </w:numPr>
        <w:ind w:left="375"/>
        <w:rPr>
          <w:rFonts w:cstheme="minorHAnsi"/>
          <w:color w:val="273540"/>
        </w:rPr>
      </w:pPr>
      <w:hyperlink r:id="rId117" w:tgtFrame="_blank" w:history="1">
        <w:r w:rsidR="000053DD" w:rsidRPr="008914EB">
          <w:rPr>
            <w:rStyle w:val="Hyperlink"/>
            <w:rFonts w:cstheme="minorHAnsi"/>
            <w:color w:val="0E68B3"/>
          </w:rPr>
          <w:t>UTL Scholarly Communications and Copyright Office</w:t>
        </w:r>
      </w:hyperlink>
    </w:p>
    <w:p w14:paraId="3E849987" w14:textId="2CBCD2E3" w:rsidR="000053DD" w:rsidRPr="008914EB" w:rsidRDefault="0022487E" w:rsidP="006301EE">
      <w:pPr>
        <w:numPr>
          <w:ilvl w:val="0"/>
          <w:numId w:val="32"/>
        </w:numPr>
        <w:ind w:left="375"/>
        <w:rPr>
          <w:rFonts w:cstheme="minorHAnsi"/>
          <w:color w:val="273540"/>
        </w:rPr>
      </w:pPr>
      <w:hyperlink r:id="rId118" w:tgtFrame="_blank" w:history="1">
        <w:r w:rsidR="006A18D2">
          <w:rPr>
            <w:rStyle w:val="Hyperlink"/>
            <w:rFonts w:cstheme="minorHAnsi"/>
            <w:color w:val="0E68B3"/>
          </w:rPr>
          <w:t>UTM Academic Planning and Policy</w:t>
        </w:r>
      </w:hyperlink>
    </w:p>
    <w:p w14:paraId="00029BA6" w14:textId="77777777" w:rsidR="000053DD" w:rsidRPr="008914EB" w:rsidRDefault="0022487E" w:rsidP="006301EE">
      <w:pPr>
        <w:numPr>
          <w:ilvl w:val="0"/>
          <w:numId w:val="32"/>
        </w:numPr>
        <w:ind w:left="375"/>
        <w:rPr>
          <w:rFonts w:cstheme="minorHAnsi"/>
          <w:color w:val="273540"/>
        </w:rPr>
      </w:pPr>
      <w:hyperlink r:id="rId119" w:tgtFrame="_blank" w:history="1">
        <w:r w:rsidR="000053DD" w:rsidRPr="008914EB">
          <w:rPr>
            <w:rStyle w:val="Hyperlink"/>
            <w:rFonts w:cstheme="minorHAnsi"/>
            <w:color w:val="0E68B3"/>
          </w:rPr>
          <w:t>UTSC Academic Handbook for Faculty and Staff</w:t>
        </w:r>
      </w:hyperlink>
    </w:p>
    <w:p w14:paraId="7F19ED57" w14:textId="77777777" w:rsidR="000053DD" w:rsidRPr="008914EB" w:rsidRDefault="0022487E" w:rsidP="006301EE">
      <w:pPr>
        <w:numPr>
          <w:ilvl w:val="0"/>
          <w:numId w:val="32"/>
        </w:numPr>
        <w:ind w:left="375"/>
        <w:rPr>
          <w:rFonts w:cstheme="minorHAnsi"/>
          <w:color w:val="273540"/>
        </w:rPr>
      </w:pPr>
      <w:hyperlink r:id="rId120" w:tgtFrame="_blank" w:history="1">
        <w:r w:rsidR="000053DD" w:rsidRPr="008914EB">
          <w:rPr>
            <w:rStyle w:val="Hyperlink"/>
            <w:rFonts w:cstheme="minorHAnsi"/>
            <w:color w:val="0E68B3"/>
          </w:rPr>
          <w:t>Writing Centres</w:t>
        </w:r>
      </w:hyperlink>
    </w:p>
    <w:p w14:paraId="232E10C8" w14:textId="57AB379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0C4A85B2" w14:textId="77777777" w:rsidR="00BB6856" w:rsidRDefault="00BB6856" w:rsidP="006301EE">
      <w:pPr>
        <w:pStyle w:val="Heading1"/>
        <w:sectPr w:rsidR="00BB6856" w:rsidSect="00723FF5">
          <w:pgSz w:w="12240" w:h="15840"/>
          <w:pgMar w:top="1440" w:right="1440" w:bottom="1440" w:left="1440" w:header="720" w:footer="720" w:gutter="0"/>
          <w:cols w:space="144"/>
          <w:docGrid w:linePitch="360"/>
        </w:sectPr>
      </w:pPr>
    </w:p>
    <w:p w14:paraId="3706E602" w14:textId="11545275" w:rsidR="000053DD" w:rsidRDefault="000053DD" w:rsidP="006301EE">
      <w:pPr>
        <w:pStyle w:val="Heading1"/>
      </w:pPr>
      <w:bookmarkStart w:id="27" w:name="_Toc222897995"/>
      <w:r w:rsidRPr="008914EB">
        <w:t>2. Embedding Inclusive Practices in Your Syllabus</w:t>
      </w:r>
      <w:bookmarkEnd w:id="27"/>
    </w:p>
    <w:p w14:paraId="6AEC0D3F" w14:textId="77777777" w:rsidR="0010596B" w:rsidRPr="0010596B" w:rsidRDefault="0010596B" w:rsidP="0010596B"/>
    <w:p w14:paraId="420706A0" w14:textId="77777777" w:rsidR="000053DD" w:rsidRPr="008914EB" w:rsidRDefault="000053DD" w:rsidP="006301EE">
      <w:pPr>
        <w:pStyle w:val="Heading2"/>
      </w:pPr>
      <w:bookmarkStart w:id="28" w:name="_Toc222897996"/>
      <w:r w:rsidRPr="008914EB">
        <w:t>2.1 Introducing Module 2</w:t>
      </w:r>
      <w:bookmarkEnd w:id="28"/>
    </w:p>
    <w:p w14:paraId="723A76DA" w14:textId="7CC5134F" w:rsidR="000053DD" w:rsidRPr="008914EB" w:rsidRDefault="000053DD" w:rsidP="006301EE">
      <w:pPr>
        <w:rPr>
          <w:rFonts w:cstheme="minorHAnsi"/>
        </w:rPr>
      </w:pPr>
    </w:p>
    <w:p w14:paraId="47EE8D85" w14:textId="2F82AD6B" w:rsidR="000053DD" w:rsidRDefault="000053DD" w:rsidP="006301EE">
      <w:pPr>
        <w:pStyle w:val="Heading3"/>
        <w:rPr>
          <w:rStyle w:val="Strong"/>
          <w:b/>
          <w:bCs/>
        </w:rPr>
      </w:pPr>
      <w:bookmarkStart w:id="29" w:name="_Toc222897997"/>
      <w:r w:rsidRPr="008914EB">
        <w:rPr>
          <w:rStyle w:val="Strong"/>
          <w:b/>
          <w:bCs/>
        </w:rPr>
        <w:t>Welcome</w:t>
      </w:r>
      <w:bookmarkEnd w:id="29"/>
    </w:p>
    <w:p w14:paraId="4343B51E" w14:textId="77777777" w:rsidR="0010596B" w:rsidRPr="0010596B" w:rsidRDefault="0010596B" w:rsidP="0010596B"/>
    <w:p w14:paraId="25B7F8C4" w14:textId="1788122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Welcome to </w:t>
      </w:r>
      <w:r w:rsidRPr="008914EB">
        <w:rPr>
          <w:rStyle w:val="Strong"/>
          <w:rFonts w:asciiTheme="minorHAnsi" w:hAnsiTheme="minorHAnsi" w:cstheme="minorHAnsi"/>
          <w:color w:val="273540"/>
        </w:rPr>
        <w:t>Module 2: Embedding Inclusive Practices in Your Syllabus</w:t>
      </w:r>
      <w:r w:rsidRPr="008914EB">
        <w:rPr>
          <w:rFonts w:asciiTheme="minorHAnsi" w:hAnsiTheme="minorHAnsi" w:cstheme="minorHAnsi"/>
          <w:color w:val="273540"/>
        </w:rPr>
        <w:t>.</w:t>
      </w:r>
    </w:p>
    <w:p w14:paraId="5A2DE665"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DCF3BB1" w14:textId="2DEC845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syllabus is more than just a course document—it plays a critical role in shaping students' learning experiences and sense of belonging. Kevin M. Gannon (2020) builds upon Ken Bain's (2004) notion of the "promising syllabus," observing that </w:t>
      </w:r>
      <w:r w:rsidRPr="008914EB">
        <w:rPr>
          <w:rStyle w:val="Strong"/>
          <w:rFonts w:asciiTheme="minorHAnsi" w:hAnsiTheme="minorHAnsi" w:cstheme="minorHAnsi"/>
          <w:color w:val="273540"/>
        </w:rPr>
        <w:t>whether instructors realize it or not, syllabi make promises to students</w:t>
      </w:r>
      <w:r w:rsidRPr="008914EB">
        <w:rPr>
          <w:rFonts w:asciiTheme="minorHAnsi" w:hAnsiTheme="minorHAnsi" w:cstheme="minorHAnsi"/>
          <w:color w:val="273540"/>
        </w:rPr>
        <w:t>. These promises shape students' perceptions of the course, the instructor, and their own potential for success. A syllabus is a starting point for conversations about learning and an opportunity to </w:t>
      </w:r>
      <w:r w:rsidRPr="008914EB">
        <w:rPr>
          <w:rStyle w:val="Strong"/>
          <w:rFonts w:asciiTheme="minorHAnsi" w:hAnsiTheme="minorHAnsi" w:cstheme="minorHAnsi"/>
          <w:color w:val="273540"/>
        </w:rPr>
        <w:t>signal equity, diversity, and inclusion</w:t>
      </w:r>
      <w:r w:rsidRPr="008914EB">
        <w:rPr>
          <w:rFonts w:asciiTheme="minorHAnsi" w:hAnsiTheme="minorHAnsi" w:cstheme="minorHAnsi"/>
          <w:color w:val="273540"/>
        </w:rPr>
        <w:t>.</w:t>
      </w:r>
    </w:p>
    <w:p w14:paraId="659CBFCF"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231A987" w14:textId="497764BB" w:rsidR="000053DD" w:rsidRDefault="000053DD" w:rsidP="006301EE">
      <w:pPr>
        <w:pStyle w:val="Heading4"/>
        <w:rPr>
          <w:rStyle w:val="Strong"/>
          <w:b/>
          <w:bCs/>
        </w:rPr>
      </w:pPr>
      <w:r w:rsidRPr="008914EB">
        <w:rPr>
          <w:rStyle w:val="Strong"/>
          <w:b/>
          <w:bCs/>
        </w:rPr>
        <w:t>Learning Outcomes</w:t>
      </w:r>
    </w:p>
    <w:p w14:paraId="04602F6E" w14:textId="77777777" w:rsidR="0010596B" w:rsidRPr="0010596B" w:rsidRDefault="0010596B" w:rsidP="0010596B"/>
    <w:p w14:paraId="36416AAC" w14:textId="79084C1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What </w:t>
      </w:r>
      <w:r w:rsidRPr="008914EB">
        <w:rPr>
          <w:rStyle w:val="Strong"/>
          <w:rFonts w:asciiTheme="minorHAnsi" w:hAnsiTheme="minorHAnsi" w:cstheme="minorHAnsi"/>
          <w:color w:val="273540"/>
        </w:rPr>
        <w:t>EDI (equity, diversity, and inclusion) promises</w:t>
      </w:r>
      <w:r w:rsidRPr="008914EB">
        <w:rPr>
          <w:rFonts w:asciiTheme="minorHAnsi" w:hAnsiTheme="minorHAnsi" w:cstheme="minorHAnsi"/>
          <w:color w:val="273540"/>
        </w:rPr>
        <w:t> are embedded in your syllabus? This module explores </w:t>
      </w:r>
      <w:r w:rsidRPr="008914EB">
        <w:rPr>
          <w:rStyle w:val="Strong"/>
          <w:rFonts w:asciiTheme="minorHAnsi" w:hAnsiTheme="minorHAnsi" w:cstheme="minorHAnsi"/>
          <w:color w:val="273540"/>
        </w:rPr>
        <w:t>four key areas</w:t>
      </w:r>
      <w:r w:rsidRPr="008914EB">
        <w:rPr>
          <w:rFonts w:asciiTheme="minorHAnsi" w:hAnsiTheme="minorHAnsi" w:cstheme="minorHAnsi"/>
          <w:color w:val="273540"/>
        </w:rPr>
        <w:t> where EDI principles can be integrated and communicated in syllabus design.</w:t>
      </w:r>
    </w:p>
    <w:p w14:paraId="4E5C63AD"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6A61F08" w14:textId="4968C2C8"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the end of this module, you will be able to:</w:t>
      </w:r>
    </w:p>
    <w:p w14:paraId="530551D0"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E012184" w14:textId="77777777" w:rsidR="000053DD" w:rsidRPr="008914EB" w:rsidRDefault="000053DD" w:rsidP="006301EE">
      <w:pPr>
        <w:numPr>
          <w:ilvl w:val="0"/>
          <w:numId w:val="33"/>
        </w:numPr>
        <w:ind w:left="375"/>
        <w:rPr>
          <w:rFonts w:cstheme="minorHAnsi"/>
          <w:color w:val="273540"/>
        </w:rPr>
      </w:pPr>
      <w:r w:rsidRPr="008914EB">
        <w:rPr>
          <w:rStyle w:val="Strong"/>
          <w:rFonts w:cstheme="minorHAnsi"/>
          <w:color w:val="273540"/>
        </w:rPr>
        <w:t>Integrate</w:t>
      </w:r>
      <w:r w:rsidRPr="008914EB">
        <w:rPr>
          <w:rFonts w:cstheme="minorHAnsi"/>
          <w:color w:val="273540"/>
        </w:rPr>
        <w:t> identity-affirming practices into your syllabus, such as "About Me" introductions, diversity statements, and land acknowledgments;</w:t>
      </w:r>
    </w:p>
    <w:p w14:paraId="7C6F93D9" w14:textId="77777777" w:rsidR="000053DD" w:rsidRPr="008914EB" w:rsidRDefault="000053DD" w:rsidP="006301EE">
      <w:pPr>
        <w:numPr>
          <w:ilvl w:val="0"/>
          <w:numId w:val="33"/>
        </w:numPr>
        <w:ind w:left="375"/>
        <w:rPr>
          <w:rFonts w:cstheme="minorHAnsi"/>
          <w:color w:val="273540"/>
        </w:rPr>
      </w:pPr>
      <w:r w:rsidRPr="008914EB">
        <w:rPr>
          <w:rStyle w:val="Strong"/>
          <w:rFonts w:cstheme="minorHAnsi"/>
          <w:color w:val="273540"/>
        </w:rPr>
        <w:t>Apply</w:t>
      </w:r>
      <w:r w:rsidRPr="008914EB">
        <w:rPr>
          <w:rFonts w:cstheme="minorHAnsi"/>
          <w:color w:val="273540"/>
        </w:rPr>
        <w:t> inclusive tone, language, and interaction guidelines to signal a welcoming and respectful classroom culture;</w:t>
      </w:r>
    </w:p>
    <w:p w14:paraId="5F87F64C" w14:textId="77777777" w:rsidR="000053DD" w:rsidRPr="008914EB" w:rsidRDefault="000053DD" w:rsidP="006301EE">
      <w:pPr>
        <w:numPr>
          <w:ilvl w:val="0"/>
          <w:numId w:val="33"/>
        </w:numPr>
        <w:ind w:left="375"/>
        <w:rPr>
          <w:rFonts w:cstheme="minorHAnsi"/>
          <w:color w:val="273540"/>
        </w:rPr>
      </w:pPr>
      <w:r w:rsidRPr="008914EB">
        <w:rPr>
          <w:rStyle w:val="Strong"/>
          <w:rFonts w:cstheme="minorHAnsi"/>
          <w:color w:val="273540"/>
        </w:rPr>
        <w:t>Clarify</w:t>
      </w:r>
      <w:r w:rsidRPr="008914EB">
        <w:rPr>
          <w:rFonts w:cstheme="minorHAnsi"/>
          <w:color w:val="273540"/>
        </w:rPr>
        <w:t> success and learning expectations by refining course pacing and defining engagement and assessment criteria; and</w:t>
      </w:r>
    </w:p>
    <w:p w14:paraId="7E00B538" w14:textId="77777777" w:rsidR="000053DD" w:rsidRPr="008914EB" w:rsidRDefault="000053DD" w:rsidP="006301EE">
      <w:pPr>
        <w:numPr>
          <w:ilvl w:val="0"/>
          <w:numId w:val="33"/>
        </w:numPr>
        <w:ind w:left="375"/>
        <w:rPr>
          <w:rFonts w:cstheme="minorHAnsi"/>
          <w:color w:val="273540"/>
        </w:rPr>
      </w:pPr>
      <w:r w:rsidRPr="008914EB">
        <w:rPr>
          <w:rStyle w:val="Strong"/>
          <w:rFonts w:cstheme="minorHAnsi"/>
          <w:color w:val="273540"/>
        </w:rPr>
        <w:t>Diversify</w:t>
      </w:r>
      <w:r w:rsidRPr="008914EB">
        <w:rPr>
          <w:rFonts w:cstheme="minorHAnsi"/>
          <w:color w:val="273540"/>
        </w:rPr>
        <w:t> course content and perspectives by critically examining reading lists, course descriptions, and learning objectives.</w:t>
      </w:r>
    </w:p>
    <w:p w14:paraId="11BFBDD4"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7C352FF5" w14:textId="03E2307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You don't need to revise everything at once. </w:t>
      </w:r>
      <w:r w:rsidRPr="008914EB">
        <w:rPr>
          <w:rStyle w:val="Strong"/>
          <w:rFonts w:asciiTheme="minorHAnsi" w:hAnsiTheme="minorHAnsi" w:cstheme="minorHAnsi"/>
          <w:color w:val="273540"/>
        </w:rPr>
        <w:t>Start small</w:t>
      </w:r>
      <w:r w:rsidRPr="008914EB">
        <w:rPr>
          <w:rFonts w:asciiTheme="minorHAnsi" w:hAnsiTheme="minorHAnsi" w:cstheme="minorHAnsi"/>
          <w:color w:val="273540"/>
        </w:rPr>
        <w:t> using the Plus-One Strategy (Tobin &amp; Behling, 2018)—choose one EDI-related element to strengthen in your syllabus. Iterative, focused changes can make a meaningful difference in creating inclusive learning environments.</w:t>
      </w:r>
    </w:p>
    <w:p w14:paraId="176A9695" w14:textId="6F1F98EF"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37FCA26A" w14:textId="3178040D" w:rsidR="000053DD" w:rsidRPr="008914EB" w:rsidRDefault="000053DD" w:rsidP="006301EE">
      <w:pPr>
        <w:rPr>
          <w:rFonts w:cstheme="minorHAnsi"/>
        </w:rPr>
      </w:pPr>
    </w:p>
    <w:p w14:paraId="71EF972B" w14:textId="644046DB" w:rsidR="000053DD" w:rsidRDefault="000053DD" w:rsidP="006301EE">
      <w:pPr>
        <w:pStyle w:val="Heading3"/>
        <w:rPr>
          <w:rStyle w:val="Strong"/>
          <w:b/>
          <w:bCs/>
        </w:rPr>
      </w:pPr>
      <w:bookmarkStart w:id="30" w:name="_Toc222897998"/>
      <w:r w:rsidRPr="008914EB">
        <w:rPr>
          <w:rStyle w:val="Strong"/>
          <w:b/>
          <w:bCs/>
        </w:rPr>
        <w:t>Module 2 Pages</w:t>
      </w:r>
      <w:bookmarkEnd w:id="30"/>
    </w:p>
    <w:p w14:paraId="10EB1B20" w14:textId="77777777" w:rsidR="0010596B" w:rsidRPr="0010596B" w:rsidRDefault="0010596B" w:rsidP="0010596B"/>
    <w:p w14:paraId="0F874496" w14:textId="267C4CC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This module consists of </w:t>
      </w:r>
      <w:r w:rsidRPr="008914EB">
        <w:rPr>
          <w:rStyle w:val="Strong"/>
          <w:rFonts w:asciiTheme="minorHAnsi" w:hAnsiTheme="minorHAnsi" w:cstheme="minorHAnsi"/>
          <w:color w:val="273540"/>
        </w:rPr>
        <w:t>six pages</w:t>
      </w:r>
      <w:r w:rsidRPr="008914EB">
        <w:rPr>
          <w:rFonts w:asciiTheme="minorHAnsi" w:hAnsiTheme="minorHAnsi" w:cstheme="minorHAnsi"/>
          <w:color w:val="273540"/>
        </w:rPr>
        <w:t>. Use the "</w:t>
      </w:r>
      <w:r w:rsidRPr="008914EB">
        <w:rPr>
          <w:rStyle w:val="Strong"/>
          <w:rFonts w:asciiTheme="minorHAnsi" w:hAnsiTheme="minorHAnsi" w:cstheme="minorHAnsi"/>
          <w:color w:val="273540"/>
        </w:rPr>
        <w:t>Next</w:t>
      </w:r>
      <w:r w:rsidRPr="008914EB">
        <w:rPr>
          <w:rFonts w:asciiTheme="minorHAnsi" w:hAnsiTheme="minorHAnsi" w:cstheme="minorHAnsi"/>
          <w:color w:val="273540"/>
        </w:rPr>
        <w:t>" and "</w:t>
      </w:r>
      <w:r w:rsidRPr="008914EB">
        <w:rPr>
          <w:rStyle w:val="Strong"/>
          <w:rFonts w:asciiTheme="minorHAnsi" w:hAnsiTheme="minorHAnsi" w:cstheme="minorHAnsi"/>
          <w:color w:val="273540"/>
        </w:rPr>
        <w:t>Previous</w:t>
      </w:r>
      <w:r w:rsidRPr="008914EB">
        <w:rPr>
          <w:rFonts w:asciiTheme="minorHAnsi" w:hAnsiTheme="minorHAnsi" w:cstheme="minorHAnsi"/>
          <w:color w:val="273540"/>
        </w:rPr>
        <w:t>" buttons at the bottom of the page to navigate through the content.</w:t>
      </w:r>
    </w:p>
    <w:p w14:paraId="09994F73"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35EDAA0" w14:textId="77777777" w:rsidR="000053DD" w:rsidRPr="008914EB" w:rsidRDefault="000053DD" w:rsidP="006301EE">
      <w:pPr>
        <w:numPr>
          <w:ilvl w:val="0"/>
          <w:numId w:val="34"/>
        </w:numPr>
        <w:ind w:left="375"/>
        <w:rPr>
          <w:rFonts w:cstheme="minorHAnsi"/>
          <w:color w:val="273540"/>
        </w:rPr>
      </w:pPr>
      <w:r w:rsidRPr="008914EB">
        <w:rPr>
          <w:rFonts w:cstheme="minorHAnsi"/>
          <w:color w:val="273540"/>
        </w:rPr>
        <w:t>2.1 Introducing Module 2 (you are here)</w:t>
      </w:r>
    </w:p>
    <w:p w14:paraId="78F60570" w14:textId="77777777" w:rsidR="000053DD" w:rsidRPr="008914EB" w:rsidRDefault="0022487E" w:rsidP="006301EE">
      <w:pPr>
        <w:numPr>
          <w:ilvl w:val="0"/>
          <w:numId w:val="34"/>
        </w:numPr>
        <w:ind w:left="375"/>
        <w:rPr>
          <w:rFonts w:cstheme="minorHAnsi"/>
          <w:color w:val="273540"/>
        </w:rPr>
      </w:pPr>
      <w:hyperlink r:id="rId121" w:tooltip="2.2 Recognizing Identities and Positionalities" w:history="1">
        <w:r w:rsidR="000053DD" w:rsidRPr="008914EB">
          <w:rPr>
            <w:rStyle w:val="Hyperlink"/>
            <w:rFonts w:cstheme="minorHAnsi"/>
            <w:color w:val="0E68B3"/>
          </w:rPr>
          <w:t>2.2 Recognizing Identities and Positionalities</w:t>
        </w:r>
      </w:hyperlink>
    </w:p>
    <w:p w14:paraId="113B8750" w14:textId="77777777" w:rsidR="000053DD" w:rsidRPr="008914EB" w:rsidRDefault="0022487E" w:rsidP="006301EE">
      <w:pPr>
        <w:numPr>
          <w:ilvl w:val="0"/>
          <w:numId w:val="34"/>
        </w:numPr>
        <w:ind w:left="375"/>
        <w:rPr>
          <w:rFonts w:cstheme="minorHAnsi"/>
          <w:color w:val="273540"/>
        </w:rPr>
      </w:pPr>
      <w:hyperlink r:id="rId122" w:tooltip="2.3 Communicating Classroom Culture and Expectations" w:history="1">
        <w:r w:rsidR="000053DD" w:rsidRPr="008914EB">
          <w:rPr>
            <w:rStyle w:val="Hyperlink"/>
            <w:rFonts w:cstheme="minorHAnsi"/>
            <w:color w:val="0E68B3"/>
          </w:rPr>
          <w:t>2.3 Communicating Classroom Culture and Expectations</w:t>
        </w:r>
      </w:hyperlink>
    </w:p>
    <w:p w14:paraId="33C2B1A6" w14:textId="77777777" w:rsidR="000053DD" w:rsidRPr="008914EB" w:rsidRDefault="0022487E" w:rsidP="006301EE">
      <w:pPr>
        <w:numPr>
          <w:ilvl w:val="0"/>
          <w:numId w:val="34"/>
        </w:numPr>
        <w:ind w:left="375"/>
        <w:rPr>
          <w:rFonts w:cstheme="minorHAnsi"/>
          <w:color w:val="273540"/>
        </w:rPr>
      </w:pPr>
      <w:hyperlink r:id="rId123" w:tooltip="2.4 Defining Success and Supporting Learning" w:history="1">
        <w:r w:rsidR="000053DD" w:rsidRPr="008914EB">
          <w:rPr>
            <w:rStyle w:val="Hyperlink"/>
            <w:rFonts w:cstheme="minorHAnsi"/>
            <w:color w:val="0E68B3"/>
          </w:rPr>
          <w:t>2.4 Defining Success and Supporting Learning</w:t>
        </w:r>
      </w:hyperlink>
    </w:p>
    <w:p w14:paraId="4F25FFE0" w14:textId="77777777" w:rsidR="000053DD" w:rsidRPr="008914EB" w:rsidRDefault="0022487E" w:rsidP="006301EE">
      <w:pPr>
        <w:numPr>
          <w:ilvl w:val="0"/>
          <w:numId w:val="34"/>
        </w:numPr>
        <w:ind w:left="375"/>
        <w:rPr>
          <w:rFonts w:cstheme="minorHAnsi"/>
          <w:color w:val="273540"/>
        </w:rPr>
      </w:pPr>
      <w:hyperlink r:id="rId124" w:tooltip="2.5 Diversifying Course Content and Perspectives" w:history="1">
        <w:r w:rsidR="000053DD" w:rsidRPr="008914EB">
          <w:rPr>
            <w:rStyle w:val="Hyperlink"/>
            <w:rFonts w:cstheme="minorHAnsi"/>
            <w:color w:val="0E68B3"/>
          </w:rPr>
          <w:t>2.5 Diversifying Course Content and Perspectives</w:t>
        </w:r>
      </w:hyperlink>
    </w:p>
    <w:p w14:paraId="7FD614A7" w14:textId="77777777" w:rsidR="000053DD" w:rsidRPr="008914EB" w:rsidRDefault="0022487E" w:rsidP="006301EE">
      <w:pPr>
        <w:numPr>
          <w:ilvl w:val="0"/>
          <w:numId w:val="34"/>
        </w:numPr>
        <w:ind w:left="375"/>
        <w:rPr>
          <w:rFonts w:cstheme="minorHAnsi"/>
          <w:color w:val="273540"/>
        </w:rPr>
      </w:pPr>
      <w:hyperlink r:id="rId125" w:tooltip="2.6 Module 2 References and Resources" w:history="1">
        <w:r w:rsidR="000053DD" w:rsidRPr="008914EB">
          <w:rPr>
            <w:rStyle w:val="Hyperlink"/>
            <w:rFonts w:cstheme="minorHAnsi"/>
            <w:color w:val="0E68B3"/>
          </w:rPr>
          <w:t>2.6 Module 2 References and Resources</w:t>
        </w:r>
      </w:hyperlink>
    </w:p>
    <w:p w14:paraId="6236647B" w14:textId="0304512F"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53F902B"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484C10F4" w14:textId="21F7A9F3" w:rsidR="000053DD" w:rsidRPr="008914EB" w:rsidRDefault="000053DD" w:rsidP="006301EE">
      <w:pPr>
        <w:pStyle w:val="Heading2"/>
      </w:pPr>
      <w:bookmarkStart w:id="31" w:name="_Toc222897999"/>
      <w:r w:rsidRPr="008914EB">
        <w:t>2.2 Recognizing Identities and Positionalities</w:t>
      </w:r>
      <w:bookmarkEnd w:id="31"/>
    </w:p>
    <w:p w14:paraId="29333BAE" w14:textId="61BFBC9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D85504A" w14:textId="59899F41"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0FAF6E76"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E65E4B2" w14:textId="77777777" w:rsidR="000053DD" w:rsidRPr="008914EB" w:rsidRDefault="0022487E" w:rsidP="006301EE">
      <w:pPr>
        <w:numPr>
          <w:ilvl w:val="0"/>
          <w:numId w:val="35"/>
        </w:numPr>
        <w:ind w:left="375"/>
        <w:rPr>
          <w:rFonts w:cstheme="minorHAnsi"/>
          <w:color w:val="273540"/>
        </w:rPr>
      </w:pPr>
      <w:hyperlink r:id="rId126" w:anchor="how" w:history="1">
        <w:r w:rsidR="000053DD" w:rsidRPr="008914EB">
          <w:rPr>
            <w:rStyle w:val="Hyperlink"/>
            <w:rFonts w:cstheme="minorHAnsi"/>
            <w:color w:val="2872AF"/>
          </w:rPr>
          <w:t>How Do Identities and Positionalities Shape Teaching and Learning?</w:t>
        </w:r>
      </w:hyperlink>
    </w:p>
    <w:p w14:paraId="56037B3F" w14:textId="77777777" w:rsidR="000053DD" w:rsidRPr="008914EB" w:rsidRDefault="0022487E" w:rsidP="006301EE">
      <w:pPr>
        <w:numPr>
          <w:ilvl w:val="0"/>
          <w:numId w:val="35"/>
        </w:numPr>
        <w:ind w:left="375"/>
        <w:rPr>
          <w:rFonts w:cstheme="minorHAnsi"/>
          <w:color w:val="273540"/>
        </w:rPr>
      </w:pPr>
      <w:hyperlink r:id="rId127" w:anchor="action" w:history="1">
        <w:r w:rsidR="000053DD" w:rsidRPr="008914EB">
          <w:rPr>
            <w:rStyle w:val="Hyperlink"/>
            <w:rFonts w:cstheme="minorHAnsi"/>
            <w:color w:val="2872AF"/>
          </w:rPr>
          <w:t>Identities in Action: Key Considerations and Examples</w:t>
        </w:r>
      </w:hyperlink>
    </w:p>
    <w:p w14:paraId="5E9C0005" w14:textId="582D6348" w:rsidR="000053DD" w:rsidRPr="0010596B" w:rsidRDefault="0022487E" w:rsidP="006301EE">
      <w:pPr>
        <w:numPr>
          <w:ilvl w:val="0"/>
          <w:numId w:val="35"/>
        </w:numPr>
        <w:ind w:left="375"/>
        <w:rPr>
          <w:rStyle w:val="Hyperlink"/>
          <w:rFonts w:cstheme="minorHAnsi"/>
          <w:color w:val="273540"/>
          <w:u w:val="none"/>
        </w:rPr>
      </w:pPr>
      <w:hyperlink r:id="rId128" w:anchor="apply" w:history="1">
        <w:r w:rsidR="000053DD" w:rsidRPr="008914EB">
          <w:rPr>
            <w:rStyle w:val="Hyperlink"/>
            <w:rFonts w:cstheme="minorHAnsi"/>
            <w:color w:val="2872AF"/>
          </w:rPr>
          <w:t>Pause for Reflection: Applying These Strategies to Your Syllabus</w:t>
        </w:r>
      </w:hyperlink>
    </w:p>
    <w:p w14:paraId="6046A6C2" w14:textId="11784602" w:rsidR="0010596B" w:rsidRDefault="0010596B" w:rsidP="0010596B">
      <w:pPr>
        <w:pBdr>
          <w:bottom w:val="single" w:sz="12" w:space="1" w:color="auto"/>
        </w:pBdr>
        <w:rPr>
          <w:rStyle w:val="Hyperlink"/>
          <w:rFonts w:cstheme="minorHAnsi"/>
          <w:color w:val="2872AF"/>
        </w:rPr>
      </w:pPr>
    </w:p>
    <w:p w14:paraId="21B99B62" w14:textId="403F57C3" w:rsidR="000053DD" w:rsidRPr="008914EB" w:rsidRDefault="000053DD" w:rsidP="006301EE">
      <w:pPr>
        <w:rPr>
          <w:rFonts w:cstheme="minorHAnsi"/>
        </w:rPr>
      </w:pPr>
    </w:p>
    <w:p w14:paraId="688AB0BA" w14:textId="591698EC" w:rsidR="000053DD" w:rsidRDefault="000053DD" w:rsidP="006301EE">
      <w:pPr>
        <w:pStyle w:val="Heading3"/>
        <w:rPr>
          <w:rStyle w:val="Strong"/>
          <w:b/>
          <w:bCs/>
        </w:rPr>
      </w:pPr>
      <w:bookmarkStart w:id="32" w:name="_Toc222898000"/>
      <w:r w:rsidRPr="008914EB">
        <w:rPr>
          <w:rStyle w:val="Strong"/>
          <w:b/>
          <w:bCs/>
        </w:rPr>
        <w:t>How Do Identities and Positionalities Shape Teaching and Learning?</w:t>
      </w:r>
      <w:bookmarkEnd w:id="32"/>
    </w:p>
    <w:p w14:paraId="52F581B5" w14:textId="77777777" w:rsidR="0010596B" w:rsidRPr="0010596B" w:rsidRDefault="0010596B" w:rsidP="0010596B"/>
    <w:p w14:paraId="2BAABD44"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identities and positionalities influence </w:t>
      </w:r>
      <w:r w:rsidRPr="008914EB">
        <w:rPr>
          <w:rStyle w:val="Strong"/>
          <w:rFonts w:asciiTheme="minorHAnsi" w:hAnsiTheme="minorHAnsi" w:cstheme="minorHAnsi"/>
          <w:color w:val="273540"/>
        </w:rPr>
        <w:t>how you teach, interact with students, and design your course</w:t>
      </w:r>
      <w:r w:rsidRPr="008914EB">
        <w:rPr>
          <w:rFonts w:asciiTheme="minorHAnsi" w:hAnsiTheme="minorHAnsi" w:cstheme="minorHAnsi"/>
          <w:color w:val="273540"/>
        </w:rPr>
        <w:t>. In turn, students' identities, lived experiences, and positionalities shape how they </w:t>
      </w:r>
      <w:r w:rsidRPr="008914EB">
        <w:rPr>
          <w:rStyle w:val="Strong"/>
          <w:rFonts w:asciiTheme="minorHAnsi" w:hAnsiTheme="minorHAnsi" w:cstheme="minorHAnsi"/>
          <w:color w:val="273540"/>
        </w:rPr>
        <w:t>engage with the course, approach learning, and experience belonging in the classroom</w:t>
      </w:r>
      <w:r w:rsidRPr="008914EB">
        <w:rPr>
          <w:rFonts w:asciiTheme="minorHAnsi" w:hAnsiTheme="minorHAnsi" w:cstheme="minorHAnsi"/>
          <w:color w:val="273540"/>
        </w:rPr>
        <w:t>.</w:t>
      </w:r>
    </w:p>
    <w:p w14:paraId="0825C7D6"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02BB08B" w14:textId="2C70128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intentionally reflecting on and sharing aspects of your own identity, you can:</w:t>
      </w:r>
    </w:p>
    <w:p w14:paraId="6284220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720B258" w14:textId="77777777" w:rsidR="000053DD" w:rsidRPr="008914EB" w:rsidRDefault="000053DD" w:rsidP="006301EE">
      <w:pPr>
        <w:numPr>
          <w:ilvl w:val="0"/>
          <w:numId w:val="36"/>
        </w:numPr>
        <w:ind w:left="375"/>
        <w:rPr>
          <w:rFonts w:cstheme="minorHAnsi"/>
          <w:color w:val="273540"/>
        </w:rPr>
      </w:pPr>
      <w:r w:rsidRPr="008914EB">
        <w:rPr>
          <w:rStyle w:val="Strong"/>
          <w:rFonts w:cstheme="minorHAnsi"/>
          <w:color w:val="273540"/>
        </w:rPr>
        <w:t>Humanize your role</w:t>
      </w:r>
      <w:r w:rsidRPr="008914EB">
        <w:rPr>
          <w:rFonts w:cstheme="minorHAnsi"/>
          <w:color w:val="273540"/>
        </w:rPr>
        <w:t> as an instructor and foster </w:t>
      </w:r>
      <w:r w:rsidRPr="008914EB">
        <w:rPr>
          <w:rStyle w:val="Strong"/>
          <w:rFonts w:cstheme="minorHAnsi"/>
          <w:color w:val="273540"/>
        </w:rPr>
        <w:t>student-instructor connections</w:t>
      </w:r>
    </w:p>
    <w:p w14:paraId="7C669861" w14:textId="77777777" w:rsidR="000053DD" w:rsidRPr="008914EB" w:rsidRDefault="000053DD" w:rsidP="006301EE">
      <w:pPr>
        <w:numPr>
          <w:ilvl w:val="0"/>
          <w:numId w:val="36"/>
        </w:numPr>
        <w:ind w:left="375"/>
        <w:rPr>
          <w:rFonts w:cstheme="minorHAnsi"/>
          <w:color w:val="273540"/>
        </w:rPr>
      </w:pPr>
      <w:r w:rsidRPr="008914EB">
        <w:rPr>
          <w:rStyle w:val="Strong"/>
          <w:rFonts w:cstheme="minorHAnsi"/>
          <w:color w:val="273540"/>
        </w:rPr>
        <w:t>Clarify your pedagogical approach</w:t>
      </w:r>
      <w:r w:rsidRPr="008914EB">
        <w:rPr>
          <w:rFonts w:cstheme="minorHAnsi"/>
          <w:color w:val="273540"/>
        </w:rPr>
        <w:t> and the values that shape your teaching</w:t>
      </w:r>
    </w:p>
    <w:p w14:paraId="06F0CD35" w14:textId="77777777" w:rsidR="000053DD" w:rsidRPr="008914EB" w:rsidRDefault="000053DD" w:rsidP="006301EE">
      <w:pPr>
        <w:numPr>
          <w:ilvl w:val="0"/>
          <w:numId w:val="36"/>
        </w:numPr>
        <w:ind w:left="375"/>
        <w:rPr>
          <w:rFonts w:cstheme="minorHAnsi"/>
          <w:color w:val="273540"/>
        </w:rPr>
      </w:pPr>
      <w:r w:rsidRPr="008914EB">
        <w:rPr>
          <w:rStyle w:val="Strong"/>
          <w:rFonts w:cstheme="minorHAnsi"/>
          <w:color w:val="273540"/>
        </w:rPr>
        <w:t>Model transparency and openness</w:t>
      </w:r>
      <w:r w:rsidRPr="008914EB">
        <w:rPr>
          <w:rFonts w:cstheme="minorHAnsi"/>
          <w:color w:val="273540"/>
        </w:rPr>
        <w:t>, encouraging students to reflect on their </w:t>
      </w:r>
      <w:r w:rsidRPr="008914EB">
        <w:rPr>
          <w:rStyle w:val="Strong"/>
          <w:rFonts w:cstheme="minorHAnsi"/>
          <w:color w:val="273540"/>
        </w:rPr>
        <w:t>own identities and perspectives</w:t>
      </w:r>
    </w:p>
    <w:p w14:paraId="256F02FB"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EFD296B" w14:textId="2ED228D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 can communicate your </w:t>
      </w:r>
      <w:r w:rsidRPr="008914EB">
        <w:rPr>
          <w:rStyle w:val="Strong"/>
          <w:rFonts w:asciiTheme="minorHAnsi" w:hAnsiTheme="minorHAnsi" w:cstheme="minorHAnsi"/>
          <w:color w:val="273540"/>
        </w:rPr>
        <w:t>commitment to equity, diversity, and inclusion (EDI)</w:t>
      </w:r>
      <w:r w:rsidRPr="008914EB">
        <w:rPr>
          <w:rFonts w:asciiTheme="minorHAnsi" w:hAnsiTheme="minorHAnsi" w:cstheme="minorHAnsi"/>
          <w:color w:val="273540"/>
        </w:rPr>
        <w:t> in your syllabus through:</w:t>
      </w:r>
    </w:p>
    <w:p w14:paraId="4F7649F3"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12ACC6F" w14:textId="77777777" w:rsidR="000053DD" w:rsidRPr="008914EB" w:rsidRDefault="000053DD" w:rsidP="006301EE">
      <w:pPr>
        <w:numPr>
          <w:ilvl w:val="0"/>
          <w:numId w:val="37"/>
        </w:numPr>
        <w:ind w:left="375"/>
        <w:rPr>
          <w:rFonts w:cstheme="minorHAnsi"/>
          <w:color w:val="273540"/>
        </w:rPr>
      </w:pPr>
      <w:r w:rsidRPr="008914EB">
        <w:rPr>
          <w:rStyle w:val="Strong"/>
          <w:rFonts w:cstheme="minorHAnsi"/>
          <w:color w:val="273540"/>
        </w:rPr>
        <w:t>An "About Me" Introduction:</w:t>
      </w:r>
      <w:r w:rsidRPr="008914EB">
        <w:rPr>
          <w:rFonts w:cstheme="minorHAnsi"/>
          <w:color w:val="273540"/>
        </w:rPr>
        <w:t> Personalizing your syllabus to build instructor-student rapport</w:t>
      </w:r>
    </w:p>
    <w:p w14:paraId="51F17AA4" w14:textId="77777777" w:rsidR="000053DD" w:rsidRPr="008914EB" w:rsidRDefault="000053DD" w:rsidP="006301EE">
      <w:pPr>
        <w:numPr>
          <w:ilvl w:val="0"/>
          <w:numId w:val="37"/>
        </w:numPr>
        <w:ind w:left="375"/>
        <w:rPr>
          <w:rFonts w:cstheme="minorHAnsi"/>
          <w:color w:val="273540"/>
        </w:rPr>
      </w:pPr>
      <w:r w:rsidRPr="008914EB">
        <w:rPr>
          <w:rStyle w:val="Strong"/>
          <w:rFonts w:cstheme="minorHAnsi"/>
          <w:color w:val="273540"/>
        </w:rPr>
        <w:t>A Diversity Statement:</w:t>
      </w:r>
      <w:r w:rsidRPr="008914EB">
        <w:rPr>
          <w:rFonts w:cstheme="minorHAnsi"/>
          <w:color w:val="273540"/>
        </w:rPr>
        <w:t> Establishing classroom norms around inclusion, respect, and shared responsibility</w:t>
      </w:r>
    </w:p>
    <w:p w14:paraId="37FAC7E3" w14:textId="77777777" w:rsidR="000053DD" w:rsidRPr="008914EB" w:rsidRDefault="000053DD" w:rsidP="006301EE">
      <w:pPr>
        <w:numPr>
          <w:ilvl w:val="0"/>
          <w:numId w:val="37"/>
        </w:numPr>
        <w:ind w:left="375"/>
        <w:rPr>
          <w:rFonts w:cstheme="minorHAnsi"/>
          <w:color w:val="273540"/>
        </w:rPr>
      </w:pPr>
      <w:r w:rsidRPr="008914EB">
        <w:rPr>
          <w:rStyle w:val="Strong"/>
          <w:rFonts w:cstheme="minorHAnsi"/>
          <w:color w:val="273540"/>
        </w:rPr>
        <w:t>A Land Acknowledgment:</w:t>
      </w:r>
      <w:r w:rsidRPr="008914EB">
        <w:rPr>
          <w:rFonts w:cstheme="minorHAnsi"/>
          <w:color w:val="273540"/>
        </w:rPr>
        <w:t> Recognizing Indigenous Peoples, land rights, and colonial legacies</w:t>
      </w:r>
    </w:p>
    <w:p w14:paraId="7D79B70C"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2AD30EEE" w14:textId="417039A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Each of these elements serves as an </w:t>
      </w:r>
      <w:r w:rsidRPr="008914EB">
        <w:rPr>
          <w:rStyle w:val="Strong"/>
          <w:rFonts w:asciiTheme="minorHAnsi" w:hAnsiTheme="minorHAnsi" w:cstheme="minorHAnsi"/>
          <w:color w:val="273540"/>
        </w:rPr>
        <w:t>opportunity to signal your EDI priorities</w:t>
      </w:r>
      <w:r w:rsidRPr="008914EB">
        <w:rPr>
          <w:rFonts w:asciiTheme="minorHAnsi" w:hAnsiTheme="minorHAnsi" w:cstheme="minorHAnsi"/>
          <w:color w:val="273540"/>
        </w:rPr>
        <w:t> and </w:t>
      </w:r>
      <w:r w:rsidRPr="008914EB">
        <w:rPr>
          <w:rStyle w:val="Strong"/>
          <w:rFonts w:asciiTheme="minorHAnsi" w:hAnsiTheme="minorHAnsi" w:cstheme="minorHAnsi"/>
          <w:color w:val="273540"/>
        </w:rPr>
        <w:t>create an identity-affirming, inclusive learning environment</w:t>
      </w:r>
      <w:r w:rsidRPr="008914EB">
        <w:rPr>
          <w:rFonts w:asciiTheme="minorHAnsi" w:hAnsiTheme="minorHAnsi" w:cstheme="minorHAnsi"/>
          <w:color w:val="273540"/>
        </w:rPr>
        <w:t>.</w:t>
      </w:r>
    </w:p>
    <w:p w14:paraId="095F891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DF09487" w14:textId="311BFD25" w:rsidR="000053DD" w:rsidRDefault="000053DD" w:rsidP="006301EE">
      <w:pPr>
        <w:pStyle w:val="Heading4"/>
        <w:rPr>
          <w:rStyle w:val="Strong"/>
          <w:b/>
          <w:bCs/>
        </w:rPr>
      </w:pPr>
      <w:r w:rsidRPr="008914EB">
        <w:rPr>
          <w:rStyle w:val="Strong"/>
          <w:b/>
          <w:bCs/>
        </w:rPr>
        <w:t>Positionality</w:t>
      </w:r>
    </w:p>
    <w:p w14:paraId="19CB4597" w14:textId="77777777" w:rsidR="0010596B" w:rsidRPr="0010596B" w:rsidRDefault="0010596B" w:rsidP="0010596B"/>
    <w:p w14:paraId="117EF79B" w14:textId="263980D5"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Positionality refers to the idea that "people are defined not in terms of fixed identities, but by their [social] location within shifting networks of relationships, which can be analyzed and changed" (Maher &amp; Tetreault, 2001, as cited in Misawa, 2010).</w:t>
      </w:r>
    </w:p>
    <w:p w14:paraId="07103018"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4EEDB2D3" w14:textId="1311AB7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As MacKay et al. (2022) note in </w:t>
      </w:r>
      <w:r w:rsidRPr="008914EB">
        <w:rPr>
          <w:rStyle w:val="Emphasis"/>
          <w:rFonts w:asciiTheme="minorHAnsi" w:hAnsiTheme="minorHAnsi" w:cstheme="minorHAnsi"/>
          <w:color w:val="273540"/>
        </w:rPr>
        <w:t>Advancing Equitable and Inclusive Experiential Learning Opportunities: A Five-Stage Framework for Change</w:t>
      </w:r>
      <w:r w:rsidRPr="008914EB">
        <w:rPr>
          <w:rFonts w:asciiTheme="minorHAnsi" w:hAnsiTheme="minorHAnsi" w:cstheme="minorHAnsi"/>
          <w:color w:val="273540"/>
        </w:rPr>
        <w:t>, </w:t>
      </w:r>
      <w:r w:rsidRPr="008914EB">
        <w:rPr>
          <w:rStyle w:val="Strong"/>
          <w:rFonts w:asciiTheme="minorHAnsi" w:hAnsiTheme="minorHAnsi" w:cstheme="minorHAnsi"/>
          <w:color w:val="273540"/>
        </w:rPr>
        <w:t>positionality reflects the relational nature of people's various social identities</w:t>
      </w:r>
      <w:r w:rsidRPr="008914EB">
        <w:rPr>
          <w:rFonts w:asciiTheme="minorHAnsi" w:hAnsiTheme="minorHAnsi" w:cstheme="minorHAnsi"/>
          <w:color w:val="273540"/>
        </w:rPr>
        <w:t> (e.g., ability, race, gender, sexuality) and how these identities may become more or less salient depending on the environment. These dynamics can influence power, privilege, and participation in teaching and learning settings. Your positionality shapes the decisions you make about course content, examples, policies, and interactions, and it influences how students interpret your expectations and communication choices.</w:t>
      </w:r>
    </w:p>
    <w:p w14:paraId="27EC98AD" w14:textId="3AA9FC84" w:rsidR="0010596B" w:rsidRDefault="0010596B"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7DCE50A" w14:textId="6F8E3AD3" w:rsidR="000053DD" w:rsidRPr="008914EB" w:rsidRDefault="000053DD" w:rsidP="006301EE">
      <w:pPr>
        <w:rPr>
          <w:rFonts w:cstheme="minorHAnsi"/>
        </w:rPr>
      </w:pPr>
    </w:p>
    <w:p w14:paraId="504B8AB2" w14:textId="3E739E0C" w:rsidR="000053DD" w:rsidRDefault="000053DD" w:rsidP="006301EE">
      <w:pPr>
        <w:pStyle w:val="Heading3"/>
        <w:rPr>
          <w:rStyle w:val="Strong"/>
          <w:b/>
          <w:bCs/>
        </w:rPr>
      </w:pPr>
      <w:bookmarkStart w:id="33" w:name="_Toc222898001"/>
      <w:r w:rsidRPr="008914EB">
        <w:rPr>
          <w:rStyle w:val="Strong"/>
          <w:b/>
          <w:bCs/>
        </w:rPr>
        <w:t>Identities in Action: Key Considerations and Examples</w:t>
      </w:r>
      <w:bookmarkEnd w:id="33"/>
    </w:p>
    <w:p w14:paraId="748313B0" w14:textId="77777777" w:rsidR="0010596B" w:rsidRPr="0010596B" w:rsidRDefault="0010596B" w:rsidP="0010596B"/>
    <w:p w14:paraId="7D14B53D" w14:textId="63974544" w:rsidR="000053DD" w:rsidRDefault="000053DD" w:rsidP="006301EE">
      <w:pPr>
        <w:pStyle w:val="Heading4"/>
        <w:rPr>
          <w:rStyle w:val="Strong"/>
          <w:b/>
          <w:bCs/>
        </w:rPr>
      </w:pPr>
      <w:r w:rsidRPr="008914EB">
        <w:rPr>
          <w:rStyle w:val="Strong"/>
          <w:b/>
          <w:bCs/>
        </w:rPr>
        <w:t>"About Me" Introduction</w:t>
      </w:r>
    </w:p>
    <w:p w14:paraId="3D492522" w14:textId="77777777" w:rsidR="0010596B" w:rsidRPr="0010596B" w:rsidRDefault="0010596B" w:rsidP="0010596B"/>
    <w:p w14:paraId="1E79D88D" w14:textId="3A22649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"About Me" section provides students with insight into </w:t>
      </w:r>
      <w:r w:rsidRPr="008914EB">
        <w:rPr>
          <w:rStyle w:val="Strong"/>
          <w:rFonts w:asciiTheme="minorHAnsi" w:hAnsiTheme="minorHAnsi" w:cstheme="minorHAnsi"/>
          <w:color w:val="273540"/>
        </w:rPr>
        <w:t>who you are beyond your title and credentials</w:t>
      </w:r>
      <w:r w:rsidRPr="008914EB">
        <w:rPr>
          <w:rFonts w:asciiTheme="minorHAnsi" w:hAnsiTheme="minorHAnsi" w:cstheme="minorHAnsi"/>
          <w:color w:val="273540"/>
        </w:rPr>
        <w:t xml:space="preserve">. </w:t>
      </w:r>
      <w:proofErr w:type="spellStart"/>
      <w:r w:rsidRPr="008914EB">
        <w:rPr>
          <w:rFonts w:asciiTheme="minorHAnsi" w:hAnsiTheme="minorHAnsi" w:cstheme="minorHAnsi"/>
          <w:color w:val="273540"/>
        </w:rPr>
        <w:t>Artze</w:t>
      </w:r>
      <w:proofErr w:type="spellEnd"/>
      <w:r w:rsidRPr="008914EB">
        <w:rPr>
          <w:rFonts w:asciiTheme="minorHAnsi" w:hAnsiTheme="minorHAnsi" w:cstheme="minorHAnsi"/>
          <w:color w:val="273540"/>
        </w:rPr>
        <w:t>-Vega et al. (2023) suggest including:</w:t>
      </w:r>
    </w:p>
    <w:p w14:paraId="547ABE04"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43756892" w14:textId="77777777" w:rsidR="000053DD" w:rsidRPr="008914EB" w:rsidRDefault="000053DD" w:rsidP="006301EE">
      <w:pPr>
        <w:numPr>
          <w:ilvl w:val="0"/>
          <w:numId w:val="38"/>
        </w:numPr>
        <w:ind w:left="375"/>
        <w:rPr>
          <w:rFonts w:cstheme="minorHAnsi"/>
          <w:color w:val="273540"/>
        </w:rPr>
      </w:pPr>
      <w:r w:rsidRPr="008914EB">
        <w:rPr>
          <w:rFonts w:cstheme="minorHAnsi"/>
          <w:color w:val="273540"/>
        </w:rPr>
        <w:t>A photograph or video introduction to personalize your syllabus</w:t>
      </w:r>
    </w:p>
    <w:p w14:paraId="0A399098" w14:textId="77777777" w:rsidR="000053DD" w:rsidRPr="008914EB" w:rsidRDefault="000053DD" w:rsidP="006301EE">
      <w:pPr>
        <w:numPr>
          <w:ilvl w:val="0"/>
          <w:numId w:val="38"/>
        </w:numPr>
        <w:ind w:left="375"/>
        <w:rPr>
          <w:rFonts w:cstheme="minorHAnsi"/>
          <w:color w:val="273540"/>
        </w:rPr>
      </w:pPr>
      <w:r w:rsidRPr="008914EB">
        <w:rPr>
          <w:rFonts w:cstheme="minorHAnsi"/>
          <w:color w:val="273540"/>
        </w:rPr>
        <w:t>How to pronounce your name and what your pronouns are</w:t>
      </w:r>
    </w:p>
    <w:p w14:paraId="5D6CCBBE" w14:textId="77777777" w:rsidR="000053DD" w:rsidRPr="008914EB" w:rsidRDefault="000053DD" w:rsidP="006301EE">
      <w:pPr>
        <w:numPr>
          <w:ilvl w:val="0"/>
          <w:numId w:val="38"/>
        </w:numPr>
        <w:ind w:left="375"/>
        <w:rPr>
          <w:rFonts w:cstheme="minorHAnsi"/>
          <w:color w:val="273540"/>
        </w:rPr>
      </w:pPr>
      <w:r w:rsidRPr="008914EB">
        <w:rPr>
          <w:rFonts w:cstheme="minorHAnsi"/>
          <w:color w:val="273540"/>
        </w:rPr>
        <w:t>Your research, disciplinary background, and recreational interests</w:t>
      </w:r>
    </w:p>
    <w:p w14:paraId="31D11E87" w14:textId="77777777" w:rsidR="000053DD" w:rsidRPr="008914EB" w:rsidRDefault="000053DD" w:rsidP="006301EE">
      <w:pPr>
        <w:numPr>
          <w:ilvl w:val="0"/>
          <w:numId w:val="38"/>
        </w:numPr>
        <w:ind w:left="375"/>
        <w:rPr>
          <w:rFonts w:cstheme="minorHAnsi"/>
          <w:color w:val="273540"/>
        </w:rPr>
      </w:pPr>
      <w:r w:rsidRPr="008914EB">
        <w:rPr>
          <w:rFonts w:cstheme="minorHAnsi"/>
          <w:color w:val="273540"/>
        </w:rPr>
        <w:t>Fun facts to establish approachability</w:t>
      </w:r>
    </w:p>
    <w:p w14:paraId="22646769"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3E8CE71A" w14:textId="03D87746"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Refer to CAST's </w:t>
      </w:r>
      <w:hyperlink r:id="rId129" w:tgtFrame="_blank" w:history="1">
        <w:r w:rsidRPr="008914EB">
          <w:rPr>
            <w:rStyle w:val="Hyperlink"/>
            <w:rFonts w:asciiTheme="minorHAnsi" w:hAnsiTheme="minorHAnsi" w:cstheme="minorHAnsi"/>
            <w:color w:val="0E68B3"/>
          </w:rPr>
          <w:t>UDL Syllabus</w:t>
        </w:r>
      </w:hyperlink>
      <w:r w:rsidRPr="008914EB">
        <w:rPr>
          <w:rFonts w:asciiTheme="minorHAnsi" w:hAnsiTheme="minorHAnsi" w:cstheme="minorHAnsi"/>
          <w:color w:val="273540"/>
        </w:rPr>
        <w:t> for syllabus components and examples.</w:t>
      </w:r>
    </w:p>
    <w:p w14:paraId="2BEEBC98" w14:textId="77777777" w:rsidR="0010596B" w:rsidRDefault="0010596B" w:rsidP="006301EE">
      <w:pPr>
        <w:pStyle w:val="NormalWeb"/>
        <w:spacing w:before="0" w:beforeAutospacing="0" w:after="0" w:afterAutospacing="0" w:line="276" w:lineRule="auto"/>
        <w:rPr>
          <w:rStyle w:val="Strong"/>
          <w:rFonts w:asciiTheme="minorHAnsi" w:hAnsiTheme="minorHAnsi" w:cstheme="minorHAnsi"/>
          <w:color w:val="273540"/>
        </w:rPr>
      </w:pPr>
    </w:p>
    <w:p w14:paraId="3E8AA3EA" w14:textId="00C5CAF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Worried about the length of your syllabus?</w:t>
      </w:r>
      <w:r w:rsidRPr="008914EB">
        <w:rPr>
          <w:rFonts w:asciiTheme="minorHAnsi" w:hAnsiTheme="minorHAnsi" w:cstheme="minorHAnsi"/>
          <w:color w:val="273540"/>
        </w:rPr>
        <w:t> Consider adding a table of contents in your syllabus document or including these elements in your Quercus course site and providing a hyperlink to the information in your syllabus.</w:t>
      </w:r>
    </w:p>
    <w:p w14:paraId="3F08507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7BF2F2F" w14:textId="3D03C88D" w:rsidR="000053DD" w:rsidRDefault="000053DD" w:rsidP="006301EE">
      <w:pPr>
        <w:pStyle w:val="Heading4"/>
        <w:rPr>
          <w:rStyle w:val="Strong"/>
          <w:b/>
          <w:bCs/>
        </w:rPr>
      </w:pPr>
      <w:r w:rsidRPr="008914EB">
        <w:rPr>
          <w:rStyle w:val="Strong"/>
          <w:b/>
          <w:bCs/>
        </w:rPr>
        <w:t>Diversity Statement</w:t>
      </w:r>
    </w:p>
    <w:p w14:paraId="5531925A" w14:textId="77777777" w:rsidR="0010596B" w:rsidRPr="0010596B" w:rsidRDefault="0010596B" w:rsidP="0010596B"/>
    <w:p w14:paraId="2C81FC7C" w14:textId="69C86B52"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diversity or inclusion statement </w:t>
      </w:r>
      <w:r w:rsidRPr="008914EB">
        <w:rPr>
          <w:rStyle w:val="Strong"/>
          <w:rFonts w:asciiTheme="minorHAnsi" w:hAnsiTheme="minorHAnsi" w:cstheme="minorHAnsi"/>
          <w:color w:val="273540"/>
        </w:rPr>
        <w:t>sets the tone for an inclusive and respectful classroom climate</w:t>
      </w:r>
      <w:r w:rsidRPr="008914EB">
        <w:rPr>
          <w:rFonts w:asciiTheme="minorHAnsi" w:hAnsiTheme="minorHAnsi" w:cstheme="minorHAnsi"/>
          <w:color w:val="273540"/>
        </w:rPr>
        <w:t>. It signals your commitment to equity and provides students with a sense of belonging and shared responsibility. Fuentes et al. (2020) recommend that diversity statements include:</w:t>
      </w:r>
    </w:p>
    <w:p w14:paraId="48CA26D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1BFF5CB" w14:textId="77777777" w:rsidR="000053DD" w:rsidRPr="008914EB" w:rsidRDefault="000053DD" w:rsidP="006301EE">
      <w:pPr>
        <w:numPr>
          <w:ilvl w:val="0"/>
          <w:numId w:val="39"/>
        </w:numPr>
        <w:ind w:left="375"/>
        <w:rPr>
          <w:rFonts w:cstheme="minorHAnsi"/>
          <w:color w:val="273540"/>
        </w:rPr>
      </w:pPr>
      <w:r w:rsidRPr="008914EB">
        <w:rPr>
          <w:rFonts w:cstheme="minorHAnsi"/>
          <w:color w:val="273540"/>
        </w:rPr>
        <w:t>A proclamation of respect for diversity and inclusion</w:t>
      </w:r>
    </w:p>
    <w:p w14:paraId="0C4530EF" w14:textId="77777777" w:rsidR="000053DD" w:rsidRPr="008914EB" w:rsidRDefault="000053DD" w:rsidP="006301EE">
      <w:pPr>
        <w:numPr>
          <w:ilvl w:val="0"/>
          <w:numId w:val="39"/>
        </w:numPr>
        <w:ind w:left="375"/>
        <w:rPr>
          <w:rFonts w:cstheme="minorHAnsi"/>
          <w:color w:val="273540"/>
        </w:rPr>
      </w:pPr>
      <w:r w:rsidRPr="008914EB">
        <w:rPr>
          <w:rFonts w:cstheme="minorHAnsi"/>
          <w:color w:val="273540"/>
        </w:rPr>
        <w:t>A clear recognition of different dimensions of diversity (e.g., race, gender, ability, socioeconomic status, language)</w:t>
      </w:r>
    </w:p>
    <w:p w14:paraId="5572FF8A" w14:textId="77777777" w:rsidR="000053DD" w:rsidRPr="008914EB" w:rsidRDefault="000053DD" w:rsidP="006301EE">
      <w:pPr>
        <w:numPr>
          <w:ilvl w:val="0"/>
          <w:numId w:val="39"/>
        </w:numPr>
        <w:ind w:left="375"/>
        <w:rPr>
          <w:rFonts w:cstheme="minorHAnsi"/>
          <w:color w:val="273540"/>
        </w:rPr>
      </w:pPr>
      <w:r w:rsidRPr="008914EB">
        <w:rPr>
          <w:rFonts w:cstheme="minorHAnsi"/>
          <w:color w:val="273540"/>
        </w:rPr>
        <w:t>An explicit valuing of diverse perspectives in discussions and coursework</w:t>
      </w:r>
    </w:p>
    <w:p w14:paraId="37C22C3F" w14:textId="77777777" w:rsidR="000053DD" w:rsidRPr="008914EB" w:rsidRDefault="000053DD" w:rsidP="006301EE">
      <w:pPr>
        <w:numPr>
          <w:ilvl w:val="0"/>
          <w:numId w:val="39"/>
        </w:numPr>
        <w:ind w:left="375"/>
        <w:rPr>
          <w:rFonts w:cstheme="minorHAnsi"/>
          <w:color w:val="273540"/>
        </w:rPr>
      </w:pPr>
      <w:r w:rsidRPr="008914EB">
        <w:rPr>
          <w:rFonts w:cstheme="minorHAnsi"/>
          <w:color w:val="273540"/>
        </w:rPr>
        <w:t>Expectations for classroom engagement that promote equity, respect, and inclusivity</w:t>
      </w:r>
    </w:p>
    <w:p w14:paraId="2F2841EF" w14:textId="0E400DB3" w:rsidR="000053DD" w:rsidRDefault="000053DD" w:rsidP="006301EE">
      <w:pPr>
        <w:numPr>
          <w:ilvl w:val="0"/>
          <w:numId w:val="39"/>
        </w:numPr>
        <w:ind w:left="375"/>
        <w:rPr>
          <w:rFonts w:cstheme="minorHAnsi"/>
          <w:color w:val="273540"/>
        </w:rPr>
      </w:pPr>
      <w:r w:rsidRPr="008914EB">
        <w:rPr>
          <w:rFonts w:cstheme="minorHAnsi"/>
          <w:color w:val="273540"/>
        </w:rPr>
        <w:t>A note on how micro- and macro-aggressions will be addressed as learning moments</w:t>
      </w:r>
    </w:p>
    <w:p w14:paraId="4A5A4379" w14:textId="77777777" w:rsidR="0010596B" w:rsidRPr="008914EB" w:rsidRDefault="0010596B" w:rsidP="0010596B">
      <w:pPr>
        <w:rPr>
          <w:rFonts w:cstheme="minorHAnsi"/>
          <w:color w:val="273540"/>
        </w:rPr>
      </w:pPr>
    </w:p>
    <w:p w14:paraId="36762785" w14:textId="03DB62AF" w:rsidR="000053DD" w:rsidRDefault="000053DD" w:rsidP="006301EE">
      <w:pPr>
        <w:pStyle w:val="NormalWeb"/>
        <w:spacing w:before="0" w:beforeAutospacing="0" w:after="0" w:afterAutospacing="0" w:line="276" w:lineRule="auto"/>
        <w:rPr>
          <w:rStyle w:val="Strong"/>
          <w:rFonts w:asciiTheme="minorHAnsi" w:hAnsiTheme="minorHAnsi" w:cstheme="minorHAnsi"/>
          <w:color w:val="273540"/>
        </w:rPr>
      </w:pPr>
      <w:r w:rsidRPr="008914EB">
        <w:rPr>
          <w:rStyle w:val="Strong"/>
          <w:rFonts w:asciiTheme="minorHAnsi" w:hAnsiTheme="minorHAnsi" w:cstheme="minorHAnsi"/>
          <w:color w:val="273540"/>
        </w:rPr>
        <w:t>Examples and ideas:</w:t>
      </w:r>
    </w:p>
    <w:p w14:paraId="1265925E"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6DD6EDE8" w14:textId="77777777" w:rsidR="000053DD" w:rsidRPr="008914EB" w:rsidRDefault="0022487E" w:rsidP="006301EE">
      <w:pPr>
        <w:numPr>
          <w:ilvl w:val="0"/>
          <w:numId w:val="40"/>
        </w:numPr>
        <w:ind w:left="375"/>
        <w:rPr>
          <w:rFonts w:cstheme="minorHAnsi"/>
          <w:color w:val="273540"/>
        </w:rPr>
      </w:pPr>
      <w:hyperlink r:id="rId130" w:tgtFrame="_blank" w:history="1">
        <w:r w:rsidR="000053DD" w:rsidRPr="008914EB">
          <w:rPr>
            <w:rStyle w:val="Hyperlink"/>
            <w:rFonts w:cstheme="minorHAnsi"/>
            <w:color w:val="0E68B3"/>
          </w:rPr>
          <w:t xml:space="preserve">Hogan &amp; </w:t>
        </w:r>
        <w:proofErr w:type="spellStart"/>
        <w:r w:rsidR="000053DD" w:rsidRPr="008914EB">
          <w:rPr>
            <w:rStyle w:val="Hyperlink"/>
            <w:rFonts w:cstheme="minorHAnsi"/>
            <w:color w:val="0E68B3"/>
          </w:rPr>
          <w:t>Sathy</w:t>
        </w:r>
        <w:proofErr w:type="spellEnd"/>
        <w:r w:rsidR="000053DD" w:rsidRPr="008914EB">
          <w:rPr>
            <w:rStyle w:val="Hyperlink"/>
            <w:rFonts w:cstheme="minorHAnsi"/>
            <w:color w:val="0E68B3"/>
          </w:rPr>
          <w:t xml:space="preserve"> (2022) offer several sample statements in Table 3.2 (pp. 58–60)</w:t>
        </w:r>
      </w:hyperlink>
    </w:p>
    <w:p w14:paraId="6971E041" w14:textId="5DACDBDD" w:rsidR="000053DD" w:rsidRPr="0010596B" w:rsidRDefault="0022487E" w:rsidP="006301EE">
      <w:pPr>
        <w:numPr>
          <w:ilvl w:val="0"/>
          <w:numId w:val="40"/>
        </w:numPr>
        <w:ind w:left="375"/>
        <w:rPr>
          <w:rStyle w:val="Hyperlink"/>
          <w:rFonts w:cstheme="minorHAnsi"/>
          <w:color w:val="273540"/>
          <w:u w:val="none"/>
        </w:rPr>
      </w:pPr>
      <w:hyperlink r:id="rId131" w:tgtFrame="_blank" w:history="1">
        <w:proofErr w:type="spellStart"/>
        <w:r w:rsidR="000053DD" w:rsidRPr="008914EB">
          <w:rPr>
            <w:rStyle w:val="Hyperlink"/>
            <w:rFonts w:cstheme="minorHAnsi"/>
            <w:color w:val="0E68B3"/>
          </w:rPr>
          <w:t>Artze</w:t>
        </w:r>
        <w:proofErr w:type="spellEnd"/>
        <w:r w:rsidR="000053DD" w:rsidRPr="008914EB">
          <w:rPr>
            <w:rStyle w:val="Hyperlink"/>
            <w:rFonts w:cstheme="minorHAnsi"/>
            <w:color w:val="0E68B3"/>
          </w:rPr>
          <w:t>-Vega et al. (2023) provide two sample statements on pp. 78–79</w:t>
        </w:r>
      </w:hyperlink>
    </w:p>
    <w:p w14:paraId="4B7BA492" w14:textId="77777777" w:rsidR="0010596B" w:rsidRPr="008914EB" w:rsidRDefault="0010596B" w:rsidP="0010596B">
      <w:pPr>
        <w:rPr>
          <w:rFonts w:cstheme="minorHAnsi"/>
          <w:color w:val="273540"/>
        </w:rPr>
      </w:pPr>
    </w:p>
    <w:p w14:paraId="50B50AEF" w14:textId="61655578" w:rsidR="000053DD" w:rsidRDefault="000053DD" w:rsidP="006301EE">
      <w:pPr>
        <w:pStyle w:val="Heading4"/>
        <w:rPr>
          <w:rStyle w:val="Strong"/>
          <w:b/>
          <w:bCs/>
        </w:rPr>
      </w:pPr>
      <w:r w:rsidRPr="008914EB">
        <w:rPr>
          <w:rStyle w:val="Strong"/>
          <w:b/>
          <w:bCs/>
        </w:rPr>
        <w:t>Land Acknowledgment</w:t>
      </w:r>
    </w:p>
    <w:p w14:paraId="078CD409" w14:textId="77777777" w:rsidR="0010596B" w:rsidRPr="0010596B" w:rsidRDefault="0010596B" w:rsidP="0010596B"/>
    <w:p w14:paraId="4C714D30" w14:textId="40AEFEE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land acknowledgment raises </w:t>
      </w:r>
      <w:r w:rsidRPr="008914EB">
        <w:rPr>
          <w:rStyle w:val="Strong"/>
          <w:rFonts w:asciiTheme="minorHAnsi" w:hAnsiTheme="minorHAnsi" w:cstheme="minorHAnsi"/>
          <w:color w:val="273540"/>
        </w:rPr>
        <w:t>awareness of Indigenous Peoples, land rights, and the impact of colonialism</w:t>
      </w:r>
      <w:r w:rsidRPr="008914EB">
        <w:rPr>
          <w:rFonts w:asciiTheme="minorHAnsi" w:hAnsiTheme="minorHAnsi" w:cstheme="minorHAnsi"/>
          <w:color w:val="273540"/>
        </w:rPr>
        <w:t>. A meaningfully crafted land acknowledgment can:</w:t>
      </w:r>
    </w:p>
    <w:p w14:paraId="14761FD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31AB0687" w14:textId="77777777" w:rsidR="000053DD" w:rsidRPr="008914EB" w:rsidRDefault="000053DD" w:rsidP="006301EE">
      <w:pPr>
        <w:numPr>
          <w:ilvl w:val="0"/>
          <w:numId w:val="41"/>
        </w:numPr>
        <w:ind w:left="375"/>
        <w:rPr>
          <w:rFonts w:cstheme="minorHAnsi"/>
          <w:color w:val="273540"/>
        </w:rPr>
      </w:pPr>
      <w:r w:rsidRPr="008914EB">
        <w:rPr>
          <w:rFonts w:cstheme="minorHAnsi"/>
          <w:color w:val="273540"/>
        </w:rPr>
        <w:t>Signal awareness and commitment to decolonization in education</w:t>
      </w:r>
    </w:p>
    <w:p w14:paraId="09262597" w14:textId="77777777" w:rsidR="000053DD" w:rsidRPr="008914EB" w:rsidRDefault="000053DD" w:rsidP="006301EE">
      <w:pPr>
        <w:numPr>
          <w:ilvl w:val="0"/>
          <w:numId w:val="41"/>
        </w:numPr>
        <w:ind w:left="375"/>
        <w:rPr>
          <w:rFonts w:cstheme="minorHAnsi"/>
          <w:color w:val="273540"/>
        </w:rPr>
      </w:pPr>
      <w:r w:rsidRPr="008914EB">
        <w:rPr>
          <w:rFonts w:cstheme="minorHAnsi"/>
          <w:color w:val="273540"/>
        </w:rPr>
        <w:t>Provide an opportunity to engage with Indigenous perspectives and knowledge</w:t>
      </w:r>
    </w:p>
    <w:p w14:paraId="177CBC58" w14:textId="12B043DD" w:rsidR="000053DD" w:rsidRDefault="000053DD" w:rsidP="006301EE">
      <w:pPr>
        <w:numPr>
          <w:ilvl w:val="0"/>
          <w:numId w:val="41"/>
        </w:numPr>
        <w:ind w:left="375"/>
        <w:rPr>
          <w:rFonts w:cstheme="minorHAnsi"/>
          <w:color w:val="273540"/>
        </w:rPr>
      </w:pPr>
      <w:r w:rsidRPr="008914EB">
        <w:rPr>
          <w:rFonts w:cstheme="minorHAnsi"/>
          <w:color w:val="273540"/>
        </w:rPr>
        <w:t>Serve as a starting point for further reflection and action in the curriculum</w:t>
      </w:r>
    </w:p>
    <w:p w14:paraId="0F283713" w14:textId="77777777" w:rsidR="0010596B" w:rsidRPr="008914EB" w:rsidRDefault="0010596B" w:rsidP="0010596B">
      <w:pPr>
        <w:rPr>
          <w:rFonts w:cstheme="minorHAnsi"/>
          <w:color w:val="273540"/>
        </w:rPr>
      </w:pPr>
    </w:p>
    <w:p w14:paraId="27522F12" w14:textId="14D599D0" w:rsidR="000053DD" w:rsidRDefault="000053DD" w:rsidP="006301EE">
      <w:pPr>
        <w:pStyle w:val="NormalWeb"/>
        <w:spacing w:before="0" w:beforeAutospacing="0" w:after="0" w:afterAutospacing="0" w:line="276" w:lineRule="auto"/>
        <w:rPr>
          <w:rStyle w:val="Strong"/>
          <w:rFonts w:asciiTheme="minorHAnsi" w:hAnsiTheme="minorHAnsi" w:cstheme="minorHAnsi"/>
          <w:color w:val="273540"/>
        </w:rPr>
      </w:pPr>
      <w:r w:rsidRPr="008914EB">
        <w:rPr>
          <w:rStyle w:val="Strong"/>
          <w:rFonts w:asciiTheme="minorHAnsi" w:hAnsiTheme="minorHAnsi" w:cstheme="minorHAnsi"/>
          <w:color w:val="273540"/>
        </w:rPr>
        <w:t>Resources to consult:</w:t>
      </w:r>
    </w:p>
    <w:p w14:paraId="617A8618"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16E49ABC" w14:textId="77777777" w:rsidR="000053DD" w:rsidRPr="008914EB" w:rsidRDefault="0022487E" w:rsidP="006301EE">
      <w:pPr>
        <w:numPr>
          <w:ilvl w:val="0"/>
          <w:numId w:val="42"/>
        </w:numPr>
        <w:ind w:left="375"/>
        <w:rPr>
          <w:rFonts w:cstheme="minorHAnsi"/>
          <w:color w:val="273540"/>
        </w:rPr>
      </w:pPr>
      <w:hyperlink r:id="rId132" w:tgtFrame="_blank" w:history="1">
        <w:r w:rsidR="000053DD" w:rsidRPr="008914EB">
          <w:rPr>
            <w:rStyle w:val="Hyperlink"/>
            <w:rFonts w:cstheme="minorHAnsi"/>
            <w:color w:val="0E68B3"/>
          </w:rPr>
          <w:t xml:space="preserve">Answering the Call - </w:t>
        </w:r>
        <w:proofErr w:type="spellStart"/>
        <w:r w:rsidR="000053DD" w:rsidRPr="008914EB">
          <w:rPr>
            <w:rStyle w:val="Hyperlink"/>
            <w:rFonts w:cstheme="minorHAnsi"/>
            <w:color w:val="0E68B3"/>
          </w:rPr>
          <w:t>Wecheehetowin</w:t>
        </w:r>
        <w:proofErr w:type="spellEnd"/>
        <w:r w:rsidR="000053DD" w:rsidRPr="008914EB">
          <w:rPr>
            <w:rStyle w:val="Hyperlink"/>
            <w:rFonts w:cstheme="minorHAnsi"/>
            <w:color w:val="0E68B3"/>
          </w:rPr>
          <w:t>. Final Report of the Steering Committee for the University of Toronto Response to the Truth and Reconciliation Commission of Canada (2017)</w:t>
        </w:r>
      </w:hyperlink>
    </w:p>
    <w:p w14:paraId="5B10E5ED" w14:textId="77777777" w:rsidR="000053DD" w:rsidRPr="008914EB" w:rsidRDefault="0022487E" w:rsidP="006301EE">
      <w:pPr>
        <w:numPr>
          <w:ilvl w:val="0"/>
          <w:numId w:val="42"/>
        </w:numPr>
        <w:ind w:left="375"/>
        <w:rPr>
          <w:rFonts w:cstheme="minorHAnsi"/>
          <w:color w:val="273540"/>
        </w:rPr>
      </w:pPr>
      <w:hyperlink r:id="rId133" w:tgtFrame="_blank" w:history="1">
        <w:r w:rsidR="000053DD" w:rsidRPr="008914EB">
          <w:rPr>
            <w:rStyle w:val="Hyperlink"/>
            <w:rFonts w:cstheme="minorHAnsi"/>
            <w:color w:val="0E68B3"/>
          </w:rPr>
          <w:t>University of Toronto's Land Acknowledgement Page</w:t>
        </w:r>
      </w:hyperlink>
    </w:p>
    <w:p w14:paraId="3251A7D0" w14:textId="5645850E" w:rsidR="000053DD" w:rsidRPr="008914EB" w:rsidRDefault="0022487E" w:rsidP="006301EE">
      <w:pPr>
        <w:numPr>
          <w:ilvl w:val="0"/>
          <w:numId w:val="42"/>
        </w:numPr>
        <w:ind w:left="375"/>
        <w:rPr>
          <w:rFonts w:cstheme="minorHAnsi"/>
          <w:color w:val="273540"/>
        </w:rPr>
      </w:pPr>
      <w:hyperlink r:id="rId134" w:tgtFrame="_blank" w:history="1">
        <w:r w:rsidR="000053DD" w:rsidRPr="008914EB">
          <w:rPr>
            <w:rStyle w:val="Hyperlink"/>
            <w:rFonts w:cstheme="minorHAnsi"/>
            <w:color w:val="0E68B3"/>
          </w:rPr>
          <w:t>Native Land Digital's Territory Acknowledgement Resource</w:t>
        </w:r>
      </w:hyperlink>
    </w:p>
    <w:p w14:paraId="5C64BA60"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6038899B" w14:textId="1A01B6B8" w:rsidR="000053DD" w:rsidRDefault="000053DD" w:rsidP="0010596B">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When including a land acknowledgment, aim to </w:t>
      </w:r>
      <w:r w:rsidRPr="008914EB">
        <w:rPr>
          <w:rStyle w:val="Strong"/>
          <w:rFonts w:asciiTheme="minorHAnsi" w:hAnsiTheme="minorHAnsi" w:cstheme="minorHAnsi"/>
          <w:color w:val="273540"/>
        </w:rPr>
        <w:t>make it meaningful to your teaching context</w:t>
      </w:r>
      <w:r w:rsidRPr="008914EB">
        <w:rPr>
          <w:rFonts w:asciiTheme="minorHAnsi" w:hAnsiTheme="minorHAnsi" w:cstheme="minorHAnsi"/>
          <w:color w:val="273540"/>
        </w:rPr>
        <w:t> by avoiding generic or copy-and-paste statements and reflecting briefly on why it matters for your course or discipline.</w:t>
      </w:r>
    </w:p>
    <w:p w14:paraId="4ECB6272" w14:textId="6B8C92B1" w:rsidR="0010596B" w:rsidRDefault="0010596B" w:rsidP="0010596B">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7403EA9A" w14:textId="08F7F226"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54C1A58" w14:textId="622D62DB" w:rsidR="000053DD" w:rsidRDefault="007C4D04" w:rsidP="006301EE">
      <w:pPr>
        <w:pStyle w:val="Heading3"/>
        <w:rPr>
          <w:rStyle w:val="Strong"/>
          <w:b/>
          <w:bCs/>
        </w:rPr>
      </w:pPr>
      <w:bookmarkStart w:id="34" w:name="_Toc222898002"/>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Reflection: Applying These Strategies to Your Syllabus</w:t>
      </w:r>
      <w:bookmarkEnd w:id="34"/>
    </w:p>
    <w:p w14:paraId="0222E252" w14:textId="77777777" w:rsidR="0010596B" w:rsidRPr="0010596B" w:rsidRDefault="0010596B" w:rsidP="0010596B"/>
    <w:p w14:paraId="639B7A4F" w14:textId="0F51091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When refining your syllabus, ask yourself:</w:t>
      </w:r>
    </w:p>
    <w:p w14:paraId="32D715D2"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EB00875" w14:textId="77777777" w:rsidR="000053DD" w:rsidRPr="008914EB" w:rsidRDefault="000053DD" w:rsidP="006301EE">
      <w:pPr>
        <w:numPr>
          <w:ilvl w:val="0"/>
          <w:numId w:val="43"/>
        </w:numPr>
        <w:ind w:left="375"/>
        <w:rPr>
          <w:rFonts w:cstheme="minorHAnsi"/>
          <w:color w:val="273540"/>
        </w:rPr>
      </w:pPr>
      <w:r w:rsidRPr="008914EB">
        <w:rPr>
          <w:rFonts w:cstheme="minorHAnsi"/>
          <w:color w:val="273540"/>
        </w:rPr>
        <w:t>Does my syllabus help students understand who I am as an instructor?</w:t>
      </w:r>
    </w:p>
    <w:p w14:paraId="22414F97" w14:textId="77777777" w:rsidR="000053DD" w:rsidRPr="008914EB" w:rsidRDefault="000053DD" w:rsidP="006301EE">
      <w:pPr>
        <w:numPr>
          <w:ilvl w:val="0"/>
          <w:numId w:val="43"/>
        </w:numPr>
        <w:ind w:left="375"/>
        <w:rPr>
          <w:rFonts w:cstheme="minorHAnsi"/>
          <w:color w:val="273540"/>
        </w:rPr>
      </w:pPr>
      <w:r w:rsidRPr="008914EB">
        <w:rPr>
          <w:rFonts w:cstheme="minorHAnsi"/>
          <w:color w:val="273540"/>
        </w:rPr>
        <w:t>Have I communicated clear expectations for an inclusive and respectful classroom culture?</w:t>
      </w:r>
    </w:p>
    <w:p w14:paraId="3E971A97" w14:textId="77777777" w:rsidR="000053DD" w:rsidRPr="008914EB" w:rsidRDefault="000053DD" w:rsidP="006301EE">
      <w:pPr>
        <w:numPr>
          <w:ilvl w:val="0"/>
          <w:numId w:val="43"/>
        </w:numPr>
        <w:ind w:left="375"/>
        <w:rPr>
          <w:rFonts w:cstheme="minorHAnsi"/>
          <w:color w:val="273540"/>
        </w:rPr>
      </w:pPr>
      <w:r w:rsidRPr="008914EB">
        <w:rPr>
          <w:rFonts w:cstheme="minorHAnsi"/>
          <w:color w:val="273540"/>
        </w:rPr>
        <w:t>Does my syllabus recognize Indigenous perspectives and histories in a meaningful way?</w:t>
      </w:r>
    </w:p>
    <w:p w14:paraId="45E3D850" w14:textId="77777777" w:rsidR="000053DD" w:rsidRPr="008914EB" w:rsidRDefault="000053DD" w:rsidP="006301EE">
      <w:pPr>
        <w:numPr>
          <w:ilvl w:val="0"/>
          <w:numId w:val="43"/>
        </w:numPr>
        <w:ind w:left="375"/>
        <w:rPr>
          <w:rFonts w:cstheme="minorHAnsi"/>
          <w:color w:val="273540"/>
        </w:rPr>
      </w:pPr>
      <w:r w:rsidRPr="008914EB">
        <w:rPr>
          <w:rFonts w:cstheme="minorHAnsi"/>
          <w:color w:val="273540"/>
        </w:rPr>
        <w:t>How can I use these syllabus elements to foster student engagement and belonging?</w:t>
      </w:r>
    </w:p>
    <w:p w14:paraId="6E1711E6"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0EE5D83" w14:textId="006CEEF0"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embedding identity-affirming components into your syllabus, you </w:t>
      </w:r>
      <w:r w:rsidRPr="008914EB">
        <w:rPr>
          <w:rStyle w:val="Strong"/>
          <w:rFonts w:asciiTheme="minorHAnsi" w:hAnsiTheme="minorHAnsi" w:cstheme="minorHAnsi"/>
          <w:color w:val="273540"/>
        </w:rPr>
        <w:t>create a more inclusive, student-centred learning experience</w:t>
      </w:r>
      <w:r w:rsidRPr="008914EB">
        <w:rPr>
          <w:rFonts w:asciiTheme="minorHAnsi" w:hAnsiTheme="minorHAnsi" w:cstheme="minorHAnsi"/>
          <w:color w:val="273540"/>
        </w:rPr>
        <w:t> that values diversity and equity.</w:t>
      </w:r>
    </w:p>
    <w:p w14:paraId="1985B73F" w14:textId="628A80A2"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1E00A5AB"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61A1BEB2" w14:textId="7675BDD6" w:rsidR="000053DD" w:rsidRPr="008914EB" w:rsidRDefault="000053DD" w:rsidP="006301EE">
      <w:pPr>
        <w:pStyle w:val="Heading2"/>
      </w:pPr>
      <w:bookmarkStart w:id="35" w:name="_Toc222898003"/>
      <w:r w:rsidRPr="008914EB">
        <w:t>2.3 Communicating Classroom Culture and Expectations</w:t>
      </w:r>
      <w:bookmarkEnd w:id="35"/>
    </w:p>
    <w:p w14:paraId="151DA322" w14:textId="13B24020"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D081B7B" w14:textId="0616A4E9"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2DC14381"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2B130624" w14:textId="77777777" w:rsidR="000053DD" w:rsidRPr="008914EB" w:rsidRDefault="0022487E" w:rsidP="006301EE">
      <w:pPr>
        <w:numPr>
          <w:ilvl w:val="0"/>
          <w:numId w:val="44"/>
        </w:numPr>
        <w:ind w:left="375"/>
        <w:rPr>
          <w:rFonts w:cstheme="minorHAnsi"/>
          <w:color w:val="273540"/>
        </w:rPr>
      </w:pPr>
      <w:hyperlink r:id="rId135" w:anchor="why" w:history="1">
        <w:r w:rsidR="000053DD" w:rsidRPr="008914EB">
          <w:rPr>
            <w:rStyle w:val="Hyperlink"/>
            <w:rFonts w:cstheme="minorHAnsi"/>
            <w:color w:val="2872AF"/>
          </w:rPr>
          <w:t>Why Classroom Culture Matters in Your Syllabus?</w:t>
        </w:r>
      </w:hyperlink>
    </w:p>
    <w:p w14:paraId="13DF5F5C" w14:textId="77777777" w:rsidR="000053DD" w:rsidRPr="008914EB" w:rsidRDefault="0022487E" w:rsidP="006301EE">
      <w:pPr>
        <w:numPr>
          <w:ilvl w:val="0"/>
          <w:numId w:val="44"/>
        </w:numPr>
        <w:ind w:left="375"/>
        <w:rPr>
          <w:rFonts w:cstheme="minorHAnsi"/>
          <w:color w:val="273540"/>
        </w:rPr>
      </w:pPr>
      <w:hyperlink r:id="rId136" w:anchor="action" w:history="1">
        <w:r w:rsidR="000053DD" w:rsidRPr="008914EB">
          <w:rPr>
            <w:rStyle w:val="Hyperlink"/>
            <w:rFonts w:cstheme="minorHAnsi"/>
            <w:color w:val="2872AF"/>
          </w:rPr>
          <w:t>Environment and Culture in Action: Key Considerations and Examples</w:t>
        </w:r>
      </w:hyperlink>
    </w:p>
    <w:p w14:paraId="7B59FC73" w14:textId="6A4782ED" w:rsidR="000053DD" w:rsidRPr="0010596B" w:rsidRDefault="0022487E" w:rsidP="006301EE">
      <w:pPr>
        <w:numPr>
          <w:ilvl w:val="0"/>
          <w:numId w:val="44"/>
        </w:numPr>
        <w:ind w:left="375"/>
        <w:rPr>
          <w:rStyle w:val="Hyperlink"/>
          <w:rFonts w:cstheme="minorHAnsi"/>
          <w:color w:val="273540"/>
          <w:u w:val="none"/>
        </w:rPr>
      </w:pPr>
      <w:hyperlink r:id="rId137" w:anchor="apply" w:history="1">
        <w:r w:rsidR="000053DD" w:rsidRPr="008914EB">
          <w:rPr>
            <w:rStyle w:val="Hyperlink"/>
            <w:rFonts w:cstheme="minorHAnsi"/>
            <w:color w:val="2872AF"/>
          </w:rPr>
          <w:t>Pause for Reflection: Applying These Strategies to Your Syllabus</w:t>
        </w:r>
      </w:hyperlink>
    </w:p>
    <w:p w14:paraId="5476C0D9" w14:textId="6AD11D3F" w:rsidR="0010596B" w:rsidRDefault="0010596B" w:rsidP="0010596B">
      <w:pPr>
        <w:pBdr>
          <w:bottom w:val="single" w:sz="12" w:space="1" w:color="auto"/>
        </w:pBdr>
        <w:rPr>
          <w:rStyle w:val="Hyperlink"/>
          <w:rFonts w:cstheme="minorHAnsi"/>
          <w:color w:val="2872AF"/>
        </w:rPr>
      </w:pPr>
    </w:p>
    <w:p w14:paraId="4636B22D" w14:textId="16720F54" w:rsidR="000053DD" w:rsidRPr="008914EB" w:rsidRDefault="000053DD" w:rsidP="006301EE">
      <w:pPr>
        <w:rPr>
          <w:rFonts w:cstheme="minorHAnsi"/>
        </w:rPr>
      </w:pPr>
    </w:p>
    <w:p w14:paraId="3B5E3F7D" w14:textId="30C2CD2D" w:rsidR="000053DD" w:rsidRDefault="000053DD" w:rsidP="006301EE">
      <w:pPr>
        <w:pStyle w:val="Heading3"/>
        <w:rPr>
          <w:rStyle w:val="Strong"/>
          <w:b/>
          <w:bCs/>
        </w:rPr>
      </w:pPr>
      <w:bookmarkStart w:id="36" w:name="_Toc222898004"/>
      <w:r w:rsidRPr="008914EB">
        <w:rPr>
          <w:rStyle w:val="Strong"/>
          <w:b/>
          <w:bCs/>
        </w:rPr>
        <w:t>Why Does Classroom Culture Matter in Your Syllabus?</w:t>
      </w:r>
      <w:bookmarkEnd w:id="36"/>
    </w:p>
    <w:p w14:paraId="3C461203" w14:textId="77777777" w:rsidR="0010596B" w:rsidRPr="0010596B" w:rsidRDefault="0010596B" w:rsidP="0010596B"/>
    <w:p w14:paraId="29B681C4"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syllabus is more than an informational document—it serves as the </w:t>
      </w:r>
      <w:r w:rsidRPr="008914EB">
        <w:rPr>
          <w:rStyle w:val="Strong"/>
          <w:rFonts w:asciiTheme="minorHAnsi" w:hAnsiTheme="minorHAnsi" w:cstheme="minorHAnsi"/>
          <w:color w:val="273540"/>
        </w:rPr>
        <w:t>first point of interaction</w:t>
      </w:r>
      <w:r w:rsidRPr="008914EB">
        <w:rPr>
          <w:rFonts w:asciiTheme="minorHAnsi" w:hAnsiTheme="minorHAnsi" w:cstheme="minorHAnsi"/>
          <w:color w:val="273540"/>
        </w:rPr>
        <w:t> between instructors and students (Wagner et al., 2023). The syllabus helps establish the </w:t>
      </w:r>
      <w:r w:rsidRPr="008914EB">
        <w:rPr>
          <w:rStyle w:val="Strong"/>
          <w:rFonts w:asciiTheme="minorHAnsi" w:hAnsiTheme="minorHAnsi" w:cstheme="minorHAnsi"/>
          <w:color w:val="273540"/>
        </w:rPr>
        <w:t>learning environment, course culture, and expectations</w:t>
      </w:r>
      <w:r w:rsidRPr="008914EB">
        <w:rPr>
          <w:rFonts w:asciiTheme="minorHAnsi" w:hAnsiTheme="minorHAnsi" w:cstheme="minorHAnsi"/>
          <w:color w:val="273540"/>
        </w:rPr>
        <w:t> while reflecting the interests of various academic communities, including </w:t>
      </w:r>
      <w:r w:rsidRPr="008914EB">
        <w:rPr>
          <w:rStyle w:val="Strong"/>
          <w:rFonts w:asciiTheme="minorHAnsi" w:hAnsiTheme="minorHAnsi" w:cstheme="minorHAnsi"/>
          <w:color w:val="273540"/>
        </w:rPr>
        <w:t>students, instructors, departments, and the institution</w:t>
      </w:r>
      <w:r w:rsidRPr="008914EB">
        <w:rPr>
          <w:rFonts w:asciiTheme="minorHAnsi" w:hAnsiTheme="minorHAnsi" w:cstheme="minorHAnsi"/>
          <w:color w:val="273540"/>
        </w:rPr>
        <w:t> (</w:t>
      </w:r>
      <w:proofErr w:type="spellStart"/>
      <w:r w:rsidRPr="008914EB">
        <w:rPr>
          <w:rFonts w:asciiTheme="minorHAnsi" w:hAnsiTheme="minorHAnsi" w:cstheme="minorHAnsi"/>
          <w:color w:val="273540"/>
        </w:rPr>
        <w:t>Zakrajsek</w:t>
      </w:r>
      <w:proofErr w:type="spellEnd"/>
      <w:r w:rsidRPr="008914EB">
        <w:rPr>
          <w:rFonts w:asciiTheme="minorHAnsi" w:hAnsiTheme="minorHAnsi" w:cstheme="minorHAnsi"/>
          <w:color w:val="273540"/>
        </w:rPr>
        <w:t xml:space="preserve"> &amp; </w:t>
      </w:r>
      <w:proofErr w:type="spellStart"/>
      <w:r w:rsidRPr="008914EB">
        <w:rPr>
          <w:rFonts w:asciiTheme="minorHAnsi" w:hAnsiTheme="minorHAnsi" w:cstheme="minorHAnsi"/>
          <w:color w:val="273540"/>
        </w:rPr>
        <w:t>Nilson</w:t>
      </w:r>
      <w:proofErr w:type="spellEnd"/>
      <w:r w:rsidRPr="008914EB">
        <w:rPr>
          <w:rFonts w:asciiTheme="minorHAnsi" w:hAnsiTheme="minorHAnsi" w:cstheme="minorHAnsi"/>
          <w:color w:val="273540"/>
        </w:rPr>
        <w:t>, 2023; Center for Urban Education, 2020).</w:t>
      </w:r>
    </w:p>
    <w:p w14:paraId="635F085B"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99D107F" w14:textId="672DCEAF"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w:t>
      </w:r>
      <w:r w:rsidRPr="008914EB">
        <w:rPr>
          <w:rStyle w:val="Strong"/>
          <w:rFonts w:asciiTheme="minorHAnsi" w:hAnsiTheme="minorHAnsi" w:cstheme="minorHAnsi"/>
          <w:color w:val="273540"/>
        </w:rPr>
        <w:t>tone, language, and interaction guidelines</w:t>
      </w:r>
      <w:r w:rsidRPr="008914EB">
        <w:rPr>
          <w:rFonts w:asciiTheme="minorHAnsi" w:hAnsiTheme="minorHAnsi" w:cstheme="minorHAnsi"/>
          <w:color w:val="273540"/>
        </w:rPr>
        <w:t> within a syllabus can </w:t>
      </w:r>
      <w:r w:rsidRPr="008914EB">
        <w:rPr>
          <w:rStyle w:val="Strong"/>
          <w:rFonts w:asciiTheme="minorHAnsi" w:hAnsiTheme="minorHAnsi" w:cstheme="minorHAnsi"/>
          <w:color w:val="273540"/>
        </w:rPr>
        <w:t>shape students' initial perceptions</w:t>
      </w:r>
      <w:r w:rsidRPr="008914EB">
        <w:rPr>
          <w:rFonts w:asciiTheme="minorHAnsi" w:hAnsiTheme="minorHAnsi" w:cstheme="minorHAnsi"/>
          <w:color w:val="273540"/>
        </w:rPr>
        <w:t> of the course, their sense of belonging, and their ability to succeed. By intentionally crafting a syllabus that is welcoming, transparent, and accessible, instructors can foster an inclusive classroom environment where all students </w:t>
      </w:r>
      <w:r w:rsidRPr="008914EB">
        <w:rPr>
          <w:rStyle w:val="Strong"/>
          <w:rFonts w:asciiTheme="minorHAnsi" w:hAnsiTheme="minorHAnsi" w:cstheme="minorHAnsi"/>
          <w:color w:val="273540"/>
        </w:rPr>
        <w:t>feel valued and supported</w:t>
      </w:r>
      <w:r w:rsidRPr="008914EB">
        <w:rPr>
          <w:rFonts w:asciiTheme="minorHAnsi" w:hAnsiTheme="minorHAnsi" w:cstheme="minorHAnsi"/>
          <w:color w:val="273540"/>
        </w:rPr>
        <w:t>.</w:t>
      </w:r>
    </w:p>
    <w:p w14:paraId="0D5BE7F3"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798EBF3C" w14:textId="4FD083C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section explores how tone, language, and interactions contribute to creating a classroom culture that supports </w:t>
      </w:r>
      <w:r w:rsidRPr="008914EB">
        <w:rPr>
          <w:rStyle w:val="Strong"/>
          <w:rFonts w:asciiTheme="minorHAnsi" w:hAnsiTheme="minorHAnsi" w:cstheme="minorHAnsi"/>
          <w:color w:val="273540"/>
        </w:rPr>
        <w:t>engagement, equity, and community building</w:t>
      </w:r>
      <w:r w:rsidRPr="008914EB">
        <w:rPr>
          <w:rFonts w:asciiTheme="minorHAnsi" w:hAnsiTheme="minorHAnsi" w:cstheme="minorHAnsi"/>
          <w:color w:val="273540"/>
        </w:rPr>
        <w:t>.</w:t>
      </w:r>
    </w:p>
    <w:p w14:paraId="0A7912E4" w14:textId="7475F7A1" w:rsidR="000053DD" w:rsidRDefault="000053DD" w:rsidP="006301EE">
      <w:pPr>
        <w:pBdr>
          <w:bottom w:val="single" w:sz="12" w:space="1" w:color="auto"/>
        </w:pBdr>
        <w:rPr>
          <w:rFonts w:cstheme="minorHAnsi"/>
        </w:rPr>
      </w:pPr>
    </w:p>
    <w:p w14:paraId="5EEBB7D8" w14:textId="77777777" w:rsidR="0010596B" w:rsidRPr="008914EB" w:rsidRDefault="0010596B" w:rsidP="006301EE">
      <w:pPr>
        <w:rPr>
          <w:rFonts w:cstheme="minorHAnsi"/>
        </w:rPr>
      </w:pPr>
    </w:p>
    <w:p w14:paraId="61D65951" w14:textId="13F8D4CE" w:rsidR="000053DD" w:rsidRDefault="000053DD" w:rsidP="006301EE">
      <w:pPr>
        <w:pStyle w:val="Heading3"/>
        <w:rPr>
          <w:rStyle w:val="Strong"/>
          <w:b/>
          <w:bCs/>
        </w:rPr>
      </w:pPr>
      <w:bookmarkStart w:id="37" w:name="_Toc222898005"/>
      <w:r w:rsidRPr="008914EB">
        <w:rPr>
          <w:rStyle w:val="Strong"/>
          <w:b/>
          <w:bCs/>
        </w:rPr>
        <w:t>Environment and Culture in Action: Key Considerations and Examples</w:t>
      </w:r>
      <w:bookmarkEnd w:id="37"/>
    </w:p>
    <w:p w14:paraId="4C089590" w14:textId="77777777" w:rsidR="0010596B" w:rsidRPr="0010596B" w:rsidRDefault="0010596B" w:rsidP="0010596B"/>
    <w:p w14:paraId="772D63DF" w14:textId="4F1B6B05" w:rsidR="000053DD" w:rsidRDefault="000053DD" w:rsidP="006301EE">
      <w:pPr>
        <w:pStyle w:val="Heading4"/>
        <w:rPr>
          <w:rStyle w:val="Strong"/>
          <w:b/>
          <w:bCs/>
        </w:rPr>
      </w:pPr>
      <w:r w:rsidRPr="008914EB">
        <w:rPr>
          <w:rStyle w:val="Strong"/>
          <w:b/>
          <w:bCs/>
        </w:rPr>
        <w:t>Tone</w:t>
      </w:r>
    </w:p>
    <w:p w14:paraId="69E5853E" w14:textId="77777777" w:rsidR="0010596B" w:rsidRPr="0010596B" w:rsidRDefault="0010596B" w:rsidP="0010596B"/>
    <w:p w14:paraId="235D4DFC" w14:textId="253580F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syllabus sets the </w:t>
      </w:r>
      <w:r w:rsidRPr="008914EB">
        <w:rPr>
          <w:rStyle w:val="Strong"/>
          <w:rFonts w:asciiTheme="minorHAnsi" w:hAnsiTheme="minorHAnsi" w:cstheme="minorHAnsi"/>
          <w:color w:val="273540"/>
        </w:rPr>
        <w:t>emotional climate</w:t>
      </w:r>
      <w:r w:rsidRPr="008914EB">
        <w:rPr>
          <w:rFonts w:asciiTheme="minorHAnsi" w:hAnsiTheme="minorHAnsi" w:cstheme="minorHAnsi"/>
          <w:color w:val="273540"/>
        </w:rPr>
        <w:t xml:space="preserve"> of the course. The way policies, expectations, and course information are phrased can affect how students perceive their ability to succeed. Hogan and </w:t>
      </w:r>
      <w:proofErr w:type="spellStart"/>
      <w:r w:rsidRPr="008914EB">
        <w:rPr>
          <w:rFonts w:asciiTheme="minorHAnsi" w:hAnsiTheme="minorHAnsi" w:cstheme="minorHAnsi"/>
          <w:color w:val="273540"/>
        </w:rPr>
        <w:t>Sathy</w:t>
      </w:r>
      <w:proofErr w:type="spellEnd"/>
      <w:r w:rsidRPr="008914EB">
        <w:rPr>
          <w:rFonts w:asciiTheme="minorHAnsi" w:hAnsiTheme="minorHAnsi" w:cstheme="minorHAnsi"/>
          <w:color w:val="273540"/>
        </w:rPr>
        <w:t xml:space="preserve"> (2022) and the Center for Urban Education (2020) encourage instructors to cultivate a </w:t>
      </w:r>
      <w:r w:rsidRPr="008914EB">
        <w:rPr>
          <w:rStyle w:val="Strong"/>
          <w:rFonts w:asciiTheme="minorHAnsi" w:hAnsiTheme="minorHAnsi" w:cstheme="minorHAnsi"/>
          <w:color w:val="273540"/>
        </w:rPr>
        <w:t>warm and welcoming tone</w:t>
      </w:r>
      <w:r w:rsidRPr="008914EB">
        <w:rPr>
          <w:rFonts w:asciiTheme="minorHAnsi" w:hAnsiTheme="minorHAnsi" w:cstheme="minorHAnsi"/>
          <w:color w:val="273540"/>
        </w:rPr>
        <w:t> by:</w:t>
      </w:r>
    </w:p>
    <w:p w14:paraId="10A1CE6A"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4D858CA5" w14:textId="77777777" w:rsidR="000053DD" w:rsidRPr="008914EB" w:rsidRDefault="000053DD" w:rsidP="006301EE">
      <w:pPr>
        <w:numPr>
          <w:ilvl w:val="0"/>
          <w:numId w:val="45"/>
        </w:numPr>
        <w:ind w:left="375"/>
        <w:rPr>
          <w:rFonts w:cstheme="minorHAnsi"/>
          <w:color w:val="273540"/>
        </w:rPr>
      </w:pPr>
      <w:r w:rsidRPr="008914EB">
        <w:rPr>
          <w:rFonts w:cstheme="minorHAnsi"/>
          <w:color w:val="273540"/>
        </w:rPr>
        <w:t>Using first-person statements (e.g., "I," "me," "we," "us") to make the syllabus feel conversational and engaging</w:t>
      </w:r>
    </w:p>
    <w:p w14:paraId="17717674" w14:textId="77777777" w:rsidR="000053DD" w:rsidRPr="008914EB" w:rsidRDefault="000053DD" w:rsidP="006301EE">
      <w:pPr>
        <w:numPr>
          <w:ilvl w:val="0"/>
          <w:numId w:val="45"/>
        </w:numPr>
        <w:ind w:left="375"/>
        <w:rPr>
          <w:rFonts w:cstheme="minorHAnsi"/>
          <w:color w:val="273540"/>
        </w:rPr>
      </w:pPr>
      <w:r w:rsidRPr="008914EB">
        <w:rPr>
          <w:rFonts w:cstheme="minorHAnsi"/>
          <w:color w:val="273540"/>
        </w:rPr>
        <w:t>Avoiding uppercase (ALL CAPS) letters for emphasis, which can feel like shouting</w:t>
      </w:r>
    </w:p>
    <w:p w14:paraId="76D9F1D1" w14:textId="2A7878F3" w:rsidR="000053DD" w:rsidRDefault="000053DD" w:rsidP="006301EE">
      <w:pPr>
        <w:numPr>
          <w:ilvl w:val="0"/>
          <w:numId w:val="45"/>
        </w:numPr>
        <w:ind w:left="375"/>
        <w:rPr>
          <w:rFonts w:cstheme="minorHAnsi"/>
          <w:color w:val="273540"/>
        </w:rPr>
      </w:pPr>
      <w:r w:rsidRPr="008914EB">
        <w:rPr>
          <w:rFonts w:cstheme="minorHAnsi"/>
          <w:color w:val="273540"/>
        </w:rPr>
        <w:t>Replacing command-based language (e.g., "Students must," "You will") with more collaborative phrasing (e.g., "Students can," "You may") to foster a sense of autonomy and partnership</w:t>
      </w:r>
    </w:p>
    <w:p w14:paraId="6AC4BDD8" w14:textId="77777777" w:rsidR="0010596B" w:rsidRPr="008914EB" w:rsidRDefault="0010596B" w:rsidP="0010596B">
      <w:pPr>
        <w:rPr>
          <w:rFonts w:cstheme="minorHAnsi"/>
          <w:color w:val="273540"/>
        </w:rPr>
      </w:pPr>
    </w:p>
    <w:p w14:paraId="221EC92D" w14:textId="18B3F0D2" w:rsidR="000053DD" w:rsidRDefault="000053DD" w:rsidP="006301EE">
      <w:pPr>
        <w:pStyle w:val="Heading4"/>
        <w:rPr>
          <w:rStyle w:val="Strong"/>
          <w:b/>
          <w:bCs/>
        </w:rPr>
      </w:pPr>
      <w:r w:rsidRPr="008914EB">
        <w:rPr>
          <w:rStyle w:val="Strong"/>
          <w:b/>
          <w:bCs/>
        </w:rPr>
        <w:t>Language</w:t>
      </w:r>
    </w:p>
    <w:p w14:paraId="4A2A6A9A" w14:textId="77777777" w:rsidR="0010596B" w:rsidRPr="0010596B" w:rsidRDefault="0010596B" w:rsidP="0010596B"/>
    <w:p w14:paraId="12188CB5" w14:textId="58486644"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Language in the syllabus helps communicate </w:t>
      </w:r>
      <w:r w:rsidRPr="008914EB">
        <w:rPr>
          <w:rStyle w:val="Strong"/>
          <w:rFonts w:asciiTheme="minorHAnsi" w:hAnsiTheme="minorHAnsi" w:cstheme="minorHAnsi"/>
          <w:color w:val="273540"/>
        </w:rPr>
        <w:t>course expectations, classroom norms, and disciplinary culture</w:t>
      </w:r>
      <w:r w:rsidRPr="008914EB">
        <w:rPr>
          <w:rFonts w:asciiTheme="minorHAnsi" w:hAnsiTheme="minorHAnsi" w:cstheme="minorHAnsi"/>
          <w:color w:val="273540"/>
        </w:rPr>
        <w:t xml:space="preserve">. However, some policies, professional competencies, and institutional language may be standardized and non-editable. In these cases, </w:t>
      </w:r>
      <w:proofErr w:type="spellStart"/>
      <w:r w:rsidRPr="008914EB">
        <w:rPr>
          <w:rFonts w:asciiTheme="minorHAnsi" w:hAnsiTheme="minorHAnsi" w:cstheme="minorHAnsi"/>
          <w:color w:val="273540"/>
        </w:rPr>
        <w:t>Artze</w:t>
      </w:r>
      <w:proofErr w:type="spellEnd"/>
      <w:r w:rsidRPr="008914EB">
        <w:rPr>
          <w:rFonts w:asciiTheme="minorHAnsi" w:hAnsiTheme="minorHAnsi" w:cstheme="minorHAnsi"/>
          <w:color w:val="273540"/>
        </w:rPr>
        <w:t>-Vega et al. (2023) invite instructors to:</w:t>
      </w:r>
    </w:p>
    <w:p w14:paraId="6C88341D"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2DAA88F" w14:textId="77777777" w:rsidR="000053DD" w:rsidRPr="008914EB" w:rsidRDefault="000053DD" w:rsidP="006301EE">
      <w:pPr>
        <w:numPr>
          <w:ilvl w:val="0"/>
          <w:numId w:val="46"/>
        </w:numPr>
        <w:ind w:left="375"/>
        <w:rPr>
          <w:rFonts w:cstheme="minorHAnsi"/>
          <w:color w:val="273540"/>
        </w:rPr>
      </w:pPr>
      <w:r w:rsidRPr="008914EB">
        <w:rPr>
          <w:rFonts w:cstheme="minorHAnsi"/>
          <w:color w:val="273540"/>
        </w:rPr>
        <w:t>Reframe policies in ways that clarify their purpose and highlight how they support student success</w:t>
      </w:r>
    </w:p>
    <w:p w14:paraId="2981679E" w14:textId="77777777" w:rsidR="000053DD" w:rsidRPr="008914EB" w:rsidRDefault="000053DD" w:rsidP="006301EE">
      <w:pPr>
        <w:numPr>
          <w:ilvl w:val="0"/>
          <w:numId w:val="46"/>
        </w:numPr>
        <w:ind w:left="375"/>
        <w:rPr>
          <w:rFonts w:cstheme="minorHAnsi"/>
          <w:color w:val="273540"/>
        </w:rPr>
      </w:pPr>
      <w:r w:rsidRPr="008914EB">
        <w:rPr>
          <w:rFonts w:cstheme="minorHAnsi"/>
          <w:color w:val="273540"/>
        </w:rPr>
        <w:t>Define disciplinary jargon and hidden curriculum terms (e.g., "office hours" might be unfamiliar to first-year students—consider defining them as "dedicated times for student questions and discussions")</w:t>
      </w:r>
    </w:p>
    <w:p w14:paraId="6470E0ED" w14:textId="77777777" w:rsidR="000053DD" w:rsidRPr="008914EB" w:rsidRDefault="000053DD" w:rsidP="006301EE">
      <w:pPr>
        <w:numPr>
          <w:ilvl w:val="0"/>
          <w:numId w:val="46"/>
        </w:numPr>
        <w:ind w:left="375"/>
        <w:rPr>
          <w:rFonts w:cstheme="minorHAnsi"/>
          <w:color w:val="273540"/>
        </w:rPr>
      </w:pPr>
      <w:r w:rsidRPr="008914EB">
        <w:rPr>
          <w:rFonts w:cstheme="minorHAnsi"/>
          <w:color w:val="273540"/>
        </w:rPr>
        <w:t>Anticipate and address common student concerns by providing clear, supportive guidance (e.g., how to contact you, how to submit assignments, or where to find course materials)</w:t>
      </w:r>
    </w:p>
    <w:p w14:paraId="5D5E51C0"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5971DDB4" w14:textId="0673215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In addition, instructors can use </w:t>
      </w:r>
      <w:r w:rsidRPr="008914EB">
        <w:rPr>
          <w:rStyle w:val="Strong"/>
          <w:rFonts w:asciiTheme="minorHAnsi" w:hAnsiTheme="minorHAnsi" w:cstheme="minorHAnsi"/>
          <w:color w:val="273540"/>
        </w:rPr>
        <w:t>autonomy-supportive language</w:t>
      </w:r>
      <w:r w:rsidRPr="008914EB">
        <w:rPr>
          <w:rFonts w:asciiTheme="minorHAnsi" w:hAnsiTheme="minorHAnsi" w:cstheme="minorHAnsi"/>
          <w:color w:val="273540"/>
        </w:rPr>
        <w:t xml:space="preserve"> to promote motivation and a sense of agency. Drawing on </w:t>
      </w:r>
      <w:proofErr w:type="spellStart"/>
      <w:r w:rsidRPr="008914EB">
        <w:rPr>
          <w:rFonts w:asciiTheme="minorHAnsi" w:hAnsiTheme="minorHAnsi" w:cstheme="minorHAnsi"/>
          <w:color w:val="273540"/>
        </w:rPr>
        <w:t>Merchán</w:t>
      </w:r>
      <w:proofErr w:type="spellEnd"/>
      <w:r w:rsidRPr="008914EB">
        <w:rPr>
          <w:rFonts w:asciiTheme="minorHAnsi" w:hAnsiTheme="minorHAnsi" w:cstheme="minorHAnsi"/>
          <w:color w:val="273540"/>
        </w:rPr>
        <w:t xml:space="preserve"> Tamayo et al. (2022), this involves:</w:t>
      </w:r>
    </w:p>
    <w:p w14:paraId="5E4A3AB7"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00533B08" w14:textId="77777777" w:rsidR="000053DD" w:rsidRPr="008914EB" w:rsidRDefault="000053DD" w:rsidP="006301EE">
      <w:pPr>
        <w:numPr>
          <w:ilvl w:val="0"/>
          <w:numId w:val="47"/>
        </w:numPr>
        <w:ind w:left="375"/>
        <w:rPr>
          <w:rFonts w:cstheme="minorHAnsi"/>
          <w:color w:val="273540"/>
        </w:rPr>
      </w:pPr>
      <w:r w:rsidRPr="008914EB">
        <w:rPr>
          <w:rFonts w:cstheme="minorHAnsi"/>
          <w:color w:val="273540"/>
        </w:rPr>
        <w:t>Providing choices within specific rules or limits (e.g., "You can choose between two assignment topics")</w:t>
      </w:r>
    </w:p>
    <w:p w14:paraId="140C3FF5" w14:textId="77777777" w:rsidR="000053DD" w:rsidRPr="008914EB" w:rsidRDefault="000053DD" w:rsidP="006301EE">
      <w:pPr>
        <w:numPr>
          <w:ilvl w:val="0"/>
          <w:numId w:val="47"/>
        </w:numPr>
        <w:ind w:left="375"/>
        <w:rPr>
          <w:rFonts w:cstheme="minorHAnsi"/>
          <w:color w:val="273540"/>
        </w:rPr>
      </w:pPr>
      <w:r w:rsidRPr="008914EB">
        <w:rPr>
          <w:rFonts w:cstheme="minorHAnsi"/>
          <w:color w:val="273540"/>
        </w:rPr>
        <w:t>Offering rationales for tasks and policies (e.g., "This reflection activity helps you connect theory to practice")</w:t>
      </w:r>
    </w:p>
    <w:p w14:paraId="34FE4743" w14:textId="77777777" w:rsidR="000053DD" w:rsidRPr="008914EB" w:rsidRDefault="000053DD" w:rsidP="006301EE">
      <w:pPr>
        <w:numPr>
          <w:ilvl w:val="0"/>
          <w:numId w:val="47"/>
        </w:numPr>
        <w:ind w:left="375"/>
        <w:rPr>
          <w:rFonts w:cstheme="minorHAnsi"/>
          <w:color w:val="273540"/>
        </w:rPr>
      </w:pPr>
      <w:r w:rsidRPr="008914EB">
        <w:rPr>
          <w:rFonts w:cstheme="minorHAnsi"/>
          <w:color w:val="273540"/>
        </w:rPr>
        <w:t>Acknowledging students' perspectives (e.g., "We recognize that this may be a busy time in your term—reach out if you need flexibility")</w:t>
      </w:r>
    </w:p>
    <w:p w14:paraId="1A00B276" w14:textId="77777777" w:rsidR="000053DD" w:rsidRPr="008914EB" w:rsidRDefault="000053DD" w:rsidP="006301EE">
      <w:pPr>
        <w:numPr>
          <w:ilvl w:val="0"/>
          <w:numId w:val="47"/>
        </w:numPr>
        <w:ind w:left="375"/>
        <w:rPr>
          <w:rFonts w:cstheme="minorHAnsi"/>
          <w:color w:val="273540"/>
        </w:rPr>
      </w:pPr>
      <w:r w:rsidRPr="008914EB">
        <w:rPr>
          <w:rFonts w:cstheme="minorHAnsi"/>
          <w:color w:val="273540"/>
        </w:rPr>
        <w:t>Encouraging initiative and self-directed learning (e.g., "You're welcome to explore additional readings related to your interests")</w:t>
      </w:r>
    </w:p>
    <w:p w14:paraId="27CB0BBF" w14:textId="60BB6030" w:rsidR="000053DD" w:rsidRDefault="000053DD" w:rsidP="006301EE">
      <w:pPr>
        <w:numPr>
          <w:ilvl w:val="0"/>
          <w:numId w:val="47"/>
        </w:numPr>
        <w:ind w:left="375"/>
        <w:rPr>
          <w:rFonts w:cstheme="minorHAnsi"/>
          <w:color w:val="273540"/>
        </w:rPr>
      </w:pPr>
      <w:r w:rsidRPr="008914EB">
        <w:rPr>
          <w:rFonts w:cstheme="minorHAnsi"/>
          <w:color w:val="273540"/>
        </w:rPr>
        <w:t>Avoiding controlling language, instead using phrases that communicate trust and respect (e.g., replacing "You must attend every class" with "Consistent participation helps build our learning community")</w:t>
      </w:r>
    </w:p>
    <w:p w14:paraId="0F65F445" w14:textId="77777777" w:rsidR="0010596B" w:rsidRPr="008914EB" w:rsidRDefault="0010596B" w:rsidP="0010596B">
      <w:pPr>
        <w:rPr>
          <w:rFonts w:cstheme="minorHAnsi"/>
          <w:color w:val="273540"/>
        </w:rPr>
      </w:pPr>
    </w:p>
    <w:p w14:paraId="338E5EAD" w14:textId="5558C4F2" w:rsidR="000053DD" w:rsidRDefault="000053DD" w:rsidP="006301EE">
      <w:pPr>
        <w:pStyle w:val="Heading4"/>
        <w:rPr>
          <w:rStyle w:val="Strong"/>
          <w:b/>
          <w:bCs/>
        </w:rPr>
      </w:pPr>
      <w:r w:rsidRPr="008914EB">
        <w:rPr>
          <w:rStyle w:val="Strong"/>
          <w:b/>
          <w:bCs/>
        </w:rPr>
        <w:t>Interactions</w:t>
      </w:r>
    </w:p>
    <w:p w14:paraId="49885580" w14:textId="77777777" w:rsidR="0010596B" w:rsidRPr="0010596B" w:rsidRDefault="0010596B" w:rsidP="0010596B"/>
    <w:p w14:paraId="77D2E6D7" w14:textId="0E44E452"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syllabus serves as an </w:t>
      </w:r>
      <w:r w:rsidRPr="008914EB">
        <w:rPr>
          <w:rStyle w:val="Strong"/>
          <w:rFonts w:asciiTheme="minorHAnsi" w:hAnsiTheme="minorHAnsi" w:cstheme="minorHAnsi"/>
          <w:color w:val="273540"/>
        </w:rPr>
        <w:t>initial blueprint for student-instructor and peer-to-peer interactions</w:t>
      </w:r>
      <w:r w:rsidRPr="008914EB">
        <w:rPr>
          <w:rFonts w:asciiTheme="minorHAnsi" w:hAnsiTheme="minorHAnsi" w:cstheme="minorHAnsi"/>
          <w:color w:val="273540"/>
        </w:rPr>
        <w:t>. Addy et al. (2021) emphasize that the syllabus can </w:t>
      </w:r>
      <w:r w:rsidRPr="008914EB">
        <w:rPr>
          <w:rStyle w:val="Strong"/>
          <w:rFonts w:asciiTheme="minorHAnsi" w:hAnsiTheme="minorHAnsi" w:cstheme="minorHAnsi"/>
          <w:color w:val="273540"/>
        </w:rPr>
        <w:t>help establish inclusive classroom citizenship</w:t>
      </w:r>
      <w:r w:rsidRPr="008914EB">
        <w:rPr>
          <w:rFonts w:asciiTheme="minorHAnsi" w:hAnsiTheme="minorHAnsi" w:cstheme="minorHAnsi"/>
          <w:color w:val="273540"/>
        </w:rPr>
        <w:t> by:</w:t>
      </w:r>
    </w:p>
    <w:p w14:paraId="03F7E8F2"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70EEB7B2" w14:textId="77777777" w:rsidR="000053DD" w:rsidRPr="008914EB" w:rsidRDefault="000053DD" w:rsidP="006301EE">
      <w:pPr>
        <w:numPr>
          <w:ilvl w:val="0"/>
          <w:numId w:val="48"/>
        </w:numPr>
        <w:ind w:left="375"/>
        <w:rPr>
          <w:rFonts w:cstheme="minorHAnsi"/>
          <w:color w:val="273540"/>
        </w:rPr>
      </w:pPr>
      <w:r w:rsidRPr="008914EB">
        <w:rPr>
          <w:rFonts w:cstheme="minorHAnsi"/>
          <w:color w:val="273540"/>
        </w:rPr>
        <w:t>Outlining community guidelines for respectful engagement and participation (e.g., "We will co-create guidelines to support respectful dialogue, active listening, and inclusive participation")</w:t>
      </w:r>
    </w:p>
    <w:p w14:paraId="110A0F98" w14:textId="77777777" w:rsidR="000053DD" w:rsidRPr="008914EB" w:rsidRDefault="000053DD" w:rsidP="006301EE">
      <w:pPr>
        <w:numPr>
          <w:ilvl w:val="0"/>
          <w:numId w:val="48"/>
        </w:numPr>
        <w:ind w:left="375"/>
        <w:rPr>
          <w:rFonts w:cstheme="minorHAnsi"/>
          <w:color w:val="273540"/>
        </w:rPr>
      </w:pPr>
      <w:r w:rsidRPr="008914EB">
        <w:rPr>
          <w:rFonts w:cstheme="minorHAnsi"/>
          <w:color w:val="273540"/>
        </w:rPr>
        <w:t>Encouraging collaborative goal-setting (e.g., "In this course, we will work together to create a learning environment that supports all students in achieving their learning goals")</w:t>
      </w:r>
    </w:p>
    <w:p w14:paraId="4A04EB4C" w14:textId="77777777" w:rsidR="000053DD" w:rsidRPr="008914EB" w:rsidRDefault="000053DD" w:rsidP="006301EE">
      <w:pPr>
        <w:numPr>
          <w:ilvl w:val="0"/>
          <w:numId w:val="48"/>
        </w:numPr>
        <w:ind w:left="375"/>
        <w:rPr>
          <w:rFonts w:cstheme="minorHAnsi"/>
          <w:color w:val="273540"/>
        </w:rPr>
      </w:pPr>
      <w:r w:rsidRPr="008914EB">
        <w:rPr>
          <w:rFonts w:cstheme="minorHAnsi"/>
          <w:color w:val="273540"/>
        </w:rPr>
        <w:t>Providing information on available resources (e.g., how to contact the instructor, relevant academic support services, and mental health resources)</w:t>
      </w:r>
    </w:p>
    <w:p w14:paraId="39C39B7A" w14:textId="77777777" w:rsidR="000053DD" w:rsidRPr="008914EB" w:rsidRDefault="000053DD" w:rsidP="006301EE">
      <w:pPr>
        <w:numPr>
          <w:ilvl w:val="0"/>
          <w:numId w:val="48"/>
        </w:numPr>
        <w:ind w:left="375"/>
        <w:rPr>
          <w:rFonts w:cstheme="minorHAnsi"/>
          <w:color w:val="273540"/>
        </w:rPr>
      </w:pPr>
      <w:r w:rsidRPr="008914EB">
        <w:rPr>
          <w:rFonts w:cstheme="minorHAnsi"/>
          <w:color w:val="273540"/>
        </w:rPr>
        <w:t>Demonstrating instructor availability and approachability (e.g., "I encourage students to reach out via email or office hours to discuss course materials, questions, or concerns")</w:t>
      </w:r>
    </w:p>
    <w:p w14:paraId="7D8DC4B6" w14:textId="6BE25BD0" w:rsidR="0010596B" w:rsidRDefault="0010596B" w:rsidP="006301EE">
      <w:pPr>
        <w:pBdr>
          <w:bottom w:val="single" w:sz="12" w:space="1" w:color="auto"/>
        </w:pBdr>
        <w:rPr>
          <w:rFonts w:cstheme="minorHAnsi"/>
        </w:rPr>
      </w:pPr>
    </w:p>
    <w:p w14:paraId="75220F35" w14:textId="2B1162C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6AE5DDD" w14:textId="4CB514C9" w:rsidR="000053DD" w:rsidRDefault="007C4D04" w:rsidP="006301EE">
      <w:pPr>
        <w:pStyle w:val="Heading3"/>
        <w:rPr>
          <w:rStyle w:val="Strong"/>
          <w:b/>
          <w:bCs/>
        </w:rPr>
      </w:pPr>
      <w:bookmarkStart w:id="38" w:name="_Toc222898006"/>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Reflection: Applying These Strategies to Your Syllabus</w:t>
      </w:r>
      <w:bookmarkEnd w:id="38"/>
    </w:p>
    <w:p w14:paraId="792B18C7" w14:textId="77777777" w:rsidR="0010596B" w:rsidRPr="0010596B" w:rsidRDefault="0010596B" w:rsidP="0010596B"/>
    <w:p w14:paraId="5A53B9A1" w14:textId="05627C6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is an opportunity to model the type of learning environment you wish to create. Consider asking yourself:</w:t>
      </w:r>
    </w:p>
    <w:p w14:paraId="2E4B9433" w14:textId="77777777" w:rsidR="0010596B" w:rsidRPr="008914EB" w:rsidRDefault="0010596B" w:rsidP="006301EE">
      <w:pPr>
        <w:pStyle w:val="NormalWeb"/>
        <w:spacing w:before="0" w:beforeAutospacing="0" w:after="0" w:afterAutospacing="0" w:line="276" w:lineRule="auto"/>
        <w:rPr>
          <w:rFonts w:asciiTheme="minorHAnsi" w:hAnsiTheme="minorHAnsi" w:cstheme="minorHAnsi"/>
          <w:color w:val="273540"/>
        </w:rPr>
      </w:pPr>
    </w:p>
    <w:p w14:paraId="5905473A" w14:textId="77777777" w:rsidR="000053DD" w:rsidRPr="008914EB" w:rsidRDefault="000053DD" w:rsidP="006301EE">
      <w:pPr>
        <w:numPr>
          <w:ilvl w:val="0"/>
          <w:numId w:val="49"/>
        </w:numPr>
        <w:ind w:left="375"/>
        <w:rPr>
          <w:rFonts w:cstheme="minorHAnsi"/>
          <w:color w:val="273540"/>
        </w:rPr>
      </w:pPr>
      <w:r w:rsidRPr="008914EB">
        <w:rPr>
          <w:rFonts w:cstheme="minorHAnsi"/>
          <w:color w:val="273540"/>
        </w:rPr>
        <w:t>Does my syllabus welcome students into the course?</w:t>
      </w:r>
    </w:p>
    <w:p w14:paraId="3A8A71EF" w14:textId="77777777" w:rsidR="000053DD" w:rsidRPr="008914EB" w:rsidRDefault="000053DD" w:rsidP="006301EE">
      <w:pPr>
        <w:numPr>
          <w:ilvl w:val="0"/>
          <w:numId w:val="49"/>
        </w:numPr>
        <w:ind w:left="375"/>
        <w:rPr>
          <w:rFonts w:cstheme="minorHAnsi"/>
          <w:color w:val="273540"/>
        </w:rPr>
      </w:pPr>
      <w:r w:rsidRPr="008914EB">
        <w:rPr>
          <w:rFonts w:cstheme="minorHAnsi"/>
          <w:color w:val="273540"/>
        </w:rPr>
        <w:t>Are policies written in a way that encourages learning rather than enforcing compliance?</w:t>
      </w:r>
    </w:p>
    <w:p w14:paraId="6C41ACF2" w14:textId="77777777" w:rsidR="000053DD" w:rsidRPr="008914EB" w:rsidRDefault="000053DD" w:rsidP="006301EE">
      <w:pPr>
        <w:numPr>
          <w:ilvl w:val="0"/>
          <w:numId w:val="49"/>
        </w:numPr>
        <w:ind w:left="375"/>
        <w:rPr>
          <w:rFonts w:cstheme="minorHAnsi"/>
          <w:color w:val="273540"/>
        </w:rPr>
      </w:pPr>
      <w:r w:rsidRPr="008914EB">
        <w:rPr>
          <w:rFonts w:cstheme="minorHAnsi"/>
          <w:color w:val="273540"/>
        </w:rPr>
        <w:t>Have I provided clear expectations for respectful and productive interactions?</w:t>
      </w:r>
    </w:p>
    <w:p w14:paraId="2E94B8ED" w14:textId="77777777" w:rsidR="000053DD" w:rsidRPr="008914EB" w:rsidRDefault="000053DD" w:rsidP="006301EE">
      <w:pPr>
        <w:numPr>
          <w:ilvl w:val="0"/>
          <w:numId w:val="49"/>
        </w:numPr>
        <w:ind w:left="375"/>
        <w:rPr>
          <w:rFonts w:cstheme="minorHAnsi"/>
          <w:color w:val="273540"/>
        </w:rPr>
      </w:pPr>
      <w:r w:rsidRPr="008914EB">
        <w:rPr>
          <w:rFonts w:cstheme="minorHAnsi"/>
          <w:color w:val="273540"/>
        </w:rPr>
        <w:t>Am I setting a tone that fosters curiosity, engagement, and student success?</w:t>
      </w:r>
    </w:p>
    <w:p w14:paraId="0A35ABDB" w14:textId="77777777" w:rsidR="0010596B" w:rsidRDefault="0010596B" w:rsidP="006301EE">
      <w:pPr>
        <w:pStyle w:val="NormalWeb"/>
        <w:spacing w:before="0" w:beforeAutospacing="0" w:after="0" w:afterAutospacing="0" w:line="276" w:lineRule="auto"/>
        <w:rPr>
          <w:rFonts w:asciiTheme="minorHAnsi" w:hAnsiTheme="minorHAnsi" w:cstheme="minorHAnsi"/>
          <w:color w:val="273540"/>
        </w:rPr>
      </w:pPr>
    </w:p>
    <w:p w14:paraId="1A871D10" w14:textId="24812A0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refining tone, language, and interaction expectations, your syllabus can move beyond a contractual document and serve as </w:t>
      </w:r>
      <w:r w:rsidRPr="008914EB">
        <w:rPr>
          <w:rStyle w:val="Strong"/>
          <w:rFonts w:asciiTheme="minorHAnsi" w:hAnsiTheme="minorHAnsi" w:cstheme="minorHAnsi"/>
          <w:color w:val="273540"/>
        </w:rPr>
        <w:t>a tool for student empowerment and inclusivity</w:t>
      </w:r>
      <w:r w:rsidRPr="008914EB">
        <w:rPr>
          <w:rFonts w:asciiTheme="minorHAnsi" w:hAnsiTheme="minorHAnsi" w:cstheme="minorHAnsi"/>
          <w:color w:val="273540"/>
        </w:rPr>
        <w:t>.</w:t>
      </w:r>
    </w:p>
    <w:p w14:paraId="4CD39921" w14:textId="19E04C6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15162A2"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70C3E250" w14:textId="4CDF65CE" w:rsidR="000053DD" w:rsidRPr="008914EB" w:rsidRDefault="000053DD" w:rsidP="006301EE">
      <w:pPr>
        <w:pStyle w:val="Heading2"/>
      </w:pPr>
      <w:bookmarkStart w:id="39" w:name="_Toc222898007"/>
      <w:r w:rsidRPr="008914EB">
        <w:t>2.4 Defining Success and Supporting Learning</w:t>
      </w:r>
      <w:bookmarkEnd w:id="39"/>
    </w:p>
    <w:p w14:paraId="25CE00F0" w14:textId="3852D49B"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6B06C3FD" w14:textId="69E40B60"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6C9559C2"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7D99A1B7" w14:textId="77777777" w:rsidR="000053DD" w:rsidRPr="008914EB" w:rsidRDefault="0022487E" w:rsidP="006301EE">
      <w:pPr>
        <w:numPr>
          <w:ilvl w:val="0"/>
          <w:numId w:val="50"/>
        </w:numPr>
        <w:ind w:left="375"/>
        <w:rPr>
          <w:rFonts w:cstheme="minorHAnsi"/>
          <w:color w:val="273540"/>
        </w:rPr>
      </w:pPr>
      <w:hyperlink r:id="rId138" w:anchor="how" w:history="1">
        <w:r w:rsidR="000053DD" w:rsidRPr="008914EB">
          <w:rPr>
            <w:rStyle w:val="Hyperlink"/>
            <w:rFonts w:cstheme="minorHAnsi"/>
            <w:color w:val="2872AF"/>
          </w:rPr>
          <w:t>How Does the Syllabus Shape Learning and Success?</w:t>
        </w:r>
      </w:hyperlink>
    </w:p>
    <w:p w14:paraId="09DDDD66" w14:textId="77777777" w:rsidR="000053DD" w:rsidRPr="008914EB" w:rsidRDefault="0022487E" w:rsidP="006301EE">
      <w:pPr>
        <w:numPr>
          <w:ilvl w:val="0"/>
          <w:numId w:val="50"/>
        </w:numPr>
        <w:ind w:left="375"/>
        <w:rPr>
          <w:rFonts w:cstheme="minorHAnsi"/>
          <w:color w:val="273540"/>
        </w:rPr>
      </w:pPr>
      <w:hyperlink r:id="rId139" w:anchor="action" w:history="1">
        <w:r w:rsidR="000053DD" w:rsidRPr="008914EB">
          <w:rPr>
            <w:rStyle w:val="Hyperlink"/>
            <w:rFonts w:cstheme="minorHAnsi"/>
            <w:color w:val="2872AF"/>
          </w:rPr>
          <w:t>Facilitation of Learning in Action: Key Considerations and Examples</w:t>
        </w:r>
      </w:hyperlink>
    </w:p>
    <w:p w14:paraId="1F834588" w14:textId="77777777" w:rsidR="000053DD" w:rsidRPr="008914EB" w:rsidRDefault="0022487E" w:rsidP="006301EE">
      <w:pPr>
        <w:numPr>
          <w:ilvl w:val="0"/>
          <w:numId w:val="50"/>
        </w:numPr>
        <w:ind w:left="375"/>
        <w:rPr>
          <w:rFonts w:cstheme="minorHAnsi"/>
          <w:color w:val="273540"/>
        </w:rPr>
      </w:pPr>
      <w:hyperlink r:id="rId140" w:anchor="apply" w:history="1">
        <w:r w:rsidR="000053DD" w:rsidRPr="008914EB">
          <w:rPr>
            <w:rStyle w:val="Hyperlink"/>
            <w:rFonts w:cstheme="minorHAnsi"/>
            <w:color w:val="2872AF"/>
          </w:rPr>
          <w:t>Pause for Reflection: Applying These Strategies to Your Syllabus</w:t>
        </w:r>
      </w:hyperlink>
    </w:p>
    <w:p w14:paraId="0A0F4415" w14:textId="20EB68CA" w:rsidR="000053DD" w:rsidRDefault="000053DD" w:rsidP="006301EE">
      <w:pPr>
        <w:pBdr>
          <w:bottom w:val="single" w:sz="12" w:space="1" w:color="auto"/>
        </w:pBdr>
        <w:rPr>
          <w:rFonts w:cstheme="minorHAnsi"/>
        </w:rPr>
      </w:pPr>
    </w:p>
    <w:p w14:paraId="17FD94B7" w14:textId="77777777" w:rsidR="00FD3BAC" w:rsidRPr="008914EB" w:rsidRDefault="00FD3BAC" w:rsidP="006301EE">
      <w:pPr>
        <w:rPr>
          <w:rFonts w:cstheme="minorHAnsi"/>
        </w:rPr>
      </w:pPr>
    </w:p>
    <w:p w14:paraId="06B38CA9" w14:textId="763EEA79" w:rsidR="000053DD" w:rsidRDefault="000053DD" w:rsidP="006301EE">
      <w:pPr>
        <w:pStyle w:val="Heading3"/>
        <w:rPr>
          <w:rStyle w:val="Strong"/>
          <w:b/>
          <w:bCs/>
        </w:rPr>
      </w:pPr>
      <w:bookmarkStart w:id="40" w:name="_Toc222898008"/>
      <w:r w:rsidRPr="008914EB">
        <w:rPr>
          <w:rStyle w:val="Strong"/>
          <w:b/>
          <w:bCs/>
        </w:rPr>
        <w:t>How Does the Syllabus Shape Learning and Success?</w:t>
      </w:r>
      <w:bookmarkEnd w:id="40"/>
    </w:p>
    <w:p w14:paraId="66B6146C" w14:textId="77777777" w:rsidR="00FD3BAC" w:rsidRPr="00FD3BAC" w:rsidRDefault="00FD3BAC" w:rsidP="00FD3BAC"/>
    <w:p w14:paraId="3127D742"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syllabus is more than a document outlining assignments and deadlines–it frames </w:t>
      </w:r>
      <w:r w:rsidRPr="008914EB">
        <w:rPr>
          <w:rStyle w:val="Strong"/>
          <w:rFonts w:asciiTheme="minorHAnsi" w:hAnsiTheme="minorHAnsi" w:cstheme="minorHAnsi"/>
          <w:color w:val="273540"/>
        </w:rPr>
        <w:t>how learning happens</w:t>
      </w:r>
      <w:r w:rsidRPr="008914EB">
        <w:rPr>
          <w:rFonts w:asciiTheme="minorHAnsi" w:hAnsiTheme="minorHAnsi" w:cstheme="minorHAnsi"/>
          <w:color w:val="273540"/>
        </w:rPr>
        <w:t> in your course. As an instructor, you facilitate learning by </w:t>
      </w:r>
      <w:r w:rsidRPr="008914EB">
        <w:rPr>
          <w:rStyle w:val="Strong"/>
          <w:rFonts w:asciiTheme="minorHAnsi" w:hAnsiTheme="minorHAnsi" w:cstheme="minorHAnsi"/>
          <w:color w:val="273540"/>
        </w:rPr>
        <w:t>structuring the course pacing and defining what success looks like for students</w:t>
      </w:r>
      <w:r w:rsidRPr="008914EB">
        <w:rPr>
          <w:rFonts w:asciiTheme="minorHAnsi" w:hAnsiTheme="minorHAnsi" w:cstheme="minorHAnsi"/>
          <w:color w:val="273540"/>
        </w:rPr>
        <w:t>.</w:t>
      </w:r>
    </w:p>
    <w:p w14:paraId="456038E6"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6079CABA" w14:textId="177397B7"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well-designed syllabus creates </w:t>
      </w:r>
      <w:r w:rsidRPr="008914EB">
        <w:rPr>
          <w:rStyle w:val="Strong"/>
          <w:rFonts w:asciiTheme="minorHAnsi" w:hAnsiTheme="minorHAnsi" w:cstheme="minorHAnsi"/>
          <w:color w:val="273540"/>
        </w:rPr>
        <w:t>a roadmap</w:t>
      </w:r>
      <w:r w:rsidRPr="008914EB">
        <w:rPr>
          <w:rFonts w:asciiTheme="minorHAnsi" w:hAnsiTheme="minorHAnsi" w:cstheme="minorHAnsi"/>
          <w:color w:val="273540"/>
        </w:rPr>
        <w:t> that helps students understand:</w:t>
      </w:r>
    </w:p>
    <w:p w14:paraId="488FF7E2"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3B6333E9" w14:textId="77777777" w:rsidR="000053DD" w:rsidRPr="008914EB" w:rsidRDefault="000053DD" w:rsidP="006301EE">
      <w:pPr>
        <w:numPr>
          <w:ilvl w:val="0"/>
          <w:numId w:val="51"/>
        </w:numPr>
        <w:ind w:left="375"/>
        <w:rPr>
          <w:rFonts w:cstheme="minorHAnsi"/>
          <w:color w:val="273540"/>
        </w:rPr>
      </w:pPr>
      <w:r w:rsidRPr="008914EB">
        <w:rPr>
          <w:rStyle w:val="Strong"/>
          <w:rFonts w:cstheme="minorHAnsi"/>
          <w:color w:val="273540"/>
        </w:rPr>
        <w:t>How the course is structured</w:t>
      </w:r>
      <w:r w:rsidRPr="008914EB">
        <w:rPr>
          <w:rFonts w:cstheme="minorHAnsi"/>
          <w:color w:val="273540"/>
        </w:rPr>
        <w:t> over time and </w:t>
      </w:r>
      <w:r w:rsidRPr="008914EB">
        <w:rPr>
          <w:rStyle w:val="Strong"/>
          <w:rFonts w:cstheme="minorHAnsi"/>
          <w:color w:val="273540"/>
        </w:rPr>
        <w:t>what learning opportunities</w:t>
      </w:r>
      <w:r w:rsidRPr="008914EB">
        <w:rPr>
          <w:rFonts w:cstheme="minorHAnsi"/>
          <w:color w:val="273540"/>
        </w:rPr>
        <w:t> they can expect</w:t>
      </w:r>
    </w:p>
    <w:p w14:paraId="67CB5286" w14:textId="77777777" w:rsidR="000053DD" w:rsidRPr="008914EB" w:rsidRDefault="000053DD" w:rsidP="006301EE">
      <w:pPr>
        <w:numPr>
          <w:ilvl w:val="0"/>
          <w:numId w:val="51"/>
        </w:numPr>
        <w:ind w:left="375"/>
        <w:rPr>
          <w:rFonts w:cstheme="minorHAnsi"/>
          <w:color w:val="273540"/>
        </w:rPr>
      </w:pPr>
      <w:r w:rsidRPr="008914EB">
        <w:rPr>
          <w:rStyle w:val="Strong"/>
          <w:rFonts w:cstheme="minorHAnsi"/>
          <w:color w:val="273540"/>
        </w:rPr>
        <w:t>What it means to succeed</w:t>
      </w:r>
      <w:r w:rsidRPr="008914EB">
        <w:rPr>
          <w:rFonts w:cstheme="minorHAnsi"/>
          <w:color w:val="273540"/>
        </w:rPr>
        <w:t> in the course and </w:t>
      </w:r>
      <w:r w:rsidRPr="008914EB">
        <w:rPr>
          <w:rStyle w:val="Strong"/>
          <w:rFonts w:cstheme="minorHAnsi"/>
          <w:color w:val="273540"/>
        </w:rPr>
        <w:t>how to engage meaningfully</w:t>
      </w:r>
      <w:r w:rsidRPr="008914EB">
        <w:rPr>
          <w:rFonts w:cstheme="minorHAnsi"/>
          <w:color w:val="273540"/>
        </w:rPr>
        <w:t> with assessments, feedback, and learning goals</w:t>
      </w:r>
    </w:p>
    <w:p w14:paraId="7E29D98F" w14:textId="77777777" w:rsidR="000053DD" w:rsidRPr="008914EB" w:rsidRDefault="000053DD" w:rsidP="006301EE">
      <w:pPr>
        <w:numPr>
          <w:ilvl w:val="0"/>
          <w:numId w:val="51"/>
        </w:numPr>
        <w:ind w:left="375"/>
        <w:rPr>
          <w:rFonts w:cstheme="minorHAnsi"/>
          <w:color w:val="273540"/>
        </w:rPr>
      </w:pPr>
      <w:r w:rsidRPr="008914EB">
        <w:rPr>
          <w:rStyle w:val="Strong"/>
          <w:rFonts w:cstheme="minorHAnsi"/>
          <w:color w:val="273540"/>
        </w:rPr>
        <w:t>How to navigate challenges</w:t>
      </w:r>
      <w:r w:rsidRPr="008914EB">
        <w:rPr>
          <w:rFonts w:cstheme="minorHAnsi"/>
          <w:color w:val="273540"/>
        </w:rPr>
        <w:t> and seek support throughout their learning journey</w:t>
      </w:r>
    </w:p>
    <w:p w14:paraId="77AB82B8"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268C3EF5" w14:textId="56257FFA"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For guidance on designing your course with a structure that fosters student learning, consult </w:t>
      </w:r>
      <w:hyperlink r:id="rId141" w:tgtFrame="_blank" w:history="1">
        <w:r w:rsidRPr="008914EB">
          <w:rPr>
            <w:rStyle w:val="Hyperlink"/>
            <w:rFonts w:asciiTheme="minorHAnsi" w:hAnsiTheme="minorHAnsi" w:cstheme="minorHAnsi"/>
            <w:color w:val="0E68B3"/>
          </w:rPr>
          <w:t>CTSI's Course Design Foundations (CDF) program</w:t>
        </w:r>
      </w:hyperlink>
      <w:r w:rsidRPr="008914EB">
        <w:rPr>
          <w:rFonts w:asciiTheme="minorHAnsi" w:hAnsiTheme="minorHAnsi" w:cstheme="minorHAnsi"/>
          <w:color w:val="273540"/>
        </w:rPr>
        <w:t>—a self-paced resource focused on aligning learning outcomes, assessments, and learning activities, alongside equity, diversity, and inclusion (EDI) and Universal Design for Learning (UDL) principles.</w:t>
      </w:r>
    </w:p>
    <w:p w14:paraId="0D3645AB"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6D580828" w14:textId="761B5E8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section explores two essential aspects of supporting student learning in your syllabus:</w:t>
      </w:r>
    </w:p>
    <w:p w14:paraId="13063DBB"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653DC77D" w14:textId="77777777" w:rsidR="000053DD" w:rsidRPr="008914EB" w:rsidRDefault="000053DD" w:rsidP="006301EE">
      <w:pPr>
        <w:numPr>
          <w:ilvl w:val="0"/>
          <w:numId w:val="52"/>
        </w:numPr>
        <w:ind w:left="375"/>
        <w:rPr>
          <w:rFonts w:cstheme="minorHAnsi"/>
          <w:color w:val="273540"/>
        </w:rPr>
      </w:pPr>
      <w:r w:rsidRPr="008914EB">
        <w:rPr>
          <w:rStyle w:val="Strong"/>
          <w:rFonts w:cstheme="minorHAnsi"/>
          <w:color w:val="273540"/>
        </w:rPr>
        <w:t>Pacing:</w:t>
      </w:r>
      <w:r w:rsidRPr="008914EB">
        <w:rPr>
          <w:rFonts w:cstheme="minorHAnsi"/>
          <w:color w:val="273540"/>
        </w:rPr>
        <w:t> Structuring course time to balance challenge, flexibility, and opportunities for feedback</w:t>
      </w:r>
    </w:p>
    <w:p w14:paraId="0E1AE20D" w14:textId="77777777" w:rsidR="000053DD" w:rsidRPr="008914EB" w:rsidRDefault="000053DD" w:rsidP="006301EE">
      <w:pPr>
        <w:numPr>
          <w:ilvl w:val="0"/>
          <w:numId w:val="52"/>
        </w:numPr>
        <w:ind w:left="375"/>
        <w:rPr>
          <w:rFonts w:cstheme="minorHAnsi"/>
          <w:color w:val="273540"/>
        </w:rPr>
      </w:pPr>
      <w:r w:rsidRPr="008914EB">
        <w:rPr>
          <w:rStyle w:val="Strong"/>
          <w:rFonts w:cstheme="minorHAnsi"/>
          <w:color w:val="273540"/>
        </w:rPr>
        <w:t>Defining Success:</w:t>
      </w:r>
      <w:r w:rsidRPr="008914EB">
        <w:rPr>
          <w:rFonts w:cstheme="minorHAnsi"/>
          <w:color w:val="273540"/>
        </w:rPr>
        <w:t> Clearly articulating expectations, learning resources, and support systems</w:t>
      </w:r>
    </w:p>
    <w:p w14:paraId="16463A0A" w14:textId="542B3117" w:rsidR="00FD3BAC" w:rsidRDefault="00FD3BAC" w:rsidP="006301EE">
      <w:pPr>
        <w:pBdr>
          <w:bottom w:val="single" w:sz="12" w:space="1" w:color="auto"/>
        </w:pBdr>
        <w:rPr>
          <w:rFonts w:cstheme="minorHAnsi"/>
        </w:rPr>
      </w:pPr>
    </w:p>
    <w:p w14:paraId="26D7CC80" w14:textId="1F2D439D" w:rsidR="000053DD" w:rsidRPr="008914EB" w:rsidRDefault="000053DD" w:rsidP="006301EE">
      <w:pPr>
        <w:rPr>
          <w:rFonts w:cstheme="minorHAnsi"/>
        </w:rPr>
      </w:pPr>
    </w:p>
    <w:p w14:paraId="3FCD21B8" w14:textId="30B364B6" w:rsidR="000053DD" w:rsidRDefault="000053DD" w:rsidP="006301EE">
      <w:pPr>
        <w:pStyle w:val="Heading3"/>
        <w:rPr>
          <w:rStyle w:val="Strong"/>
          <w:b/>
          <w:bCs/>
        </w:rPr>
      </w:pPr>
      <w:bookmarkStart w:id="41" w:name="_Toc222898009"/>
      <w:r w:rsidRPr="008914EB">
        <w:rPr>
          <w:rStyle w:val="Strong"/>
          <w:b/>
          <w:bCs/>
        </w:rPr>
        <w:t>Facilitation of Learning in Action: Key Considerations and Examples</w:t>
      </w:r>
      <w:bookmarkEnd w:id="41"/>
    </w:p>
    <w:p w14:paraId="6D2B6E42" w14:textId="77777777" w:rsidR="00FD3BAC" w:rsidRPr="00FD3BAC" w:rsidRDefault="00FD3BAC" w:rsidP="00FD3BAC"/>
    <w:p w14:paraId="3B9353CE" w14:textId="3631D981" w:rsidR="000053DD" w:rsidRDefault="000053DD" w:rsidP="006301EE">
      <w:pPr>
        <w:pStyle w:val="Heading4"/>
        <w:rPr>
          <w:rStyle w:val="Strong"/>
          <w:b/>
          <w:bCs/>
        </w:rPr>
      </w:pPr>
      <w:r w:rsidRPr="008914EB">
        <w:rPr>
          <w:rStyle w:val="Strong"/>
          <w:b/>
          <w:bCs/>
        </w:rPr>
        <w:t>Pacing</w:t>
      </w:r>
    </w:p>
    <w:p w14:paraId="317209B3" w14:textId="77777777" w:rsidR="00FD3BAC" w:rsidRPr="00FD3BAC" w:rsidRDefault="00FD3BAC" w:rsidP="00FD3BAC"/>
    <w:p w14:paraId="1E02D603" w14:textId="7EEAD7B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well-paced course </w:t>
      </w:r>
      <w:r w:rsidRPr="008914EB">
        <w:rPr>
          <w:rStyle w:val="Strong"/>
          <w:rFonts w:asciiTheme="minorHAnsi" w:hAnsiTheme="minorHAnsi" w:cstheme="minorHAnsi"/>
          <w:color w:val="273540"/>
        </w:rPr>
        <w:t>structures "</w:t>
      </w:r>
      <w:proofErr w:type="spellStart"/>
      <w:r w:rsidRPr="008914EB">
        <w:rPr>
          <w:rStyle w:val="Strong"/>
          <w:rFonts w:asciiTheme="minorHAnsi" w:hAnsiTheme="minorHAnsi" w:cstheme="minorHAnsi"/>
          <w:color w:val="273540"/>
        </w:rPr>
        <w:t>coursetime</w:t>
      </w:r>
      <w:proofErr w:type="spellEnd"/>
      <w:r w:rsidRPr="008914EB">
        <w:rPr>
          <w:rStyle w:val="Strong"/>
          <w:rFonts w:asciiTheme="minorHAnsi" w:hAnsiTheme="minorHAnsi" w:cstheme="minorHAnsi"/>
          <w:color w:val="273540"/>
        </w:rPr>
        <w:t>"</w:t>
      </w:r>
      <w:r w:rsidRPr="008914EB">
        <w:rPr>
          <w:rFonts w:asciiTheme="minorHAnsi" w:hAnsiTheme="minorHAnsi" w:cstheme="minorHAnsi"/>
          <w:color w:val="273540"/>
        </w:rPr>
        <w:t xml:space="preserve">—balancing scheduled instruction, student work, and feedback loops. </w:t>
      </w:r>
      <w:proofErr w:type="spellStart"/>
      <w:r w:rsidRPr="008914EB">
        <w:rPr>
          <w:rFonts w:asciiTheme="minorHAnsi" w:hAnsiTheme="minorHAnsi" w:cstheme="minorHAnsi"/>
          <w:color w:val="273540"/>
        </w:rPr>
        <w:t>Germano</w:t>
      </w:r>
      <w:proofErr w:type="spellEnd"/>
      <w:r w:rsidRPr="008914EB">
        <w:rPr>
          <w:rFonts w:asciiTheme="minorHAnsi" w:hAnsiTheme="minorHAnsi" w:cstheme="minorHAnsi"/>
          <w:color w:val="273540"/>
        </w:rPr>
        <w:t xml:space="preserve"> and Nicholls (2020) describe two types of time captured in a syllabus:</w:t>
      </w:r>
    </w:p>
    <w:p w14:paraId="12627075"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6DD8F233" w14:textId="77777777" w:rsidR="000053DD" w:rsidRPr="008914EB" w:rsidRDefault="000053DD" w:rsidP="006301EE">
      <w:pPr>
        <w:numPr>
          <w:ilvl w:val="0"/>
          <w:numId w:val="53"/>
        </w:numPr>
        <w:ind w:left="375"/>
        <w:rPr>
          <w:rFonts w:cstheme="minorHAnsi"/>
          <w:color w:val="273540"/>
        </w:rPr>
      </w:pPr>
      <w:r w:rsidRPr="008914EB">
        <w:rPr>
          <w:rStyle w:val="Strong"/>
          <w:rFonts w:cstheme="minorHAnsi"/>
          <w:color w:val="273540"/>
        </w:rPr>
        <w:t>Chronos (clock time):</w:t>
      </w:r>
      <w:r w:rsidRPr="008914EB">
        <w:rPr>
          <w:rFonts w:cstheme="minorHAnsi"/>
          <w:color w:val="273540"/>
        </w:rPr>
        <w:t> Scheduled deadlines, meetings, and due dates</w:t>
      </w:r>
    </w:p>
    <w:p w14:paraId="36D088D0" w14:textId="77777777" w:rsidR="000053DD" w:rsidRPr="008914EB" w:rsidRDefault="000053DD" w:rsidP="006301EE">
      <w:pPr>
        <w:numPr>
          <w:ilvl w:val="0"/>
          <w:numId w:val="53"/>
        </w:numPr>
        <w:ind w:left="375"/>
        <w:rPr>
          <w:rFonts w:cstheme="minorHAnsi"/>
          <w:color w:val="273540"/>
        </w:rPr>
      </w:pPr>
      <w:r w:rsidRPr="008914EB">
        <w:rPr>
          <w:rStyle w:val="Strong"/>
          <w:rFonts w:cstheme="minorHAnsi"/>
          <w:color w:val="273540"/>
        </w:rPr>
        <w:t>Kairos (opportune time):</w:t>
      </w:r>
      <w:r w:rsidRPr="008914EB">
        <w:rPr>
          <w:rFonts w:cstheme="minorHAnsi"/>
          <w:color w:val="273540"/>
        </w:rPr>
        <w:t> Time for reflection, creativity, and deeper engagement</w:t>
      </w:r>
    </w:p>
    <w:p w14:paraId="20ACEE0B"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791D57D2" w14:textId="2534E50E"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 xml:space="preserve">These ideas translate into </w:t>
      </w:r>
      <w:proofErr w:type="spellStart"/>
      <w:r w:rsidRPr="008914EB">
        <w:rPr>
          <w:rFonts w:asciiTheme="minorHAnsi" w:hAnsiTheme="minorHAnsi" w:cstheme="minorHAnsi"/>
          <w:color w:val="273540"/>
        </w:rPr>
        <w:t>coursetime</w:t>
      </w:r>
      <w:proofErr w:type="spellEnd"/>
      <w:r w:rsidRPr="008914EB">
        <w:rPr>
          <w:rFonts w:asciiTheme="minorHAnsi" w:hAnsiTheme="minorHAnsi" w:cstheme="minorHAnsi"/>
          <w:color w:val="273540"/>
        </w:rPr>
        <w:t>, where pacing:</w:t>
      </w:r>
    </w:p>
    <w:p w14:paraId="79440161"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75BEFF55" w14:textId="77777777" w:rsidR="000053DD" w:rsidRPr="008914EB" w:rsidRDefault="000053DD" w:rsidP="006301EE">
      <w:pPr>
        <w:numPr>
          <w:ilvl w:val="0"/>
          <w:numId w:val="54"/>
        </w:numPr>
        <w:ind w:left="375"/>
        <w:rPr>
          <w:rFonts w:cstheme="minorHAnsi"/>
          <w:color w:val="273540"/>
        </w:rPr>
      </w:pPr>
      <w:r w:rsidRPr="008914EB">
        <w:rPr>
          <w:rFonts w:cstheme="minorHAnsi"/>
          <w:color w:val="273540"/>
        </w:rPr>
        <w:t>Creates a course rhythm with scheduled classes, labs, check-ins, and due dates</w:t>
      </w:r>
    </w:p>
    <w:p w14:paraId="3B565D62" w14:textId="77777777" w:rsidR="000053DD" w:rsidRPr="008914EB" w:rsidRDefault="000053DD" w:rsidP="006301EE">
      <w:pPr>
        <w:numPr>
          <w:ilvl w:val="0"/>
          <w:numId w:val="54"/>
        </w:numPr>
        <w:ind w:left="375"/>
        <w:rPr>
          <w:rFonts w:cstheme="minorHAnsi"/>
          <w:color w:val="273540"/>
        </w:rPr>
      </w:pPr>
      <w:r w:rsidRPr="008914EB">
        <w:rPr>
          <w:rFonts w:cstheme="minorHAnsi"/>
          <w:color w:val="273540"/>
        </w:rPr>
        <w:t>Affects how students engage with readings, assignments, and feedback</w:t>
      </w:r>
    </w:p>
    <w:p w14:paraId="7B495C07" w14:textId="77777777" w:rsidR="000053DD" w:rsidRPr="008914EB" w:rsidRDefault="000053DD" w:rsidP="006301EE">
      <w:pPr>
        <w:numPr>
          <w:ilvl w:val="0"/>
          <w:numId w:val="54"/>
        </w:numPr>
        <w:ind w:left="375"/>
        <w:rPr>
          <w:rFonts w:cstheme="minorHAnsi"/>
          <w:color w:val="273540"/>
        </w:rPr>
      </w:pPr>
      <w:r w:rsidRPr="008914EB">
        <w:rPr>
          <w:rFonts w:cstheme="minorHAnsi"/>
          <w:color w:val="273540"/>
        </w:rPr>
        <w:t>Can support flexibility by acknowledging religious observances, personal obligations, and student well-being</w:t>
      </w:r>
    </w:p>
    <w:p w14:paraId="485C7A2B" w14:textId="40F5E864" w:rsidR="000053DD" w:rsidRDefault="000053DD" w:rsidP="006301EE">
      <w:pPr>
        <w:numPr>
          <w:ilvl w:val="0"/>
          <w:numId w:val="54"/>
        </w:numPr>
        <w:ind w:left="375"/>
        <w:rPr>
          <w:rFonts w:cstheme="minorHAnsi"/>
          <w:color w:val="273540"/>
        </w:rPr>
      </w:pPr>
      <w:r w:rsidRPr="008914EB">
        <w:rPr>
          <w:rFonts w:cstheme="minorHAnsi"/>
          <w:color w:val="273540"/>
        </w:rPr>
        <w:t>Allows for deeper learning, flexibility, and reflection</w:t>
      </w:r>
    </w:p>
    <w:p w14:paraId="34E10B70" w14:textId="77777777" w:rsidR="00FD3BAC" w:rsidRPr="008914EB" w:rsidRDefault="00FD3BAC" w:rsidP="00FD3BAC">
      <w:pPr>
        <w:rPr>
          <w:rFonts w:cstheme="minorHAnsi"/>
          <w:color w:val="273540"/>
        </w:rPr>
      </w:pPr>
    </w:p>
    <w:p w14:paraId="1EC7A6C1" w14:textId="388089A0" w:rsidR="000053DD" w:rsidRDefault="000053DD" w:rsidP="006301EE">
      <w:pPr>
        <w:pStyle w:val="Heading4"/>
        <w:rPr>
          <w:rStyle w:val="Strong"/>
          <w:b/>
          <w:bCs/>
        </w:rPr>
      </w:pPr>
      <w:r w:rsidRPr="008914EB">
        <w:rPr>
          <w:rStyle w:val="Strong"/>
          <w:b/>
          <w:bCs/>
        </w:rPr>
        <w:t>Defining Success</w:t>
      </w:r>
    </w:p>
    <w:p w14:paraId="362C92F8" w14:textId="77777777" w:rsidR="00FD3BAC" w:rsidRPr="00FD3BAC" w:rsidRDefault="00FD3BAC" w:rsidP="00FD3BAC"/>
    <w:p w14:paraId="6C54F980" w14:textId="670F17B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Success in a course is more than earning grades—it's about </w:t>
      </w:r>
      <w:r w:rsidRPr="008914EB">
        <w:rPr>
          <w:rStyle w:val="Strong"/>
          <w:rFonts w:asciiTheme="minorHAnsi" w:hAnsiTheme="minorHAnsi" w:cstheme="minorHAnsi"/>
          <w:color w:val="273540"/>
        </w:rPr>
        <w:t>engagement, growth, and skill-building</w:t>
      </w:r>
      <w:r w:rsidRPr="008914EB">
        <w:rPr>
          <w:rFonts w:asciiTheme="minorHAnsi" w:hAnsiTheme="minorHAnsi" w:cstheme="minorHAnsi"/>
          <w:color w:val="273540"/>
        </w:rPr>
        <w:t xml:space="preserve">. </w:t>
      </w:r>
      <w:proofErr w:type="spellStart"/>
      <w:r w:rsidRPr="008914EB">
        <w:rPr>
          <w:rFonts w:asciiTheme="minorHAnsi" w:hAnsiTheme="minorHAnsi" w:cstheme="minorHAnsi"/>
          <w:color w:val="273540"/>
        </w:rPr>
        <w:t>Zakrajsek</w:t>
      </w:r>
      <w:proofErr w:type="spellEnd"/>
      <w:r w:rsidRPr="008914EB">
        <w:rPr>
          <w:rFonts w:asciiTheme="minorHAnsi" w:hAnsiTheme="minorHAnsi" w:cstheme="minorHAnsi"/>
          <w:color w:val="273540"/>
        </w:rPr>
        <w:t xml:space="preserve"> and </w:t>
      </w:r>
      <w:proofErr w:type="spellStart"/>
      <w:r w:rsidRPr="008914EB">
        <w:rPr>
          <w:rFonts w:asciiTheme="minorHAnsi" w:hAnsiTheme="minorHAnsi" w:cstheme="minorHAnsi"/>
          <w:color w:val="273540"/>
        </w:rPr>
        <w:t>Nilson</w:t>
      </w:r>
      <w:proofErr w:type="spellEnd"/>
      <w:r w:rsidRPr="008914EB">
        <w:rPr>
          <w:rFonts w:asciiTheme="minorHAnsi" w:hAnsiTheme="minorHAnsi" w:cstheme="minorHAnsi"/>
          <w:color w:val="273540"/>
        </w:rPr>
        <w:t xml:space="preserve"> (2023) recommend fostering a "learning orientation"—valuing mistakes, emphasizing skill development, and highlighting the real-world relevance of course content. Addy et al. (2021) encourage instructors to give students clear tools for success in the syllabus by:</w:t>
      </w:r>
    </w:p>
    <w:p w14:paraId="490EEA8E"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12F496F8" w14:textId="77777777" w:rsidR="000053DD" w:rsidRPr="008914EB" w:rsidRDefault="000053DD" w:rsidP="006301EE">
      <w:pPr>
        <w:numPr>
          <w:ilvl w:val="0"/>
          <w:numId w:val="55"/>
        </w:numPr>
        <w:ind w:left="375"/>
        <w:rPr>
          <w:rFonts w:cstheme="minorHAnsi"/>
          <w:color w:val="273540"/>
        </w:rPr>
      </w:pPr>
      <w:r w:rsidRPr="008914EB">
        <w:rPr>
          <w:rFonts w:cstheme="minorHAnsi"/>
          <w:color w:val="273540"/>
        </w:rPr>
        <w:t>Defining what success looks like in relation to participation, assessments, and feedback</w:t>
      </w:r>
    </w:p>
    <w:p w14:paraId="4C50581F" w14:textId="77777777" w:rsidR="000053DD" w:rsidRPr="008914EB" w:rsidRDefault="000053DD" w:rsidP="006301EE">
      <w:pPr>
        <w:numPr>
          <w:ilvl w:val="0"/>
          <w:numId w:val="55"/>
        </w:numPr>
        <w:ind w:left="375"/>
        <w:rPr>
          <w:rFonts w:cstheme="minorHAnsi"/>
          <w:color w:val="273540"/>
        </w:rPr>
      </w:pPr>
      <w:r w:rsidRPr="008914EB">
        <w:rPr>
          <w:rFonts w:cstheme="minorHAnsi"/>
          <w:color w:val="273540"/>
        </w:rPr>
        <w:t>Providing tips and strategies to help students navigate the ups and downs of the learning journey</w:t>
      </w:r>
    </w:p>
    <w:p w14:paraId="415187A9" w14:textId="77777777" w:rsidR="000053DD" w:rsidRPr="008914EB" w:rsidRDefault="000053DD" w:rsidP="006301EE">
      <w:pPr>
        <w:numPr>
          <w:ilvl w:val="0"/>
          <w:numId w:val="55"/>
        </w:numPr>
        <w:ind w:left="375"/>
        <w:rPr>
          <w:rFonts w:cstheme="minorHAnsi"/>
          <w:color w:val="273540"/>
        </w:rPr>
      </w:pPr>
      <w:r w:rsidRPr="008914EB">
        <w:rPr>
          <w:rFonts w:cstheme="minorHAnsi"/>
          <w:color w:val="273540"/>
        </w:rPr>
        <w:t>Normalizing mistakes as part of learning by framing challenges as learning opportunities</w:t>
      </w:r>
    </w:p>
    <w:p w14:paraId="6FCE3589" w14:textId="77777777" w:rsidR="000053DD" w:rsidRPr="008914EB" w:rsidRDefault="000053DD" w:rsidP="006301EE">
      <w:pPr>
        <w:numPr>
          <w:ilvl w:val="0"/>
          <w:numId w:val="55"/>
        </w:numPr>
        <w:ind w:left="375"/>
        <w:rPr>
          <w:rFonts w:cstheme="minorHAnsi"/>
          <w:color w:val="273540"/>
        </w:rPr>
      </w:pPr>
      <w:r w:rsidRPr="008914EB">
        <w:rPr>
          <w:rFonts w:cstheme="minorHAnsi"/>
          <w:color w:val="273540"/>
        </w:rPr>
        <w:t>Encouraging help-seeking by highlighting how students can make use of academic and wellness supports</w:t>
      </w:r>
    </w:p>
    <w:p w14:paraId="7D201C11" w14:textId="6346BC85" w:rsidR="000053DD" w:rsidRDefault="000053DD" w:rsidP="006301EE">
      <w:pPr>
        <w:pBdr>
          <w:bottom w:val="single" w:sz="12" w:space="1" w:color="auto"/>
        </w:pBdr>
        <w:rPr>
          <w:rFonts w:cstheme="minorHAnsi"/>
        </w:rPr>
      </w:pPr>
    </w:p>
    <w:p w14:paraId="49FD27F4" w14:textId="77777777" w:rsidR="00FD3BAC" w:rsidRPr="008914EB" w:rsidRDefault="00FD3BAC" w:rsidP="006301EE">
      <w:pPr>
        <w:rPr>
          <w:rFonts w:cstheme="minorHAnsi"/>
        </w:rPr>
      </w:pPr>
    </w:p>
    <w:p w14:paraId="53E1AD37" w14:textId="5506AD3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13BEE655" w14:textId="580513FD" w:rsidR="000053DD" w:rsidRDefault="007C4D04" w:rsidP="006301EE">
      <w:pPr>
        <w:pStyle w:val="Heading3"/>
        <w:rPr>
          <w:rStyle w:val="Strong"/>
          <w:b/>
          <w:bCs/>
        </w:rPr>
      </w:pPr>
      <w:bookmarkStart w:id="42" w:name="_Toc222898010"/>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Reflection: Applying These Strategies to Your Syllabus</w:t>
      </w:r>
      <w:bookmarkEnd w:id="42"/>
    </w:p>
    <w:p w14:paraId="69D5F069" w14:textId="77777777" w:rsidR="00FD3BAC" w:rsidRPr="00FD3BAC" w:rsidRDefault="00FD3BAC" w:rsidP="00FD3BAC"/>
    <w:p w14:paraId="1D970C12" w14:textId="4F74E92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To refine your syllabus, ask yourself:</w:t>
      </w:r>
    </w:p>
    <w:p w14:paraId="53204990"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46B6C310" w14:textId="77777777" w:rsidR="000053DD" w:rsidRPr="008914EB" w:rsidRDefault="000053DD" w:rsidP="006301EE">
      <w:pPr>
        <w:numPr>
          <w:ilvl w:val="0"/>
          <w:numId w:val="56"/>
        </w:numPr>
        <w:ind w:left="375"/>
        <w:rPr>
          <w:rFonts w:cstheme="minorHAnsi"/>
          <w:color w:val="273540"/>
        </w:rPr>
      </w:pPr>
      <w:r w:rsidRPr="008914EB">
        <w:rPr>
          <w:rFonts w:cstheme="minorHAnsi"/>
          <w:color w:val="273540"/>
        </w:rPr>
        <w:t>Does the pacing support student engagement while maintaining academic rigour?</w:t>
      </w:r>
    </w:p>
    <w:p w14:paraId="6C662350" w14:textId="77777777" w:rsidR="000053DD" w:rsidRPr="008914EB" w:rsidRDefault="000053DD" w:rsidP="006301EE">
      <w:pPr>
        <w:numPr>
          <w:ilvl w:val="0"/>
          <w:numId w:val="56"/>
        </w:numPr>
        <w:ind w:left="375"/>
        <w:rPr>
          <w:rFonts w:cstheme="minorHAnsi"/>
          <w:color w:val="273540"/>
        </w:rPr>
      </w:pPr>
      <w:r w:rsidRPr="008914EB">
        <w:rPr>
          <w:rFonts w:cstheme="minorHAnsi"/>
          <w:color w:val="273540"/>
        </w:rPr>
        <w:t>Have I defined what success looks like in clear, supportive terms?</w:t>
      </w:r>
    </w:p>
    <w:p w14:paraId="2565A07C" w14:textId="77777777" w:rsidR="000053DD" w:rsidRPr="008914EB" w:rsidRDefault="000053DD" w:rsidP="006301EE">
      <w:pPr>
        <w:numPr>
          <w:ilvl w:val="0"/>
          <w:numId w:val="56"/>
        </w:numPr>
        <w:ind w:left="375"/>
        <w:rPr>
          <w:rFonts w:cstheme="minorHAnsi"/>
          <w:color w:val="273540"/>
        </w:rPr>
      </w:pPr>
      <w:r w:rsidRPr="008914EB">
        <w:rPr>
          <w:rFonts w:cstheme="minorHAnsi"/>
          <w:color w:val="273540"/>
        </w:rPr>
        <w:t>Does the syllabus offer relevant resources (e.g., learning supports, writing supports, and mental health supports) and strategies to help students succeed?</w:t>
      </w:r>
    </w:p>
    <w:p w14:paraId="46CA8898" w14:textId="77777777" w:rsidR="000053DD" w:rsidRPr="008914EB" w:rsidRDefault="000053DD" w:rsidP="006301EE">
      <w:pPr>
        <w:numPr>
          <w:ilvl w:val="0"/>
          <w:numId w:val="56"/>
        </w:numPr>
        <w:ind w:left="375"/>
        <w:rPr>
          <w:rFonts w:cstheme="minorHAnsi"/>
          <w:color w:val="273540"/>
        </w:rPr>
      </w:pPr>
      <w:r w:rsidRPr="008914EB">
        <w:rPr>
          <w:rFonts w:cstheme="minorHAnsi"/>
          <w:color w:val="273540"/>
        </w:rPr>
        <w:t>How does the course structure support flexible learning opportunities?</w:t>
      </w:r>
    </w:p>
    <w:p w14:paraId="27A4E89F"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62E6F700" w14:textId="18B30A7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integrating pacing strategies and defining success clearly, your syllabus can serve as </w:t>
      </w:r>
      <w:r w:rsidRPr="008914EB">
        <w:rPr>
          <w:rStyle w:val="Strong"/>
          <w:rFonts w:asciiTheme="minorHAnsi" w:hAnsiTheme="minorHAnsi" w:cstheme="minorHAnsi"/>
          <w:color w:val="273540"/>
        </w:rPr>
        <w:t>a roadmap for student learning and achievement</w:t>
      </w:r>
      <w:r w:rsidRPr="008914EB">
        <w:rPr>
          <w:rFonts w:asciiTheme="minorHAnsi" w:hAnsiTheme="minorHAnsi" w:cstheme="minorHAnsi"/>
          <w:color w:val="273540"/>
        </w:rPr>
        <w:t>.</w:t>
      </w:r>
    </w:p>
    <w:p w14:paraId="278CFD05" w14:textId="1A41AFAE"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66E500EB"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1E85E1AA" w14:textId="64FD5CFB" w:rsidR="000053DD" w:rsidRPr="008914EB" w:rsidRDefault="000053DD" w:rsidP="006301EE">
      <w:pPr>
        <w:pStyle w:val="Heading2"/>
      </w:pPr>
      <w:bookmarkStart w:id="43" w:name="_Toc222898011"/>
      <w:r w:rsidRPr="008914EB">
        <w:t>2.5 Diversifying Course Content and Perspectives</w:t>
      </w:r>
      <w:bookmarkEnd w:id="43"/>
    </w:p>
    <w:p w14:paraId="112EF4F4" w14:textId="5CB31500"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177DEF9" w14:textId="7C7CE57D"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5E7CE26C"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7EB1E858" w14:textId="77777777" w:rsidR="000053DD" w:rsidRPr="008914EB" w:rsidRDefault="0022487E" w:rsidP="006301EE">
      <w:pPr>
        <w:numPr>
          <w:ilvl w:val="0"/>
          <w:numId w:val="57"/>
        </w:numPr>
        <w:ind w:left="375"/>
        <w:rPr>
          <w:rFonts w:cstheme="minorHAnsi"/>
          <w:color w:val="273540"/>
        </w:rPr>
      </w:pPr>
      <w:hyperlink r:id="rId142" w:anchor="why" w:history="1">
        <w:r w:rsidR="000053DD" w:rsidRPr="008914EB">
          <w:rPr>
            <w:rStyle w:val="Hyperlink"/>
            <w:rFonts w:cstheme="minorHAnsi"/>
            <w:color w:val="2872AF"/>
          </w:rPr>
          <w:t>Why Does Diversity in Course Content Matter?</w:t>
        </w:r>
      </w:hyperlink>
    </w:p>
    <w:p w14:paraId="0A2B7BC5" w14:textId="77777777" w:rsidR="000053DD" w:rsidRPr="008914EB" w:rsidRDefault="0022487E" w:rsidP="006301EE">
      <w:pPr>
        <w:numPr>
          <w:ilvl w:val="0"/>
          <w:numId w:val="57"/>
        </w:numPr>
        <w:ind w:left="375"/>
        <w:rPr>
          <w:rFonts w:cstheme="minorHAnsi"/>
          <w:color w:val="273540"/>
        </w:rPr>
      </w:pPr>
      <w:hyperlink r:id="rId143" w:anchor="action" w:history="1">
        <w:r w:rsidR="000053DD" w:rsidRPr="008914EB">
          <w:rPr>
            <w:rStyle w:val="Hyperlink"/>
            <w:rFonts w:cstheme="minorHAnsi"/>
            <w:color w:val="2872AF"/>
          </w:rPr>
          <w:t>Diversifying Course Content in Action: Key Considerations and Examples</w:t>
        </w:r>
      </w:hyperlink>
    </w:p>
    <w:p w14:paraId="4137FB86" w14:textId="77777777" w:rsidR="000053DD" w:rsidRPr="008914EB" w:rsidRDefault="0022487E" w:rsidP="006301EE">
      <w:pPr>
        <w:numPr>
          <w:ilvl w:val="0"/>
          <w:numId w:val="57"/>
        </w:numPr>
        <w:ind w:left="375"/>
        <w:rPr>
          <w:rFonts w:cstheme="minorHAnsi"/>
          <w:color w:val="273540"/>
        </w:rPr>
      </w:pPr>
      <w:hyperlink r:id="rId144" w:anchor="library" w:history="1">
        <w:r w:rsidR="000053DD" w:rsidRPr="008914EB">
          <w:rPr>
            <w:rStyle w:val="Hyperlink"/>
            <w:rFonts w:cstheme="minorHAnsi"/>
            <w:color w:val="2872AF"/>
          </w:rPr>
          <w:t>Leveraging the Library</w:t>
        </w:r>
      </w:hyperlink>
    </w:p>
    <w:p w14:paraId="1BB91E0C" w14:textId="77777777" w:rsidR="000053DD" w:rsidRPr="008914EB" w:rsidRDefault="0022487E" w:rsidP="006301EE">
      <w:pPr>
        <w:numPr>
          <w:ilvl w:val="0"/>
          <w:numId w:val="57"/>
        </w:numPr>
        <w:ind w:left="375"/>
        <w:rPr>
          <w:rFonts w:cstheme="minorHAnsi"/>
          <w:color w:val="273540"/>
        </w:rPr>
      </w:pPr>
      <w:hyperlink r:id="rId145" w:anchor="apply" w:history="1">
        <w:r w:rsidR="000053DD" w:rsidRPr="008914EB">
          <w:rPr>
            <w:rStyle w:val="Hyperlink"/>
            <w:rFonts w:cstheme="minorHAnsi"/>
            <w:color w:val="2872AF"/>
          </w:rPr>
          <w:t>Pause for Reflection: Applying These Strategies to Your Syllabus</w:t>
        </w:r>
      </w:hyperlink>
    </w:p>
    <w:p w14:paraId="27C26816" w14:textId="4557DBE2" w:rsidR="000053DD" w:rsidRDefault="000053DD" w:rsidP="006301EE">
      <w:pPr>
        <w:pBdr>
          <w:bottom w:val="single" w:sz="12" w:space="1" w:color="auto"/>
        </w:pBdr>
        <w:rPr>
          <w:rFonts w:cstheme="minorHAnsi"/>
        </w:rPr>
      </w:pPr>
    </w:p>
    <w:p w14:paraId="0BA8F1B4" w14:textId="77777777" w:rsidR="00FD3BAC" w:rsidRPr="008914EB" w:rsidRDefault="00FD3BAC" w:rsidP="006301EE">
      <w:pPr>
        <w:rPr>
          <w:rFonts w:cstheme="minorHAnsi"/>
        </w:rPr>
      </w:pPr>
    </w:p>
    <w:p w14:paraId="681FD088" w14:textId="6B4D4388" w:rsidR="000053DD" w:rsidRDefault="000053DD" w:rsidP="006301EE">
      <w:pPr>
        <w:pStyle w:val="Heading3"/>
        <w:rPr>
          <w:rStyle w:val="Strong"/>
          <w:b/>
          <w:bCs/>
        </w:rPr>
      </w:pPr>
      <w:bookmarkStart w:id="44" w:name="_Toc222898012"/>
      <w:r w:rsidRPr="008914EB">
        <w:rPr>
          <w:rStyle w:val="Strong"/>
          <w:b/>
          <w:bCs/>
        </w:rPr>
        <w:t>Why Does Diversity in Course Content Matter?</w:t>
      </w:r>
      <w:bookmarkEnd w:id="44"/>
    </w:p>
    <w:p w14:paraId="0E249AA4" w14:textId="77777777" w:rsidR="00FD3BAC" w:rsidRPr="00FD3BAC" w:rsidRDefault="00FD3BAC" w:rsidP="00FD3BAC"/>
    <w:p w14:paraId="278FE89E"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materials we include in our courses—reading lists, course descriptions, and learning outcomes—signal to students </w:t>
      </w:r>
      <w:r w:rsidRPr="008914EB">
        <w:rPr>
          <w:rStyle w:val="Strong"/>
          <w:rFonts w:asciiTheme="minorHAnsi" w:hAnsiTheme="minorHAnsi" w:cstheme="minorHAnsi"/>
          <w:color w:val="273540"/>
        </w:rPr>
        <w:t>whose knowledge is valued and whose perspectives are missing</w:t>
      </w:r>
      <w:r w:rsidRPr="008914EB">
        <w:rPr>
          <w:rFonts w:asciiTheme="minorHAnsi" w:hAnsiTheme="minorHAnsi" w:cstheme="minorHAnsi"/>
          <w:color w:val="273540"/>
        </w:rPr>
        <w:t>. A diverse syllabus ensures that students see themselves and others represented in the field while engaging with a range of perspectives, voices, and ways of knowing.</w:t>
      </w:r>
    </w:p>
    <w:p w14:paraId="075616F8"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56DBCEDD" w14:textId="0CBBCF6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section explores two key ways to integrate </w:t>
      </w:r>
      <w:r w:rsidRPr="008914EB">
        <w:rPr>
          <w:rStyle w:val="Strong"/>
          <w:rFonts w:asciiTheme="minorHAnsi" w:hAnsiTheme="minorHAnsi" w:cstheme="minorHAnsi"/>
          <w:color w:val="273540"/>
        </w:rPr>
        <w:t>diverse perspectives and voices</w:t>
      </w:r>
      <w:r w:rsidRPr="008914EB">
        <w:rPr>
          <w:rFonts w:asciiTheme="minorHAnsi" w:hAnsiTheme="minorHAnsi" w:cstheme="minorHAnsi"/>
          <w:color w:val="273540"/>
        </w:rPr>
        <w:t> into your syllabus:</w:t>
      </w:r>
    </w:p>
    <w:p w14:paraId="1C1196AA"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499BC97A" w14:textId="77777777" w:rsidR="000053DD" w:rsidRPr="008914EB" w:rsidRDefault="000053DD" w:rsidP="006301EE">
      <w:pPr>
        <w:numPr>
          <w:ilvl w:val="0"/>
          <w:numId w:val="58"/>
        </w:numPr>
        <w:ind w:left="375"/>
        <w:rPr>
          <w:rFonts w:cstheme="minorHAnsi"/>
          <w:color w:val="273540"/>
        </w:rPr>
      </w:pPr>
      <w:proofErr w:type="spellStart"/>
      <w:r w:rsidRPr="008914EB">
        <w:rPr>
          <w:rStyle w:val="Strong"/>
          <w:rFonts w:cstheme="minorHAnsi"/>
          <w:color w:val="273540"/>
        </w:rPr>
        <w:t>Reevaluating</w:t>
      </w:r>
      <w:proofErr w:type="spellEnd"/>
      <w:r w:rsidRPr="008914EB">
        <w:rPr>
          <w:rStyle w:val="Strong"/>
          <w:rFonts w:cstheme="minorHAnsi"/>
          <w:color w:val="273540"/>
        </w:rPr>
        <w:t xml:space="preserve"> Reading Lists:</w:t>
      </w:r>
      <w:r w:rsidRPr="008914EB">
        <w:rPr>
          <w:rFonts w:cstheme="minorHAnsi"/>
          <w:color w:val="273540"/>
        </w:rPr>
        <w:t> Examining representation in course materials</w:t>
      </w:r>
    </w:p>
    <w:p w14:paraId="788D3B50" w14:textId="77777777" w:rsidR="000053DD" w:rsidRPr="008914EB" w:rsidRDefault="000053DD" w:rsidP="006301EE">
      <w:pPr>
        <w:numPr>
          <w:ilvl w:val="0"/>
          <w:numId w:val="58"/>
        </w:numPr>
        <w:ind w:left="375"/>
        <w:rPr>
          <w:rFonts w:cstheme="minorHAnsi"/>
          <w:color w:val="273540"/>
        </w:rPr>
      </w:pPr>
      <w:r w:rsidRPr="008914EB">
        <w:rPr>
          <w:rStyle w:val="Strong"/>
          <w:rFonts w:cstheme="minorHAnsi"/>
          <w:color w:val="273540"/>
        </w:rPr>
        <w:t>Enhancing Course Descriptions and Learning Outcomes:</w:t>
      </w:r>
      <w:r w:rsidRPr="008914EB">
        <w:rPr>
          <w:rFonts w:cstheme="minorHAnsi"/>
          <w:color w:val="273540"/>
        </w:rPr>
        <w:t> Highlighting the relevance, value, and inclusivity of learning experiences</w:t>
      </w:r>
    </w:p>
    <w:p w14:paraId="1725D5BB" w14:textId="146DD49B" w:rsidR="000053DD" w:rsidRDefault="000053DD" w:rsidP="006301EE">
      <w:pPr>
        <w:pBdr>
          <w:bottom w:val="single" w:sz="12" w:space="1" w:color="auto"/>
        </w:pBdr>
        <w:rPr>
          <w:rFonts w:cstheme="minorHAnsi"/>
        </w:rPr>
      </w:pPr>
    </w:p>
    <w:p w14:paraId="1E88F4DD" w14:textId="77777777" w:rsidR="00FD3BAC" w:rsidRPr="008914EB" w:rsidRDefault="00FD3BAC" w:rsidP="006301EE">
      <w:pPr>
        <w:rPr>
          <w:rFonts w:cstheme="minorHAnsi"/>
        </w:rPr>
      </w:pPr>
    </w:p>
    <w:p w14:paraId="21852DD1" w14:textId="07269443" w:rsidR="000053DD" w:rsidRDefault="000053DD" w:rsidP="006301EE">
      <w:pPr>
        <w:pStyle w:val="Heading3"/>
        <w:rPr>
          <w:rStyle w:val="Strong"/>
          <w:b/>
          <w:bCs/>
        </w:rPr>
      </w:pPr>
      <w:bookmarkStart w:id="45" w:name="_Toc222898013"/>
      <w:r w:rsidRPr="008914EB">
        <w:rPr>
          <w:rStyle w:val="Strong"/>
          <w:b/>
          <w:bCs/>
        </w:rPr>
        <w:t>Diversifying Course Content in Action: Key Considerations and Examples</w:t>
      </w:r>
      <w:bookmarkEnd w:id="45"/>
    </w:p>
    <w:p w14:paraId="6E1276E0" w14:textId="77777777" w:rsidR="00FD3BAC" w:rsidRPr="00FD3BAC" w:rsidRDefault="00FD3BAC" w:rsidP="00FD3BAC"/>
    <w:p w14:paraId="0D3B7E53" w14:textId="5567537A" w:rsidR="000053DD" w:rsidRDefault="000053DD" w:rsidP="006301EE">
      <w:pPr>
        <w:pStyle w:val="Heading4"/>
        <w:rPr>
          <w:rStyle w:val="Strong"/>
          <w:b/>
          <w:bCs/>
        </w:rPr>
      </w:pPr>
      <w:r w:rsidRPr="008914EB">
        <w:rPr>
          <w:rStyle w:val="Strong"/>
          <w:b/>
          <w:bCs/>
        </w:rPr>
        <w:t>Reading Lists</w:t>
      </w:r>
    </w:p>
    <w:p w14:paraId="77FA62EE" w14:textId="77777777" w:rsidR="00FD3BAC" w:rsidRPr="00FD3BAC" w:rsidRDefault="00FD3BAC" w:rsidP="00FD3BAC"/>
    <w:p w14:paraId="3E69EFFF"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materials you assign in your course help shape students' understanding of </w:t>
      </w:r>
      <w:r w:rsidRPr="008914EB">
        <w:rPr>
          <w:rStyle w:val="Strong"/>
          <w:rFonts w:asciiTheme="minorHAnsi" w:hAnsiTheme="minorHAnsi" w:cstheme="minorHAnsi"/>
          <w:color w:val="273540"/>
        </w:rPr>
        <w:t>whose knowledge is valued</w:t>
      </w:r>
      <w:r w:rsidRPr="008914EB">
        <w:rPr>
          <w:rFonts w:asciiTheme="minorHAnsi" w:hAnsiTheme="minorHAnsi" w:cstheme="minorHAnsi"/>
          <w:color w:val="273540"/>
        </w:rPr>
        <w:t> in your discipline. Students learn who is considered an authority—and whose perspectives are excluded—by examining the authors, voices, and stories that appear in the syllabus.</w:t>
      </w:r>
    </w:p>
    <w:p w14:paraId="62908D9A" w14:textId="77777777" w:rsidR="00FD3BAC" w:rsidRDefault="00FD3BAC" w:rsidP="006301EE">
      <w:pPr>
        <w:pStyle w:val="NormalWeb"/>
        <w:spacing w:before="0" w:beforeAutospacing="0" w:after="0" w:afterAutospacing="0" w:line="276" w:lineRule="auto"/>
        <w:rPr>
          <w:rFonts w:asciiTheme="minorHAnsi" w:hAnsiTheme="minorHAnsi" w:cstheme="minorHAnsi"/>
          <w:color w:val="273540"/>
        </w:rPr>
      </w:pPr>
    </w:p>
    <w:p w14:paraId="0128EC2C" w14:textId="5E9536E4" w:rsidR="000053DD" w:rsidRDefault="000053DD" w:rsidP="006301EE">
      <w:pPr>
        <w:pStyle w:val="NormalWeb"/>
        <w:spacing w:before="0" w:beforeAutospacing="0" w:after="0" w:afterAutospacing="0" w:line="276" w:lineRule="auto"/>
        <w:rPr>
          <w:rFonts w:asciiTheme="minorHAnsi" w:hAnsiTheme="minorHAnsi" w:cstheme="minorHAnsi"/>
          <w:color w:val="273540"/>
        </w:rPr>
      </w:pPr>
      <w:proofErr w:type="spellStart"/>
      <w:r w:rsidRPr="008914EB">
        <w:rPr>
          <w:rFonts w:asciiTheme="minorHAnsi" w:hAnsiTheme="minorHAnsi" w:cstheme="minorHAnsi"/>
          <w:color w:val="273540"/>
        </w:rPr>
        <w:t>Artze</w:t>
      </w:r>
      <w:proofErr w:type="spellEnd"/>
      <w:r w:rsidRPr="008914EB">
        <w:rPr>
          <w:rFonts w:asciiTheme="minorHAnsi" w:hAnsiTheme="minorHAnsi" w:cstheme="minorHAnsi"/>
          <w:color w:val="273540"/>
        </w:rPr>
        <w:t>-Vega et al. (2023) recommend that instructors reflect on the following questions when reviewing their course readings:</w:t>
      </w:r>
    </w:p>
    <w:p w14:paraId="1D67C2E4" w14:textId="77777777" w:rsidR="00FD3BAC" w:rsidRPr="008914EB" w:rsidRDefault="00FD3BAC" w:rsidP="006301EE">
      <w:pPr>
        <w:pStyle w:val="NormalWeb"/>
        <w:spacing w:before="0" w:beforeAutospacing="0" w:after="0" w:afterAutospacing="0" w:line="276" w:lineRule="auto"/>
        <w:rPr>
          <w:rFonts w:asciiTheme="minorHAnsi" w:hAnsiTheme="minorHAnsi" w:cstheme="minorHAnsi"/>
          <w:color w:val="273540"/>
        </w:rPr>
      </w:pPr>
    </w:p>
    <w:p w14:paraId="19F901FE" w14:textId="77777777" w:rsidR="000053DD" w:rsidRPr="008914EB" w:rsidRDefault="000053DD" w:rsidP="006301EE">
      <w:pPr>
        <w:numPr>
          <w:ilvl w:val="0"/>
          <w:numId w:val="59"/>
        </w:numPr>
        <w:ind w:left="375"/>
        <w:rPr>
          <w:rFonts w:cstheme="minorHAnsi"/>
          <w:color w:val="273540"/>
        </w:rPr>
      </w:pPr>
      <w:r w:rsidRPr="008914EB">
        <w:rPr>
          <w:rFonts w:cstheme="minorHAnsi"/>
          <w:color w:val="273540"/>
        </w:rPr>
        <w:t>Whose perspectives are represented in primary course texts?</w:t>
      </w:r>
    </w:p>
    <w:p w14:paraId="00CE34FC" w14:textId="77777777" w:rsidR="000053DD" w:rsidRPr="008914EB" w:rsidRDefault="000053DD" w:rsidP="006301EE">
      <w:pPr>
        <w:numPr>
          <w:ilvl w:val="0"/>
          <w:numId w:val="59"/>
        </w:numPr>
        <w:ind w:left="375"/>
        <w:rPr>
          <w:rFonts w:cstheme="minorHAnsi"/>
          <w:color w:val="273540"/>
        </w:rPr>
      </w:pPr>
      <w:r w:rsidRPr="008914EB">
        <w:rPr>
          <w:rFonts w:cstheme="minorHAnsi"/>
          <w:color w:val="273540"/>
        </w:rPr>
        <w:t>What are the identities of the authors and editors?</w:t>
      </w:r>
    </w:p>
    <w:p w14:paraId="01D36002" w14:textId="77777777" w:rsidR="000053DD" w:rsidRPr="008914EB" w:rsidRDefault="000053DD" w:rsidP="006301EE">
      <w:pPr>
        <w:numPr>
          <w:ilvl w:val="0"/>
          <w:numId w:val="59"/>
        </w:numPr>
        <w:ind w:left="375"/>
        <w:rPr>
          <w:rFonts w:cstheme="minorHAnsi"/>
          <w:color w:val="273540"/>
        </w:rPr>
      </w:pPr>
      <w:r w:rsidRPr="008914EB">
        <w:rPr>
          <w:rFonts w:cstheme="minorHAnsi"/>
          <w:color w:val="273540"/>
        </w:rPr>
        <w:t>How are minoritized identities portrayed? Do the readings reinforce deficit narratives or highlight strengths and contributions?</w:t>
      </w:r>
    </w:p>
    <w:p w14:paraId="2516EE41" w14:textId="77777777" w:rsidR="000053DD" w:rsidRPr="008914EB" w:rsidRDefault="000053DD" w:rsidP="006301EE">
      <w:pPr>
        <w:numPr>
          <w:ilvl w:val="0"/>
          <w:numId w:val="59"/>
        </w:numPr>
        <w:ind w:left="375"/>
        <w:rPr>
          <w:rFonts w:cstheme="minorHAnsi"/>
          <w:color w:val="273540"/>
        </w:rPr>
      </w:pPr>
      <w:r w:rsidRPr="008914EB">
        <w:rPr>
          <w:rFonts w:cstheme="minorHAnsi"/>
          <w:color w:val="273540"/>
        </w:rPr>
        <w:t>What ways of knowing are being privileged?</w:t>
      </w:r>
    </w:p>
    <w:p w14:paraId="7BBEFFCF" w14:textId="77777777" w:rsidR="000053DD" w:rsidRPr="008914EB" w:rsidRDefault="000053DD" w:rsidP="006301EE">
      <w:pPr>
        <w:numPr>
          <w:ilvl w:val="0"/>
          <w:numId w:val="59"/>
        </w:numPr>
        <w:ind w:left="375"/>
        <w:rPr>
          <w:rFonts w:cstheme="minorHAnsi"/>
          <w:color w:val="273540"/>
        </w:rPr>
      </w:pPr>
      <w:r w:rsidRPr="008914EB">
        <w:rPr>
          <w:rFonts w:cstheme="minorHAnsi"/>
          <w:color w:val="273540"/>
        </w:rPr>
        <w:t>Does your syllabus demonstrate to students that everyone has a place in your field of study?</w:t>
      </w:r>
    </w:p>
    <w:p w14:paraId="6810FAE2"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6968AD58" w14:textId="651EC24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Citation is not neutral. As Gill and Hector (2024) emphasize, </w:t>
      </w:r>
      <w:r w:rsidRPr="008914EB">
        <w:rPr>
          <w:rStyle w:val="Strong"/>
          <w:rFonts w:asciiTheme="minorHAnsi" w:hAnsiTheme="minorHAnsi" w:cstheme="minorHAnsi"/>
          <w:color w:val="273540"/>
        </w:rPr>
        <w:t>citation practices shape disciplinary legitimacy and recognition</w:t>
      </w:r>
      <w:r w:rsidRPr="008914EB">
        <w:rPr>
          <w:rFonts w:asciiTheme="minorHAnsi" w:hAnsiTheme="minorHAnsi" w:cstheme="minorHAnsi"/>
          <w:color w:val="273540"/>
        </w:rPr>
        <w:t>—affecting whose voices are included, and whose are left out. These practices have real implications for tenure, promotion, and funding within academic systems.</w:t>
      </w:r>
    </w:p>
    <w:p w14:paraId="2FBDC2C4"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6FCF00A0" w14:textId="1DE59F6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As you reflect on your course readings and materials, consider the following steps offered by Gill and Hector (2024) to identify and address gaps:</w:t>
      </w:r>
    </w:p>
    <w:p w14:paraId="0D21608E"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7357FD66" w14:textId="77777777" w:rsidR="000053DD" w:rsidRPr="008914EB" w:rsidRDefault="000053DD" w:rsidP="006301EE">
      <w:pPr>
        <w:numPr>
          <w:ilvl w:val="0"/>
          <w:numId w:val="60"/>
        </w:numPr>
        <w:ind w:left="375"/>
        <w:rPr>
          <w:rFonts w:cstheme="minorHAnsi"/>
          <w:color w:val="273540"/>
        </w:rPr>
      </w:pPr>
      <w:r w:rsidRPr="008914EB">
        <w:rPr>
          <w:rStyle w:val="Strong"/>
          <w:rFonts w:cstheme="minorHAnsi"/>
          <w:color w:val="273540"/>
        </w:rPr>
        <w:t>Conduct a critical audit of your reading list:</w:t>
      </w:r>
      <w:r w:rsidRPr="008914EB">
        <w:rPr>
          <w:rFonts w:cstheme="minorHAnsi"/>
          <w:color w:val="273540"/>
        </w:rPr>
        <w:t> Look for patterns in identity, geography, epistemology, and authorship</w:t>
      </w:r>
    </w:p>
    <w:p w14:paraId="11A114E3" w14:textId="77777777" w:rsidR="000053DD" w:rsidRPr="008914EB" w:rsidRDefault="000053DD" w:rsidP="006301EE">
      <w:pPr>
        <w:numPr>
          <w:ilvl w:val="0"/>
          <w:numId w:val="60"/>
        </w:numPr>
        <w:ind w:left="375"/>
        <w:rPr>
          <w:rFonts w:cstheme="minorHAnsi"/>
          <w:color w:val="273540"/>
        </w:rPr>
      </w:pPr>
      <w:r w:rsidRPr="008914EB">
        <w:rPr>
          <w:rStyle w:val="Strong"/>
          <w:rFonts w:cstheme="minorHAnsi"/>
          <w:color w:val="273540"/>
        </w:rPr>
        <w:t>Explore citation networks or regional databases:</w:t>
      </w:r>
      <w:r w:rsidRPr="008914EB">
        <w:rPr>
          <w:rFonts w:cstheme="minorHAnsi"/>
          <w:color w:val="273540"/>
        </w:rPr>
        <w:t> Use tools like Google Scholar's "Cited By" feature or subject-specific repositories to locate diverse perspectives related to your core course topics</w:t>
      </w:r>
    </w:p>
    <w:p w14:paraId="6BAB126B" w14:textId="77777777" w:rsidR="000053DD" w:rsidRPr="008914EB" w:rsidRDefault="000053DD" w:rsidP="006301EE">
      <w:pPr>
        <w:numPr>
          <w:ilvl w:val="0"/>
          <w:numId w:val="60"/>
        </w:numPr>
        <w:ind w:left="375"/>
        <w:rPr>
          <w:rFonts w:cstheme="minorHAnsi"/>
          <w:color w:val="273540"/>
        </w:rPr>
      </w:pPr>
      <w:r w:rsidRPr="008914EB">
        <w:rPr>
          <w:rStyle w:val="Strong"/>
          <w:rFonts w:cstheme="minorHAnsi"/>
          <w:color w:val="273540"/>
        </w:rPr>
        <w:t>Include alternative sources and format:</w:t>
      </w:r>
      <w:r w:rsidRPr="008914EB">
        <w:rPr>
          <w:rFonts w:cstheme="minorHAnsi"/>
          <w:color w:val="273540"/>
        </w:rPr>
        <w:t> Incorporate podcasts, multimedia, blog posts, or community-authored works alongside traditional academic texts to broaden the range of voices and ways of knowing</w:t>
      </w:r>
    </w:p>
    <w:p w14:paraId="1CEE776D" w14:textId="77777777" w:rsidR="000053DD" w:rsidRPr="008914EB" w:rsidRDefault="000053DD" w:rsidP="006301EE">
      <w:pPr>
        <w:numPr>
          <w:ilvl w:val="0"/>
          <w:numId w:val="60"/>
        </w:numPr>
        <w:ind w:left="375"/>
        <w:rPr>
          <w:rFonts w:cstheme="minorHAnsi"/>
          <w:color w:val="273540"/>
        </w:rPr>
      </w:pPr>
      <w:r w:rsidRPr="008914EB">
        <w:rPr>
          <w:rStyle w:val="Strong"/>
          <w:rFonts w:cstheme="minorHAnsi"/>
          <w:color w:val="273540"/>
        </w:rPr>
        <w:t>Consult with your </w:t>
      </w:r>
      <w:hyperlink r:id="rId146" w:tgtFrame="_blank" w:history="1">
        <w:r w:rsidRPr="008914EB">
          <w:rPr>
            <w:rStyle w:val="Hyperlink"/>
            <w:rFonts w:cstheme="minorHAnsi"/>
            <w:b/>
            <w:bCs/>
            <w:color w:val="0E68B3"/>
          </w:rPr>
          <w:t>liaison librarian</w:t>
        </w:r>
      </w:hyperlink>
      <w:r w:rsidRPr="008914EB">
        <w:rPr>
          <w:rStyle w:val="Strong"/>
          <w:rFonts w:cstheme="minorHAnsi"/>
          <w:color w:val="273540"/>
        </w:rPr>
        <w:t>:</w:t>
      </w:r>
      <w:r w:rsidRPr="008914EB">
        <w:rPr>
          <w:rFonts w:cstheme="minorHAnsi"/>
          <w:color w:val="273540"/>
        </w:rPr>
        <w:t> U of T libraries offer discipline-specific support—liaison librarians can help you locate, evaluate, and integrate diverse sources into your course</w:t>
      </w:r>
    </w:p>
    <w:p w14:paraId="03686173" w14:textId="77777777" w:rsidR="000053DD" w:rsidRPr="008914EB" w:rsidRDefault="000053DD" w:rsidP="006301EE">
      <w:pPr>
        <w:numPr>
          <w:ilvl w:val="0"/>
          <w:numId w:val="60"/>
        </w:numPr>
        <w:ind w:left="375"/>
        <w:rPr>
          <w:rFonts w:cstheme="minorHAnsi"/>
          <w:color w:val="273540"/>
        </w:rPr>
      </w:pPr>
      <w:r w:rsidRPr="008914EB">
        <w:rPr>
          <w:rStyle w:val="Strong"/>
          <w:rFonts w:cstheme="minorHAnsi"/>
          <w:color w:val="273540"/>
        </w:rPr>
        <w:t>Talk to colleagues:</w:t>
      </w:r>
      <w:r w:rsidRPr="008914EB">
        <w:rPr>
          <w:rFonts w:cstheme="minorHAnsi"/>
          <w:color w:val="273540"/>
        </w:rPr>
        <w:t> Reach out to peers within and beyond your discipline for recommendations and ideas about inclusive texts and authors</w:t>
      </w:r>
    </w:p>
    <w:p w14:paraId="566F2BE1" w14:textId="5481E028" w:rsidR="000053DD" w:rsidRDefault="000053DD" w:rsidP="006301EE">
      <w:pPr>
        <w:numPr>
          <w:ilvl w:val="0"/>
          <w:numId w:val="60"/>
        </w:numPr>
        <w:ind w:left="375"/>
        <w:rPr>
          <w:rFonts w:cstheme="minorHAnsi"/>
          <w:color w:val="273540"/>
        </w:rPr>
      </w:pPr>
      <w:r w:rsidRPr="008914EB">
        <w:rPr>
          <w:rStyle w:val="Strong"/>
          <w:rFonts w:cstheme="minorHAnsi"/>
          <w:color w:val="273540"/>
        </w:rPr>
        <w:t>Collaborate with students:</w:t>
      </w:r>
      <w:r w:rsidRPr="008914EB">
        <w:rPr>
          <w:rFonts w:cstheme="minorHAnsi"/>
          <w:color w:val="273540"/>
        </w:rPr>
        <w:t> Invite students to reflect on whose perspectives they feel are missing and to suggest alternative sources or voices they've encountered</w:t>
      </w:r>
    </w:p>
    <w:p w14:paraId="15813DB1" w14:textId="77777777" w:rsidR="00422EF3" w:rsidRPr="008914EB" w:rsidRDefault="00422EF3" w:rsidP="00422EF3">
      <w:pPr>
        <w:rPr>
          <w:rFonts w:cstheme="minorHAnsi"/>
          <w:color w:val="273540"/>
        </w:rPr>
      </w:pPr>
    </w:p>
    <w:p w14:paraId="01F32BF0" w14:textId="1A287D01" w:rsidR="000053DD" w:rsidRDefault="000053DD" w:rsidP="006301EE">
      <w:pPr>
        <w:pStyle w:val="Heading4"/>
        <w:rPr>
          <w:rStyle w:val="Strong"/>
          <w:b/>
          <w:bCs/>
        </w:rPr>
      </w:pPr>
      <w:r w:rsidRPr="008914EB">
        <w:rPr>
          <w:rStyle w:val="Strong"/>
          <w:b/>
          <w:bCs/>
        </w:rPr>
        <w:t>Course Descriptions and Learning Outcomes</w:t>
      </w:r>
    </w:p>
    <w:p w14:paraId="1E5050B4" w14:textId="77777777" w:rsidR="00422EF3" w:rsidRPr="00422EF3" w:rsidRDefault="00422EF3" w:rsidP="00422EF3"/>
    <w:p w14:paraId="68E93774" w14:textId="0A34CBD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course description and learning outcomes </w:t>
      </w:r>
      <w:r w:rsidRPr="008914EB">
        <w:rPr>
          <w:rStyle w:val="Strong"/>
          <w:rFonts w:asciiTheme="minorHAnsi" w:hAnsiTheme="minorHAnsi" w:cstheme="minorHAnsi"/>
          <w:color w:val="273540"/>
        </w:rPr>
        <w:t>shape student expectations</w:t>
      </w:r>
      <w:r w:rsidRPr="008914EB">
        <w:rPr>
          <w:rFonts w:asciiTheme="minorHAnsi" w:hAnsiTheme="minorHAnsi" w:cstheme="minorHAnsi"/>
          <w:color w:val="273540"/>
        </w:rPr>
        <w:t> and </w:t>
      </w:r>
      <w:r w:rsidRPr="008914EB">
        <w:rPr>
          <w:rStyle w:val="Strong"/>
          <w:rFonts w:asciiTheme="minorHAnsi" w:hAnsiTheme="minorHAnsi" w:cstheme="minorHAnsi"/>
          <w:color w:val="273540"/>
        </w:rPr>
        <w:t>signal the relevance of course content</w:t>
      </w:r>
      <w:r w:rsidRPr="008914EB">
        <w:rPr>
          <w:rFonts w:asciiTheme="minorHAnsi" w:hAnsiTheme="minorHAnsi" w:cstheme="minorHAnsi"/>
          <w:color w:val="273540"/>
        </w:rPr>
        <w:t>. Fuentes et al. (2020) suggest that instructors consider short-, mid-, and long-term updates:</w:t>
      </w:r>
    </w:p>
    <w:p w14:paraId="267D4875"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56014FDB" w14:textId="77777777" w:rsidR="000053DD" w:rsidRPr="008914EB" w:rsidRDefault="000053DD" w:rsidP="006301EE">
      <w:pPr>
        <w:numPr>
          <w:ilvl w:val="0"/>
          <w:numId w:val="61"/>
        </w:numPr>
        <w:ind w:left="375"/>
        <w:rPr>
          <w:rFonts w:cstheme="minorHAnsi"/>
          <w:color w:val="273540"/>
        </w:rPr>
      </w:pPr>
      <w:r w:rsidRPr="008914EB">
        <w:rPr>
          <w:rStyle w:val="Strong"/>
          <w:rFonts w:cstheme="minorHAnsi"/>
          <w:color w:val="273540"/>
        </w:rPr>
        <w:t>Short-term:</w:t>
      </w:r>
      <w:r w:rsidRPr="008914EB">
        <w:rPr>
          <w:rFonts w:cstheme="minorHAnsi"/>
          <w:color w:val="273540"/>
        </w:rPr>
        <w:t> Add a "My Course Overview" section to highlight EDI-infused topics and teaching practices</w:t>
      </w:r>
    </w:p>
    <w:p w14:paraId="0B6178ED" w14:textId="77777777" w:rsidR="000053DD" w:rsidRPr="008914EB" w:rsidRDefault="000053DD" w:rsidP="006301EE">
      <w:pPr>
        <w:numPr>
          <w:ilvl w:val="0"/>
          <w:numId w:val="61"/>
        </w:numPr>
        <w:ind w:left="375"/>
        <w:rPr>
          <w:rFonts w:cstheme="minorHAnsi"/>
          <w:color w:val="273540"/>
        </w:rPr>
      </w:pPr>
      <w:r w:rsidRPr="008914EB">
        <w:rPr>
          <w:rStyle w:val="Strong"/>
          <w:rFonts w:cstheme="minorHAnsi"/>
          <w:color w:val="273540"/>
        </w:rPr>
        <w:t>Mid-term:</w:t>
      </w:r>
      <w:r w:rsidRPr="008914EB">
        <w:rPr>
          <w:rFonts w:cstheme="minorHAnsi"/>
          <w:color w:val="273540"/>
        </w:rPr>
        <w:t> Update objectives to integrate multicultural and diversity aspects (e.g., "In this course, students will consider how multicultural and diversity factors shape key concepts in this field."</w:t>
      </w:r>
    </w:p>
    <w:p w14:paraId="3568D2F2" w14:textId="77777777" w:rsidR="000053DD" w:rsidRPr="008914EB" w:rsidRDefault="000053DD" w:rsidP="006301EE">
      <w:pPr>
        <w:numPr>
          <w:ilvl w:val="0"/>
          <w:numId w:val="61"/>
        </w:numPr>
        <w:ind w:left="375"/>
        <w:rPr>
          <w:rFonts w:cstheme="minorHAnsi"/>
          <w:color w:val="273540"/>
        </w:rPr>
      </w:pPr>
      <w:r w:rsidRPr="008914EB">
        <w:rPr>
          <w:rStyle w:val="Strong"/>
          <w:rFonts w:cstheme="minorHAnsi"/>
          <w:color w:val="273540"/>
        </w:rPr>
        <w:t>Long-term:</w:t>
      </w:r>
      <w:r w:rsidRPr="008914EB">
        <w:rPr>
          <w:rFonts w:cstheme="minorHAnsi"/>
          <w:color w:val="273540"/>
        </w:rPr>
        <w:t> Work with the curriculum committee to make department-wide course description updates</w:t>
      </w:r>
    </w:p>
    <w:p w14:paraId="635B047D" w14:textId="35C813BD" w:rsidR="00422EF3" w:rsidRDefault="00422EF3" w:rsidP="006301EE">
      <w:pPr>
        <w:pBdr>
          <w:bottom w:val="single" w:sz="12" w:space="1" w:color="auto"/>
        </w:pBdr>
        <w:rPr>
          <w:rFonts w:cstheme="minorHAnsi"/>
        </w:rPr>
      </w:pPr>
    </w:p>
    <w:p w14:paraId="466CAB5F" w14:textId="799EB4B9" w:rsidR="000053DD" w:rsidRPr="008914EB" w:rsidRDefault="000053DD" w:rsidP="006301EE">
      <w:pPr>
        <w:rPr>
          <w:rFonts w:cstheme="minorHAnsi"/>
        </w:rPr>
      </w:pPr>
    </w:p>
    <w:p w14:paraId="51F73A98" w14:textId="588814CB" w:rsidR="000053DD" w:rsidRDefault="000053DD" w:rsidP="006301EE">
      <w:pPr>
        <w:pStyle w:val="Heading3"/>
        <w:rPr>
          <w:rStyle w:val="Strong"/>
          <w:b/>
          <w:bCs/>
        </w:rPr>
      </w:pPr>
      <w:bookmarkStart w:id="46" w:name="_Toc222898014"/>
      <w:r w:rsidRPr="008914EB">
        <w:rPr>
          <w:rStyle w:val="Strong"/>
          <w:b/>
          <w:bCs/>
        </w:rPr>
        <w:t>Leveraging the Library</w:t>
      </w:r>
      <w:bookmarkEnd w:id="46"/>
    </w:p>
    <w:p w14:paraId="779285B0" w14:textId="77777777" w:rsidR="00422EF3" w:rsidRPr="00422EF3" w:rsidRDefault="00422EF3" w:rsidP="00422EF3"/>
    <w:p w14:paraId="148FC651" w14:textId="4B1F97E3"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U of T Libraries offer a range of supports to help you meet your teaching goals and support your students' learning needs, including:</w:t>
      </w:r>
    </w:p>
    <w:p w14:paraId="1612CF7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AB7D6E2" w14:textId="6A4367C3" w:rsidR="000053DD" w:rsidRPr="003D0395" w:rsidRDefault="003D0395" w:rsidP="006301EE">
      <w:pPr>
        <w:pStyle w:val="Heading4"/>
        <w:rPr>
          <w:rStyle w:val="Hyperlink"/>
        </w:rPr>
      </w:pPr>
      <w:r>
        <w:fldChar w:fldCharType="begin"/>
      </w:r>
      <w:r>
        <w:instrText xml:space="preserve"> HYPERLINK "https://onesearch.library.utoronto.ca/liaison-librarians" \t "_blank" </w:instrText>
      </w:r>
      <w:r>
        <w:fldChar w:fldCharType="separate"/>
      </w:r>
      <w:r w:rsidR="000053DD" w:rsidRPr="003D0395">
        <w:rPr>
          <w:rStyle w:val="Hyperlink"/>
        </w:rPr>
        <w:t>Faculty Liaison Librarians</w:t>
      </w:r>
    </w:p>
    <w:p w14:paraId="45F310C1" w14:textId="548CE672" w:rsidR="00422EF3" w:rsidRPr="00422EF3" w:rsidRDefault="003D0395" w:rsidP="00422EF3">
      <w:r>
        <w:rPr>
          <w:b/>
          <w:bCs/>
          <w:color w:val="1E3765"/>
        </w:rPr>
        <w:fldChar w:fldCharType="end"/>
      </w:r>
    </w:p>
    <w:p w14:paraId="29BB848E" w14:textId="18D68625"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Every subject area has a dedicated liaison librarian who can help you:</w:t>
      </w:r>
    </w:p>
    <w:p w14:paraId="78E4FE99"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19D8F702" w14:textId="77777777" w:rsidR="000053DD" w:rsidRPr="008914EB" w:rsidRDefault="000053DD" w:rsidP="006301EE">
      <w:pPr>
        <w:numPr>
          <w:ilvl w:val="0"/>
          <w:numId w:val="62"/>
        </w:numPr>
        <w:ind w:left="375"/>
        <w:rPr>
          <w:rFonts w:cstheme="minorHAnsi"/>
          <w:color w:val="273540"/>
        </w:rPr>
      </w:pPr>
      <w:r w:rsidRPr="008914EB">
        <w:rPr>
          <w:rFonts w:cstheme="minorHAnsi"/>
          <w:color w:val="273540"/>
        </w:rPr>
        <w:t>Identify and integrate diverse, discipline-specific readings</w:t>
      </w:r>
    </w:p>
    <w:p w14:paraId="3388BCC7" w14:textId="04082687" w:rsidR="000053DD" w:rsidRDefault="000053DD" w:rsidP="006301EE">
      <w:pPr>
        <w:numPr>
          <w:ilvl w:val="0"/>
          <w:numId w:val="62"/>
        </w:numPr>
        <w:ind w:left="375"/>
        <w:rPr>
          <w:rFonts w:cstheme="minorHAnsi"/>
          <w:color w:val="273540"/>
        </w:rPr>
      </w:pPr>
      <w:r w:rsidRPr="008914EB">
        <w:rPr>
          <w:rFonts w:cstheme="minorHAnsi"/>
          <w:color w:val="273540"/>
        </w:rPr>
        <w:t>Ensure the library's collection supports your course assignments</w:t>
      </w:r>
    </w:p>
    <w:p w14:paraId="47BAAEBB" w14:textId="77777777" w:rsidR="00422EF3" w:rsidRPr="008914EB" w:rsidRDefault="00422EF3" w:rsidP="00422EF3">
      <w:pPr>
        <w:rPr>
          <w:rFonts w:cstheme="minorHAnsi"/>
          <w:color w:val="273540"/>
        </w:rPr>
      </w:pPr>
    </w:p>
    <w:p w14:paraId="1FBEE8D9" w14:textId="12B086A0" w:rsidR="000053DD" w:rsidRPr="003D0395" w:rsidRDefault="003D0395" w:rsidP="006301EE">
      <w:pPr>
        <w:pStyle w:val="Heading4"/>
        <w:rPr>
          <w:rStyle w:val="Hyperlink"/>
        </w:rPr>
      </w:pPr>
      <w:r>
        <w:fldChar w:fldCharType="begin"/>
      </w:r>
      <w:r w:rsidR="002C4EDA">
        <w:instrText>HYPERLINK "https://library.utoronto.ca/use/service/course-readings-reserves-and-syllabus-service" \t "_blank"</w:instrText>
      </w:r>
      <w:r>
        <w:fldChar w:fldCharType="separate"/>
      </w:r>
      <w:r w:rsidR="002C4EDA">
        <w:rPr>
          <w:rStyle w:val="Hyperlink"/>
        </w:rPr>
        <w:t>Course Readings, Reserves, and Syllabus Services</w:t>
      </w:r>
    </w:p>
    <w:p w14:paraId="023FA66C" w14:textId="4FB167EF" w:rsidR="00422EF3" w:rsidRPr="00422EF3" w:rsidRDefault="003D0395" w:rsidP="00422EF3">
      <w:r>
        <w:rPr>
          <w:b/>
          <w:bCs/>
          <w:color w:val="1E3765"/>
        </w:rPr>
        <w:fldChar w:fldCharType="end"/>
      </w:r>
    </w:p>
    <w:p w14:paraId="79F79C67" w14:textId="5EE02CE3"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Library staff can:</w:t>
      </w:r>
    </w:p>
    <w:p w14:paraId="5926EE63"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2B3817E0" w14:textId="77777777" w:rsidR="000053DD" w:rsidRPr="008914EB" w:rsidRDefault="000053DD" w:rsidP="006301EE">
      <w:pPr>
        <w:numPr>
          <w:ilvl w:val="0"/>
          <w:numId w:val="63"/>
        </w:numPr>
        <w:ind w:left="375"/>
        <w:rPr>
          <w:rFonts w:cstheme="minorHAnsi"/>
          <w:color w:val="273540"/>
        </w:rPr>
      </w:pPr>
      <w:r w:rsidRPr="008914EB">
        <w:rPr>
          <w:rFonts w:cstheme="minorHAnsi"/>
          <w:color w:val="273540"/>
        </w:rPr>
        <w:t>Check your syllabus for copyright compliance</w:t>
      </w:r>
    </w:p>
    <w:p w14:paraId="21F8BAFA" w14:textId="77777777" w:rsidR="000053DD" w:rsidRPr="008914EB" w:rsidRDefault="000053DD" w:rsidP="006301EE">
      <w:pPr>
        <w:numPr>
          <w:ilvl w:val="0"/>
          <w:numId w:val="63"/>
        </w:numPr>
        <w:ind w:left="375"/>
        <w:rPr>
          <w:rFonts w:cstheme="minorHAnsi"/>
          <w:color w:val="273540"/>
        </w:rPr>
      </w:pPr>
      <w:r w:rsidRPr="008914EB">
        <w:rPr>
          <w:rFonts w:cstheme="minorHAnsi"/>
          <w:color w:val="273540"/>
        </w:rPr>
        <w:t>Assist with course reserves to ensure equitable access to required materials</w:t>
      </w:r>
    </w:p>
    <w:p w14:paraId="5E29D10D" w14:textId="77777777" w:rsidR="000053DD" w:rsidRPr="008914EB" w:rsidRDefault="000053DD" w:rsidP="006301EE">
      <w:pPr>
        <w:numPr>
          <w:ilvl w:val="0"/>
          <w:numId w:val="63"/>
        </w:numPr>
        <w:ind w:left="375"/>
        <w:rPr>
          <w:rFonts w:cstheme="minorHAnsi"/>
          <w:color w:val="273540"/>
        </w:rPr>
      </w:pPr>
      <w:r w:rsidRPr="008914EB">
        <w:rPr>
          <w:rFonts w:cstheme="minorHAnsi"/>
          <w:color w:val="273540"/>
        </w:rPr>
        <w:t>Retrieve, scan, and embed readings into your Quercus course</w:t>
      </w:r>
    </w:p>
    <w:p w14:paraId="0545BD76" w14:textId="4594285A" w:rsidR="000053DD" w:rsidRDefault="000053DD" w:rsidP="006301EE">
      <w:pPr>
        <w:numPr>
          <w:ilvl w:val="0"/>
          <w:numId w:val="63"/>
        </w:numPr>
        <w:ind w:left="375"/>
        <w:rPr>
          <w:rFonts w:cstheme="minorHAnsi"/>
          <w:color w:val="273540"/>
        </w:rPr>
      </w:pPr>
      <w:r w:rsidRPr="008914EB">
        <w:rPr>
          <w:rFonts w:cstheme="minorHAnsi"/>
          <w:color w:val="273540"/>
        </w:rPr>
        <w:t>Purchase eBooks when available</w:t>
      </w:r>
    </w:p>
    <w:p w14:paraId="5FDCDD1C" w14:textId="77777777" w:rsidR="00422EF3" w:rsidRPr="008914EB" w:rsidRDefault="00422EF3" w:rsidP="00422EF3">
      <w:pPr>
        <w:rPr>
          <w:rFonts w:cstheme="minorHAnsi"/>
          <w:color w:val="273540"/>
        </w:rPr>
      </w:pPr>
    </w:p>
    <w:p w14:paraId="5F821442" w14:textId="5AA4B137" w:rsidR="000053DD" w:rsidRPr="003D0395" w:rsidRDefault="003D0395" w:rsidP="006301EE">
      <w:pPr>
        <w:pStyle w:val="Heading4"/>
        <w:rPr>
          <w:rStyle w:val="Hyperlink"/>
        </w:rPr>
      </w:pPr>
      <w:r>
        <w:fldChar w:fldCharType="begin"/>
      </w:r>
      <w:r>
        <w:instrText xml:space="preserve"> HYPERLINK "https://onesearch.library.utoronto.ca/supporting-teaching" \t "_blank" </w:instrText>
      </w:r>
      <w:r>
        <w:fldChar w:fldCharType="separate"/>
      </w:r>
      <w:r w:rsidR="000053DD" w:rsidRPr="003D0395">
        <w:rPr>
          <w:rStyle w:val="Hyperlink"/>
        </w:rPr>
        <w:t>Library Instruction</w:t>
      </w:r>
    </w:p>
    <w:p w14:paraId="30878F85" w14:textId="698D910A" w:rsidR="00422EF3" w:rsidRPr="00422EF3" w:rsidRDefault="003D0395" w:rsidP="00422EF3">
      <w:r>
        <w:rPr>
          <w:b/>
          <w:bCs/>
          <w:color w:val="1E3765"/>
        </w:rPr>
        <w:fldChar w:fldCharType="end"/>
      </w:r>
    </w:p>
    <w:p w14:paraId="1C501141" w14:textId="5B99A86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In addition to </w:t>
      </w:r>
      <w:hyperlink r:id="rId147" w:tgtFrame="_blank" w:history="1">
        <w:r w:rsidRPr="008914EB">
          <w:rPr>
            <w:rStyle w:val="Hyperlink"/>
            <w:rFonts w:asciiTheme="minorHAnsi" w:hAnsiTheme="minorHAnsi" w:cstheme="minorHAnsi"/>
            <w:color w:val="0E68B3"/>
          </w:rPr>
          <w:t>open workshops</w:t>
        </w:r>
      </w:hyperlink>
      <w:r w:rsidRPr="008914EB">
        <w:rPr>
          <w:rFonts w:asciiTheme="minorHAnsi" w:hAnsiTheme="minorHAnsi" w:cstheme="minorHAnsi"/>
          <w:color w:val="273540"/>
        </w:rPr>
        <w:t>, librarians can provide course-specific support through:</w:t>
      </w:r>
    </w:p>
    <w:p w14:paraId="30DF1F89"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46B2A5F5" w14:textId="77777777" w:rsidR="000053DD" w:rsidRPr="008914EB" w:rsidRDefault="000053DD" w:rsidP="006301EE">
      <w:pPr>
        <w:numPr>
          <w:ilvl w:val="0"/>
          <w:numId w:val="64"/>
        </w:numPr>
        <w:ind w:left="375"/>
        <w:rPr>
          <w:rFonts w:cstheme="minorHAnsi"/>
          <w:color w:val="273540"/>
        </w:rPr>
      </w:pPr>
      <w:r w:rsidRPr="008914EB">
        <w:rPr>
          <w:rFonts w:cstheme="minorHAnsi"/>
          <w:color w:val="273540"/>
        </w:rPr>
        <w:t>In-class presentations or custom workshops tied to assignments</w:t>
      </w:r>
    </w:p>
    <w:p w14:paraId="4E957C73" w14:textId="77777777" w:rsidR="000053DD" w:rsidRPr="008914EB" w:rsidRDefault="000053DD" w:rsidP="006301EE">
      <w:pPr>
        <w:numPr>
          <w:ilvl w:val="0"/>
          <w:numId w:val="64"/>
        </w:numPr>
        <w:ind w:left="375"/>
        <w:rPr>
          <w:rFonts w:cstheme="minorHAnsi"/>
          <w:color w:val="273540"/>
        </w:rPr>
      </w:pPr>
      <w:r w:rsidRPr="008914EB">
        <w:rPr>
          <w:rFonts w:cstheme="minorHAnsi"/>
          <w:color w:val="273540"/>
        </w:rPr>
        <w:t>Online research guides and short instructional videos</w:t>
      </w:r>
    </w:p>
    <w:p w14:paraId="57D41673" w14:textId="77777777" w:rsidR="000053DD" w:rsidRPr="008914EB" w:rsidRDefault="000053DD" w:rsidP="006301EE">
      <w:pPr>
        <w:numPr>
          <w:ilvl w:val="0"/>
          <w:numId w:val="64"/>
        </w:numPr>
        <w:ind w:left="375"/>
        <w:rPr>
          <w:rFonts w:cstheme="minorHAnsi"/>
          <w:color w:val="273540"/>
        </w:rPr>
      </w:pPr>
      <w:r w:rsidRPr="008914EB">
        <w:rPr>
          <w:rFonts w:cstheme="minorHAnsi"/>
          <w:color w:val="273540"/>
        </w:rPr>
        <w:t>Office hours or drop-in sessions for student research support</w:t>
      </w:r>
    </w:p>
    <w:p w14:paraId="641AF638" w14:textId="23D6D0B1" w:rsidR="000053DD" w:rsidRDefault="000053DD" w:rsidP="006301EE">
      <w:pPr>
        <w:pBdr>
          <w:bottom w:val="single" w:sz="12" w:space="1" w:color="auto"/>
        </w:pBdr>
        <w:rPr>
          <w:rFonts w:cstheme="minorHAnsi"/>
        </w:rPr>
      </w:pPr>
    </w:p>
    <w:p w14:paraId="7964A578" w14:textId="7C2F7FF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52CF8B6" w14:textId="4B11B3E3" w:rsidR="000053DD" w:rsidRDefault="007C4D04" w:rsidP="006301EE">
      <w:pPr>
        <w:pStyle w:val="Heading3"/>
        <w:rPr>
          <w:rStyle w:val="Strong"/>
          <w:b/>
          <w:bCs/>
        </w:rPr>
      </w:pPr>
      <w:bookmarkStart w:id="47" w:name="_Toc222898015"/>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8914EB">
        <w:rPr>
          <w:rStyle w:val="Strong"/>
          <w:b/>
          <w:bCs/>
        </w:rPr>
        <w:t>Pause for Reflection: Applying These Strategies to Your Syllabus</w:t>
      </w:r>
      <w:bookmarkEnd w:id="47"/>
    </w:p>
    <w:p w14:paraId="04911A22" w14:textId="77777777" w:rsidR="00422EF3" w:rsidRPr="00422EF3" w:rsidRDefault="00422EF3" w:rsidP="00422EF3"/>
    <w:p w14:paraId="494E2B5E" w14:textId="4DA43117"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To diversify course content, ask yourself:</w:t>
      </w:r>
    </w:p>
    <w:p w14:paraId="2EFC15AD"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56E29967" w14:textId="77777777" w:rsidR="000053DD" w:rsidRPr="008914EB" w:rsidRDefault="000053DD" w:rsidP="006301EE">
      <w:pPr>
        <w:numPr>
          <w:ilvl w:val="0"/>
          <w:numId w:val="65"/>
        </w:numPr>
        <w:ind w:left="375"/>
        <w:rPr>
          <w:rFonts w:cstheme="minorHAnsi"/>
          <w:color w:val="273540"/>
        </w:rPr>
      </w:pPr>
      <w:r w:rsidRPr="008914EB">
        <w:rPr>
          <w:rFonts w:cstheme="minorHAnsi"/>
          <w:color w:val="273540"/>
        </w:rPr>
        <w:t>Do the reading lists and course materials represent diverse perspectives and knowledge systems?</w:t>
      </w:r>
    </w:p>
    <w:p w14:paraId="4E23DF9B" w14:textId="77777777" w:rsidR="000053DD" w:rsidRPr="008914EB" w:rsidRDefault="000053DD" w:rsidP="006301EE">
      <w:pPr>
        <w:numPr>
          <w:ilvl w:val="0"/>
          <w:numId w:val="65"/>
        </w:numPr>
        <w:ind w:left="375"/>
        <w:rPr>
          <w:rFonts w:cstheme="minorHAnsi"/>
          <w:color w:val="273540"/>
        </w:rPr>
      </w:pPr>
      <w:r w:rsidRPr="008914EB">
        <w:rPr>
          <w:rFonts w:cstheme="minorHAnsi"/>
          <w:color w:val="273540"/>
        </w:rPr>
        <w:t>Does the course description signal the relevance, value, and authenticity of learning?</w:t>
      </w:r>
    </w:p>
    <w:p w14:paraId="51461952" w14:textId="77777777" w:rsidR="000053DD" w:rsidRPr="008914EB" w:rsidRDefault="000053DD" w:rsidP="006301EE">
      <w:pPr>
        <w:numPr>
          <w:ilvl w:val="0"/>
          <w:numId w:val="65"/>
        </w:numPr>
        <w:ind w:left="375"/>
        <w:rPr>
          <w:rFonts w:cstheme="minorHAnsi"/>
          <w:color w:val="273540"/>
        </w:rPr>
      </w:pPr>
      <w:r w:rsidRPr="008914EB">
        <w:rPr>
          <w:rFonts w:cstheme="minorHAnsi"/>
          <w:color w:val="273540"/>
        </w:rPr>
        <w:t>Do the learning objectives promote critical engagement with diverse perspectives?</w:t>
      </w:r>
    </w:p>
    <w:p w14:paraId="09463ABB" w14:textId="77777777" w:rsidR="000053DD" w:rsidRPr="008914EB" w:rsidRDefault="000053DD" w:rsidP="006301EE">
      <w:pPr>
        <w:numPr>
          <w:ilvl w:val="0"/>
          <w:numId w:val="65"/>
        </w:numPr>
        <w:ind w:left="375"/>
        <w:rPr>
          <w:rFonts w:cstheme="minorHAnsi"/>
          <w:color w:val="273540"/>
        </w:rPr>
      </w:pPr>
      <w:r w:rsidRPr="008914EB">
        <w:rPr>
          <w:rFonts w:cstheme="minorHAnsi"/>
          <w:color w:val="273540"/>
        </w:rPr>
        <w:t>How can I use institutional resources (e.g., U of T Libraries) to make inclusive revisions?</w:t>
      </w:r>
    </w:p>
    <w:p w14:paraId="5FBECE45"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6647C689" w14:textId="17D84AEB"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incorporating diverse content and perspectives, your syllabus becomes </w:t>
      </w:r>
      <w:r w:rsidRPr="008914EB">
        <w:rPr>
          <w:rStyle w:val="Strong"/>
          <w:rFonts w:asciiTheme="minorHAnsi" w:hAnsiTheme="minorHAnsi" w:cstheme="minorHAnsi"/>
          <w:color w:val="273540"/>
        </w:rPr>
        <w:t>a tool for equity, engagement, and student success</w:t>
      </w:r>
      <w:r w:rsidRPr="008914EB">
        <w:rPr>
          <w:rFonts w:asciiTheme="minorHAnsi" w:hAnsiTheme="minorHAnsi" w:cstheme="minorHAnsi"/>
          <w:color w:val="273540"/>
        </w:rPr>
        <w:t>.</w:t>
      </w:r>
    </w:p>
    <w:p w14:paraId="4E91EF83" w14:textId="7A611B3F"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3E55B9F"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7BADEACC" w14:textId="7A5F44F5" w:rsidR="000053DD" w:rsidRPr="008914EB" w:rsidRDefault="000053DD" w:rsidP="006301EE">
      <w:pPr>
        <w:pStyle w:val="Heading2"/>
      </w:pPr>
      <w:bookmarkStart w:id="48" w:name="_Toc222898016"/>
      <w:r w:rsidRPr="008914EB">
        <w:t>2.6 Module 2 References and Resources</w:t>
      </w:r>
      <w:bookmarkEnd w:id="48"/>
    </w:p>
    <w:p w14:paraId="5A157D75" w14:textId="5D3980E8"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057ADA55" w14:textId="35FC100C" w:rsidR="000053DD" w:rsidRDefault="000053DD" w:rsidP="006301EE">
      <w:pPr>
        <w:pStyle w:val="Heading3"/>
        <w:rPr>
          <w:rStyle w:val="Strong"/>
          <w:b/>
          <w:bCs/>
        </w:rPr>
      </w:pPr>
      <w:bookmarkStart w:id="49" w:name="_Toc222898017"/>
      <w:r w:rsidRPr="008914EB">
        <w:rPr>
          <w:rStyle w:val="Strong"/>
          <w:b/>
          <w:bCs/>
        </w:rPr>
        <w:t>Congratulations!</w:t>
      </w:r>
      <w:bookmarkEnd w:id="49"/>
    </w:p>
    <w:p w14:paraId="2200742D" w14:textId="77777777" w:rsidR="00422EF3" w:rsidRPr="00422EF3" w:rsidRDefault="00422EF3" w:rsidP="00422EF3"/>
    <w:p w14:paraId="5516A6C6" w14:textId="0675B7B2"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You've reached the end of </w:t>
      </w:r>
      <w:r w:rsidRPr="008914EB">
        <w:rPr>
          <w:rStyle w:val="Strong"/>
          <w:rFonts w:asciiTheme="minorHAnsi" w:hAnsiTheme="minorHAnsi" w:cstheme="minorHAnsi"/>
          <w:color w:val="000000"/>
        </w:rPr>
        <w:t>Module 2: Embedding Inclusive Practices in Your Syllabus</w:t>
      </w:r>
      <w:r w:rsidRPr="008914EB">
        <w:rPr>
          <w:rFonts w:asciiTheme="minorHAnsi" w:hAnsiTheme="minorHAnsi" w:cstheme="minorHAnsi"/>
          <w:color w:val="000000"/>
        </w:rPr>
        <w:t>. Throughout this module, you explored how a syllabus can serve as a tool for fostering equity, diversity, and inclusion (EDI) and contribute to a more inclusive and student-centred learning environment.</w:t>
      </w:r>
    </w:p>
    <w:p w14:paraId="6D14D6DE"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108E719"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000000"/>
        </w:rPr>
        <w:t>EDI is not a checklist—it's an ongoing, iterative process.</w:t>
      </w:r>
      <w:r w:rsidRPr="008914EB">
        <w:rPr>
          <w:rFonts w:asciiTheme="minorHAnsi" w:hAnsiTheme="minorHAnsi" w:cstheme="minorHAnsi"/>
          <w:color w:val="000000"/>
        </w:rPr>
        <w:t> The syllabus reflects both the visible and hidden curricula, explicit and implicit guidelines, and written and unwritten expectations that shape student learning. By integrating and communicating EDI principles across four key areas—</w:t>
      </w:r>
      <w:r w:rsidRPr="008914EB">
        <w:rPr>
          <w:rStyle w:val="Strong"/>
          <w:rFonts w:asciiTheme="minorHAnsi" w:hAnsiTheme="minorHAnsi" w:cstheme="minorHAnsi"/>
          <w:color w:val="000000"/>
        </w:rPr>
        <w:t>identities, environment and culture, facilitation, and discipline and content</w:t>
      </w:r>
      <w:r w:rsidRPr="008914EB">
        <w:rPr>
          <w:rFonts w:asciiTheme="minorHAnsi" w:hAnsiTheme="minorHAnsi" w:cstheme="minorHAnsi"/>
          <w:color w:val="000000"/>
        </w:rPr>
        <w:t>—instructors can clarify their promises to support student learning.</w:t>
      </w:r>
    </w:p>
    <w:p w14:paraId="072C9C73" w14:textId="77777777" w:rsidR="00422EF3" w:rsidRDefault="00422EF3" w:rsidP="006301EE">
      <w:pPr>
        <w:pStyle w:val="NormalWeb"/>
        <w:spacing w:before="0" w:beforeAutospacing="0" w:after="0" w:afterAutospacing="0" w:line="276" w:lineRule="auto"/>
        <w:rPr>
          <w:rFonts w:asciiTheme="minorHAnsi" w:hAnsiTheme="minorHAnsi" w:cstheme="minorHAnsi"/>
          <w:color w:val="000000"/>
        </w:rPr>
      </w:pPr>
    </w:p>
    <w:p w14:paraId="2D969CE0" w14:textId="557AA79E"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EDI work requires ongoing reflection and adaptation. The more we refine our syllabi to </w:t>
      </w:r>
      <w:r w:rsidRPr="008914EB">
        <w:rPr>
          <w:rStyle w:val="Strong"/>
          <w:rFonts w:asciiTheme="minorHAnsi" w:hAnsiTheme="minorHAnsi" w:cstheme="minorHAnsi"/>
          <w:color w:val="000000"/>
        </w:rPr>
        <w:t>signal inclusion, belonging, and equitable learning opportunities</w:t>
      </w:r>
      <w:r w:rsidRPr="008914EB">
        <w:rPr>
          <w:rFonts w:asciiTheme="minorHAnsi" w:hAnsiTheme="minorHAnsi" w:cstheme="minorHAnsi"/>
          <w:color w:val="000000"/>
        </w:rPr>
        <w:t>, the more we create classrooms where all students can thrive.</w:t>
      </w:r>
    </w:p>
    <w:p w14:paraId="5D7D28F2"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60CFB58" w14:textId="2598AFDF"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By completing this module, you have:</w:t>
      </w:r>
    </w:p>
    <w:p w14:paraId="6D9FBD53"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3B131AC3" w14:textId="77777777" w:rsidR="000053DD" w:rsidRPr="008914EB" w:rsidRDefault="000053DD" w:rsidP="006301EE">
      <w:pPr>
        <w:numPr>
          <w:ilvl w:val="0"/>
          <w:numId w:val="66"/>
        </w:numPr>
        <w:ind w:left="375"/>
        <w:rPr>
          <w:rFonts w:cstheme="minorHAnsi"/>
          <w:color w:val="273540"/>
        </w:rPr>
      </w:pPr>
      <w:r w:rsidRPr="008914EB">
        <w:rPr>
          <w:rStyle w:val="Strong"/>
          <w:rFonts w:cstheme="minorHAnsi"/>
          <w:color w:val="000000"/>
        </w:rPr>
        <w:t>Integrated</w:t>
      </w:r>
      <w:r w:rsidRPr="008914EB">
        <w:rPr>
          <w:rFonts w:cstheme="minorHAnsi"/>
          <w:color w:val="000000"/>
        </w:rPr>
        <w:t> identity-affirming practices into your syllabus, such as "About Me" introductions, diversity statements, and land acknowledgments;</w:t>
      </w:r>
    </w:p>
    <w:p w14:paraId="66F682BB" w14:textId="77777777" w:rsidR="000053DD" w:rsidRPr="008914EB" w:rsidRDefault="000053DD" w:rsidP="006301EE">
      <w:pPr>
        <w:numPr>
          <w:ilvl w:val="0"/>
          <w:numId w:val="66"/>
        </w:numPr>
        <w:ind w:left="375"/>
        <w:rPr>
          <w:rFonts w:cstheme="minorHAnsi"/>
          <w:color w:val="273540"/>
        </w:rPr>
      </w:pPr>
      <w:r w:rsidRPr="008914EB">
        <w:rPr>
          <w:rStyle w:val="Strong"/>
          <w:rFonts w:cstheme="minorHAnsi"/>
          <w:color w:val="000000"/>
        </w:rPr>
        <w:t>Applied</w:t>
      </w:r>
      <w:r w:rsidRPr="008914EB">
        <w:rPr>
          <w:rFonts w:cstheme="minorHAnsi"/>
          <w:color w:val="000000"/>
        </w:rPr>
        <w:t> inclusive tone, language, and interaction guidelines to signal a welcoming and respectful classroom culture;</w:t>
      </w:r>
    </w:p>
    <w:p w14:paraId="1A021C3F" w14:textId="77777777" w:rsidR="000053DD" w:rsidRPr="008914EB" w:rsidRDefault="000053DD" w:rsidP="006301EE">
      <w:pPr>
        <w:numPr>
          <w:ilvl w:val="0"/>
          <w:numId w:val="66"/>
        </w:numPr>
        <w:ind w:left="375"/>
        <w:rPr>
          <w:rFonts w:cstheme="minorHAnsi"/>
          <w:color w:val="273540"/>
        </w:rPr>
      </w:pPr>
      <w:r w:rsidRPr="008914EB">
        <w:rPr>
          <w:rStyle w:val="Strong"/>
          <w:rFonts w:cstheme="minorHAnsi"/>
          <w:color w:val="000000"/>
        </w:rPr>
        <w:t>Clarified</w:t>
      </w:r>
      <w:r w:rsidRPr="008914EB">
        <w:rPr>
          <w:rFonts w:cstheme="minorHAnsi"/>
          <w:color w:val="000000"/>
        </w:rPr>
        <w:t> success and learning expectations by refining course pacing and defining engagement and assessment criteria; and</w:t>
      </w:r>
    </w:p>
    <w:p w14:paraId="5E026E55" w14:textId="77777777" w:rsidR="000053DD" w:rsidRPr="008914EB" w:rsidRDefault="000053DD" w:rsidP="006301EE">
      <w:pPr>
        <w:numPr>
          <w:ilvl w:val="0"/>
          <w:numId w:val="66"/>
        </w:numPr>
        <w:ind w:left="375"/>
        <w:rPr>
          <w:rFonts w:cstheme="minorHAnsi"/>
          <w:color w:val="273540"/>
        </w:rPr>
      </w:pPr>
      <w:r w:rsidRPr="008914EB">
        <w:rPr>
          <w:rStyle w:val="Strong"/>
          <w:rFonts w:cstheme="minorHAnsi"/>
          <w:color w:val="000000"/>
        </w:rPr>
        <w:t>Diversified</w:t>
      </w:r>
      <w:r w:rsidRPr="008914EB">
        <w:rPr>
          <w:rFonts w:cstheme="minorHAnsi"/>
          <w:color w:val="000000"/>
        </w:rPr>
        <w:t> course content and perspectives by critically examining reading lists, course descriptions, and learning objectives.</w:t>
      </w:r>
    </w:p>
    <w:p w14:paraId="1E4F9DBB" w14:textId="3AF88BBE" w:rsidR="000053DD" w:rsidRDefault="000053DD" w:rsidP="006301EE">
      <w:pPr>
        <w:pBdr>
          <w:bottom w:val="single" w:sz="12" w:space="1" w:color="auto"/>
        </w:pBdr>
        <w:rPr>
          <w:rFonts w:cstheme="minorHAnsi"/>
        </w:rPr>
      </w:pPr>
    </w:p>
    <w:p w14:paraId="39626D2A" w14:textId="77777777" w:rsidR="00422EF3" w:rsidRPr="008914EB" w:rsidRDefault="00422EF3" w:rsidP="006301EE">
      <w:pPr>
        <w:rPr>
          <w:rFonts w:cstheme="minorHAnsi"/>
        </w:rPr>
      </w:pPr>
    </w:p>
    <w:p w14:paraId="6F62C328" w14:textId="1002BD33" w:rsidR="000053DD" w:rsidRDefault="000053DD" w:rsidP="006301EE">
      <w:pPr>
        <w:pStyle w:val="Heading3"/>
        <w:rPr>
          <w:rStyle w:val="Strong"/>
          <w:b/>
          <w:bCs/>
        </w:rPr>
      </w:pPr>
      <w:bookmarkStart w:id="50" w:name="_Toc222898018"/>
      <w:r w:rsidRPr="008914EB">
        <w:rPr>
          <w:rStyle w:val="Strong"/>
          <w:b/>
          <w:bCs/>
        </w:rPr>
        <w:t>References and Resources</w:t>
      </w:r>
      <w:bookmarkEnd w:id="50"/>
    </w:p>
    <w:p w14:paraId="5421184E" w14:textId="77777777" w:rsidR="00422EF3" w:rsidRPr="00422EF3" w:rsidRDefault="00422EF3" w:rsidP="00422EF3"/>
    <w:p w14:paraId="3AE5C686" w14:textId="14AE4CD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list includes references cited in this module as well as </w:t>
      </w:r>
      <w:r w:rsidRPr="008914EB">
        <w:rPr>
          <w:rStyle w:val="Strong"/>
          <w:rFonts w:asciiTheme="minorHAnsi" w:hAnsiTheme="minorHAnsi" w:cstheme="minorHAnsi"/>
          <w:color w:val="273540"/>
        </w:rPr>
        <w:t>optional additional resources</w:t>
      </w:r>
      <w:r w:rsidRPr="008914EB">
        <w:rPr>
          <w:rFonts w:asciiTheme="minorHAnsi" w:hAnsiTheme="minorHAnsi" w:cstheme="minorHAnsi"/>
          <w:color w:val="273540"/>
        </w:rPr>
        <w:t> for further exploration. Reviewing these resources is </w:t>
      </w:r>
      <w:r w:rsidRPr="008914EB">
        <w:rPr>
          <w:rStyle w:val="Strong"/>
          <w:rFonts w:asciiTheme="minorHAnsi" w:hAnsiTheme="minorHAnsi" w:cstheme="minorHAnsi"/>
          <w:color w:val="273540"/>
        </w:rPr>
        <w:t>not required</w:t>
      </w:r>
      <w:r w:rsidRPr="008914EB">
        <w:rPr>
          <w:rFonts w:asciiTheme="minorHAnsi" w:hAnsiTheme="minorHAnsi" w:cstheme="minorHAnsi"/>
          <w:color w:val="273540"/>
        </w:rPr>
        <w:t> but may help you deepen your understanding of syllabus design. This is an extended list intended for deeper exploration; feel free to consult only the resources that align with your needs and interests. You are welcome to explore them </w:t>
      </w:r>
      <w:r w:rsidRPr="008914EB">
        <w:rPr>
          <w:rStyle w:val="Strong"/>
          <w:rFonts w:asciiTheme="minorHAnsi" w:hAnsiTheme="minorHAnsi" w:cstheme="minorHAnsi"/>
          <w:color w:val="273540"/>
        </w:rPr>
        <w:t>at your own pace</w:t>
      </w:r>
      <w:r w:rsidRPr="008914EB">
        <w:rPr>
          <w:rFonts w:asciiTheme="minorHAnsi" w:hAnsiTheme="minorHAnsi" w:cstheme="minorHAnsi"/>
          <w:color w:val="273540"/>
        </w:rPr>
        <w:t>.</w:t>
      </w:r>
    </w:p>
    <w:p w14:paraId="7DC5B7A7"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1BFDD939"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 xml:space="preserve">Addy, T. M., Dube, D., Mitchell, K. A., &amp; </w:t>
      </w:r>
      <w:proofErr w:type="spellStart"/>
      <w:r w:rsidRPr="008914EB">
        <w:rPr>
          <w:rFonts w:cstheme="minorHAnsi"/>
          <w:color w:val="273540"/>
        </w:rPr>
        <w:t>SoRelle</w:t>
      </w:r>
      <w:proofErr w:type="spellEnd"/>
      <w:r w:rsidRPr="008914EB">
        <w:rPr>
          <w:rFonts w:cstheme="minorHAnsi"/>
          <w:color w:val="273540"/>
        </w:rPr>
        <w:t>, M. (2021). </w:t>
      </w:r>
      <w:hyperlink r:id="rId148" w:tgtFrame="_blank" w:history="1">
        <w:r w:rsidRPr="008914EB">
          <w:rPr>
            <w:rStyle w:val="Hyperlink"/>
            <w:rFonts w:cstheme="minorHAnsi"/>
            <w:i/>
            <w:iCs/>
            <w:color w:val="0E68B3"/>
          </w:rPr>
          <w:t>What inclusive instructors do: Principles and practices for excellence in college teaching</w:t>
        </w:r>
      </w:hyperlink>
      <w:r w:rsidRPr="008914EB">
        <w:rPr>
          <w:rFonts w:cstheme="minorHAnsi"/>
          <w:color w:val="273540"/>
        </w:rPr>
        <w:t>. Stylus Publishing.</w:t>
      </w:r>
    </w:p>
    <w:p w14:paraId="748331AD" w14:textId="77777777" w:rsidR="000053DD" w:rsidRPr="008914EB" w:rsidRDefault="000053DD" w:rsidP="006301EE">
      <w:pPr>
        <w:numPr>
          <w:ilvl w:val="0"/>
          <w:numId w:val="67"/>
        </w:numPr>
        <w:ind w:left="375"/>
        <w:rPr>
          <w:rFonts w:cstheme="minorHAnsi"/>
          <w:color w:val="273540"/>
        </w:rPr>
      </w:pPr>
      <w:proofErr w:type="spellStart"/>
      <w:r w:rsidRPr="008914EB">
        <w:rPr>
          <w:rFonts w:cstheme="minorHAnsi"/>
          <w:color w:val="273540"/>
        </w:rPr>
        <w:t>Artze</w:t>
      </w:r>
      <w:proofErr w:type="spellEnd"/>
      <w:r w:rsidRPr="008914EB">
        <w:rPr>
          <w:rFonts w:cstheme="minorHAnsi"/>
          <w:color w:val="273540"/>
        </w:rPr>
        <w:t>-Vega, I., Darby, F., Dewsbury, B., &amp; Imad, M. (2023). </w:t>
      </w:r>
      <w:hyperlink r:id="rId149" w:tgtFrame="_blank" w:history="1">
        <w:r w:rsidRPr="008914EB">
          <w:rPr>
            <w:rStyle w:val="Emphasis"/>
            <w:rFonts w:cstheme="minorHAnsi"/>
            <w:color w:val="0E68B3"/>
            <w:u w:val="single"/>
          </w:rPr>
          <w:t>The Norton guide to equity-minded teaching</w:t>
        </w:r>
      </w:hyperlink>
      <w:r w:rsidRPr="008914EB">
        <w:rPr>
          <w:rFonts w:cstheme="minorHAnsi"/>
          <w:color w:val="273540"/>
        </w:rPr>
        <w:t>. W.W. Norton and Company.</w:t>
      </w:r>
    </w:p>
    <w:p w14:paraId="6815AF1C"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Bain, K. (2004). </w:t>
      </w:r>
      <w:hyperlink r:id="rId150" w:tgtFrame="_blank" w:history="1">
        <w:r w:rsidRPr="008914EB">
          <w:rPr>
            <w:rStyle w:val="Emphasis"/>
            <w:rFonts w:cstheme="minorHAnsi"/>
            <w:color w:val="0E68B3"/>
            <w:u w:val="single"/>
          </w:rPr>
          <w:t>What the best college teachers do</w:t>
        </w:r>
      </w:hyperlink>
      <w:r w:rsidRPr="008914EB">
        <w:rPr>
          <w:rFonts w:cstheme="minorHAnsi"/>
          <w:color w:val="273540"/>
        </w:rPr>
        <w:t>. Harvard University Press.</w:t>
      </w:r>
    </w:p>
    <w:p w14:paraId="22EBA95A" w14:textId="440E401B" w:rsidR="000053DD" w:rsidRPr="008914EB" w:rsidRDefault="000053DD" w:rsidP="006301EE">
      <w:pPr>
        <w:numPr>
          <w:ilvl w:val="0"/>
          <w:numId w:val="67"/>
        </w:numPr>
        <w:ind w:left="375"/>
        <w:rPr>
          <w:rFonts w:cstheme="minorHAnsi"/>
          <w:color w:val="273540"/>
        </w:rPr>
      </w:pPr>
      <w:r w:rsidRPr="008914EB">
        <w:rPr>
          <w:rFonts w:cstheme="minorHAnsi"/>
          <w:color w:val="273540"/>
        </w:rPr>
        <w:t>CAST (n.d.). </w:t>
      </w:r>
      <w:hyperlink r:id="rId151" w:tgtFrame="_blank" w:history="1">
        <w:r w:rsidRPr="008914EB">
          <w:rPr>
            <w:rStyle w:val="Emphasis"/>
            <w:rFonts w:cstheme="minorHAnsi"/>
            <w:color w:val="0E68B3"/>
            <w:u w:val="single"/>
          </w:rPr>
          <w:t>UDL syllabus</w:t>
        </w:r>
      </w:hyperlink>
      <w:r w:rsidRPr="008914EB">
        <w:rPr>
          <w:rFonts w:cstheme="minorHAnsi"/>
          <w:color w:val="273540"/>
        </w:rPr>
        <w:t>.</w:t>
      </w:r>
    </w:p>
    <w:p w14:paraId="45CCB5EA" w14:textId="71BE135D" w:rsidR="000053DD" w:rsidRPr="008914EB" w:rsidRDefault="000053DD" w:rsidP="006301EE">
      <w:pPr>
        <w:numPr>
          <w:ilvl w:val="0"/>
          <w:numId w:val="67"/>
        </w:numPr>
        <w:ind w:left="375"/>
        <w:rPr>
          <w:rFonts w:cstheme="minorHAnsi"/>
          <w:color w:val="273540"/>
        </w:rPr>
      </w:pPr>
      <w:r w:rsidRPr="008914EB">
        <w:rPr>
          <w:rFonts w:cstheme="minorHAnsi"/>
          <w:color w:val="273540"/>
        </w:rPr>
        <w:t>Center for Urban Education. (2020). </w:t>
      </w:r>
      <w:hyperlink r:id="rId152" w:tgtFrame="_blank" w:history="1">
        <w:r w:rsidRPr="008914EB">
          <w:rPr>
            <w:rStyle w:val="Emphasis"/>
            <w:rFonts w:cstheme="minorHAnsi"/>
            <w:color w:val="0E68B3"/>
            <w:u w:val="single"/>
          </w:rPr>
          <w:t>Equity-minded inquiry series: Syllabus review</w:t>
        </w:r>
      </w:hyperlink>
      <w:r w:rsidRPr="008914EB">
        <w:rPr>
          <w:rFonts w:cstheme="minorHAnsi"/>
          <w:color w:val="273540"/>
        </w:rPr>
        <w:t xml:space="preserve"> [PDF]. </w:t>
      </w:r>
      <w:proofErr w:type="spellStart"/>
      <w:r w:rsidRPr="008914EB">
        <w:rPr>
          <w:rFonts w:cstheme="minorHAnsi"/>
          <w:color w:val="273540"/>
        </w:rPr>
        <w:t>Rossier</w:t>
      </w:r>
      <w:proofErr w:type="spellEnd"/>
      <w:r w:rsidRPr="008914EB">
        <w:rPr>
          <w:rFonts w:cstheme="minorHAnsi"/>
          <w:color w:val="273540"/>
        </w:rPr>
        <w:t xml:space="preserve"> School of Education, University of Southern California.</w:t>
      </w:r>
    </w:p>
    <w:p w14:paraId="596BB224" w14:textId="23F9C289" w:rsidR="000053DD" w:rsidRPr="008914EB" w:rsidRDefault="000053DD" w:rsidP="006301EE">
      <w:pPr>
        <w:numPr>
          <w:ilvl w:val="0"/>
          <w:numId w:val="67"/>
        </w:numPr>
        <w:ind w:left="375"/>
        <w:rPr>
          <w:rFonts w:cstheme="minorHAnsi"/>
          <w:color w:val="273540"/>
        </w:rPr>
      </w:pPr>
      <w:r w:rsidRPr="008914EB">
        <w:rPr>
          <w:rFonts w:cstheme="minorHAnsi"/>
          <w:color w:val="273540"/>
        </w:rPr>
        <w:t>Chang, S. (2025). </w:t>
      </w:r>
      <w:hyperlink r:id="rId153" w:tgtFrame="_blank" w:history="1">
        <w:r w:rsidRPr="008914EB">
          <w:rPr>
            <w:rStyle w:val="Hyperlink"/>
            <w:rFonts w:cstheme="minorHAnsi"/>
            <w:i/>
            <w:iCs/>
            <w:color w:val="0E68B3"/>
          </w:rPr>
          <w:t>Universal Design for Learning (UDL) and the syllabus</w:t>
        </w:r>
      </w:hyperlink>
      <w:r w:rsidRPr="008914EB">
        <w:rPr>
          <w:rFonts w:cstheme="minorHAnsi"/>
          <w:color w:val="273540"/>
        </w:rPr>
        <w:t>. Teaching Hub, University of Virginia.</w:t>
      </w:r>
    </w:p>
    <w:p w14:paraId="139DEAA5"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Fuentes, M. A., Zelaya, D. G., &amp; Madsen, J. W. (2020). </w:t>
      </w:r>
      <w:hyperlink r:id="rId154" w:tgtFrame="_blank" w:history="1">
        <w:r w:rsidRPr="008914EB">
          <w:rPr>
            <w:rStyle w:val="Hyperlink"/>
            <w:rFonts w:cstheme="minorHAnsi"/>
            <w:color w:val="0E68B3"/>
          </w:rPr>
          <w:t>Rethinking the course syllabus: Considerations for promoting equity, diversity, and inclusion</w:t>
        </w:r>
      </w:hyperlink>
      <w:r w:rsidRPr="008914EB">
        <w:rPr>
          <w:rFonts w:cstheme="minorHAnsi"/>
          <w:color w:val="273540"/>
        </w:rPr>
        <w:t>. </w:t>
      </w:r>
      <w:r w:rsidRPr="008914EB">
        <w:rPr>
          <w:rStyle w:val="Emphasis"/>
          <w:rFonts w:cstheme="minorHAnsi"/>
          <w:color w:val="273540"/>
        </w:rPr>
        <w:t>Teaching of Psychology</w:t>
      </w:r>
      <w:r w:rsidRPr="008914EB">
        <w:rPr>
          <w:rFonts w:cstheme="minorHAnsi"/>
          <w:color w:val="273540"/>
        </w:rPr>
        <w:t>, </w:t>
      </w:r>
      <w:r w:rsidRPr="008914EB">
        <w:rPr>
          <w:rStyle w:val="Emphasis"/>
          <w:rFonts w:cstheme="minorHAnsi"/>
          <w:color w:val="273540"/>
        </w:rPr>
        <w:t>48</w:t>
      </w:r>
      <w:r w:rsidRPr="008914EB">
        <w:rPr>
          <w:rFonts w:cstheme="minorHAnsi"/>
          <w:color w:val="273540"/>
        </w:rPr>
        <w:t>(1), 69–79.</w:t>
      </w:r>
    </w:p>
    <w:p w14:paraId="2C3F6E12"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Gannon, K. M. (2020). </w:t>
      </w:r>
      <w:hyperlink r:id="rId155" w:tgtFrame="_blank" w:history="1">
        <w:r w:rsidRPr="008914EB">
          <w:rPr>
            <w:rStyle w:val="Emphasis"/>
            <w:rFonts w:cstheme="minorHAnsi"/>
            <w:color w:val="0E68B3"/>
            <w:u w:val="single"/>
          </w:rPr>
          <w:t>Radical hope: A teaching manifesto</w:t>
        </w:r>
      </w:hyperlink>
      <w:r w:rsidRPr="008914EB">
        <w:rPr>
          <w:rFonts w:cstheme="minorHAnsi"/>
          <w:color w:val="273540"/>
        </w:rPr>
        <w:t>. West Virginia University Press.</w:t>
      </w:r>
    </w:p>
    <w:p w14:paraId="186E6FE0" w14:textId="77777777" w:rsidR="000053DD" w:rsidRPr="008914EB" w:rsidRDefault="000053DD" w:rsidP="006301EE">
      <w:pPr>
        <w:numPr>
          <w:ilvl w:val="0"/>
          <w:numId w:val="67"/>
        </w:numPr>
        <w:ind w:left="375"/>
        <w:rPr>
          <w:rFonts w:cstheme="minorHAnsi"/>
          <w:color w:val="273540"/>
        </w:rPr>
      </w:pPr>
      <w:proofErr w:type="spellStart"/>
      <w:r w:rsidRPr="008914EB">
        <w:rPr>
          <w:rFonts w:cstheme="minorHAnsi"/>
          <w:color w:val="273540"/>
        </w:rPr>
        <w:t>Germano</w:t>
      </w:r>
      <w:proofErr w:type="spellEnd"/>
      <w:r w:rsidRPr="008914EB">
        <w:rPr>
          <w:rFonts w:cstheme="minorHAnsi"/>
          <w:color w:val="273540"/>
        </w:rPr>
        <w:t>, W. P., &amp; Nicholls, K. (2022). </w:t>
      </w:r>
      <w:hyperlink r:id="rId156" w:tgtFrame="_blank" w:history="1">
        <w:r w:rsidRPr="008914EB">
          <w:rPr>
            <w:rStyle w:val="Emphasis"/>
            <w:rFonts w:cstheme="minorHAnsi"/>
            <w:color w:val="0E68B3"/>
            <w:u w:val="single"/>
          </w:rPr>
          <w:t>Syllabus: The remarkable, unremarkable document that changes everything</w:t>
        </w:r>
      </w:hyperlink>
      <w:r w:rsidRPr="008914EB">
        <w:rPr>
          <w:rFonts w:cstheme="minorHAnsi"/>
          <w:color w:val="273540"/>
        </w:rPr>
        <w:t>. Princeton University Press.</w:t>
      </w:r>
    </w:p>
    <w:p w14:paraId="5FC694DA" w14:textId="3FA8BD0A" w:rsidR="000053DD" w:rsidRPr="008914EB" w:rsidRDefault="000053DD" w:rsidP="006301EE">
      <w:pPr>
        <w:numPr>
          <w:ilvl w:val="0"/>
          <w:numId w:val="67"/>
        </w:numPr>
        <w:ind w:left="375"/>
        <w:rPr>
          <w:rFonts w:cstheme="minorHAnsi"/>
          <w:color w:val="273540"/>
        </w:rPr>
      </w:pPr>
      <w:r w:rsidRPr="008914EB">
        <w:rPr>
          <w:rFonts w:cstheme="minorHAnsi"/>
          <w:color w:val="273540"/>
        </w:rPr>
        <w:t>Gill, N., &amp; Hector, E. (2024). </w:t>
      </w:r>
      <w:hyperlink r:id="rId157" w:tgtFrame="_blank" w:history="1">
        <w:r w:rsidRPr="008914EB">
          <w:rPr>
            <w:rStyle w:val="Emphasis"/>
            <w:rFonts w:cstheme="minorHAnsi"/>
            <w:color w:val="0E68B3"/>
            <w:u w:val="single"/>
          </w:rPr>
          <w:t>Representation and the Reading List: Designing a Workshop on Diversifying Syllabi</w:t>
        </w:r>
      </w:hyperlink>
      <w:r w:rsidRPr="008914EB">
        <w:rPr>
          <w:rFonts w:cstheme="minorHAnsi"/>
          <w:color w:val="273540"/>
        </w:rPr>
        <w:t> [Presentation]. Inclusion, Diversity, Equity, and Accessibility in Libraries &amp; Archives (IDEAL) Conference, Toronto.</w:t>
      </w:r>
    </w:p>
    <w:p w14:paraId="60495D0A"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 xml:space="preserve">Hogan, K. A., &amp; </w:t>
      </w:r>
      <w:proofErr w:type="spellStart"/>
      <w:r w:rsidRPr="008914EB">
        <w:rPr>
          <w:rFonts w:cstheme="minorHAnsi"/>
          <w:color w:val="273540"/>
        </w:rPr>
        <w:t>Sathy</w:t>
      </w:r>
      <w:proofErr w:type="spellEnd"/>
      <w:r w:rsidRPr="008914EB">
        <w:rPr>
          <w:rFonts w:cstheme="minorHAnsi"/>
          <w:color w:val="273540"/>
        </w:rPr>
        <w:t>, V. (2022). </w:t>
      </w:r>
      <w:hyperlink r:id="rId158" w:tgtFrame="_blank" w:history="1">
        <w:r w:rsidRPr="008914EB">
          <w:rPr>
            <w:rStyle w:val="Emphasis"/>
            <w:rFonts w:cstheme="minorHAnsi"/>
            <w:color w:val="0E68B3"/>
            <w:u w:val="single"/>
          </w:rPr>
          <w:t>Inclusive teaching: Strategies for promoting equity in the college classroom</w:t>
        </w:r>
      </w:hyperlink>
      <w:r w:rsidRPr="008914EB">
        <w:rPr>
          <w:rFonts w:cstheme="minorHAnsi"/>
          <w:color w:val="273540"/>
        </w:rPr>
        <w:t>. West Virginia University Press.</w:t>
      </w:r>
    </w:p>
    <w:p w14:paraId="79832D68"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 xml:space="preserve">Kumar, R., </w:t>
      </w:r>
      <w:proofErr w:type="spellStart"/>
      <w:r w:rsidRPr="008914EB">
        <w:rPr>
          <w:rFonts w:cstheme="minorHAnsi"/>
          <w:color w:val="273540"/>
        </w:rPr>
        <w:t>Refaei</w:t>
      </w:r>
      <w:proofErr w:type="spellEnd"/>
      <w:r w:rsidRPr="008914EB">
        <w:rPr>
          <w:rFonts w:cstheme="minorHAnsi"/>
          <w:color w:val="273540"/>
        </w:rPr>
        <w:t>, B. (2021). </w:t>
      </w:r>
      <w:hyperlink r:id="rId159" w:tgtFrame="_blank" w:history="1">
        <w:r w:rsidRPr="008914EB">
          <w:rPr>
            <w:rStyle w:val="Emphasis"/>
            <w:rFonts w:cstheme="minorHAnsi"/>
            <w:color w:val="0E68B3"/>
            <w:u w:val="single"/>
          </w:rPr>
          <w:t>Equity and inclusion in higher education: Strategies for teaching</w:t>
        </w:r>
      </w:hyperlink>
      <w:r w:rsidRPr="008914EB">
        <w:rPr>
          <w:rFonts w:cstheme="minorHAnsi"/>
          <w:color w:val="273540"/>
        </w:rPr>
        <w:t>. University of Cincinnati Press.</w:t>
      </w:r>
    </w:p>
    <w:p w14:paraId="3871FAC0" w14:textId="4768F61C" w:rsidR="000053DD" w:rsidRPr="008914EB" w:rsidRDefault="000053DD" w:rsidP="006301EE">
      <w:pPr>
        <w:numPr>
          <w:ilvl w:val="0"/>
          <w:numId w:val="67"/>
        </w:numPr>
        <w:ind w:left="375"/>
        <w:rPr>
          <w:rFonts w:cstheme="minorHAnsi"/>
          <w:color w:val="273540"/>
        </w:rPr>
      </w:pPr>
      <w:r w:rsidRPr="008914EB">
        <w:rPr>
          <w:rFonts w:cstheme="minorHAnsi"/>
          <w:color w:val="273540"/>
        </w:rPr>
        <w:t>Lawrence, M. (n.d.). </w:t>
      </w:r>
      <w:hyperlink r:id="rId160" w:tgtFrame="_blank" w:history="1">
        <w:r w:rsidRPr="008914EB">
          <w:rPr>
            <w:rStyle w:val="Emphasis"/>
            <w:rFonts w:cstheme="minorHAnsi"/>
            <w:color w:val="0E68B3"/>
            <w:u w:val="single"/>
          </w:rPr>
          <w:t>The equity-minded syllabus checklist</w:t>
        </w:r>
      </w:hyperlink>
      <w:r w:rsidRPr="008914EB">
        <w:rPr>
          <w:rFonts w:cstheme="minorHAnsi"/>
          <w:color w:val="273540"/>
        </w:rPr>
        <w:t>.</w:t>
      </w:r>
    </w:p>
    <w:p w14:paraId="07AD56EB"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 xml:space="preserve">MacKay, G., Goldman, A., Hameed, S., </w:t>
      </w:r>
      <w:proofErr w:type="spellStart"/>
      <w:r w:rsidRPr="008914EB">
        <w:rPr>
          <w:rFonts w:cstheme="minorHAnsi"/>
          <w:color w:val="273540"/>
        </w:rPr>
        <w:t>Moed</w:t>
      </w:r>
      <w:proofErr w:type="spellEnd"/>
      <w:r w:rsidRPr="008914EB">
        <w:rPr>
          <w:rFonts w:cstheme="minorHAnsi"/>
          <w:color w:val="273540"/>
        </w:rPr>
        <w:t>, D., &amp; Lowes, V. (2022). </w:t>
      </w:r>
      <w:hyperlink r:id="rId161" w:tgtFrame="_blank" w:history="1">
        <w:r w:rsidRPr="008914EB">
          <w:rPr>
            <w:rStyle w:val="Emphasis"/>
            <w:rFonts w:cstheme="minorHAnsi"/>
            <w:color w:val="0E68B3"/>
            <w:u w:val="single"/>
          </w:rPr>
          <w:t>Advancing equitable and inclusive experiential learning opportunities: A five-stage framework for change</w:t>
        </w:r>
      </w:hyperlink>
      <w:r w:rsidRPr="008914EB">
        <w:rPr>
          <w:rFonts w:cstheme="minorHAnsi"/>
          <w:color w:val="273540"/>
        </w:rPr>
        <w:t>. Experiential Learning and Outreach Support Office, Faculty of Arts &amp; Science, University of Toronto.</w:t>
      </w:r>
    </w:p>
    <w:p w14:paraId="1FEC2D92"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Maher, F. A., &amp; Tetreault, M. K. T. (2001). </w:t>
      </w:r>
      <w:hyperlink r:id="rId162" w:tgtFrame="_blank" w:history="1">
        <w:r w:rsidRPr="008914EB">
          <w:rPr>
            <w:rStyle w:val="Emphasis"/>
            <w:rFonts w:cstheme="minorHAnsi"/>
            <w:color w:val="0E68B3"/>
            <w:u w:val="single"/>
          </w:rPr>
          <w:t>The feminist classroom: Dynamics of gender, race, and privilege</w:t>
        </w:r>
      </w:hyperlink>
      <w:r w:rsidRPr="008914EB">
        <w:rPr>
          <w:rFonts w:cstheme="minorHAnsi"/>
          <w:color w:val="273540"/>
        </w:rPr>
        <w:t>. Rowman &amp; Littlefield.</w:t>
      </w:r>
    </w:p>
    <w:p w14:paraId="429CF65B" w14:textId="77777777" w:rsidR="000053DD" w:rsidRPr="008914EB" w:rsidRDefault="000053DD" w:rsidP="006301EE">
      <w:pPr>
        <w:numPr>
          <w:ilvl w:val="0"/>
          <w:numId w:val="67"/>
        </w:numPr>
        <w:ind w:left="375"/>
        <w:rPr>
          <w:rFonts w:cstheme="minorHAnsi"/>
          <w:color w:val="273540"/>
        </w:rPr>
      </w:pPr>
      <w:proofErr w:type="spellStart"/>
      <w:r w:rsidRPr="008914EB">
        <w:rPr>
          <w:rFonts w:cstheme="minorHAnsi"/>
          <w:color w:val="273540"/>
        </w:rPr>
        <w:t>Merchán</w:t>
      </w:r>
      <w:proofErr w:type="spellEnd"/>
      <w:r w:rsidRPr="008914EB">
        <w:rPr>
          <w:rFonts w:cstheme="minorHAnsi"/>
          <w:color w:val="273540"/>
        </w:rPr>
        <w:t xml:space="preserve"> Tamayo, J. P., </w:t>
      </w:r>
      <w:proofErr w:type="spellStart"/>
      <w:r w:rsidRPr="008914EB">
        <w:rPr>
          <w:rFonts w:cstheme="minorHAnsi"/>
          <w:color w:val="273540"/>
        </w:rPr>
        <w:t>Rocchi</w:t>
      </w:r>
      <w:proofErr w:type="spellEnd"/>
      <w:r w:rsidRPr="008914EB">
        <w:rPr>
          <w:rFonts w:cstheme="minorHAnsi"/>
          <w:color w:val="273540"/>
        </w:rPr>
        <w:t xml:space="preserve">, M., Lennox </w:t>
      </w:r>
      <w:proofErr w:type="spellStart"/>
      <w:r w:rsidRPr="008914EB">
        <w:rPr>
          <w:rFonts w:cstheme="minorHAnsi"/>
          <w:color w:val="273540"/>
        </w:rPr>
        <w:t>Terrion</w:t>
      </w:r>
      <w:proofErr w:type="spellEnd"/>
      <w:r w:rsidRPr="008914EB">
        <w:rPr>
          <w:rFonts w:cstheme="minorHAnsi"/>
          <w:color w:val="273540"/>
        </w:rPr>
        <w:t>, J., &amp; Beaudry, S. (2022). </w:t>
      </w:r>
      <w:hyperlink r:id="rId163" w:tgtFrame="_blank" w:history="1">
        <w:r w:rsidRPr="008914EB">
          <w:rPr>
            <w:rStyle w:val="Hyperlink"/>
            <w:rFonts w:cstheme="minorHAnsi"/>
            <w:color w:val="0E68B3"/>
          </w:rPr>
          <w:t>First impressions matter! An experiment comparing autonomous and controlling language in course syllabi</w:t>
        </w:r>
      </w:hyperlink>
      <w:r w:rsidRPr="008914EB">
        <w:rPr>
          <w:rFonts w:cstheme="minorHAnsi"/>
          <w:color w:val="273540"/>
        </w:rPr>
        <w:t>. </w:t>
      </w:r>
      <w:r w:rsidRPr="008914EB">
        <w:rPr>
          <w:rStyle w:val="Emphasis"/>
          <w:rFonts w:cstheme="minorHAnsi"/>
          <w:color w:val="273540"/>
        </w:rPr>
        <w:t>International Journal for the Scholarship of Teaching and Learning</w:t>
      </w:r>
      <w:r w:rsidRPr="008914EB">
        <w:rPr>
          <w:rFonts w:cstheme="minorHAnsi"/>
          <w:color w:val="273540"/>
        </w:rPr>
        <w:t>, </w:t>
      </w:r>
      <w:r w:rsidRPr="008914EB">
        <w:rPr>
          <w:rStyle w:val="Emphasis"/>
          <w:rFonts w:cstheme="minorHAnsi"/>
          <w:color w:val="273540"/>
        </w:rPr>
        <w:t>16</w:t>
      </w:r>
      <w:r w:rsidRPr="008914EB">
        <w:rPr>
          <w:rFonts w:cstheme="minorHAnsi"/>
          <w:color w:val="273540"/>
        </w:rPr>
        <w:t>(2), article 7.</w:t>
      </w:r>
    </w:p>
    <w:p w14:paraId="1AA3E35E" w14:textId="20B662F8" w:rsidR="000053DD" w:rsidRPr="008914EB" w:rsidRDefault="000053DD" w:rsidP="006301EE">
      <w:pPr>
        <w:numPr>
          <w:ilvl w:val="0"/>
          <w:numId w:val="67"/>
        </w:numPr>
        <w:ind w:left="375"/>
        <w:rPr>
          <w:rFonts w:cstheme="minorHAnsi"/>
          <w:color w:val="273540"/>
        </w:rPr>
      </w:pPr>
      <w:r w:rsidRPr="008914EB">
        <w:rPr>
          <w:rFonts w:cstheme="minorHAnsi"/>
          <w:color w:val="273540"/>
        </w:rPr>
        <w:t>Misawa, M. (2010). </w:t>
      </w:r>
      <w:hyperlink r:id="rId164" w:tgtFrame="_blank" w:history="1">
        <w:r w:rsidRPr="008914EB">
          <w:rPr>
            <w:rStyle w:val="Hyperlink"/>
            <w:rFonts w:cstheme="minorHAnsi"/>
            <w:color w:val="0E68B3"/>
          </w:rPr>
          <w:t>Queer race pedagogy for educators in higher education: Dealing with power dynamics and positionality of LGBTQ students of color</w:t>
        </w:r>
      </w:hyperlink>
      <w:r w:rsidRPr="008914EB">
        <w:rPr>
          <w:rFonts w:cstheme="minorHAnsi"/>
          <w:color w:val="273540"/>
        </w:rPr>
        <w:t>. </w:t>
      </w:r>
      <w:r w:rsidRPr="008914EB">
        <w:rPr>
          <w:rStyle w:val="Emphasis"/>
          <w:rFonts w:cstheme="minorHAnsi"/>
          <w:color w:val="273540"/>
        </w:rPr>
        <w:t>International Journal of Critical Pedagogy</w:t>
      </w:r>
      <w:r w:rsidRPr="008914EB">
        <w:rPr>
          <w:rFonts w:cstheme="minorHAnsi"/>
          <w:color w:val="273540"/>
        </w:rPr>
        <w:t>, </w:t>
      </w:r>
      <w:r w:rsidRPr="008914EB">
        <w:rPr>
          <w:rStyle w:val="Emphasis"/>
          <w:rFonts w:cstheme="minorHAnsi"/>
          <w:color w:val="273540"/>
        </w:rPr>
        <w:t>3</w:t>
      </w:r>
      <w:r w:rsidRPr="008914EB">
        <w:rPr>
          <w:rFonts w:cstheme="minorHAnsi"/>
          <w:color w:val="273540"/>
        </w:rPr>
        <w:t>(1).</w:t>
      </w:r>
    </w:p>
    <w:p w14:paraId="1C564C9D" w14:textId="0FFF92EC" w:rsidR="000053DD" w:rsidRPr="008914EB" w:rsidRDefault="000053DD" w:rsidP="006301EE">
      <w:pPr>
        <w:numPr>
          <w:ilvl w:val="0"/>
          <w:numId w:val="67"/>
        </w:numPr>
        <w:ind w:left="375"/>
        <w:rPr>
          <w:rFonts w:cstheme="minorHAnsi"/>
          <w:color w:val="273540"/>
        </w:rPr>
      </w:pPr>
      <w:proofErr w:type="spellStart"/>
      <w:r w:rsidRPr="008914EB">
        <w:rPr>
          <w:rFonts w:cstheme="minorHAnsi"/>
          <w:color w:val="273540"/>
        </w:rPr>
        <w:t>Nahornick</w:t>
      </w:r>
      <w:proofErr w:type="spellEnd"/>
      <w:r w:rsidRPr="008914EB">
        <w:rPr>
          <w:rFonts w:cstheme="minorHAnsi"/>
          <w:color w:val="273540"/>
        </w:rPr>
        <w:t>, A., &amp; Kelly, T. (2021). </w:t>
      </w:r>
      <w:hyperlink r:id="rId165" w:tgtFrame="_blank" w:history="1">
        <w:r w:rsidRPr="008914EB">
          <w:rPr>
            <w:rStyle w:val="Hyperlink"/>
            <w:rFonts w:cstheme="minorHAnsi"/>
            <w:i/>
            <w:iCs/>
            <w:color w:val="0E68B3"/>
          </w:rPr>
          <w:t>Faculty of Science EDI syllabus v1.0</w:t>
        </w:r>
      </w:hyperlink>
      <w:r w:rsidRPr="008914EB">
        <w:rPr>
          <w:rFonts w:cstheme="minorHAnsi"/>
          <w:color w:val="273540"/>
        </w:rPr>
        <w:t>. York University.</w:t>
      </w:r>
    </w:p>
    <w:p w14:paraId="35C5F71B" w14:textId="5AB41E81" w:rsidR="000053DD" w:rsidRPr="008914EB" w:rsidRDefault="000053DD" w:rsidP="006301EE">
      <w:pPr>
        <w:numPr>
          <w:ilvl w:val="0"/>
          <w:numId w:val="67"/>
        </w:numPr>
        <w:ind w:left="375"/>
        <w:rPr>
          <w:rFonts w:cstheme="minorHAnsi"/>
          <w:color w:val="273540"/>
        </w:rPr>
      </w:pPr>
      <w:r w:rsidRPr="008914EB">
        <w:rPr>
          <w:rFonts w:cstheme="minorHAnsi"/>
          <w:color w:val="273540"/>
        </w:rPr>
        <w:t>Native Land Digital. </w:t>
      </w:r>
      <w:hyperlink r:id="rId166" w:tgtFrame="_blank" w:history="1">
        <w:r w:rsidRPr="008914EB">
          <w:rPr>
            <w:rStyle w:val="Hyperlink"/>
            <w:rFonts w:cstheme="minorHAnsi"/>
            <w:i/>
            <w:iCs/>
            <w:color w:val="0E68B3"/>
          </w:rPr>
          <w:t>Territory acknowledgemen</w:t>
        </w:r>
      </w:hyperlink>
      <w:r w:rsidRPr="008914EB">
        <w:rPr>
          <w:rStyle w:val="Emphasis"/>
          <w:rFonts w:cstheme="minorHAnsi"/>
          <w:color w:val="273540"/>
        </w:rPr>
        <w:t>t</w:t>
      </w:r>
      <w:r w:rsidRPr="008914EB">
        <w:rPr>
          <w:rFonts w:cstheme="minorHAnsi"/>
          <w:color w:val="273540"/>
        </w:rPr>
        <w:t>.</w:t>
      </w:r>
    </w:p>
    <w:p w14:paraId="06A59902"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Tobin, T. J., &amp; Behling, K. T. (2018). </w:t>
      </w:r>
      <w:hyperlink r:id="rId167" w:tgtFrame="_blank" w:history="1">
        <w:r w:rsidRPr="008914EB">
          <w:rPr>
            <w:rStyle w:val="Emphasis"/>
            <w:rFonts w:cstheme="minorHAnsi"/>
            <w:color w:val="0E68B3"/>
            <w:u w:val="single"/>
          </w:rPr>
          <w:t>Reach everyone, teach everyone: Universal Design for Learning in higher education</w:t>
        </w:r>
      </w:hyperlink>
      <w:r w:rsidRPr="008914EB">
        <w:rPr>
          <w:rFonts w:cstheme="minorHAnsi"/>
          <w:color w:val="273540"/>
        </w:rPr>
        <w:t>. West Virginia University Press.</w:t>
      </w:r>
    </w:p>
    <w:p w14:paraId="19EB9F2C" w14:textId="4B033299" w:rsidR="000053DD" w:rsidRPr="008914EB" w:rsidRDefault="000053DD" w:rsidP="006301EE">
      <w:pPr>
        <w:numPr>
          <w:ilvl w:val="0"/>
          <w:numId w:val="67"/>
        </w:numPr>
        <w:ind w:left="375"/>
        <w:rPr>
          <w:rFonts w:cstheme="minorHAnsi"/>
          <w:color w:val="273540"/>
        </w:rPr>
      </w:pPr>
      <w:r w:rsidRPr="008914EB">
        <w:rPr>
          <w:rFonts w:cstheme="minorHAnsi"/>
          <w:color w:val="273540"/>
        </w:rPr>
        <w:t>Toronto Metropolitan University Libraries. </w:t>
      </w:r>
      <w:hyperlink r:id="rId168" w:tgtFrame="_blank" w:history="1">
        <w:r w:rsidRPr="008914EB">
          <w:rPr>
            <w:rStyle w:val="Emphasis"/>
            <w:rFonts w:cstheme="minorHAnsi"/>
            <w:color w:val="0E68B3"/>
            <w:u w:val="single"/>
          </w:rPr>
          <w:t>Diversifying your course syllabus</w:t>
        </w:r>
      </w:hyperlink>
      <w:r w:rsidRPr="008914EB">
        <w:rPr>
          <w:rFonts w:cstheme="minorHAnsi"/>
          <w:color w:val="273540"/>
        </w:rPr>
        <w:t>.</w:t>
      </w:r>
    </w:p>
    <w:p w14:paraId="7F460C5C" w14:textId="77777777" w:rsidR="000053DD" w:rsidRPr="008914EB" w:rsidRDefault="000053DD" w:rsidP="006301EE">
      <w:pPr>
        <w:numPr>
          <w:ilvl w:val="0"/>
          <w:numId w:val="67"/>
        </w:numPr>
        <w:ind w:left="375"/>
        <w:rPr>
          <w:rFonts w:cstheme="minorHAnsi"/>
          <w:color w:val="273540"/>
        </w:rPr>
      </w:pPr>
      <w:r w:rsidRPr="008914EB">
        <w:rPr>
          <w:rFonts w:cstheme="minorHAnsi"/>
          <w:color w:val="273540"/>
        </w:rPr>
        <w:t>Wagner, J. L., Smith, K. J., Johnson, C., Hilaire, M. L., &amp; Medina, M. S. (2023). </w:t>
      </w:r>
      <w:hyperlink r:id="rId169" w:tgtFrame="_blank" w:history="1">
        <w:r w:rsidRPr="008914EB">
          <w:rPr>
            <w:rStyle w:val="Hyperlink"/>
            <w:rFonts w:cstheme="minorHAnsi"/>
            <w:color w:val="0E68B3"/>
          </w:rPr>
          <w:t>Best practices in syllabus design</w:t>
        </w:r>
      </w:hyperlink>
      <w:r w:rsidRPr="008914EB">
        <w:rPr>
          <w:rFonts w:cstheme="minorHAnsi"/>
          <w:color w:val="273540"/>
        </w:rPr>
        <w:t>. </w:t>
      </w:r>
      <w:r w:rsidRPr="008914EB">
        <w:rPr>
          <w:rStyle w:val="Emphasis"/>
          <w:rFonts w:cstheme="minorHAnsi"/>
          <w:color w:val="273540"/>
        </w:rPr>
        <w:t>American Journal of Pharmaceutical Education</w:t>
      </w:r>
      <w:r w:rsidRPr="008914EB">
        <w:rPr>
          <w:rFonts w:cstheme="minorHAnsi"/>
          <w:color w:val="273540"/>
        </w:rPr>
        <w:t>, </w:t>
      </w:r>
      <w:r w:rsidRPr="008914EB">
        <w:rPr>
          <w:rStyle w:val="Emphasis"/>
          <w:rFonts w:cstheme="minorHAnsi"/>
          <w:color w:val="273540"/>
        </w:rPr>
        <w:t>87</w:t>
      </w:r>
      <w:r w:rsidRPr="008914EB">
        <w:rPr>
          <w:rFonts w:cstheme="minorHAnsi"/>
          <w:color w:val="273540"/>
        </w:rPr>
        <w:t>(3), 432–437.</w:t>
      </w:r>
    </w:p>
    <w:p w14:paraId="3D551A29" w14:textId="54B8FB76" w:rsidR="000053DD" w:rsidRPr="008914EB" w:rsidRDefault="000053DD" w:rsidP="006301EE">
      <w:pPr>
        <w:numPr>
          <w:ilvl w:val="0"/>
          <w:numId w:val="67"/>
        </w:numPr>
        <w:ind w:left="375"/>
        <w:rPr>
          <w:rFonts w:cstheme="minorHAnsi"/>
          <w:color w:val="273540"/>
        </w:rPr>
      </w:pPr>
      <w:r w:rsidRPr="008914EB">
        <w:rPr>
          <w:rFonts w:cstheme="minorHAnsi"/>
          <w:color w:val="273540"/>
        </w:rPr>
        <w:t xml:space="preserve">Womack, A.-M., Blanchard, A., Wang, C., &amp; </w:t>
      </w:r>
      <w:proofErr w:type="spellStart"/>
      <w:r w:rsidRPr="008914EB">
        <w:rPr>
          <w:rFonts w:cstheme="minorHAnsi"/>
          <w:color w:val="273540"/>
        </w:rPr>
        <w:t>Jessee</w:t>
      </w:r>
      <w:proofErr w:type="spellEnd"/>
      <w:r w:rsidRPr="008914EB">
        <w:rPr>
          <w:rFonts w:cstheme="minorHAnsi"/>
          <w:color w:val="273540"/>
        </w:rPr>
        <w:t>, M. C. (2015). </w:t>
      </w:r>
      <w:hyperlink r:id="rId170" w:tgtFrame="_blank" w:history="1">
        <w:r w:rsidRPr="008914EB">
          <w:rPr>
            <w:rStyle w:val="Emphasis"/>
            <w:rFonts w:cstheme="minorHAnsi"/>
            <w:color w:val="0E68B3"/>
            <w:u w:val="single"/>
          </w:rPr>
          <w:t>Accessible syllabus</w:t>
        </w:r>
      </w:hyperlink>
      <w:r w:rsidRPr="008914EB">
        <w:rPr>
          <w:rFonts w:cstheme="minorHAnsi"/>
          <w:color w:val="273540"/>
        </w:rPr>
        <w:t>.</w:t>
      </w:r>
    </w:p>
    <w:p w14:paraId="04D970BD" w14:textId="252377AF" w:rsidR="000053DD" w:rsidRDefault="000053DD" w:rsidP="006301EE">
      <w:pPr>
        <w:numPr>
          <w:ilvl w:val="0"/>
          <w:numId w:val="67"/>
        </w:numPr>
        <w:ind w:left="375"/>
        <w:rPr>
          <w:rFonts w:cstheme="minorHAnsi"/>
          <w:color w:val="273540"/>
        </w:rPr>
      </w:pPr>
      <w:proofErr w:type="spellStart"/>
      <w:r w:rsidRPr="008914EB">
        <w:rPr>
          <w:rFonts w:cstheme="minorHAnsi"/>
          <w:color w:val="273540"/>
        </w:rPr>
        <w:t>Zakrajsek</w:t>
      </w:r>
      <w:proofErr w:type="spellEnd"/>
      <w:r w:rsidRPr="008914EB">
        <w:rPr>
          <w:rFonts w:cstheme="minorHAnsi"/>
          <w:color w:val="273540"/>
        </w:rPr>
        <w:t xml:space="preserve">, T. D., &amp; </w:t>
      </w:r>
      <w:proofErr w:type="spellStart"/>
      <w:r w:rsidRPr="008914EB">
        <w:rPr>
          <w:rFonts w:cstheme="minorHAnsi"/>
          <w:color w:val="273540"/>
        </w:rPr>
        <w:t>Nilson</w:t>
      </w:r>
      <w:proofErr w:type="spellEnd"/>
      <w:r w:rsidRPr="008914EB">
        <w:rPr>
          <w:rFonts w:cstheme="minorHAnsi"/>
          <w:color w:val="273540"/>
        </w:rPr>
        <w:t>, L. B. (2023). </w:t>
      </w:r>
      <w:r w:rsidRPr="008914EB">
        <w:rPr>
          <w:rStyle w:val="Emphasis"/>
          <w:rFonts w:cstheme="minorHAnsi"/>
          <w:color w:val="273540"/>
        </w:rPr>
        <w:t>Teaching at its best: A research-based resource for college instructors</w:t>
      </w:r>
      <w:r w:rsidRPr="008914EB">
        <w:rPr>
          <w:rFonts w:cstheme="minorHAnsi"/>
          <w:color w:val="273540"/>
        </w:rPr>
        <w:t> (5th ed.). Jossey-Bass.</w:t>
      </w:r>
    </w:p>
    <w:p w14:paraId="5CB32B58" w14:textId="77777777" w:rsidR="00422EF3" w:rsidRPr="008914EB" w:rsidRDefault="00422EF3" w:rsidP="00422EF3">
      <w:pPr>
        <w:rPr>
          <w:rFonts w:cstheme="minorHAnsi"/>
          <w:color w:val="273540"/>
        </w:rPr>
      </w:pPr>
    </w:p>
    <w:p w14:paraId="24C6ADF8" w14:textId="6092C6B4" w:rsidR="000053DD" w:rsidRDefault="000053DD" w:rsidP="006301EE">
      <w:pPr>
        <w:pStyle w:val="Heading4"/>
        <w:rPr>
          <w:rStyle w:val="Strong"/>
          <w:b/>
          <w:bCs/>
        </w:rPr>
      </w:pPr>
      <w:r w:rsidRPr="008914EB">
        <w:rPr>
          <w:rStyle w:val="Strong"/>
          <w:b/>
          <w:bCs/>
        </w:rPr>
        <w:t>U of T Resources</w:t>
      </w:r>
    </w:p>
    <w:p w14:paraId="477A408C" w14:textId="77777777" w:rsidR="00422EF3" w:rsidRPr="00422EF3" w:rsidRDefault="00422EF3" w:rsidP="00422EF3"/>
    <w:p w14:paraId="750CDC7B" w14:textId="77777777" w:rsidR="000053DD" w:rsidRPr="008914EB" w:rsidRDefault="0022487E" w:rsidP="006301EE">
      <w:pPr>
        <w:numPr>
          <w:ilvl w:val="0"/>
          <w:numId w:val="68"/>
        </w:numPr>
        <w:ind w:left="375"/>
        <w:rPr>
          <w:rFonts w:cstheme="minorHAnsi"/>
          <w:color w:val="273540"/>
        </w:rPr>
      </w:pPr>
      <w:hyperlink r:id="rId171" w:tgtFrame="_blank" w:history="1">
        <w:r w:rsidR="000053DD" w:rsidRPr="008914EB">
          <w:rPr>
            <w:rStyle w:val="Hyperlink"/>
            <w:rFonts w:cstheme="minorHAnsi"/>
            <w:color w:val="0E68B3"/>
          </w:rPr>
          <w:t xml:space="preserve">Answering the Call - </w:t>
        </w:r>
        <w:proofErr w:type="spellStart"/>
        <w:r w:rsidR="000053DD" w:rsidRPr="008914EB">
          <w:rPr>
            <w:rStyle w:val="Hyperlink"/>
            <w:rFonts w:cstheme="minorHAnsi"/>
            <w:color w:val="0E68B3"/>
          </w:rPr>
          <w:t>Wecheehetowin</w:t>
        </w:r>
        <w:proofErr w:type="spellEnd"/>
        <w:r w:rsidR="000053DD" w:rsidRPr="008914EB">
          <w:rPr>
            <w:rStyle w:val="Hyperlink"/>
            <w:rFonts w:cstheme="minorHAnsi"/>
            <w:color w:val="0E68B3"/>
          </w:rPr>
          <w:t>. Final Report of the Steering Committee for the University of Toronto Response to the Truth and Reconciliation Commission of Canada (2017)</w:t>
        </w:r>
      </w:hyperlink>
    </w:p>
    <w:p w14:paraId="09734F47" w14:textId="77777777" w:rsidR="000053DD" w:rsidRPr="008914EB" w:rsidRDefault="0022487E" w:rsidP="006301EE">
      <w:pPr>
        <w:numPr>
          <w:ilvl w:val="0"/>
          <w:numId w:val="68"/>
        </w:numPr>
        <w:ind w:left="375"/>
        <w:rPr>
          <w:rFonts w:cstheme="minorHAnsi"/>
          <w:color w:val="273540"/>
        </w:rPr>
      </w:pPr>
      <w:hyperlink r:id="rId172" w:tgtFrame="_blank" w:history="1">
        <w:r w:rsidR="000053DD" w:rsidRPr="008914EB">
          <w:rPr>
            <w:rStyle w:val="Hyperlink"/>
            <w:rFonts w:cstheme="minorHAnsi"/>
            <w:color w:val="0E68B3"/>
          </w:rPr>
          <w:t>Anti-Racism and Cultural Diversity Office</w:t>
        </w:r>
      </w:hyperlink>
    </w:p>
    <w:p w14:paraId="27B4FC2F" w14:textId="77777777" w:rsidR="000053DD" w:rsidRPr="008914EB" w:rsidRDefault="0022487E" w:rsidP="006301EE">
      <w:pPr>
        <w:numPr>
          <w:ilvl w:val="0"/>
          <w:numId w:val="68"/>
        </w:numPr>
        <w:ind w:left="375"/>
        <w:rPr>
          <w:rFonts w:cstheme="minorHAnsi"/>
          <w:color w:val="273540"/>
        </w:rPr>
      </w:pPr>
      <w:hyperlink r:id="rId173" w:tgtFrame="_blank" w:history="1">
        <w:r w:rsidR="000053DD" w:rsidRPr="008914EB">
          <w:rPr>
            <w:rStyle w:val="Hyperlink"/>
            <w:rFonts w:cstheme="minorHAnsi"/>
            <w:color w:val="0E68B3"/>
          </w:rPr>
          <w:t>CTSI Course Design Foundations (CDF) Self-Paced Learning Program</w:t>
        </w:r>
      </w:hyperlink>
    </w:p>
    <w:p w14:paraId="653B630D" w14:textId="77777777" w:rsidR="000053DD" w:rsidRPr="008914EB" w:rsidRDefault="0022487E" w:rsidP="006301EE">
      <w:pPr>
        <w:numPr>
          <w:ilvl w:val="0"/>
          <w:numId w:val="68"/>
        </w:numPr>
        <w:ind w:left="375"/>
        <w:rPr>
          <w:rFonts w:cstheme="minorHAnsi"/>
          <w:color w:val="273540"/>
        </w:rPr>
      </w:pPr>
      <w:hyperlink r:id="rId174" w:tgtFrame="_blank" w:history="1">
        <w:r w:rsidR="000053DD" w:rsidRPr="008914EB">
          <w:rPr>
            <w:rStyle w:val="Hyperlink"/>
            <w:rFonts w:cstheme="minorHAnsi"/>
            <w:color w:val="0E68B3"/>
          </w:rPr>
          <w:t>CTSI Developing a Course Syllabus</w:t>
        </w:r>
      </w:hyperlink>
    </w:p>
    <w:p w14:paraId="3253CA9B" w14:textId="77777777" w:rsidR="000053DD" w:rsidRPr="008914EB" w:rsidRDefault="0022487E" w:rsidP="006301EE">
      <w:pPr>
        <w:numPr>
          <w:ilvl w:val="0"/>
          <w:numId w:val="68"/>
        </w:numPr>
        <w:ind w:left="375"/>
        <w:rPr>
          <w:rFonts w:cstheme="minorHAnsi"/>
          <w:color w:val="273540"/>
        </w:rPr>
      </w:pPr>
      <w:hyperlink r:id="rId175" w:tgtFrame="_blank" w:history="1">
        <w:r w:rsidR="000053DD" w:rsidRPr="008914EB">
          <w:rPr>
            <w:rStyle w:val="Hyperlink"/>
            <w:rFonts w:cstheme="minorHAnsi"/>
            <w:color w:val="0E68B3"/>
          </w:rPr>
          <w:t>CTSI Sample Statements for Your Course Syllabi</w:t>
        </w:r>
      </w:hyperlink>
    </w:p>
    <w:p w14:paraId="539070D4" w14:textId="77777777" w:rsidR="000053DD" w:rsidRPr="008914EB" w:rsidRDefault="0022487E" w:rsidP="006301EE">
      <w:pPr>
        <w:numPr>
          <w:ilvl w:val="0"/>
          <w:numId w:val="68"/>
        </w:numPr>
        <w:ind w:left="375"/>
        <w:rPr>
          <w:rFonts w:cstheme="minorHAnsi"/>
          <w:color w:val="273540"/>
        </w:rPr>
      </w:pPr>
      <w:hyperlink r:id="rId176" w:tgtFrame="_blank" w:history="1">
        <w:r w:rsidR="000053DD" w:rsidRPr="008914EB">
          <w:rPr>
            <w:rStyle w:val="Hyperlink"/>
            <w:rFonts w:cstheme="minorHAnsi"/>
            <w:color w:val="0E68B3"/>
          </w:rPr>
          <w:t>U of T Land Acknowledgement</w:t>
        </w:r>
      </w:hyperlink>
    </w:p>
    <w:p w14:paraId="67454AA8" w14:textId="4DB5832A" w:rsidR="000053DD" w:rsidRPr="008914EB" w:rsidRDefault="0022487E" w:rsidP="006301EE">
      <w:pPr>
        <w:numPr>
          <w:ilvl w:val="0"/>
          <w:numId w:val="68"/>
        </w:numPr>
        <w:ind w:left="375"/>
        <w:rPr>
          <w:rFonts w:cstheme="minorHAnsi"/>
          <w:color w:val="273540"/>
        </w:rPr>
      </w:pPr>
      <w:hyperlink r:id="rId177" w:tgtFrame="_blank" w:history="1">
        <w:r w:rsidR="002C4EDA">
          <w:rPr>
            <w:rStyle w:val="Hyperlink"/>
            <w:rFonts w:cstheme="minorHAnsi"/>
            <w:color w:val="0E68B3"/>
          </w:rPr>
          <w:t>UTL Course Readings, Reserves, and Syllabus Service</w:t>
        </w:r>
      </w:hyperlink>
    </w:p>
    <w:p w14:paraId="684E0078" w14:textId="77777777" w:rsidR="000053DD" w:rsidRPr="008914EB" w:rsidRDefault="0022487E" w:rsidP="006301EE">
      <w:pPr>
        <w:numPr>
          <w:ilvl w:val="0"/>
          <w:numId w:val="68"/>
        </w:numPr>
        <w:ind w:left="375"/>
        <w:rPr>
          <w:rFonts w:cstheme="minorHAnsi"/>
          <w:color w:val="273540"/>
        </w:rPr>
      </w:pPr>
      <w:hyperlink r:id="rId178" w:tgtFrame="_blank" w:history="1">
        <w:r w:rsidR="000053DD" w:rsidRPr="008914EB">
          <w:rPr>
            <w:rStyle w:val="Hyperlink"/>
            <w:rFonts w:cstheme="minorHAnsi"/>
            <w:color w:val="0E68B3"/>
          </w:rPr>
          <w:t>UTL Faculty Liaison Librarians</w:t>
        </w:r>
      </w:hyperlink>
    </w:p>
    <w:p w14:paraId="1374FBF3" w14:textId="77777777" w:rsidR="000053DD" w:rsidRPr="008914EB" w:rsidRDefault="0022487E" w:rsidP="006301EE">
      <w:pPr>
        <w:numPr>
          <w:ilvl w:val="0"/>
          <w:numId w:val="68"/>
        </w:numPr>
        <w:ind w:left="375"/>
        <w:rPr>
          <w:rFonts w:cstheme="minorHAnsi"/>
          <w:color w:val="273540"/>
        </w:rPr>
      </w:pPr>
      <w:hyperlink r:id="rId179" w:tgtFrame="_blank" w:history="1">
        <w:r w:rsidR="000053DD" w:rsidRPr="008914EB">
          <w:rPr>
            <w:rStyle w:val="Hyperlink"/>
            <w:rFonts w:cstheme="minorHAnsi"/>
            <w:color w:val="0E68B3"/>
          </w:rPr>
          <w:t>UTL Suggest a Title</w:t>
        </w:r>
      </w:hyperlink>
    </w:p>
    <w:p w14:paraId="09F25287" w14:textId="77777777" w:rsidR="000053DD" w:rsidRPr="008914EB" w:rsidRDefault="0022487E" w:rsidP="006301EE">
      <w:pPr>
        <w:numPr>
          <w:ilvl w:val="0"/>
          <w:numId w:val="68"/>
        </w:numPr>
        <w:ind w:left="375"/>
        <w:rPr>
          <w:rFonts w:cstheme="minorHAnsi"/>
          <w:color w:val="273540"/>
        </w:rPr>
      </w:pPr>
      <w:hyperlink r:id="rId180" w:tgtFrame="_blank" w:history="1">
        <w:r w:rsidR="000053DD" w:rsidRPr="008914EB">
          <w:rPr>
            <w:rStyle w:val="Hyperlink"/>
            <w:rFonts w:cstheme="minorHAnsi"/>
            <w:color w:val="0E68B3"/>
          </w:rPr>
          <w:t>UTL Supporting Teaching</w:t>
        </w:r>
      </w:hyperlink>
    </w:p>
    <w:p w14:paraId="4B0766AD" w14:textId="62DEF9C1" w:rsidR="000053DD" w:rsidRPr="00422EF3" w:rsidRDefault="0022487E" w:rsidP="006301EE">
      <w:pPr>
        <w:numPr>
          <w:ilvl w:val="0"/>
          <w:numId w:val="68"/>
        </w:numPr>
        <w:ind w:left="375"/>
        <w:rPr>
          <w:rFonts w:cstheme="minorHAnsi"/>
          <w:color w:val="273540"/>
        </w:rPr>
      </w:pPr>
      <w:hyperlink r:id="rId181" w:tgtFrame="_blank" w:history="1">
        <w:r w:rsidR="000053DD" w:rsidRPr="008914EB">
          <w:rPr>
            <w:rStyle w:val="Hyperlink"/>
            <w:rFonts w:cstheme="minorHAnsi"/>
            <w:color w:val="0E68B3"/>
          </w:rPr>
          <w:t>UTL Workshops</w:t>
        </w:r>
      </w:hyperlink>
    </w:p>
    <w:p w14:paraId="75FADF79" w14:textId="00F8BCE8"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E5DFB5A" w14:textId="77777777" w:rsidR="00BB6856" w:rsidRDefault="00BB6856" w:rsidP="006301EE">
      <w:pPr>
        <w:pStyle w:val="Heading1"/>
        <w:sectPr w:rsidR="00BB6856" w:rsidSect="00723FF5">
          <w:pgSz w:w="12240" w:h="15840"/>
          <w:pgMar w:top="1440" w:right="1440" w:bottom="1440" w:left="1440" w:header="720" w:footer="720" w:gutter="0"/>
          <w:cols w:space="144"/>
          <w:docGrid w:linePitch="360"/>
        </w:sectPr>
      </w:pPr>
    </w:p>
    <w:p w14:paraId="44496D3F" w14:textId="1F204824" w:rsidR="000053DD" w:rsidRDefault="000053DD" w:rsidP="006301EE">
      <w:pPr>
        <w:pStyle w:val="Heading1"/>
      </w:pPr>
      <w:bookmarkStart w:id="51" w:name="_Toc222898019"/>
      <w:r w:rsidRPr="008914EB">
        <w:t>3. Creating an Accessible and Usable Syllabus</w:t>
      </w:r>
      <w:bookmarkEnd w:id="51"/>
    </w:p>
    <w:p w14:paraId="347C5D8D" w14:textId="77777777" w:rsidR="00422EF3" w:rsidRPr="00422EF3" w:rsidRDefault="00422EF3" w:rsidP="00422EF3"/>
    <w:p w14:paraId="2D811518" w14:textId="6B70260D" w:rsidR="000053DD" w:rsidRPr="00422EF3" w:rsidRDefault="000053DD" w:rsidP="00422EF3">
      <w:pPr>
        <w:pStyle w:val="Heading2"/>
      </w:pPr>
      <w:bookmarkStart w:id="52" w:name="_Toc222898020"/>
      <w:r w:rsidRPr="008914EB">
        <w:t>3.1 Introducing Module 3</w:t>
      </w:r>
      <w:bookmarkEnd w:id="52"/>
    </w:p>
    <w:p w14:paraId="4C12F5A9" w14:textId="221DC736" w:rsidR="000053DD" w:rsidRPr="008914EB" w:rsidRDefault="000053DD" w:rsidP="006301EE">
      <w:pPr>
        <w:rPr>
          <w:rFonts w:cstheme="minorHAnsi"/>
        </w:rPr>
      </w:pPr>
    </w:p>
    <w:p w14:paraId="0E673A3A" w14:textId="4870ACD8" w:rsidR="000053DD" w:rsidRDefault="000053DD" w:rsidP="006301EE">
      <w:pPr>
        <w:pStyle w:val="Heading3"/>
        <w:rPr>
          <w:rStyle w:val="Strong"/>
          <w:b/>
          <w:bCs/>
        </w:rPr>
      </w:pPr>
      <w:bookmarkStart w:id="53" w:name="_Toc222898021"/>
      <w:r w:rsidRPr="00BB6856">
        <w:rPr>
          <w:rStyle w:val="Strong"/>
          <w:b/>
          <w:bCs/>
        </w:rPr>
        <w:t>Welcome</w:t>
      </w:r>
      <w:bookmarkEnd w:id="53"/>
    </w:p>
    <w:p w14:paraId="25A3B881" w14:textId="77777777" w:rsidR="00422EF3" w:rsidRPr="00422EF3" w:rsidRDefault="00422EF3" w:rsidP="00422EF3"/>
    <w:p w14:paraId="293170C7"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Welcome to </w:t>
      </w:r>
      <w:r w:rsidRPr="008914EB">
        <w:rPr>
          <w:rStyle w:val="Strong"/>
          <w:rFonts w:asciiTheme="minorHAnsi" w:hAnsiTheme="minorHAnsi" w:cstheme="minorHAnsi"/>
          <w:color w:val="273540"/>
        </w:rPr>
        <w:t>Module 3: Creating an Accessible and Usable Syllabus</w:t>
      </w:r>
      <w:r w:rsidRPr="008914EB">
        <w:rPr>
          <w:rFonts w:asciiTheme="minorHAnsi" w:hAnsiTheme="minorHAnsi" w:cstheme="minorHAnsi"/>
          <w:color w:val="273540"/>
        </w:rPr>
        <w:t>.</w:t>
      </w:r>
    </w:p>
    <w:p w14:paraId="70D39BC7"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68C0547D" w14:textId="010C048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well-designed syllabus is </w:t>
      </w:r>
      <w:r w:rsidRPr="008914EB">
        <w:rPr>
          <w:rStyle w:val="Strong"/>
          <w:rFonts w:asciiTheme="minorHAnsi" w:hAnsiTheme="minorHAnsi" w:cstheme="minorHAnsi"/>
          <w:color w:val="273540"/>
        </w:rPr>
        <w:t>accessible, user-friendly, and learner-centred</w:t>
      </w:r>
      <w:r w:rsidRPr="008914EB">
        <w:rPr>
          <w:rFonts w:asciiTheme="minorHAnsi" w:hAnsiTheme="minorHAnsi" w:cstheme="minorHAnsi"/>
          <w:color w:val="273540"/>
        </w:rPr>
        <w:t>. The syllabus serves as a tool that fosters </w:t>
      </w:r>
      <w:r w:rsidRPr="008914EB">
        <w:rPr>
          <w:rStyle w:val="Strong"/>
          <w:rFonts w:asciiTheme="minorHAnsi" w:hAnsiTheme="minorHAnsi" w:cstheme="minorHAnsi"/>
          <w:color w:val="273540"/>
        </w:rPr>
        <w:t>motivation, inclusivity, and engagement</w:t>
      </w:r>
      <w:r w:rsidRPr="008914EB">
        <w:rPr>
          <w:rFonts w:asciiTheme="minorHAnsi" w:hAnsiTheme="minorHAnsi" w:cstheme="minorHAnsi"/>
          <w:color w:val="273540"/>
        </w:rPr>
        <w:t>. In this module, you will explore how to enhance the accessibility and usability of your syllabus by refining document setup, formatting, and distribution strategies.</w:t>
      </w:r>
    </w:p>
    <w:p w14:paraId="451568D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35762337" w14:textId="616488E7" w:rsidR="000053DD" w:rsidRDefault="000053DD" w:rsidP="006301EE">
      <w:pPr>
        <w:pStyle w:val="Heading4"/>
        <w:rPr>
          <w:rStyle w:val="Strong"/>
          <w:b/>
          <w:bCs/>
        </w:rPr>
      </w:pPr>
      <w:r w:rsidRPr="00BB6856">
        <w:rPr>
          <w:rStyle w:val="Strong"/>
          <w:b/>
          <w:bCs/>
        </w:rPr>
        <w:t>Learning Outcomes</w:t>
      </w:r>
    </w:p>
    <w:p w14:paraId="68E4E812" w14:textId="77777777" w:rsidR="00422EF3" w:rsidRPr="00422EF3" w:rsidRDefault="00422EF3" w:rsidP="00422EF3"/>
    <w:p w14:paraId="1031CCBA" w14:textId="30A7F8C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By the end of this module, you will be able to:</w:t>
      </w:r>
    </w:p>
    <w:p w14:paraId="3700600F"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187A395" w14:textId="77777777" w:rsidR="000053DD" w:rsidRPr="008914EB" w:rsidRDefault="000053DD" w:rsidP="006301EE">
      <w:pPr>
        <w:numPr>
          <w:ilvl w:val="0"/>
          <w:numId w:val="69"/>
        </w:numPr>
        <w:ind w:left="375"/>
        <w:rPr>
          <w:rFonts w:cstheme="minorHAnsi"/>
          <w:color w:val="273540"/>
        </w:rPr>
      </w:pPr>
      <w:r w:rsidRPr="008914EB">
        <w:rPr>
          <w:rStyle w:val="Strong"/>
          <w:rFonts w:cstheme="minorHAnsi"/>
          <w:color w:val="273540"/>
        </w:rPr>
        <w:t>Apply</w:t>
      </w:r>
      <w:r w:rsidRPr="008914EB">
        <w:rPr>
          <w:rFonts w:cstheme="minorHAnsi"/>
          <w:color w:val="273540"/>
        </w:rPr>
        <w:t> accessibility principles to syllabus structure and formatting to enhance usability for all learners;</w:t>
      </w:r>
    </w:p>
    <w:p w14:paraId="2B9B64D2" w14:textId="77777777" w:rsidR="000053DD" w:rsidRPr="008914EB" w:rsidRDefault="000053DD" w:rsidP="006301EE">
      <w:pPr>
        <w:numPr>
          <w:ilvl w:val="0"/>
          <w:numId w:val="69"/>
        </w:numPr>
        <w:ind w:left="375"/>
        <w:rPr>
          <w:rFonts w:cstheme="minorHAnsi"/>
          <w:color w:val="273540"/>
        </w:rPr>
      </w:pPr>
      <w:r w:rsidRPr="008914EB">
        <w:rPr>
          <w:rStyle w:val="Strong"/>
          <w:rFonts w:cstheme="minorHAnsi"/>
          <w:color w:val="273540"/>
        </w:rPr>
        <w:t>Implement</w:t>
      </w:r>
      <w:r w:rsidRPr="008914EB">
        <w:rPr>
          <w:rFonts w:cstheme="minorHAnsi"/>
          <w:color w:val="273540"/>
        </w:rPr>
        <w:t> strategies for sharing and distributing the syllabus to enhance student engagement; and</w:t>
      </w:r>
    </w:p>
    <w:p w14:paraId="03779007" w14:textId="77777777" w:rsidR="000053DD" w:rsidRPr="008914EB" w:rsidRDefault="000053DD" w:rsidP="006301EE">
      <w:pPr>
        <w:numPr>
          <w:ilvl w:val="0"/>
          <w:numId w:val="69"/>
        </w:numPr>
        <w:ind w:left="375"/>
        <w:rPr>
          <w:rFonts w:cstheme="minorHAnsi"/>
          <w:color w:val="273540"/>
        </w:rPr>
      </w:pPr>
      <w:r w:rsidRPr="008914EB">
        <w:rPr>
          <w:rStyle w:val="Strong"/>
          <w:rFonts w:cstheme="minorHAnsi"/>
          <w:color w:val="273540"/>
        </w:rPr>
        <w:t>Explore</w:t>
      </w:r>
      <w:r w:rsidRPr="008914EB">
        <w:rPr>
          <w:rFonts w:cstheme="minorHAnsi"/>
          <w:color w:val="273540"/>
        </w:rPr>
        <w:t> graphic-rich syllabus designs that enhance readability, interactivity, and student-centred learning.</w:t>
      </w:r>
    </w:p>
    <w:p w14:paraId="42336C0A"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1CDD17D0" w14:textId="49C4963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You don't have to do it all at once. </w:t>
      </w:r>
      <w:r w:rsidRPr="008914EB">
        <w:rPr>
          <w:rStyle w:val="Strong"/>
          <w:rFonts w:asciiTheme="minorHAnsi" w:hAnsiTheme="minorHAnsi" w:cstheme="minorHAnsi"/>
          <w:color w:val="273540"/>
        </w:rPr>
        <w:t>Start small</w:t>
      </w:r>
      <w:r w:rsidRPr="008914EB">
        <w:rPr>
          <w:rFonts w:asciiTheme="minorHAnsi" w:hAnsiTheme="minorHAnsi" w:cstheme="minorHAnsi"/>
          <w:color w:val="273540"/>
        </w:rPr>
        <w:t> using the Plus-One Strategy (Tobin &amp; Behling, 2018)—choose one formatting, accessibility, or sharing feature to improve. Small steps can lead to a more accessible and usable syllabus over time.</w:t>
      </w:r>
    </w:p>
    <w:p w14:paraId="15C3D357" w14:textId="148F60CA"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D8FD66F" w14:textId="5B8CC24F" w:rsidR="000053DD" w:rsidRPr="008914EB" w:rsidRDefault="000053DD" w:rsidP="006301EE">
      <w:pPr>
        <w:rPr>
          <w:rFonts w:cstheme="minorHAnsi"/>
        </w:rPr>
      </w:pPr>
    </w:p>
    <w:p w14:paraId="622208C9" w14:textId="4207266B" w:rsidR="000053DD" w:rsidRDefault="000053DD" w:rsidP="006301EE">
      <w:pPr>
        <w:pStyle w:val="Heading3"/>
        <w:rPr>
          <w:rStyle w:val="Strong"/>
          <w:b/>
          <w:bCs/>
        </w:rPr>
      </w:pPr>
      <w:bookmarkStart w:id="54" w:name="_Toc222898022"/>
      <w:r w:rsidRPr="00BB6856">
        <w:rPr>
          <w:rStyle w:val="Strong"/>
          <w:b/>
          <w:bCs/>
        </w:rPr>
        <w:t>Module 3 Pages</w:t>
      </w:r>
      <w:bookmarkEnd w:id="54"/>
    </w:p>
    <w:p w14:paraId="2759A8EB" w14:textId="77777777" w:rsidR="00422EF3" w:rsidRPr="00422EF3" w:rsidRDefault="00422EF3" w:rsidP="00422EF3"/>
    <w:p w14:paraId="4EB7E428" w14:textId="35B2153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This module consists of </w:t>
      </w:r>
      <w:r w:rsidRPr="008914EB">
        <w:rPr>
          <w:rStyle w:val="Strong"/>
          <w:rFonts w:asciiTheme="minorHAnsi" w:hAnsiTheme="minorHAnsi" w:cstheme="minorHAnsi"/>
          <w:color w:val="273540"/>
        </w:rPr>
        <w:t>five pages</w:t>
      </w:r>
      <w:r w:rsidRPr="008914EB">
        <w:rPr>
          <w:rFonts w:asciiTheme="minorHAnsi" w:hAnsiTheme="minorHAnsi" w:cstheme="minorHAnsi"/>
          <w:color w:val="273540"/>
        </w:rPr>
        <w:t>. Use the "</w:t>
      </w:r>
      <w:r w:rsidRPr="008914EB">
        <w:rPr>
          <w:rStyle w:val="Strong"/>
          <w:rFonts w:asciiTheme="minorHAnsi" w:hAnsiTheme="minorHAnsi" w:cstheme="minorHAnsi"/>
          <w:color w:val="273540"/>
        </w:rPr>
        <w:t>Next</w:t>
      </w:r>
      <w:r w:rsidRPr="008914EB">
        <w:rPr>
          <w:rFonts w:asciiTheme="minorHAnsi" w:hAnsiTheme="minorHAnsi" w:cstheme="minorHAnsi"/>
          <w:color w:val="273540"/>
        </w:rPr>
        <w:t>" and "</w:t>
      </w:r>
      <w:r w:rsidRPr="008914EB">
        <w:rPr>
          <w:rStyle w:val="Strong"/>
          <w:rFonts w:asciiTheme="minorHAnsi" w:hAnsiTheme="minorHAnsi" w:cstheme="minorHAnsi"/>
          <w:color w:val="273540"/>
        </w:rPr>
        <w:t>Previous</w:t>
      </w:r>
      <w:r w:rsidRPr="008914EB">
        <w:rPr>
          <w:rFonts w:asciiTheme="minorHAnsi" w:hAnsiTheme="minorHAnsi" w:cstheme="minorHAnsi"/>
          <w:color w:val="273540"/>
        </w:rPr>
        <w:t>" buttons at the bottom of the page to navigate through the content.</w:t>
      </w:r>
    </w:p>
    <w:p w14:paraId="0BE5A526"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7FB8A3E6" w14:textId="77777777" w:rsidR="000053DD" w:rsidRPr="008914EB" w:rsidRDefault="000053DD" w:rsidP="006301EE">
      <w:pPr>
        <w:numPr>
          <w:ilvl w:val="0"/>
          <w:numId w:val="70"/>
        </w:numPr>
        <w:ind w:left="375"/>
        <w:rPr>
          <w:rFonts w:cstheme="minorHAnsi"/>
          <w:color w:val="273540"/>
        </w:rPr>
      </w:pPr>
      <w:r w:rsidRPr="008914EB">
        <w:rPr>
          <w:rFonts w:cstheme="minorHAnsi"/>
          <w:color w:val="273540"/>
        </w:rPr>
        <w:t>3.1 Introducing Module 3 (you are here)</w:t>
      </w:r>
    </w:p>
    <w:p w14:paraId="6974B8CC" w14:textId="77777777" w:rsidR="000053DD" w:rsidRPr="008914EB" w:rsidRDefault="0022487E" w:rsidP="006301EE">
      <w:pPr>
        <w:numPr>
          <w:ilvl w:val="0"/>
          <w:numId w:val="70"/>
        </w:numPr>
        <w:ind w:left="375"/>
        <w:rPr>
          <w:rFonts w:cstheme="minorHAnsi"/>
          <w:color w:val="273540"/>
        </w:rPr>
      </w:pPr>
      <w:hyperlink r:id="rId182" w:tooltip="3.2 Structuring and Formatting Your Syllabus" w:history="1">
        <w:r w:rsidR="000053DD" w:rsidRPr="008914EB">
          <w:rPr>
            <w:rStyle w:val="Hyperlink"/>
            <w:rFonts w:cstheme="minorHAnsi"/>
            <w:color w:val="0E68B3"/>
          </w:rPr>
          <w:t>3.2 Structuring and Formatting Your Syllabus</w:t>
        </w:r>
      </w:hyperlink>
    </w:p>
    <w:p w14:paraId="3DE248E5" w14:textId="77777777" w:rsidR="000053DD" w:rsidRPr="008914EB" w:rsidRDefault="0022487E" w:rsidP="006301EE">
      <w:pPr>
        <w:numPr>
          <w:ilvl w:val="0"/>
          <w:numId w:val="70"/>
        </w:numPr>
        <w:ind w:left="375"/>
        <w:rPr>
          <w:rFonts w:cstheme="minorHAnsi"/>
          <w:color w:val="273540"/>
        </w:rPr>
      </w:pPr>
      <w:hyperlink r:id="rId183" w:tooltip="3.3 Sharing and Distributing Your Syllabus" w:history="1">
        <w:r w:rsidR="000053DD" w:rsidRPr="008914EB">
          <w:rPr>
            <w:rStyle w:val="Hyperlink"/>
            <w:rFonts w:cstheme="minorHAnsi"/>
            <w:color w:val="0E68B3"/>
          </w:rPr>
          <w:t>3.3 Sharing and Distributing Your Syllabus</w:t>
        </w:r>
      </w:hyperlink>
    </w:p>
    <w:p w14:paraId="2D134A6A" w14:textId="77777777" w:rsidR="000053DD" w:rsidRPr="008914EB" w:rsidRDefault="0022487E" w:rsidP="006301EE">
      <w:pPr>
        <w:numPr>
          <w:ilvl w:val="0"/>
          <w:numId w:val="70"/>
        </w:numPr>
        <w:ind w:left="375"/>
        <w:rPr>
          <w:rFonts w:cstheme="minorHAnsi"/>
          <w:color w:val="273540"/>
        </w:rPr>
      </w:pPr>
      <w:hyperlink r:id="rId184" w:tooltip="3.4 Exploring Additional Design Considerations" w:history="1">
        <w:r w:rsidR="000053DD" w:rsidRPr="008914EB">
          <w:rPr>
            <w:rStyle w:val="Hyperlink"/>
            <w:rFonts w:cstheme="minorHAnsi"/>
            <w:color w:val="0E68B3"/>
          </w:rPr>
          <w:t>3.4 Exploring Additional Design Considerations</w:t>
        </w:r>
      </w:hyperlink>
    </w:p>
    <w:p w14:paraId="581A9A73" w14:textId="77777777" w:rsidR="000053DD" w:rsidRPr="008914EB" w:rsidRDefault="0022487E" w:rsidP="006301EE">
      <w:pPr>
        <w:numPr>
          <w:ilvl w:val="0"/>
          <w:numId w:val="70"/>
        </w:numPr>
        <w:ind w:left="375"/>
        <w:rPr>
          <w:rFonts w:cstheme="minorHAnsi"/>
          <w:color w:val="273540"/>
        </w:rPr>
      </w:pPr>
      <w:hyperlink r:id="rId185" w:tooltip="3.5 Module 3 References and Resources" w:history="1">
        <w:r w:rsidR="000053DD" w:rsidRPr="008914EB">
          <w:rPr>
            <w:rStyle w:val="Hyperlink"/>
            <w:rFonts w:cstheme="minorHAnsi"/>
            <w:color w:val="0E68B3"/>
          </w:rPr>
          <w:t>3.5 Module 3 References and Resources</w:t>
        </w:r>
      </w:hyperlink>
    </w:p>
    <w:p w14:paraId="3AB9A52C" w14:textId="668086E2"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27DFC79"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06DFAA28" w14:textId="6BC3681C" w:rsidR="000053DD" w:rsidRPr="008914EB" w:rsidRDefault="000053DD" w:rsidP="006301EE">
      <w:pPr>
        <w:pStyle w:val="Heading2"/>
      </w:pPr>
      <w:bookmarkStart w:id="55" w:name="_Toc222898023"/>
      <w:r w:rsidRPr="008914EB">
        <w:t>3.2 Structuring and Formatting Your Syllabus</w:t>
      </w:r>
      <w:bookmarkEnd w:id="55"/>
    </w:p>
    <w:p w14:paraId="4D8F7A9A" w14:textId="35573BD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145F3705" w14:textId="03FD4A12"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270F4EE9"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23CE82D3" w14:textId="77777777" w:rsidR="000053DD" w:rsidRPr="008914EB" w:rsidRDefault="0022487E" w:rsidP="006301EE">
      <w:pPr>
        <w:numPr>
          <w:ilvl w:val="0"/>
          <w:numId w:val="71"/>
        </w:numPr>
        <w:ind w:left="375"/>
        <w:rPr>
          <w:rFonts w:cstheme="minorHAnsi"/>
          <w:color w:val="273540"/>
        </w:rPr>
      </w:pPr>
      <w:hyperlink r:id="rId186" w:anchor="length" w:history="1">
        <w:r w:rsidR="000053DD" w:rsidRPr="008914EB">
          <w:rPr>
            <w:rStyle w:val="Hyperlink"/>
            <w:rFonts w:cstheme="minorHAnsi"/>
            <w:color w:val="2872AF"/>
          </w:rPr>
          <w:t>Syllabus Length and Organization</w:t>
        </w:r>
      </w:hyperlink>
    </w:p>
    <w:p w14:paraId="447DA17C" w14:textId="77777777" w:rsidR="000053DD" w:rsidRPr="008914EB" w:rsidRDefault="0022487E" w:rsidP="006301EE">
      <w:pPr>
        <w:numPr>
          <w:ilvl w:val="0"/>
          <w:numId w:val="71"/>
        </w:numPr>
        <w:ind w:left="375"/>
        <w:rPr>
          <w:rFonts w:cstheme="minorHAnsi"/>
          <w:color w:val="273540"/>
        </w:rPr>
      </w:pPr>
      <w:hyperlink r:id="rId187" w:anchor="file" w:history="1">
        <w:r w:rsidR="000053DD" w:rsidRPr="008914EB">
          <w:rPr>
            <w:rStyle w:val="Hyperlink"/>
            <w:rFonts w:cstheme="minorHAnsi"/>
            <w:color w:val="2872AF"/>
          </w:rPr>
          <w:t>Syllabus File Format</w:t>
        </w:r>
      </w:hyperlink>
    </w:p>
    <w:p w14:paraId="22A8DACE" w14:textId="77777777" w:rsidR="000053DD" w:rsidRPr="008914EB" w:rsidRDefault="0022487E" w:rsidP="006301EE">
      <w:pPr>
        <w:numPr>
          <w:ilvl w:val="0"/>
          <w:numId w:val="71"/>
        </w:numPr>
        <w:ind w:left="375"/>
        <w:rPr>
          <w:rFonts w:cstheme="minorHAnsi"/>
          <w:color w:val="273540"/>
        </w:rPr>
      </w:pPr>
      <w:hyperlink r:id="rId188" w:anchor="slide" w:history="1">
        <w:r w:rsidR="000053DD" w:rsidRPr="008914EB">
          <w:rPr>
            <w:rStyle w:val="Hyperlink"/>
            <w:rFonts w:cstheme="minorHAnsi"/>
            <w:color w:val="2872AF"/>
          </w:rPr>
          <w:t>SLIDE into Document Accessibility</w:t>
        </w:r>
      </w:hyperlink>
    </w:p>
    <w:p w14:paraId="42DED2A0" w14:textId="77777777" w:rsidR="000053DD" w:rsidRPr="008914EB" w:rsidRDefault="0022487E" w:rsidP="006301EE">
      <w:pPr>
        <w:numPr>
          <w:ilvl w:val="0"/>
          <w:numId w:val="71"/>
        </w:numPr>
        <w:ind w:left="375"/>
        <w:rPr>
          <w:rFonts w:cstheme="minorHAnsi"/>
          <w:color w:val="273540"/>
        </w:rPr>
      </w:pPr>
      <w:hyperlink r:id="rId189" w:anchor="activity" w:history="1">
        <w:r w:rsidR="000053DD" w:rsidRPr="008914EB">
          <w:rPr>
            <w:rStyle w:val="Hyperlink"/>
            <w:rFonts w:cstheme="minorHAnsi"/>
            <w:color w:val="2872AF"/>
          </w:rPr>
          <w:t>Pause for Activity: SLIDE-</w:t>
        </w:r>
        <w:proofErr w:type="spellStart"/>
        <w:r w:rsidR="000053DD" w:rsidRPr="008914EB">
          <w:rPr>
            <w:rStyle w:val="Hyperlink"/>
            <w:rFonts w:cstheme="minorHAnsi"/>
            <w:color w:val="2872AF"/>
          </w:rPr>
          <w:t>ing</w:t>
        </w:r>
        <w:proofErr w:type="spellEnd"/>
        <w:r w:rsidR="000053DD" w:rsidRPr="008914EB">
          <w:rPr>
            <w:rStyle w:val="Hyperlink"/>
            <w:rFonts w:cstheme="minorHAnsi"/>
            <w:color w:val="2872AF"/>
          </w:rPr>
          <w:t xml:space="preserve"> into Document Accessibility</w:t>
        </w:r>
      </w:hyperlink>
    </w:p>
    <w:p w14:paraId="79430A08" w14:textId="394919F5" w:rsidR="000053DD" w:rsidRDefault="000053DD" w:rsidP="006301EE">
      <w:pPr>
        <w:pBdr>
          <w:bottom w:val="single" w:sz="12" w:space="1" w:color="auto"/>
        </w:pBdr>
        <w:rPr>
          <w:rFonts w:cstheme="minorHAnsi"/>
        </w:rPr>
      </w:pPr>
    </w:p>
    <w:p w14:paraId="06BDD820" w14:textId="77777777" w:rsidR="00422EF3" w:rsidRPr="008914EB" w:rsidRDefault="00422EF3" w:rsidP="006301EE">
      <w:pPr>
        <w:rPr>
          <w:rFonts w:cstheme="minorHAnsi"/>
        </w:rPr>
      </w:pPr>
    </w:p>
    <w:p w14:paraId="1BE4C0CE" w14:textId="3C18FAC6" w:rsidR="000053DD" w:rsidRDefault="000053DD" w:rsidP="006301EE">
      <w:pPr>
        <w:pStyle w:val="Heading3"/>
        <w:rPr>
          <w:rStyle w:val="Strong"/>
          <w:b/>
          <w:bCs/>
        </w:rPr>
      </w:pPr>
      <w:bookmarkStart w:id="56" w:name="_Toc222898024"/>
      <w:r w:rsidRPr="00BB6856">
        <w:rPr>
          <w:rStyle w:val="Strong"/>
          <w:b/>
          <w:bCs/>
        </w:rPr>
        <w:t>Syllabus Length and Organization</w:t>
      </w:r>
      <w:bookmarkEnd w:id="56"/>
    </w:p>
    <w:p w14:paraId="25594BC8" w14:textId="77777777" w:rsidR="00422EF3" w:rsidRPr="00422EF3" w:rsidRDefault="00422EF3" w:rsidP="00422EF3"/>
    <w:p w14:paraId="31C567E4" w14:textId="6DBD06EE"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length and structure of your syllabus will depend on several factors:</w:t>
      </w:r>
    </w:p>
    <w:p w14:paraId="07BFB90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7D2F737C" w14:textId="77777777" w:rsidR="000053DD" w:rsidRPr="008914EB" w:rsidRDefault="000053DD" w:rsidP="006301EE">
      <w:pPr>
        <w:numPr>
          <w:ilvl w:val="0"/>
          <w:numId w:val="72"/>
        </w:numPr>
        <w:ind w:left="375"/>
        <w:rPr>
          <w:rFonts w:cstheme="minorHAnsi"/>
          <w:color w:val="273540"/>
        </w:rPr>
      </w:pPr>
      <w:r w:rsidRPr="008914EB">
        <w:rPr>
          <w:rStyle w:val="Strong"/>
          <w:rFonts w:cstheme="minorHAnsi"/>
          <w:color w:val="273540"/>
        </w:rPr>
        <w:t>Divisional Guidelines:</w:t>
      </w:r>
      <w:r w:rsidRPr="008914EB">
        <w:rPr>
          <w:rFonts w:cstheme="minorHAnsi"/>
          <w:color w:val="273540"/>
        </w:rPr>
        <w:t> Some divisions and departments provide a syllabus template or require specific formatting</w:t>
      </w:r>
    </w:p>
    <w:p w14:paraId="206E5E33" w14:textId="77777777" w:rsidR="000053DD" w:rsidRPr="008914EB" w:rsidRDefault="000053DD" w:rsidP="006301EE">
      <w:pPr>
        <w:numPr>
          <w:ilvl w:val="0"/>
          <w:numId w:val="72"/>
        </w:numPr>
        <w:ind w:left="375"/>
        <w:rPr>
          <w:rFonts w:cstheme="minorHAnsi"/>
          <w:color w:val="273540"/>
        </w:rPr>
      </w:pPr>
      <w:r w:rsidRPr="008914EB">
        <w:rPr>
          <w:rStyle w:val="Strong"/>
          <w:rFonts w:cstheme="minorHAnsi"/>
          <w:color w:val="273540"/>
        </w:rPr>
        <w:t>Learners' Needs:</w:t>
      </w:r>
      <w:r w:rsidRPr="008914EB">
        <w:rPr>
          <w:rFonts w:cstheme="minorHAnsi"/>
          <w:color w:val="273540"/>
        </w:rPr>
        <w:t> Consider who your students are and how they will access and use the syllabus</w:t>
      </w:r>
    </w:p>
    <w:p w14:paraId="452091A2" w14:textId="77777777" w:rsidR="000053DD" w:rsidRPr="008914EB" w:rsidRDefault="000053DD" w:rsidP="006301EE">
      <w:pPr>
        <w:numPr>
          <w:ilvl w:val="0"/>
          <w:numId w:val="72"/>
        </w:numPr>
        <w:ind w:left="375"/>
        <w:rPr>
          <w:rFonts w:cstheme="minorHAnsi"/>
          <w:color w:val="273540"/>
        </w:rPr>
      </w:pPr>
      <w:r w:rsidRPr="008914EB">
        <w:rPr>
          <w:rStyle w:val="Strong"/>
          <w:rFonts w:cstheme="minorHAnsi"/>
          <w:color w:val="273540"/>
        </w:rPr>
        <w:t>Intended Use:</w:t>
      </w:r>
      <w:r w:rsidRPr="008914EB">
        <w:rPr>
          <w:rFonts w:cstheme="minorHAnsi"/>
          <w:color w:val="273540"/>
        </w:rPr>
        <w:t> Think about how your syllabus can facilitate learning and motivate students throughout the course</w:t>
      </w:r>
    </w:p>
    <w:p w14:paraId="3F317E5D"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0D7FDC28" w14:textId="68C97B3E"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Usability Tip:</w:t>
      </w:r>
      <w:r w:rsidRPr="008914EB">
        <w:rPr>
          <w:rFonts w:asciiTheme="minorHAnsi" w:hAnsiTheme="minorHAnsi" w:cstheme="minorHAnsi"/>
          <w:color w:val="273540"/>
        </w:rPr>
        <w:t> Structure your syllabus using </w:t>
      </w:r>
      <w:r w:rsidRPr="008914EB">
        <w:rPr>
          <w:rStyle w:val="Strong"/>
          <w:rFonts w:asciiTheme="minorHAnsi" w:hAnsiTheme="minorHAnsi" w:cstheme="minorHAnsi"/>
          <w:color w:val="273540"/>
        </w:rPr>
        <w:t>clear headings and subheadings</w:t>
      </w:r>
      <w:r w:rsidRPr="008914EB">
        <w:rPr>
          <w:rFonts w:asciiTheme="minorHAnsi" w:hAnsiTheme="minorHAnsi" w:cstheme="minorHAnsi"/>
          <w:color w:val="273540"/>
        </w:rPr>
        <w:t>. Applying built-in heading styles (e.g., Heading 1, Heading 2) not only improves readability but also allows students to </w:t>
      </w:r>
      <w:r w:rsidRPr="008914EB">
        <w:rPr>
          <w:rStyle w:val="Strong"/>
          <w:rFonts w:asciiTheme="minorHAnsi" w:hAnsiTheme="minorHAnsi" w:cstheme="minorHAnsi"/>
          <w:color w:val="273540"/>
        </w:rPr>
        <w:t>quickly navigate</w:t>
      </w:r>
      <w:r w:rsidRPr="008914EB">
        <w:rPr>
          <w:rFonts w:asciiTheme="minorHAnsi" w:hAnsiTheme="minorHAnsi" w:cstheme="minorHAnsi"/>
          <w:color w:val="273540"/>
        </w:rPr>
        <w:t> the document—especially when using screen readers or digital tools like the </w:t>
      </w:r>
      <w:hyperlink r:id="rId190" w:tgtFrame="_blank" w:history="1">
        <w:r w:rsidRPr="008914EB">
          <w:rPr>
            <w:rStyle w:val="Hyperlink"/>
            <w:rFonts w:asciiTheme="minorHAnsi" w:hAnsiTheme="minorHAnsi" w:cstheme="minorHAnsi"/>
            <w:color w:val="0E68B3"/>
          </w:rPr>
          <w:t>navigation pane in Word</w:t>
        </w:r>
      </w:hyperlink>
      <w:r w:rsidRPr="008914EB">
        <w:rPr>
          <w:rFonts w:asciiTheme="minorHAnsi" w:hAnsiTheme="minorHAnsi" w:cstheme="minorHAnsi"/>
          <w:color w:val="273540"/>
        </w:rPr>
        <w:t> or the </w:t>
      </w:r>
      <w:hyperlink r:id="rId191" w:tgtFrame="_blank" w:history="1">
        <w:r w:rsidRPr="008914EB">
          <w:rPr>
            <w:rStyle w:val="Hyperlink"/>
            <w:rFonts w:asciiTheme="minorHAnsi" w:hAnsiTheme="minorHAnsi" w:cstheme="minorHAnsi"/>
            <w:color w:val="0E68B3"/>
          </w:rPr>
          <w:t>bookmarks panel in PDF</w:t>
        </w:r>
      </w:hyperlink>
      <w:r w:rsidRPr="008914EB">
        <w:rPr>
          <w:rFonts w:asciiTheme="minorHAnsi" w:hAnsiTheme="minorHAnsi" w:cstheme="minorHAnsi"/>
          <w:color w:val="273540"/>
        </w:rPr>
        <w:t>.</w:t>
      </w:r>
    </w:p>
    <w:p w14:paraId="1489E1FA" w14:textId="08AEEF3E"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92D8EBE" w14:textId="3AAA70E9" w:rsidR="000053DD" w:rsidRPr="008914EB" w:rsidRDefault="000053DD" w:rsidP="006301EE">
      <w:pPr>
        <w:rPr>
          <w:rFonts w:cstheme="minorHAnsi"/>
        </w:rPr>
      </w:pPr>
    </w:p>
    <w:p w14:paraId="43C9FF57" w14:textId="37BA6606" w:rsidR="000053DD" w:rsidRDefault="000053DD" w:rsidP="006301EE">
      <w:pPr>
        <w:pStyle w:val="Heading3"/>
        <w:rPr>
          <w:rStyle w:val="Strong"/>
          <w:b/>
          <w:bCs/>
        </w:rPr>
      </w:pPr>
      <w:bookmarkStart w:id="57" w:name="_Toc222898025"/>
      <w:r w:rsidRPr="00BB6856">
        <w:rPr>
          <w:rStyle w:val="Strong"/>
          <w:b/>
          <w:bCs/>
        </w:rPr>
        <w:t>Syllabus File Format</w:t>
      </w:r>
      <w:bookmarkEnd w:id="57"/>
    </w:p>
    <w:p w14:paraId="04E8C3AF" w14:textId="77777777" w:rsidR="00422EF3" w:rsidRPr="00422EF3" w:rsidRDefault="00422EF3" w:rsidP="00422EF3"/>
    <w:p w14:paraId="37559129" w14:textId="70A7B955"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At U of T, your syllabus may be shared in different formats depending on your </w:t>
      </w:r>
      <w:r w:rsidRPr="008914EB">
        <w:rPr>
          <w:rStyle w:val="Strong"/>
          <w:rFonts w:asciiTheme="minorHAnsi" w:hAnsiTheme="minorHAnsi" w:cstheme="minorHAnsi"/>
          <w:color w:val="273540"/>
        </w:rPr>
        <w:t>teaching context and divisional requirements</w:t>
      </w:r>
      <w:r w:rsidRPr="008914EB">
        <w:rPr>
          <w:rFonts w:asciiTheme="minorHAnsi" w:hAnsiTheme="minorHAnsi" w:cstheme="minorHAnsi"/>
          <w:color w:val="273540"/>
        </w:rPr>
        <w:t>.</w:t>
      </w:r>
    </w:p>
    <w:p w14:paraId="6D7DEAE3"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8AEA297" w14:textId="12A8EDC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Common syllabus file formats include:</w:t>
      </w:r>
    </w:p>
    <w:p w14:paraId="75B74ACD"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EA06CC0" w14:textId="77777777" w:rsidR="000053DD" w:rsidRPr="008914EB" w:rsidRDefault="000053DD" w:rsidP="006301EE">
      <w:pPr>
        <w:numPr>
          <w:ilvl w:val="0"/>
          <w:numId w:val="73"/>
        </w:numPr>
        <w:ind w:left="375"/>
        <w:rPr>
          <w:rFonts w:cstheme="minorHAnsi"/>
          <w:color w:val="273540"/>
        </w:rPr>
      </w:pPr>
      <w:r w:rsidRPr="008914EB">
        <w:rPr>
          <w:rStyle w:val="Strong"/>
          <w:rFonts w:cstheme="minorHAnsi"/>
          <w:color w:val="273540"/>
        </w:rPr>
        <w:t>Word Document (docx):</w:t>
      </w:r>
      <w:r w:rsidRPr="008914EB">
        <w:rPr>
          <w:rFonts w:cstheme="minorHAnsi"/>
          <w:color w:val="273540"/>
        </w:rPr>
        <w:t> Editable, easy to update, and includes an accessibility checker. All U of T instructors have access to Microsoft Office 365, which includes Word, Excel, and PowerPoint.</w:t>
      </w:r>
    </w:p>
    <w:p w14:paraId="3B78B8D3" w14:textId="77777777" w:rsidR="000053DD" w:rsidRPr="008914EB" w:rsidRDefault="000053DD" w:rsidP="006301EE">
      <w:pPr>
        <w:numPr>
          <w:ilvl w:val="0"/>
          <w:numId w:val="73"/>
        </w:numPr>
        <w:ind w:left="375"/>
        <w:rPr>
          <w:rFonts w:cstheme="minorHAnsi"/>
          <w:color w:val="273540"/>
        </w:rPr>
      </w:pPr>
      <w:r w:rsidRPr="008914EB">
        <w:rPr>
          <w:rStyle w:val="Strong"/>
          <w:rFonts w:cstheme="minorHAnsi"/>
          <w:color w:val="273540"/>
        </w:rPr>
        <w:t>Portable Document Format (PDF):</w:t>
      </w:r>
      <w:r w:rsidRPr="008914EB">
        <w:rPr>
          <w:rFonts w:cstheme="minorHAnsi"/>
          <w:color w:val="273540"/>
        </w:rPr>
        <w:t> Preserves formatting but must be formatted properly to maintain accessibility. Use the Save as PDF option in Word to retain accessibility features.</w:t>
      </w:r>
    </w:p>
    <w:p w14:paraId="21573D89" w14:textId="77777777" w:rsidR="000053DD" w:rsidRPr="008914EB" w:rsidRDefault="000053DD" w:rsidP="006301EE">
      <w:pPr>
        <w:numPr>
          <w:ilvl w:val="0"/>
          <w:numId w:val="73"/>
        </w:numPr>
        <w:ind w:left="375"/>
        <w:rPr>
          <w:rFonts w:cstheme="minorHAnsi"/>
          <w:color w:val="273540"/>
        </w:rPr>
      </w:pPr>
      <w:r w:rsidRPr="008914EB">
        <w:rPr>
          <w:rStyle w:val="Strong"/>
          <w:rFonts w:cstheme="minorHAnsi"/>
          <w:color w:val="273540"/>
        </w:rPr>
        <w:t>Web Format via Quercus:</w:t>
      </w:r>
      <w:r w:rsidRPr="008914EB">
        <w:rPr>
          <w:rFonts w:cstheme="minorHAnsi"/>
          <w:color w:val="273540"/>
        </w:rPr>
        <w:t> Editable, housed within the Quercus course site, and includes an accessibility checker. Most U of T courses use Quercus.</w:t>
      </w:r>
    </w:p>
    <w:p w14:paraId="6AEF5BA9"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2AE0842B" w14:textId="7B9C4EBD"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Some divisions require syllabi to be uploaded to the </w:t>
      </w:r>
      <w:hyperlink r:id="rId192" w:tgtFrame="_blank" w:history="1">
        <w:r w:rsidRPr="008914EB">
          <w:rPr>
            <w:rStyle w:val="Hyperlink"/>
            <w:rFonts w:asciiTheme="minorHAnsi" w:hAnsiTheme="minorHAnsi" w:cstheme="minorHAnsi"/>
            <w:color w:val="0E68B3"/>
          </w:rPr>
          <w:t>Course Information System (CIS)</w:t>
        </w:r>
      </w:hyperlink>
      <w:r w:rsidRPr="008914EB">
        <w:rPr>
          <w:rFonts w:asciiTheme="minorHAnsi" w:hAnsiTheme="minorHAnsi" w:cstheme="minorHAnsi"/>
          <w:color w:val="273540"/>
        </w:rPr>
        <w:t>. Contact your hiring division or department for more information.</w:t>
      </w:r>
    </w:p>
    <w:p w14:paraId="36859BAD"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23B1F78" w14:textId="3EB20ECB" w:rsidR="000053DD" w:rsidRDefault="000053DD" w:rsidP="006301EE">
      <w:pPr>
        <w:pStyle w:val="Heading4"/>
        <w:rPr>
          <w:rStyle w:val="Strong"/>
          <w:b/>
          <w:bCs/>
        </w:rPr>
      </w:pPr>
      <w:r w:rsidRPr="00BB6856">
        <w:rPr>
          <w:rStyle w:val="Strong"/>
          <w:b/>
          <w:bCs/>
        </w:rPr>
        <w:t>Syllabus File Format from the Students' Perspectives</w:t>
      </w:r>
    </w:p>
    <w:p w14:paraId="4FEE5E82" w14:textId="77777777" w:rsidR="00422EF3" w:rsidRPr="00422EF3" w:rsidRDefault="00422EF3" w:rsidP="00422EF3"/>
    <w:p w14:paraId="3132FAC3" w14:textId="06AC762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Consider how students may interact with your syllabus throughout the term. Some may prefer a printed copy they can highlight or annotate on paper, while others may choose to view and engage with the syllabus digitally.</w:t>
      </w:r>
    </w:p>
    <w:p w14:paraId="213C5563"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BCADF37" w14:textId="77777777" w:rsidR="000053DD" w:rsidRPr="008914EB" w:rsidRDefault="000053DD" w:rsidP="006301EE">
      <w:pPr>
        <w:numPr>
          <w:ilvl w:val="0"/>
          <w:numId w:val="74"/>
        </w:numPr>
        <w:ind w:left="375"/>
        <w:rPr>
          <w:rFonts w:cstheme="minorHAnsi"/>
          <w:color w:val="273540"/>
        </w:rPr>
      </w:pPr>
      <w:r w:rsidRPr="008914EB">
        <w:rPr>
          <w:rStyle w:val="Strong"/>
          <w:rFonts w:cstheme="minorHAnsi"/>
          <w:color w:val="273540"/>
        </w:rPr>
        <w:t>Word and PDF formats</w:t>
      </w:r>
      <w:r w:rsidRPr="008914EB">
        <w:rPr>
          <w:rFonts w:cstheme="minorHAnsi"/>
          <w:color w:val="273540"/>
        </w:rPr>
        <w:t> offer flexibility—students can download, save, print, highlight, and annotate these files using word processors, PDF readers, or on paper if printed. These formats are especially helpful for students who want to mark up key information or add notes for reference.</w:t>
      </w:r>
    </w:p>
    <w:p w14:paraId="00E1F955" w14:textId="77777777" w:rsidR="000053DD" w:rsidRPr="008914EB" w:rsidRDefault="000053DD" w:rsidP="006301EE">
      <w:pPr>
        <w:numPr>
          <w:ilvl w:val="0"/>
          <w:numId w:val="74"/>
        </w:numPr>
        <w:ind w:left="375"/>
        <w:rPr>
          <w:rFonts w:cstheme="minorHAnsi"/>
          <w:color w:val="273540"/>
        </w:rPr>
      </w:pPr>
      <w:r w:rsidRPr="008914EB">
        <w:rPr>
          <w:rStyle w:val="Strong"/>
          <w:rFonts w:cstheme="minorHAnsi"/>
          <w:color w:val="273540"/>
        </w:rPr>
        <w:t>Web format via Quercus</w:t>
      </w:r>
      <w:r w:rsidRPr="008914EB">
        <w:rPr>
          <w:rFonts w:cstheme="minorHAnsi"/>
          <w:color w:val="273540"/>
        </w:rPr>
        <w:t> is accessible on multiple devices; however, students may need guidance on how to print or save the web format. For example, using the web browser's "Print" function allows the syllabus to be saved as a PDF or printed on paper. Once saved as a PDF or printed on paper, students can then highlight and annotate the syllabus.</w:t>
      </w:r>
    </w:p>
    <w:p w14:paraId="19073D8D"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7826D5C4" w14:textId="45D1183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Providing your syllabus in a format that supports multiple modes of access and interaction helps ensure that all students can engage with it in the way that best supports their learning.</w:t>
      </w:r>
    </w:p>
    <w:p w14:paraId="019B1FE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4E3C0A3" w14:textId="372452B6" w:rsidR="000053DD" w:rsidRDefault="000053DD" w:rsidP="006301EE">
      <w:pPr>
        <w:pStyle w:val="Heading4"/>
        <w:rPr>
          <w:rStyle w:val="Strong"/>
          <w:b/>
          <w:bCs/>
        </w:rPr>
      </w:pPr>
      <w:r w:rsidRPr="00BB6856">
        <w:rPr>
          <w:rStyle w:val="Strong"/>
          <w:b/>
          <w:bCs/>
        </w:rPr>
        <w:t>The Key Takeaway: Usability Matters!</w:t>
      </w:r>
    </w:p>
    <w:p w14:paraId="0785EFE1" w14:textId="77777777" w:rsidR="00422EF3" w:rsidRPr="00422EF3" w:rsidRDefault="00422EF3" w:rsidP="00422EF3"/>
    <w:p w14:paraId="3061D29B" w14:textId="38504EE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Whether your syllabus is short or long, in Word, PDF, or Quercus, it should be </w:t>
      </w:r>
      <w:r w:rsidRPr="008914EB">
        <w:rPr>
          <w:rStyle w:val="Strong"/>
          <w:rFonts w:asciiTheme="minorHAnsi" w:hAnsiTheme="minorHAnsi" w:cstheme="minorHAnsi"/>
          <w:color w:val="273540"/>
        </w:rPr>
        <w:t>easy to read, navigate, and use</w:t>
      </w:r>
      <w:r w:rsidRPr="008914EB">
        <w:rPr>
          <w:rFonts w:asciiTheme="minorHAnsi" w:hAnsiTheme="minorHAnsi" w:cstheme="minorHAnsi"/>
          <w:color w:val="273540"/>
        </w:rPr>
        <w:t> for all learners. Ensure your syllabus is:</w:t>
      </w:r>
    </w:p>
    <w:p w14:paraId="7BF098CF"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33D95049" w14:textId="77777777" w:rsidR="000053DD" w:rsidRPr="008914EB" w:rsidRDefault="000053DD" w:rsidP="006301EE">
      <w:pPr>
        <w:numPr>
          <w:ilvl w:val="0"/>
          <w:numId w:val="75"/>
        </w:numPr>
        <w:ind w:left="375"/>
        <w:rPr>
          <w:rFonts w:cstheme="minorHAnsi"/>
          <w:color w:val="273540"/>
        </w:rPr>
      </w:pPr>
      <w:r w:rsidRPr="008914EB">
        <w:rPr>
          <w:rStyle w:val="Strong"/>
          <w:rFonts w:cstheme="minorHAnsi"/>
          <w:color w:val="273540"/>
        </w:rPr>
        <w:t>Physically accessible:</w:t>
      </w:r>
      <w:r w:rsidRPr="008914EB">
        <w:rPr>
          <w:rFonts w:cstheme="minorHAnsi"/>
          <w:color w:val="273540"/>
        </w:rPr>
        <w:t> Easy to access, use, and interact with in ways that support different reading and learning preferences</w:t>
      </w:r>
    </w:p>
    <w:p w14:paraId="32E9E167" w14:textId="77777777" w:rsidR="000053DD" w:rsidRPr="008914EB" w:rsidRDefault="000053DD" w:rsidP="006301EE">
      <w:pPr>
        <w:numPr>
          <w:ilvl w:val="0"/>
          <w:numId w:val="75"/>
        </w:numPr>
        <w:ind w:left="375"/>
        <w:rPr>
          <w:rFonts w:cstheme="minorHAnsi"/>
          <w:color w:val="273540"/>
        </w:rPr>
      </w:pPr>
      <w:r w:rsidRPr="008914EB">
        <w:rPr>
          <w:rStyle w:val="Strong"/>
          <w:rFonts w:cstheme="minorHAnsi"/>
          <w:color w:val="273540"/>
        </w:rPr>
        <w:t>Digitally accessible:</w:t>
      </w:r>
      <w:r w:rsidRPr="008914EB">
        <w:rPr>
          <w:rFonts w:cstheme="minorHAnsi"/>
          <w:color w:val="273540"/>
        </w:rPr>
        <w:t> Screen-reader friendly with proper headings and structure</w:t>
      </w:r>
    </w:p>
    <w:p w14:paraId="517900F0" w14:textId="77777777" w:rsidR="000053DD" w:rsidRPr="008914EB" w:rsidRDefault="000053DD" w:rsidP="006301EE">
      <w:pPr>
        <w:numPr>
          <w:ilvl w:val="0"/>
          <w:numId w:val="75"/>
        </w:numPr>
        <w:ind w:left="375"/>
        <w:rPr>
          <w:rFonts w:cstheme="minorHAnsi"/>
          <w:color w:val="273540"/>
        </w:rPr>
      </w:pPr>
      <w:r w:rsidRPr="008914EB">
        <w:rPr>
          <w:rStyle w:val="Strong"/>
          <w:rFonts w:cstheme="minorHAnsi"/>
          <w:color w:val="273540"/>
        </w:rPr>
        <w:t>Cognitively accessible:</w:t>
      </w:r>
      <w:r w:rsidRPr="008914EB">
        <w:rPr>
          <w:rFonts w:cstheme="minorHAnsi"/>
          <w:color w:val="273540"/>
        </w:rPr>
        <w:t> Organized logically for ease of use</w:t>
      </w:r>
    </w:p>
    <w:p w14:paraId="2A25CCD5" w14:textId="77777777" w:rsidR="000053DD" w:rsidRPr="008914EB" w:rsidRDefault="000053DD" w:rsidP="006301EE">
      <w:pPr>
        <w:numPr>
          <w:ilvl w:val="0"/>
          <w:numId w:val="75"/>
        </w:numPr>
        <w:ind w:left="375"/>
        <w:rPr>
          <w:rFonts w:cstheme="minorHAnsi"/>
          <w:color w:val="273540"/>
        </w:rPr>
      </w:pPr>
      <w:r w:rsidRPr="008914EB">
        <w:rPr>
          <w:rStyle w:val="Strong"/>
          <w:rFonts w:cstheme="minorHAnsi"/>
          <w:color w:val="273540"/>
        </w:rPr>
        <w:t>Socially/emotionally accessible:</w:t>
      </w:r>
      <w:r w:rsidRPr="008914EB">
        <w:rPr>
          <w:rFonts w:cstheme="minorHAnsi"/>
          <w:color w:val="273540"/>
        </w:rPr>
        <w:t> Uses a welcoming tone and inclusive language</w:t>
      </w:r>
    </w:p>
    <w:p w14:paraId="5B2847E4" w14:textId="335AD5E3" w:rsidR="00422EF3" w:rsidRDefault="00422EF3" w:rsidP="006301EE">
      <w:pPr>
        <w:pBdr>
          <w:bottom w:val="single" w:sz="12" w:space="1" w:color="auto"/>
        </w:pBdr>
        <w:rPr>
          <w:rFonts w:cstheme="minorHAnsi"/>
        </w:rPr>
      </w:pPr>
    </w:p>
    <w:p w14:paraId="50A9AC7E" w14:textId="1EC5F567" w:rsidR="000053DD" w:rsidRPr="008914EB" w:rsidRDefault="000053DD" w:rsidP="006301EE">
      <w:pPr>
        <w:rPr>
          <w:rFonts w:cstheme="minorHAnsi"/>
        </w:rPr>
      </w:pPr>
    </w:p>
    <w:p w14:paraId="184B3D62" w14:textId="2B64276B" w:rsidR="000053DD" w:rsidRDefault="000053DD" w:rsidP="006301EE">
      <w:pPr>
        <w:pStyle w:val="Heading3"/>
        <w:rPr>
          <w:rStyle w:val="Strong"/>
          <w:b/>
          <w:bCs/>
        </w:rPr>
      </w:pPr>
      <w:bookmarkStart w:id="58" w:name="_Toc222898026"/>
      <w:r w:rsidRPr="00BB6856">
        <w:rPr>
          <w:rStyle w:val="Strong"/>
          <w:b/>
          <w:bCs/>
        </w:rPr>
        <w:t>SLIDE into Document Accessibility</w:t>
      </w:r>
      <w:bookmarkEnd w:id="58"/>
    </w:p>
    <w:p w14:paraId="3C48F3C9" w14:textId="77777777" w:rsidR="00422EF3" w:rsidRPr="00422EF3" w:rsidRDefault="00422EF3" w:rsidP="00422EF3"/>
    <w:p w14:paraId="197EA9C0"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SLIDE framework, developed by Luis Pérez (CAST), offers an easy-to-remember approach to </w:t>
      </w:r>
      <w:r w:rsidRPr="008914EB">
        <w:rPr>
          <w:rStyle w:val="Strong"/>
          <w:rFonts w:asciiTheme="minorHAnsi" w:hAnsiTheme="minorHAnsi" w:cstheme="minorHAnsi"/>
          <w:color w:val="273540"/>
        </w:rPr>
        <w:t>making your syllabus accessible and user-friendly</w:t>
      </w:r>
      <w:r w:rsidRPr="008914EB">
        <w:rPr>
          <w:rFonts w:asciiTheme="minorHAnsi" w:hAnsiTheme="minorHAnsi" w:cstheme="minorHAnsi"/>
          <w:color w:val="273540"/>
        </w:rPr>
        <w:t>.</w:t>
      </w:r>
    </w:p>
    <w:p w14:paraId="57EE909A"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2B42F9BA" w14:textId="762E49F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For more on document accessibility, consider reviewing the </w:t>
      </w:r>
      <w:hyperlink r:id="rId193" w:tgtFrame="_blank" w:history="1">
        <w:r w:rsidRPr="008914EB">
          <w:rPr>
            <w:rStyle w:val="Hyperlink"/>
            <w:rFonts w:asciiTheme="minorHAnsi" w:hAnsiTheme="minorHAnsi" w:cstheme="minorHAnsi"/>
            <w:color w:val="0E68B3"/>
          </w:rPr>
          <w:t>CTSI Accessibility Guidelines for Teaching and Learning</w:t>
        </w:r>
      </w:hyperlink>
      <w:r w:rsidRPr="008914EB">
        <w:rPr>
          <w:rFonts w:asciiTheme="minorHAnsi" w:hAnsiTheme="minorHAnsi" w:cstheme="minorHAnsi"/>
          <w:color w:val="273540"/>
        </w:rPr>
        <w:t> and attending a </w:t>
      </w:r>
      <w:hyperlink r:id="rId194" w:tgtFrame="_blank" w:history="1">
        <w:r w:rsidRPr="008914EB">
          <w:rPr>
            <w:rStyle w:val="Hyperlink"/>
            <w:rFonts w:asciiTheme="minorHAnsi" w:hAnsiTheme="minorHAnsi" w:cstheme="minorHAnsi"/>
            <w:color w:val="0E68B3"/>
          </w:rPr>
          <w:t>Digital Document Accessibility training session</w:t>
        </w:r>
      </w:hyperlink>
      <w:r w:rsidRPr="008914EB">
        <w:rPr>
          <w:rFonts w:asciiTheme="minorHAnsi" w:hAnsiTheme="minorHAnsi" w:cstheme="minorHAnsi"/>
          <w:color w:val="273540"/>
        </w:rPr>
        <w:t> with the Accessibility for Ontarians with Disabilities Act (AODA) Office.</w:t>
      </w:r>
    </w:p>
    <w:p w14:paraId="68D9A49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tbl>
      <w:tblPr>
        <w:tblStyle w:val="TableGridLight"/>
        <w:tblW w:w="5000" w:type="pct"/>
        <w:tblLook w:val="04A0" w:firstRow="1" w:lastRow="0" w:firstColumn="1" w:lastColumn="0" w:noHBand="0" w:noVBand="1"/>
      </w:tblPr>
      <w:tblGrid>
        <w:gridCol w:w="1806"/>
        <w:gridCol w:w="7544"/>
      </w:tblGrid>
      <w:tr w:rsidR="000053DD" w:rsidRPr="008914EB" w14:paraId="157C335E" w14:textId="77777777" w:rsidTr="00BB6856">
        <w:tc>
          <w:tcPr>
            <w:tcW w:w="966" w:type="pct"/>
            <w:hideMark/>
          </w:tcPr>
          <w:p w14:paraId="084DDD27" w14:textId="77777777" w:rsidR="000053DD" w:rsidRPr="008914EB" w:rsidRDefault="000053DD" w:rsidP="006301EE">
            <w:pPr>
              <w:rPr>
                <w:rFonts w:cstheme="minorHAnsi"/>
                <w:b/>
                <w:bCs/>
                <w:color w:val="273540"/>
              </w:rPr>
            </w:pPr>
            <w:r w:rsidRPr="008914EB">
              <w:rPr>
                <w:rFonts w:cstheme="minorHAnsi"/>
                <w:b/>
                <w:bCs/>
                <w:color w:val="000000"/>
              </w:rPr>
              <w:t>SLIDE Element</w:t>
            </w:r>
          </w:p>
        </w:tc>
        <w:tc>
          <w:tcPr>
            <w:tcW w:w="4034" w:type="pct"/>
            <w:hideMark/>
          </w:tcPr>
          <w:p w14:paraId="2E29D279" w14:textId="77777777" w:rsidR="000053DD" w:rsidRPr="008914EB" w:rsidRDefault="000053DD" w:rsidP="006301EE">
            <w:pPr>
              <w:rPr>
                <w:rFonts w:cstheme="minorHAnsi"/>
                <w:b/>
                <w:bCs/>
                <w:color w:val="273540"/>
              </w:rPr>
            </w:pPr>
            <w:r w:rsidRPr="008914EB">
              <w:rPr>
                <w:rFonts w:cstheme="minorHAnsi"/>
                <w:b/>
                <w:bCs/>
                <w:color w:val="000000"/>
              </w:rPr>
              <w:t>Action and Benefits</w:t>
            </w:r>
          </w:p>
        </w:tc>
      </w:tr>
      <w:tr w:rsidR="000053DD" w:rsidRPr="008914EB" w14:paraId="2F0E17E2" w14:textId="77777777" w:rsidTr="00BB6856">
        <w:tc>
          <w:tcPr>
            <w:tcW w:w="966" w:type="pct"/>
            <w:hideMark/>
          </w:tcPr>
          <w:p w14:paraId="58CB5498" w14:textId="77777777" w:rsidR="000053DD" w:rsidRPr="008914EB" w:rsidRDefault="000053DD" w:rsidP="006301EE">
            <w:pPr>
              <w:rPr>
                <w:rFonts w:cstheme="minorHAnsi"/>
                <w:color w:val="273540"/>
              </w:rPr>
            </w:pPr>
            <w:r w:rsidRPr="008914EB">
              <w:rPr>
                <w:rFonts w:cstheme="minorHAnsi"/>
                <w:color w:val="273540"/>
              </w:rPr>
              <w:t>Styles</w:t>
            </w:r>
          </w:p>
        </w:tc>
        <w:tc>
          <w:tcPr>
            <w:tcW w:w="4034" w:type="pct"/>
            <w:hideMark/>
          </w:tcPr>
          <w:p w14:paraId="0B7934F2" w14:textId="405C4DE1" w:rsidR="000053DD" w:rsidRPr="008914EB" w:rsidRDefault="000053DD" w:rsidP="006301EE">
            <w:pPr>
              <w:numPr>
                <w:ilvl w:val="0"/>
                <w:numId w:val="76"/>
              </w:numPr>
              <w:ind w:left="375"/>
              <w:rPr>
                <w:rFonts w:cstheme="minorHAnsi"/>
                <w:color w:val="273540"/>
              </w:rPr>
            </w:pPr>
            <w:r w:rsidRPr="008914EB">
              <w:rPr>
                <w:rStyle w:val="Strong"/>
                <w:rFonts w:cstheme="minorHAnsi"/>
                <w:color w:val="273540"/>
              </w:rPr>
              <w:t>Action:</w:t>
            </w:r>
            <w:r w:rsidRPr="008914EB">
              <w:rPr>
                <w:rFonts w:cstheme="minorHAnsi"/>
                <w:color w:val="273540"/>
              </w:rPr>
              <w:t> Use </w:t>
            </w:r>
            <w:hyperlink r:id="rId195" w:tgtFrame="_blank" w:history="1">
              <w:r w:rsidRPr="008914EB">
                <w:rPr>
                  <w:rStyle w:val="Hyperlink"/>
                  <w:rFonts w:cstheme="minorHAnsi"/>
                  <w:color w:val="0E68B3"/>
                </w:rPr>
                <w:t>built-in heading styles</w:t>
              </w:r>
            </w:hyperlink>
            <w:r w:rsidRPr="008914EB">
              <w:rPr>
                <w:rFonts w:cstheme="minorHAnsi"/>
                <w:color w:val="273540"/>
              </w:rPr>
              <w:t> (e.g., Heading 1, Heading 2) instead of manually formatting text</w:t>
            </w:r>
          </w:p>
          <w:p w14:paraId="43F0E6B4" w14:textId="77777777" w:rsidR="000053DD" w:rsidRPr="008914EB" w:rsidRDefault="000053DD" w:rsidP="006301EE">
            <w:pPr>
              <w:numPr>
                <w:ilvl w:val="0"/>
                <w:numId w:val="76"/>
              </w:numPr>
              <w:ind w:left="375"/>
              <w:rPr>
                <w:rFonts w:cstheme="minorHAnsi"/>
                <w:color w:val="273540"/>
              </w:rPr>
            </w:pPr>
            <w:r w:rsidRPr="008914EB">
              <w:rPr>
                <w:rStyle w:val="Strong"/>
                <w:rFonts w:cstheme="minorHAnsi"/>
                <w:color w:val="273540"/>
              </w:rPr>
              <w:t>Why?</w:t>
            </w:r>
            <w:r w:rsidRPr="008914EB">
              <w:rPr>
                <w:rFonts w:cstheme="minorHAnsi"/>
                <w:color w:val="273540"/>
              </w:rPr>
              <w:t> Headings create a logical structure, improving navigation for students and screen readers</w:t>
            </w:r>
          </w:p>
          <w:p w14:paraId="0BCF697A" w14:textId="77777777" w:rsidR="000053DD" w:rsidRPr="008914EB" w:rsidRDefault="000053DD" w:rsidP="006301EE">
            <w:pPr>
              <w:numPr>
                <w:ilvl w:val="0"/>
                <w:numId w:val="76"/>
              </w:numPr>
              <w:ind w:left="375"/>
              <w:rPr>
                <w:rFonts w:cstheme="minorHAnsi"/>
                <w:color w:val="273540"/>
              </w:rPr>
            </w:pPr>
            <w:r w:rsidRPr="008914EB">
              <w:rPr>
                <w:rStyle w:val="Strong"/>
                <w:rFonts w:cstheme="minorHAnsi"/>
                <w:color w:val="273540"/>
              </w:rPr>
              <w:t>Bonus:</w:t>
            </w:r>
            <w:r w:rsidRPr="008914EB">
              <w:rPr>
                <w:rFonts w:cstheme="minorHAnsi"/>
                <w:color w:val="273540"/>
              </w:rPr>
              <w:t> Headings allow for automatic table of contents generation and easier document editing</w:t>
            </w:r>
          </w:p>
        </w:tc>
      </w:tr>
      <w:tr w:rsidR="000053DD" w:rsidRPr="008914EB" w14:paraId="3CA50800" w14:textId="77777777" w:rsidTr="00BB6856">
        <w:tc>
          <w:tcPr>
            <w:tcW w:w="966" w:type="pct"/>
            <w:hideMark/>
          </w:tcPr>
          <w:p w14:paraId="4AB6F32C" w14:textId="77777777" w:rsidR="000053DD" w:rsidRPr="008914EB" w:rsidRDefault="000053DD" w:rsidP="006301EE">
            <w:pPr>
              <w:rPr>
                <w:rFonts w:cstheme="minorHAnsi"/>
                <w:color w:val="273540"/>
              </w:rPr>
            </w:pPr>
            <w:r w:rsidRPr="008914EB">
              <w:rPr>
                <w:rFonts w:cstheme="minorHAnsi"/>
                <w:color w:val="273540"/>
              </w:rPr>
              <w:t>Links</w:t>
            </w:r>
          </w:p>
        </w:tc>
        <w:tc>
          <w:tcPr>
            <w:tcW w:w="4034" w:type="pct"/>
            <w:hideMark/>
          </w:tcPr>
          <w:p w14:paraId="679BB00E" w14:textId="30249751" w:rsidR="000053DD" w:rsidRPr="008914EB" w:rsidRDefault="000053DD" w:rsidP="006301EE">
            <w:pPr>
              <w:numPr>
                <w:ilvl w:val="0"/>
                <w:numId w:val="77"/>
              </w:numPr>
              <w:ind w:left="375"/>
              <w:rPr>
                <w:rFonts w:cstheme="minorHAnsi"/>
                <w:color w:val="273540"/>
              </w:rPr>
            </w:pPr>
            <w:r w:rsidRPr="008914EB">
              <w:rPr>
                <w:rStyle w:val="Strong"/>
                <w:rFonts w:cstheme="minorHAnsi"/>
                <w:color w:val="273540"/>
              </w:rPr>
              <w:t>Action:</w:t>
            </w:r>
            <w:r w:rsidRPr="008914EB">
              <w:rPr>
                <w:rFonts w:cstheme="minorHAnsi"/>
                <w:color w:val="273540"/>
              </w:rPr>
              <w:t> Use </w:t>
            </w:r>
            <w:hyperlink r:id="rId196" w:tgtFrame="_blank" w:history="1">
              <w:r w:rsidRPr="008914EB">
                <w:rPr>
                  <w:rStyle w:val="Hyperlink"/>
                  <w:rFonts w:cstheme="minorHAnsi"/>
                  <w:color w:val="0E68B3"/>
                </w:rPr>
                <w:t>descriptive text for hyperlinks</w:t>
              </w:r>
            </w:hyperlink>
            <w:r w:rsidRPr="008914EB">
              <w:rPr>
                <w:rFonts w:cstheme="minorHAnsi"/>
                <w:color w:val="273540"/>
              </w:rPr>
              <w:t> (e.g., "Read the ABC100H Intro to ABC Syllabus (docx)") instead of generic phrases like "Click here"</w:t>
            </w:r>
          </w:p>
          <w:p w14:paraId="5ABDF774" w14:textId="77777777" w:rsidR="000053DD" w:rsidRPr="008914EB" w:rsidRDefault="000053DD" w:rsidP="006301EE">
            <w:pPr>
              <w:numPr>
                <w:ilvl w:val="0"/>
                <w:numId w:val="77"/>
              </w:numPr>
              <w:ind w:left="375"/>
              <w:rPr>
                <w:rFonts w:cstheme="minorHAnsi"/>
                <w:color w:val="273540"/>
              </w:rPr>
            </w:pPr>
            <w:r w:rsidRPr="008914EB">
              <w:rPr>
                <w:rStyle w:val="Strong"/>
                <w:rFonts w:cstheme="minorHAnsi"/>
                <w:color w:val="273540"/>
              </w:rPr>
              <w:t>Why?</w:t>
            </w:r>
            <w:r w:rsidRPr="008914EB">
              <w:rPr>
                <w:rFonts w:cstheme="minorHAnsi"/>
                <w:color w:val="273540"/>
              </w:rPr>
              <w:t> Screen readers can interpret where the link leads, improving accessibility and usability</w:t>
            </w:r>
          </w:p>
          <w:p w14:paraId="44CB0C56" w14:textId="77777777" w:rsidR="000053DD" w:rsidRPr="008914EB" w:rsidRDefault="000053DD" w:rsidP="006301EE">
            <w:pPr>
              <w:numPr>
                <w:ilvl w:val="0"/>
                <w:numId w:val="77"/>
              </w:numPr>
              <w:ind w:left="375"/>
              <w:rPr>
                <w:rFonts w:cstheme="minorHAnsi"/>
                <w:color w:val="273540"/>
              </w:rPr>
            </w:pPr>
            <w:r w:rsidRPr="008914EB">
              <w:rPr>
                <w:rStyle w:val="Strong"/>
                <w:rFonts w:cstheme="minorHAnsi"/>
                <w:color w:val="273540"/>
              </w:rPr>
              <w:t>Bonus:</w:t>
            </w:r>
            <w:r w:rsidRPr="008914EB">
              <w:rPr>
                <w:rFonts w:cstheme="minorHAnsi"/>
                <w:color w:val="273540"/>
              </w:rPr>
              <w:t> Helps students quickly scan and identify relevant information</w:t>
            </w:r>
          </w:p>
        </w:tc>
      </w:tr>
      <w:tr w:rsidR="000053DD" w:rsidRPr="008914EB" w14:paraId="26D202C8" w14:textId="77777777" w:rsidTr="00BB6856">
        <w:tc>
          <w:tcPr>
            <w:tcW w:w="966" w:type="pct"/>
            <w:hideMark/>
          </w:tcPr>
          <w:p w14:paraId="2230A9CA" w14:textId="77777777" w:rsidR="000053DD" w:rsidRPr="008914EB" w:rsidRDefault="000053DD" w:rsidP="006301EE">
            <w:pPr>
              <w:rPr>
                <w:rFonts w:cstheme="minorHAnsi"/>
                <w:color w:val="273540"/>
              </w:rPr>
            </w:pPr>
            <w:r w:rsidRPr="008914EB">
              <w:rPr>
                <w:rFonts w:cstheme="minorHAnsi"/>
                <w:color w:val="273540"/>
              </w:rPr>
              <w:t>Images</w:t>
            </w:r>
          </w:p>
        </w:tc>
        <w:tc>
          <w:tcPr>
            <w:tcW w:w="4034" w:type="pct"/>
            <w:hideMark/>
          </w:tcPr>
          <w:p w14:paraId="3FEE704B" w14:textId="06CDCB75" w:rsidR="000053DD" w:rsidRPr="008914EB" w:rsidRDefault="000053DD" w:rsidP="006301EE">
            <w:pPr>
              <w:numPr>
                <w:ilvl w:val="0"/>
                <w:numId w:val="78"/>
              </w:numPr>
              <w:ind w:left="375"/>
              <w:rPr>
                <w:rFonts w:cstheme="minorHAnsi"/>
                <w:color w:val="273540"/>
              </w:rPr>
            </w:pPr>
            <w:r w:rsidRPr="008914EB">
              <w:rPr>
                <w:rStyle w:val="Strong"/>
                <w:rFonts w:cstheme="minorHAnsi"/>
                <w:color w:val="273540"/>
              </w:rPr>
              <w:t>Action:</w:t>
            </w:r>
            <w:r w:rsidRPr="008914EB">
              <w:rPr>
                <w:rFonts w:cstheme="minorHAnsi"/>
                <w:color w:val="273540"/>
              </w:rPr>
              <w:t> Add </w:t>
            </w:r>
            <w:hyperlink r:id="rId197" w:anchor="PickTab=Windows" w:tgtFrame="_blank" w:history="1">
              <w:r w:rsidRPr="008914EB">
                <w:rPr>
                  <w:rStyle w:val="Hyperlink"/>
                  <w:rFonts w:cstheme="minorHAnsi"/>
                  <w:color w:val="0E68B3"/>
                </w:rPr>
                <w:t>alternative text (alt text)</w:t>
              </w:r>
            </w:hyperlink>
            <w:r w:rsidRPr="008914EB">
              <w:rPr>
                <w:rFonts w:cstheme="minorHAnsi"/>
                <w:color w:val="273540"/>
              </w:rPr>
              <w:t> to describe the purpose and meaning of images</w:t>
            </w:r>
          </w:p>
          <w:p w14:paraId="3956B2C8" w14:textId="77777777" w:rsidR="000053DD" w:rsidRPr="008914EB" w:rsidRDefault="000053DD" w:rsidP="006301EE">
            <w:pPr>
              <w:numPr>
                <w:ilvl w:val="0"/>
                <w:numId w:val="78"/>
              </w:numPr>
              <w:ind w:left="375"/>
              <w:rPr>
                <w:rFonts w:cstheme="minorHAnsi"/>
                <w:color w:val="273540"/>
              </w:rPr>
            </w:pPr>
            <w:r w:rsidRPr="008914EB">
              <w:rPr>
                <w:rStyle w:val="Strong"/>
                <w:rFonts w:cstheme="minorHAnsi"/>
                <w:color w:val="273540"/>
              </w:rPr>
              <w:t>Why?</w:t>
            </w:r>
            <w:r w:rsidRPr="008914EB">
              <w:rPr>
                <w:rFonts w:cstheme="minorHAnsi"/>
                <w:color w:val="273540"/>
              </w:rPr>
              <w:t> Screen readers can read aloud the description, improving comprehension</w:t>
            </w:r>
          </w:p>
          <w:p w14:paraId="4E156BB6" w14:textId="77777777" w:rsidR="000053DD" w:rsidRPr="008914EB" w:rsidRDefault="000053DD" w:rsidP="006301EE">
            <w:pPr>
              <w:numPr>
                <w:ilvl w:val="0"/>
                <w:numId w:val="78"/>
              </w:numPr>
              <w:ind w:left="375"/>
              <w:rPr>
                <w:rFonts w:cstheme="minorHAnsi"/>
                <w:color w:val="273540"/>
              </w:rPr>
            </w:pPr>
            <w:r w:rsidRPr="008914EB">
              <w:rPr>
                <w:rStyle w:val="Strong"/>
                <w:rFonts w:cstheme="minorHAnsi"/>
                <w:color w:val="273540"/>
              </w:rPr>
              <w:t>Avoid:</w:t>
            </w:r>
            <w:r w:rsidRPr="008914EB">
              <w:rPr>
                <w:rFonts w:cstheme="minorHAnsi"/>
                <w:color w:val="273540"/>
              </w:rPr>
              <w:t> Using images of text—instead, provide important content in text format</w:t>
            </w:r>
          </w:p>
        </w:tc>
      </w:tr>
      <w:tr w:rsidR="000053DD" w:rsidRPr="008914EB" w14:paraId="70E63E32" w14:textId="77777777" w:rsidTr="00BB6856">
        <w:tc>
          <w:tcPr>
            <w:tcW w:w="966" w:type="pct"/>
            <w:hideMark/>
          </w:tcPr>
          <w:p w14:paraId="61C16814" w14:textId="77777777" w:rsidR="000053DD" w:rsidRPr="008914EB" w:rsidRDefault="000053DD" w:rsidP="006301EE">
            <w:pPr>
              <w:rPr>
                <w:rFonts w:cstheme="minorHAnsi"/>
                <w:color w:val="273540"/>
              </w:rPr>
            </w:pPr>
            <w:r w:rsidRPr="008914EB">
              <w:rPr>
                <w:rFonts w:cstheme="minorHAnsi"/>
                <w:color w:val="273540"/>
              </w:rPr>
              <w:t>Design</w:t>
            </w:r>
          </w:p>
        </w:tc>
        <w:tc>
          <w:tcPr>
            <w:tcW w:w="4034" w:type="pct"/>
            <w:hideMark/>
          </w:tcPr>
          <w:p w14:paraId="53C2B4A9" w14:textId="2BD0D2F6" w:rsidR="000053DD" w:rsidRPr="008914EB" w:rsidRDefault="000053DD" w:rsidP="006301EE">
            <w:pPr>
              <w:numPr>
                <w:ilvl w:val="0"/>
                <w:numId w:val="79"/>
              </w:numPr>
              <w:ind w:left="375"/>
              <w:rPr>
                <w:rFonts w:cstheme="minorHAnsi"/>
                <w:color w:val="273540"/>
              </w:rPr>
            </w:pPr>
            <w:r w:rsidRPr="008914EB">
              <w:rPr>
                <w:rStyle w:val="Strong"/>
                <w:rFonts w:cstheme="minorHAnsi"/>
                <w:color w:val="273540"/>
              </w:rPr>
              <w:t>Action:</w:t>
            </w:r>
            <w:r w:rsidRPr="008914EB">
              <w:rPr>
                <w:rFonts w:cstheme="minorHAnsi"/>
                <w:color w:val="273540"/>
              </w:rPr>
              <w:t> Ensure sufficient </w:t>
            </w:r>
            <w:hyperlink r:id="rId198" w:tgtFrame="_blank" w:history="1">
              <w:r w:rsidRPr="008914EB">
                <w:rPr>
                  <w:rStyle w:val="Hyperlink"/>
                  <w:rFonts w:cstheme="minorHAnsi"/>
                  <w:color w:val="0E68B3"/>
                </w:rPr>
                <w:t>colour contrast</w:t>
              </w:r>
            </w:hyperlink>
            <w:r w:rsidRPr="008914EB">
              <w:rPr>
                <w:rFonts w:cstheme="minorHAnsi"/>
                <w:color w:val="273540"/>
              </w:rPr>
              <w:t> (e.g., dark text on a light background) and use readable </w:t>
            </w:r>
            <w:hyperlink r:id="rId199" w:tgtFrame="_blank" w:history="1">
              <w:r w:rsidRPr="008914EB">
                <w:rPr>
                  <w:rStyle w:val="Hyperlink"/>
                  <w:rFonts w:cstheme="minorHAnsi"/>
                  <w:color w:val="0E68B3"/>
                </w:rPr>
                <w:t>fonts</w:t>
              </w:r>
            </w:hyperlink>
          </w:p>
          <w:p w14:paraId="6F9998B9" w14:textId="77777777" w:rsidR="000053DD" w:rsidRPr="008914EB" w:rsidRDefault="000053DD" w:rsidP="006301EE">
            <w:pPr>
              <w:numPr>
                <w:ilvl w:val="0"/>
                <w:numId w:val="79"/>
              </w:numPr>
              <w:ind w:left="375"/>
              <w:rPr>
                <w:rFonts w:cstheme="minorHAnsi"/>
                <w:color w:val="273540"/>
              </w:rPr>
            </w:pPr>
            <w:r w:rsidRPr="008914EB">
              <w:rPr>
                <w:rStyle w:val="Strong"/>
                <w:rFonts w:cstheme="minorHAnsi"/>
                <w:color w:val="273540"/>
              </w:rPr>
              <w:t>Why?</w:t>
            </w:r>
            <w:r w:rsidRPr="008914EB">
              <w:rPr>
                <w:rFonts w:cstheme="minorHAnsi"/>
                <w:color w:val="273540"/>
              </w:rPr>
              <w:t> High contrast improves readability for students with visual impairments</w:t>
            </w:r>
          </w:p>
          <w:p w14:paraId="7284EF89" w14:textId="77777777" w:rsidR="000053DD" w:rsidRPr="008914EB" w:rsidRDefault="000053DD" w:rsidP="006301EE">
            <w:pPr>
              <w:numPr>
                <w:ilvl w:val="0"/>
                <w:numId w:val="79"/>
              </w:numPr>
              <w:ind w:left="375"/>
              <w:rPr>
                <w:rFonts w:cstheme="minorHAnsi"/>
                <w:color w:val="273540"/>
              </w:rPr>
            </w:pPr>
            <w:r w:rsidRPr="008914EB">
              <w:rPr>
                <w:rStyle w:val="Strong"/>
                <w:rFonts w:cstheme="minorHAnsi"/>
                <w:color w:val="273540"/>
              </w:rPr>
              <w:t>Bonus:</w:t>
            </w:r>
            <w:r w:rsidRPr="008914EB">
              <w:rPr>
                <w:rFonts w:cstheme="minorHAnsi"/>
                <w:color w:val="273540"/>
              </w:rPr>
              <w:t> Reduces eye strain and enhances focus for all students</w:t>
            </w:r>
          </w:p>
        </w:tc>
      </w:tr>
      <w:tr w:rsidR="000053DD" w:rsidRPr="008914EB" w14:paraId="0C33D507" w14:textId="77777777" w:rsidTr="00BB6856">
        <w:tc>
          <w:tcPr>
            <w:tcW w:w="966" w:type="pct"/>
            <w:hideMark/>
          </w:tcPr>
          <w:p w14:paraId="4BED05DD" w14:textId="77777777" w:rsidR="000053DD" w:rsidRPr="008914EB" w:rsidRDefault="000053DD" w:rsidP="006301EE">
            <w:pPr>
              <w:rPr>
                <w:rFonts w:cstheme="minorHAnsi"/>
                <w:color w:val="273540"/>
              </w:rPr>
            </w:pPr>
            <w:r w:rsidRPr="008914EB">
              <w:rPr>
                <w:rFonts w:cstheme="minorHAnsi"/>
                <w:color w:val="273540"/>
              </w:rPr>
              <w:t>Evaluation</w:t>
            </w:r>
          </w:p>
        </w:tc>
        <w:tc>
          <w:tcPr>
            <w:tcW w:w="4034" w:type="pct"/>
            <w:hideMark/>
          </w:tcPr>
          <w:p w14:paraId="5F06D94F" w14:textId="3AA86AF5" w:rsidR="000053DD" w:rsidRPr="008914EB" w:rsidRDefault="000053DD" w:rsidP="006301EE">
            <w:pPr>
              <w:numPr>
                <w:ilvl w:val="0"/>
                <w:numId w:val="80"/>
              </w:numPr>
              <w:ind w:left="375"/>
              <w:rPr>
                <w:rFonts w:cstheme="minorHAnsi"/>
                <w:color w:val="273540"/>
              </w:rPr>
            </w:pPr>
            <w:r w:rsidRPr="008914EB">
              <w:rPr>
                <w:rStyle w:val="Strong"/>
                <w:rFonts w:cstheme="minorHAnsi"/>
                <w:color w:val="273540"/>
              </w:rPr>
              <w:t>Action:</w:t>
            </w:r>
            <w:r w:rsidRPr="008914EB">
              <w:rPr>
                <w:rFonts w:cstheme="minorHAnsi"/>
                <w:color w:val="273540"/>
              </w:rPr>
              <w:t> Use built-in accessibility checkers in </w:t>
            </w:r>
            <w:hyperlink r:id="rId200" w:tgtFrame="_blank" w:history="1">
              <w:r w:rsidRPr="008914EB">
                <w:rPr>
                  <w:rStyle w:val="Hyperlink"/>
                  <w:rFonts w:cstheme="minorHAnsi"/>
                  <w:color w:val="0E68B3"/>
                </w:rPr>
                <w:t>Word</w:t>
              </w:r>
            </w:hyperlink>
            <w:r w:rsidRPr="008914EB">
              <w:rPr>
                <w:rFonts w:cstheme="minorHAnsi"/>
                <w:color w:val="273540"/>
              </w:rPr>
              <w:t>, </w:t>
            </w:r>
            <w:hyperlink r:id="rId201" w:anchor="accessibilityTools" w:tgtFrame="_blank" w:history="1">
              <w:r w:rsidRPr="008914EB">
                <w:rPr>
                  <w:rStyle w:val="Hyperlink"/>
                  <w:rFonts w:cstheme="minorHAnsi"/>
                  <w:color w:val="0E68B3"/>
                </w:rPr>
                <w:t>PDF</w:t>
              </w:r>
            </w:hyperlink>
            <w:r w:rsidRPr="008914EB">
              <w:rPr>
                <w:rFonts w:cstheme="minorHAnsi"/>
                <w:color w:val="273540"/>
              </w:rPr>
              <w:t>, and </w:t>
            </w:r>
            <w:hyperlink r:id="rId202" w:tgtFrame="_blank" w:history="1">
              <w:r w:rsidRPr="008914EB">
                <w:rPr>
                  <w:rStyle w:val="Hyperlink"/>
                  <w:rFonts w:cstheme="minorHAnsi"/>
                  <w:color w:val="0E68B3"/>
                </w:rPr>
                <w:t>Quercus</w:t>
              </w:r>
            </w:hyperlink>
            <w:r w:rsidRPr="008914EB">
              <w:rPr>
                <w:rFonts w:cstheme="minorHAnsi"/>
                <w:color w:val="273540"/>
              </w:rPr>
              <w:t> to detect common accessibility issues</w:t>
            </w:r>
          </w:p>
          <w:p w14:paraId="24CB865D" w14:textId="77777777" w:rsidR="000053DD" w:rsidRPr="008914EB" w:rsidRDefault="000053DD" w:rsidP="006301EE">
            <w:pPr>
              <w:numPr>
                <w:ilvl w:val="0"/>
                <w:numId w:val="80"/>
              </w:numPr>
              <w:ind w:left="375"/>
              <w:rPr>
                <w:rFonts w:cstheme="minorHAnsi"/>
                <w:color w:val="273540"/>
              </w:rPr>
            </w:pPr>
            <w:r w:rsidRPr="008914EB">
              <w:rPr>
                <w:rStyle w:val="Strong"/>
                <w:rFonts w:cstheme="minorHAnsi"/>
                <w:color w:val="273540"/>
              </w:rPr>
              <w:t>Why?</w:t>
            </w:r>
            <w:r w:rsidRPr="008914EB">
              <w:rPr>
                <w:rFonts w:cstheme="minorHAnsi"/>
                <w:color w:val="273540"/>
              </w:rPr>
              <w:t> Identifies common accessibility problems such as improper heading structure, unclear link description, missing alt text, and poor colour contrast</w:t>
            </w:r>
          </w:p>
          <w:p w14:paraId="2EEE6F62" w14:textId="77777777" w:rsidR="000053DD" w:rsidRPr="008914EB" w:rsidRDefault="000053DD" w:rsidP="006301EE">
            <w:pPr>
              <w:numPr>
                <w:ilvl w:val="0"/>
                <w:numId w:val="80"/>
              </w:numPr>
              <w:ind w:left="375"/>
              <w:rPr>
                <w:rFonts w:cstheme="minorHAnsi"/>
                <w:color w:val="273540"/>
              </w:rPr>
            </w:pPr>
            <w:r w:rsidRPr="008914EB">
              <w:rPr>
                <w:rStyle w:val="Strong"/>
                <w:rFonts w:cstheme="minorHAnsi"/>
                <w:color w:val="273540"/>
              </w:rPr>
              <w:t>Bonus:</w:t>
            </w:r>
            <w:r w:rsidRPr="008914EB">
              <w:rPr>
                <w:rFonts w:cstheme="minorHAnsi"/>
                <w:color w:val="273540"/>
              </w:rPr>
              <w:t> Provides step-by-step guidance on fixing accessibility issues</w:t>
            </w:r>
          </w:p>
        </w:tc>
      </w:tr>
    </w:tbl>
    <w:p w14:paraId="379E6973" w14:textId="77777777" w:rsidR="00422EF3" w:rsidRDefault="00422EF3" w:rsidP="00422EF3">
      <w:pPr>
        <w:rPr>
          <w:rStyle w:val="Strong"/>
          <w:b w:val="0"/>
          <w:bCs w:val="0"/>
        </w:rPr>
      </w:pPr>
    </w:p>
    <w:p w14:paraId="3B801987" w14:textId="74865DA1" w:rsidR="000053DD" w:rsidRDefault="000053DD" w:rsidP="006301EE">
      <w:pPr>
        <w:pStyle w:val="Heading4"/>
        <w:rPr>
          <w:rStyle w:val="Strong"/>
          <w:b/>
          <w:bCs/>
        </w:rPr>
      </w:pPr>
      <w:r w:rsidRPr="00BB6856">
        <w:rPr>
          <w:rStyle w:val="Strong"/>
          <w:b/>
          <w:bCs/>
        </w:rPr>
        <w:t>Start Small</w:t>
      </w:r>
    </w:p>
    <w:p w14:paraId="61C2EC89" w14:textId="77777777" w:rsidR="00422EF3" w:rsidRPr="00422EF3" w:rsidRDefault="00422EF3" w:rsidP="00422EF3"/>
    <w:p w14:paraId="3C601B6C" w14:textId="0DF93823"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Remember:</w:t>
      </w:r>
      <w:r w:rsidRPr="008914EB">
        <w:rPr>
          <w:rFonts w:asciiTheme="minorHAnsi" w:hAnsiTheme="minorHAnsi" w:cstheme="minorHAnsi"/>
          <w:color w:val="273540"/>
        </w:rPr>
        <w:t> You don't need to implement every accessibility or formatting practice at once. Small, incremental changes—such as improving one heading level, revising one link, or adding alt text to one image—can make a meaningful difference in how students interact with your syllabus. Start with one improvement and build from there over time.</w:t>
      </w:r>
    </w:p>
    <w:p w14:paraId="2CEB4D90" w14:textId="5A0B65A7"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58425E1" w14:textId="48B6BC6B"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79AE0FFC" w14:textId="2D4A8ACF" w:rsidR="000053DD" w:rsidRDefault="007C4D04" w:rsidP="006301EE">
      <w:pPr>
        <w:pStyle w:val="Heading3"/>
        <w:rPr>
          <w:rStyle w:val="Strong"/>
          <w:b/>
          <w:bCs/>
        </w:rPr>
      </w:pPr>
      <w:bookmarkStart w:id="59" w:name="_Toc222898027"/>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BB6856">
        <w:rPr>
          <w:rStyle w:val="Strong"/>
          <w:b/>
          <w:bCs/>
        </w:rPr>
        <w:t>Pause for Activity: SLIDE-</w:t>
      </w:r>
      <w:proofErr w:type="spellStart"/>
      <w:r w:rsidR="000053DD" w:rsidRPr="00BB6856">
        <w:rPr>
          <w:rStyle w:val="Strong"/>
          <w:b/>
          <w:bCs/>
        </w:rPr>
        <w:t>ing</w:t>
      </w:r>
      <w:proofErr w:type="spellEnd"/>
      <w:r w:rsidR="000053DD" w:rsidRPr="00BB6856">
        <w:rPr>
          <w:rStyle w:val="Strong"/>
          <w:b/>
          <w:bCs/>
        </w:rPr>
        <w:t xml:space="preserve"> into Document Accessibility</w:t>
      </w:r>
      <w:bookmarkEnd w:id="59"/>
    </w:p>
    <w:p w14:paraId="3C192C4C" w14:textId="77777777" w:rsidR="00422EF3" w:rsidRPr="00422EF3" w:rsidRDefault="00422EF3" w:rsidP="00422EF3"/>
    <w:p w14:paraId="25A8424A" w14:textId="2CC53E52"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Try applying one SLIDE element to your syllabus document. Which SLIDE element will you implement first?</w:t>
      </w:r>
    </w:p>
    <w:p w14:paraId="25F49A0B"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4303E195" w14:textId="77777777" w:rsidR="000053DD" w:rsidRPr="008914EB" w:rsidRDefault="000053DD" w:rsidP="006301EE">
      <w:pPr>
        <w:numPr>
          <w:ilvl w:val="0"/>
          <w:numId w:val="81"/>
        </w:numPr>
        <w:ind w:left="375"/>
        <w:rPr>
          <w:rFonts w:cstheme="minorHAnsi"/>
          <w:color w:val="273540"/>
        </w:rPr>
      </w:pPr>
      <w:r w:rsidRPr="008914EB">
        <w:rPr>
          <w:rFonts w:cstheme="minorHAnsi"/>
          <w:color w:val="273540"/>
        </w:rPr>
        <w:t>Formatting headings?</w:t>
      </w:r>
    </w:p>
    <w:p w14:paraId="06F1DCA9" w14:textId="77777777" w:rsidR="000053DD" w:rsidRPr="008914EB" w:rsidRDefault="000053DD" w:rsidP="006301EE">
      <w:pPr>
        <w:numPr>
          <w:ilvl w:val="0"/>
          <w:numId w:val="81"/>
        </w:numPr>
        <w:ind w:left="375"/>
        <w:rPr>
          <w:rFonts w:cstheme="minorHAnsi"/>
          <w:color w:val="273540"/>
        </w:rPr>
      </w:pPr>
      <w:r w:rsidRPr="008914EB">
        <w:rPr>
          <w:rFonts w:cstheme="minorHAnsi"/>
          <w:color w:val="273540"/>
        </w:rPr>
        <w:t>Improving link descriptions?</w:t>
      </w:r>
    </w:p>
    <w:p w14:paraId="07AAF678" w14:textId="77777777" w:rsidR="000053DD" w:rsidRPr="008914EB" w:rsidRDefault="000053DD" w:rsidP="006301EE">
      <w:pPr>
        <w:numPr>
          <w:ilvl w:val="0"/>
          <w:numId w:val="81"/>
        </w:numPr>
        <w:ind w:left="375"/>
        <w:rPr>
          <w:rFonts w:cstheme="minorHAnsi"/>
          <w:color w:val="273540"/>
        </w:rPr>
      </w:pPr>
      <w:r w:rsidRPr="008914EB">
        <w:rPr>
          <w:rFonts w:cstheme="minorHAnsi"/>
          <w:color w:val="273540"/>
        </w:rPr>
        <w:t>Adding alt text to images?</w:t>
      </w:r>
    </w:p>
    <w:p w14:paraId="44BE207A" w14:textId="77777777" w:rsidR="000053DD" w:rsidRPr="008914EB" w:rsidRDefault="000053DD" w:rsidP="006301EE">
      <w:pPr>
        <w:numPr>
          <w:ilvl w:val="0"/>
          <w:numId w:val="81"/>
        </w:numPr>
        <w:ind w:left="375"/>
        <w:rPr>
          <w:rFonts w:cstheme="minorHAnsi"/>
          <w:color w:val="273540"/>
        </w:rPr>
      </w:pPr>
      <w:r w:rsidRPr="008914EB">
        <w:rPr>
          <w:rFonts w:cstheme="minorHAnsi"/>
          <w:color w:val="273540"/>
        </w:rPr>
        <w:t>Checking colour contrast?</w:t>
      </w:r>
    </w:p>
    <w:p w14:paraId="4CF0BBB7" w14:textId="77777777" w:rsidR="000053DD" w:rsidRPr="008914EB" w:rsidRDefault="000053DD" w:rsidP="006301EE">
      <w:pPr>
        <w:numPr>
          <w:ilvl w:val="0"/>
          <w:numId w:val="81"/>
        </w:numPr>
        <w:ind w:left="375"/>
        <w:rPr>
          <w:rFonts w:cstheme="minorHAnsi"/>
          <w:color w:val="273540"/>
        </w:rPr>
      </w:pPr>
      <w:r w:rsidRPr="008914EB">
        <w:rPr>
          <w:rFonts w:cstheme="minorHAnsi"/>
          <w:color w:val="273540"/>
        </w:rPr>
        <w:t>Running the accessibility checker?</w:t>
      </w:r>
    </w:p>
    <w:p w14:paraId="4698F770" w14:textId="764B82FF"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5FD4F32"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52F44ECF" w14:textId="49ED770F" w:rsidR="000053DD" w:rsidRPr="00BB6856" w:rsidRDefault="000053DD" w:rsidP="006301EE">
      <w:pPr>
        <w:pStyle w:val="Heading2"/>
      </w:pPr>
      <w:bookmarkStart w:id="60" w:name="_Toc222898028"/>
      <w:r w:rsidRPr="00BB6856">
        <w:t>3.3 Sharing and Distributing Your Syllabus</w:t>
      </w:r>
      <w:bookmarkEnd w:id="60"/>
    </w:p>
    <w:p w14:paraId="01804A2C" w14:textId="6E9EFA3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31AA2DD6" w14:textId="33C67210"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5F129006"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8AD38E4" w14:textId="77777777" w:rsidR="000053DD" w:rsidRPr="008914EB" w:rsidRDefault="0022487E" w:rsidP="006301EE">
      <w:pPr>
        <w:numPr>
          <w:ilvl w:val="0"/>
          <w:numId w:val="82"/>
        </w:numPr>
        <w:ind w:left="375"/>
        <w:rPr>
          <w:rFonts w:cstheme="minorHAnsi"/>
          <w:color w:val="273540"/>
        </w:rPr>
      </w:pPr>
      <w:hyperlink r:id="rId203" w:anchor="share" w:history="1">
        <w:r w:rsidR="000053DD" w:rsidRPr="008914EB">
          <w:rPr>
            <w:rStyle w:val="Hyperlink"/>
            <w:rFonts w:cstheme="minorHAnsi"/>
            <w:color w:val="2872AF"/>
          </w:rPr>
          <w:t>Posting and Sharing Your Syllabus on Quercus</w:t>
        </w:r>
      </w:hyperlink>
    </w:p>
    <w:p w14:paraId="586C797A" w14:textId="77777777" w:rsidR="000053DD" w:rsidRPr="008914EB" w:rsidRDefault="0022487E" w:rsidP="006301EE">
      <w:pPr>
        <w:numPr>
          <w:ilvl w:val="0"/>
          <w:numId w:val="82"/>
        </w:numPr>
        <w:ind w:left="375"/>
        <w:rPr>
          <w:rFonts w:cstheme="minorHAnsi"/>
          <w:color w:val="273540"/>
        </w:rPr>
      </w:pPr>
      <w:hyperlink r:id="rId204" w:anchor="reflection" w:history="1">
        <w:r w:rsidR="000053DD" w:rsidRPr="008914EB">
          <w:rPr>
            <w:rStyle w:val="Hyperlink"/>
            <w:rFonts w:cstheme="minorHAnsi"/>
            <w:color w:val="2872AF"/>
          </w:rPr>
          <w:t xml:space="preserve">Pause for Reflection: Deciding Where and How to Post Your Syllabus </w:t>
        </w:r>
        <w:proofErr w:type="gramStart"/>
        <w:r w:rsidR="000053DD" w:rsidRPr="008914EB">
          <w:rPr>
            <w:rStyle w:val="Hyperlink"/>
            <w:rFonts w:cstheme="minorHAnsi"/>
            <w:color w:val="2872AF"/>
          </w:rPr>
          <w:t>On</w:t>
        </w:r>
        <w:proofErr w:type="gramEnd"/>
        <w:r w:rsidR="000053DD" w:rsidRPr="008914EB">
          <w:rPr>
            <w:rStyle w:val="Hyperlink"/>
            <w:rFonts w:cstheme="minorHAnsi"/>
            <w:color w:val="2872AF"/>
          </w:rPr>
          <w:t xml:space="preserve"> Quercus</w:t>
        </w:r>
      </w:hyperlink>
    </w:p>
    <w:p w14:paraId="547D1C07" w14:textId="77777777" w:rsidR="000053DD" w:rsidRPr="008914EB" w:rsidRDefault="0022487E" w:rsidP="006301EE">
      <w:pPr>
        <w:numPr>
          <w:ilvl w:val="0"/>
          <w:numId w:val="82"/>
        </w:numPr>
        <w:ind w:left="375"/>
        <w:rPr>
          <w:rFonts w:cstheme="minorHAnsi"/>
          <w:color w:val="273540"/>
        </w:rPr>
      </w:pPr>
      <w:hyperlink r:id="rId205" w:anchor="use" w:history="1">
        <w:r w:rsidR="000053DD" w:rsidRPr="008914EB">
          <w:rPr>
            <w:rStyle w:val="Hyperlink"/>
            <w:rFonts w:cstheme="minorHAnsi"/>
            <w:color w:val="2872AF"/>
          </w:rPr>
          <w:t>Inviting Students to Engage with and Use the Syllabus</w:t>
        </w:r>
      </w:hyperlink>
    </w:p>
    <w:p w14:paraId="5EA92929" w14:textId="47439563" w:rsidR="000053DD" w:rsidRDefault="000053DD" w:rsidP="006301EE">
      <w:pPr>
        <w:pBdr>
          <w:bottom w:val="single" w:sz="12" w:space="1" w:color="auto"/>
        </w:pBdr>
        <w:rPr>
          <w:rFonts w:cstheme="minorHAnsi"/>
        </w:rPr>
      </w:pPr>
    </w:p>
    <w:p w14:paraId="4FE37D3B" w14:textId="77777777" w:rsidR="00422EF3" w:rsidRPr="008914EB" w:rsidRDefault="00422EF3" w:rsidP="006301EE">
      <w:pPr>
        <w:rPr>
          <w:rFonts w:cstheme="minorHAnsi"/>
        </w:rPr>
      </w:pPr>
    </w:p>
    <w:p w14:paraId="1A9CE3F6" w14:textId="65482B0E" w:rsidR="000053DD" w:rsidRDefault="000053DD" w:rsidP="006301EE">
      <w:pPr>
        <w:pStyle w:val="Heading3"/>
        <w:rPr>
          <w:rStyle w:val="Strong"/>
          <w:b/>
          <w:bCs/>
        </w:rPr>
      </w:pPr>
      <w:bookmarkStart w:id="61" w:name="_Toc222898029"/>
      <w:r w:rsidRPr="00BB6856">
        <w:rPr>
          <w:rStyle w:val="Strong"/>
          <w:b/>
          <w:bCs/>
        </w:rPr>
        <w:t>Posting and Sharing Your Syllabus on Quercus</w:t>
      </w:r>
      <w:bookmarkEnd w:id="61"/>
    </w:p>
    <w:p w14:paraId="1CA8A423" w14:textId="77777777" w:rsidR="00422EF3" w:rsidRPr="00422EF3" w:rsidRDefault="00422EF3" w:rsidP="00422EF3"/>
    <w:p w14:paraId="0FE21496"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Most U of T students expect to find the </w:t>
      </w:r>
      <w:r w:rsidRPr="008914EB">
        <w:rPr>
          <w:rStyle w:val="Strong"/>
          <w:rFonts w:asciiTheme="minorHAnsi" w:hAnsiTheme="minorHAnsi" w:cstheme="minorHAnsi"/>
          <w:color w:val="273540"/>
        </w:rPr>
        <w:t>syllabus on Quercus</w:t>
      </w:r>
      <w:r w:rsidRPr="008914EB">
        <w:rPr>
          <w:rFonts w:asciiTheme="minorHAnsi" w:hAnsiTheme="minorHAnsi" w:cstheme="minorHAnsi"/>
          <w:color w:val="273540"/>
        </w:rPr>
        <w:t>, and students registered with Accessibility Services may request a copy of the syllabus in advance of the course. Consider </w:t>
      </w:r>
      <w:r w:rsidRPr="008914EB">
        <w:rPr>
          <w:rStyle w:val="Strong"/>
          <w:rFonts w:asciiTheme="minorHAnsi" w:hAnsiTheme="minorHAnsi" w:cstheme="minorHAnsi"/>
          <w:color w:val="273540"/>
        </w:rPr>
        <w:t>where and how</w:t>
      </w:r>
      <w:r w:rsidRPr="008914EB">
        <w:rPr>
          <w:rFonts w:asciiTheme="minorHAnsi" w:hAnsiTheme="minorHAnsi" w:cstheme="minorHAnsi"/>
          <w:color w:val="273540"/>
        </w:rPr>
        <w:t> you post your syllabus to ensure it is easy to find and access.</w:t>
      </w:r>
    </w:p>
    <w:p w14:paraId="77949C62"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6F3C6527" w14:textId="1B405E8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Below are several ways U of T instructors can share the syllabus on Quercus using pages, modules, and the Syllabus tool. Pages (when set as a </w:t>
      </w:r>
      <w:hyperlink r:id="rId206" w:tgtFrame="_blank" w:history="1">
        <w:r w:rsidRPr="008914EB">
          <w:rPr>
            <w:rStyle w:val="Hyperlink"/>
            <w:rFonts w:asciiTheme="minorHAnsi" w:hAnsiTheme="minorHAnsi" w:cstheme="minorHAnsi"/>
            <w:color w:val="0E68B3"/>
          </w:rPr>
          <w:t>Front Page</w:t>
        </w:r>
      </w:hyperlink>
      <w:r w:rsidRPr="008914EB">
        <w:rPr>
          <w:rFonts w:asciiTheme="minorHAnsi" w:hAnsiTheme="minorHAnsi" w:cstheme="minorHAnsi"/>
          <w:color w:val="273540"/>
        </w:rPr>
        <w:t>), modules, and the Syllabus tool can be set as the </w:t>
      </w:r>
      <w:hyperlink r:id="rId207" w:tgtFrame="_blank" w:history="1">
        <w:r w:rsidRPr="008914EB">
          <w:rPr>
            <w:rStyle w:val="Hyperlink"/>
            <w:rFonts w:asciiTheme="minorHAnsi" w:hAnsiTheme="minorHAnsi" w:cstheme="minorHAnsi"/>
            <w:color w:val="0E68B3"/>
          </w:rPr>
          <w:t>Quercus Home Page</w:t>
        </w:r>
      </w:hyperlink>
      <w:r w:rsidRPr="008914EB">
        <w:rPr>
          <w:rFonts w:asciiTheme="minorHAnsi" w:hAnsiTheme="minorHAnsi" w:cstheme="minorHAnsi"/>
          <w:color w:val="273540"/>
        </w:rPr>
        <w:t>.</w:t>
      </w:r>
    </w:p>
    <w:p w14:paraId="0F763AEE"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7B017EE1" w14:textId="45BF7B8D" w:rsidR="000053DD" w:rsidRDefault="000053DD" w:rsidP="006301EE">
      <w:pPr>
        <w:pStyle w:val="Heading4"/>
        <w:rPr>
          <w:rStyle w:val="Strong"/>
          <w:b/>
          <w:bCs/>
        </w:rPr>
      </w:pPr>
      <w:r w:rsidRPr="00BB6856">
        <w:rPr>
          <w:rStyle w:val="Strong"/>
          <w:b/>
          <w:bCs/>
        </w:rPr>
        <w:t>Using Pages</w:t>
      </w:r>
    </w:p>
    <w:p w14:paraId="5DF3A7D0" w14:textId="77777777" w:rsidR="00422EF3" w:rsidRPr="00422EF3" w:rsidRDefault="00422EF3" w:rsidP="00422EF3"/>
    <w:p w14:paraId="036D655E"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Action:</w:t>
      </w:r>
    </w:p>
    <w:p w14:paraId="16D682B8" w14:textId="77777777" w:rsidR="000053DD" w:rsidRPr="008914EB" w:rsidRDefault="000053DD" w:rsidP="006301EE">
      <w:pPr>
        <w:numPr>
          <w:ilvl w:val="0"/>
          <w:numId w:val="83"/>
        </w:numPr>
        <w:ind w:left="375"/>
        <w:rPr>
          <w:rFonts w:cstheme="minorHAnsi"/>
          <w:color w:val="273540"/>
        </w:rPr>
      </w:pPr>
      <w:r w:rsidRPr="008914EB">
        <w:rPr>
          <w:rFonts w:cstheme="minorHAnsi"/>
          <w:color w:val="273540"/>
        </w:rPr>
        <w:t>Hyperlink to the syllabus file on a Page, OR</w:t>
      </w:r>
    </w:p>
    <w:p w14:paraId="3E618FD4" w14:textId="77777777" w:rsidR="000053DD" w:rsidRPr="008914EB" w:rsidRDefault="000053DD" w:rsidP="006301EE">
      <w:pPr>
        <w:numPr>
          <w:ilvl w:val="0"/>
          <w:numId w:val="83"/>
        </w:numPr>
        <w:ind w:left="375"/>
        <w:rPr>
          <w:rFonts w:cstheme="minorHAnsi"/>
          <w:color w:val="273540"/>
        </w:rPr>
      </w:pPr>
      <w:r w:rsidRPr="008914EB">
        <w:rPr>
          <w:rFonts w:cstheme="minorHAnsi"/>
          <w:color w:val="273540"/>
        </w:rPr>
        <w:t>Present the syllabus content on a Page</w:t>
      </w:r>
    </w:p>
    <w:p w14:paraId="44627AB7"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3FD7A0B1" w14:textId="6779BD5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Benefits:</w:t>
      </w:r>
      <w:r w:rsidRPr="008914EB">
        <w:rPr>
          <w:rFonts w:asciiTheme="minorHAnsi" w:hAnsiTheme="minorHAnsi" w:cstheme="minorHAnsi"/>
          <w:color w:val="273540"/>
        </w:rPr>
        <w:t> Allows for additional context framing the syllabus file or content</w:t>
      </w:r>
    </w:p>
    <w:p w14:paraId="60D558B0"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4E3C76A0" w14:textId="110AA7D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Bonus:</w:t>
      </w:r>
      <w:r w:rsidRPr="008914EB">
        <w:rPr>
          <w:rFonts w:asciiTheme="minorHAnsi" w:hAnsiTheme="minorHAnsi" w:cstheme="minorHAnsi"/>
          <w:color w:val="273540"/>
        </w:rPr>
        <w:t> Pages allow for </w:t>
      </w:r>
      <w:hyperlink r:id="rId208" w:tgtFrame="_blank" w:history="1">
        <w:r w:rsidRPr="008914EB">
          <w:rPr>
            <w:rStyle w:val="Hyperlink"/>
            <w:rFonts w:asciiTheme="minorHAnsi" w:hAnsiTheme="minorHAnsi" w:cstheme="minorHAnsi"/>
            <w:color w:val="0E68B3"/>
          </w:rPr>
          <w:t>rich content formatting</w:t>
        </w:r>
      </w:hyperlink>
      <w:r w:rsidRPr="008914EB">
        <w:rPr>
          <w:rFonts w:asciiTheme="minorHAnsi" w:hAnsiTheme="minorHAnsi" w:cstheme="minorHAnsi"/>
          <w:color w:val="273540"/>
        </w:rPr>
        <w:t>, embedding images, videos, and links</w:t>
      </w:r>
    </w:p>
    <w:p w14:paraId="00AD1F2E"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009FA72E" w14:textId="0C91CD1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Example:</w:t>
      </w:r>
      <w:r w:rsidRPr="008914EB">
        <w:rPr>
          <w:rFonts w:asciiTheme="minorHAnsi" w:hAnsiTheme="minorHAnsi" w:cstheme="minorHAnsi"/>
          <w:color w:val="273540"/>
        </w:rPr>
        <w:t> The current page you are viewing in this program is built within Pages</w:t>
      </w:r>
    </w:p>
    <w:p w14:paraId="50762A6C"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7DD3507" w14:textId="60465D9E" w:rsidR="000053DD" w:rsidRDefault="000053DD" w:rsidP="006301EE">
      <w:pPr>
        <w:pStyle w:val="Heading4"/>
        <w:rPr>
          <w:rStyle w:val="Strong"/>
          <w:b/>
          <w:bCs/>
        </w:rPr>
      </w:pPr>
      <w:r w:rsidRPr="00BB6856">
        <w:rPr>
          <w:rStyle w:val="Strong"/>
          <w:b/>
          <w:bCs/>
        </w:rPr>
        <w:t>Using Modules</w:t>
      </w:r>
    </w:p>
    <w:p w14:paraId="0682599B" w14:textId="77777777" w:rsidR="00422EF3" w:rsidRPr="00422EF3" w:rsidRDefault="00422EF3" w:rsidP="00422EF3"/>
    <w:p w14:paraId="4C48128D"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Action:</w:t>
      </w:r>
      <w:r w:rsidRPr="008914EB">
        <w:rPr>
          <w:rFonts w:asciiTheme="minorHAnsi" w:hAnsiTheme="minorHAnsi" w:cstheme="minorHAnsi"/>
          <w:color w:val="273540"/>
        </w:rPr>
        <w:t> Add the syllabus file as one module item with a Module</w:t>
      </w:r>
    </w:p>
    <w:p w14:paraId="0E474A1B"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03FC9BBB" w14:textId="51B455AA"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Benefits:</w:t>
      </w:r>
    </w:p>
    <w:p w14:paraId="0CEF1154" w14:textId="77777777" w:rsidR="000053DD" w:rsidRPr="008914EB" w:rsidRDefault="000053DD" w:rsidP="006301EE">
      <w:pPr>
        <w:numPr>
          <w:ilvl w:val="0"/>
          <w:numId w:val="84"/>
        </w:numPr>
        <w:ind w:left="375"/>
        <w:rPr>
          <w:rFonts w:cstheme="minorHAnsi"/>
          <w:color w:val="273540"/>
        </w:rPr>
      </w:pPr>
      <w:r w:rsidRPr="008914EB">
        <w:rPr>
          <w:rFonts w:cstheme="minorHAnsi"/>
          <w:color w:val="273540"/>
        </w:rPr>
        <w:t>Provides a structured and organized location for syllabus access</w:t>
      </w:r>
    </w:p>
    <w:p w14:paraId="4A78866D" w14:textId="77777777" w:rsidR="000053DD" w:rsidRPr="008914EB" w:rsidRDefault="000053DD" w:rsidP="006301EE">
      <w:pPr>
        <w:numPr>
          <w:ilvl w:val="0"/>
          <w:numId w:val="84"/>
        </w:numPr>
        <w:ind w:left="375"/>
        <w:rPr>
          <w:rFonts w:cstheme="minorHAnsi"/>
          <w:color w:val="273540"/>
        </w:rPr>
      </w:pPr>
      <w:r w:rsidRPr="008914EB">
        <w:rPr>
          <w:rFonts w:cstheme="minorHAnsi"/>
          <w:color w:val="273540"/>
        </w:rPr>
        <w:t>Ensures the syllabus is grouped with other key course materials</w:t>
      </w:r>
    </w:p>
    <w:p w14:paraId="79A9849F"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0CC9E54F" w14:textId="5FF29E2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Bonus:</w:t>
      </w:r>
      <w:r w:rsidRPr="008914EB">
        <w:rPr>
          <w:rFonts w:asciiTheme="minorHAnsi" w:hAnsiTheme="minorHAnsi" w:cstheme="minorHAnsi"/>
          <w:color w:val="273540"/>
        </w:rPr>
        <w:t> Works well for students who prefer a linear course structure</w:t>
      </w:r>
    </w:p>
    <w:p w14:paraId="14914196"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386EB5C8" w14:textId="238DE4B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Example:</w:t>
      </w:r>
      <w:r w:rsidRPr="008914EB">
        <w:rPr>
          <w:rFonts w:asciiTheme="minorHAnsi" w:hAnsiTheme="minorHAnsi" w:cstheme="minorHAnsi"/>
          <w:color w:val="273540"/>
        </w:rPr>
        <w:t> Module 1 includes the Syllabus Reflection Checklist (docx) as a module item</w:t>
      </w:r>
    </w:p>
    <w:p w14:paraId="158D3148"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0A408856" w14:textId="64A84BFB" w:rsidR="000053DD" w:rsidRDefault="000053DD" w:rsidP="006301EE">
      <w:pPr>
        <w:pStyle w:val="Heading4"/>
        <w:rPr>
          <w:rStyle w:val="Strong"/>
          <w:b/>
          <w:bCs/>
        </w:rPr>
      </w:pPr>
      <w:r w:rsidRPr="00BB6856">
        <w:rPr>
          <w:rStyle w:val="Strong"/>
          <w:b/>
          <w:bCs/>
        </w:rPr>
        <w:t>Using Pages and Modules</w:t>
      </w:r>
    </w:p>
    <w:p w14:paraId="2777B833" w14:textId="77777777" w:rsidR="00422EF3" w:rsidRPr="00422EF3" w:rsidRDefault="00422EF3" w:rsidP="00422EF3"/>
    <w:p w14:paraId="68BAF413"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Action:</w:t>
      </w:r>
    </w:p>
    <w:p w14:paraId="67327CE1" w14:textId="77777777" w:rsidR="000053DD" w:rsidRPr="008914EB" w:rsidRDefault="000053DD" w:rsidP="006301EE">
      <w:pPr>
        <w:numPr>
          <w:ilvl w:val="0"/>
          <w:numId w:val="85"/>
        </w:numPr>
        <w:ind w:left="375"/>
        <w:rPr>
          <w:rFonts w:cstheme="minorHAnsi"/>
          <w:color w:val="273540"/>
        </w:rPr>
      </w:pPr>
      <w:r w:rsidRPr="008914EB">
        <w:rPr>
          <w:rFonts w:cstheme="minorHAnsi"/>
          <w:color w:val="273540"/>
        </w:rPr>
        <w:t>Present the syllabus content on one or more Pages</w:t>
      </w:r>
    </w:p>
    <w:p w14:paraId="16EDA6DF" w14:textId="77777777" w:rsidR="000053DD" w:rsidRPr="008914EB" w:rsidRDefault="000053DD" w:rsidP="006301EE">
      <w:pPr>
        <w:numPr>
          <w:ilvl w:val="0"/>
          <w:numId w:val="85"/>
        </w:numPr>
        <w:ind w:left="375"/>
        <w:rPr>
          <w:rFonts w:cstheme="minorHAnsi"/>
          <w:color w:val="273540"/>
        </w:rPr>
      </w:pPr>
      <w:r w:rsidRPr="008914EB">
        <w:rPr>
          <w:rFonts w:cstheme="minorHAnsi"/>
          <w:color w:val="273540"/>
        </w:rPr>
        <w:t>Then, add the Page(s) to a Module for structured navigation</w:t>
      </w:r>
    </w:p>
    <w:p w14:paraId="1EA8E46B"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36277867" w14:textId="36E2321A"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Benefits:</w:t>
      </w:r>
    </w:p>
    <w:p w14:paraId="2342D485" w14:textId="77777777" w:rsidR="000053DD" w:rsidRPr="008914EB" w:rsidRDefault="000053DD" w:rsidP="006301EE">
      <w:pPr>
        <w:numPr>
          <w:ilvl w:val="0"/>
          <w:numId w:val="86"/>
        </w:numPr>
        <w:ind w:left="375"/>
        <w:rPr>
          <w:rFonts w:cstheme="minorHAnsi"/>
          <w:color w:val="273540"/>
        </w:rPr>
      </w:pPr>
      <w:r w:rsidRPr="008914EB">
        <w:rPr>
          <w:rFonts w:cstheme="minorHAnsi"/>
          <w:color w:val="273540"/>
        </w:rPr>
        <w:t>Best of both worlds—combines the flexibility of Pages with the structured navigation of Modules</w:t>
      </w:r>
    </w:p>
    <w:p w14:paraId="55DFC8A2" w14:textId="77777777" w:rsidR="000053DD" w:rsidRPr="008914EB" w:rsidRDefault="000053DD" w:rsidP="006301EE">
      <w:pPr>
        <w:numPr>
          <w:ilvl w:val="0"/>
          <w:numId w:val="86"/>
        </w:numPr>
        <w:ind w:left="375"/>
        <w:rPr>
          <w:rFonts w:cstheme="minorHAnsi"/>
          <w:color w:val="273540"/>
        </w:rPr>
      </w:pPr>
      <w:r w:rsidRPr="008914EB">
        <w:rPr>
          <w:rFonts w:cstheme="minorHAnsi"/>
          <w:color w:val="273540"/>
        </w:rPr>
        <w:t>Keeps the syllabus integrated into the course structure while allowing for rich content formatting</w:t>
      </w:r>
    </w:p>
    <w:p w14:paraId="1744B94D"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0520D249" w14:textId="504F8F9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Bonus:</w:t>
      </w:r>
      <w:r w:rsidRPr="008914EB">
        <w:rPr>
          <w:rFonts w:asciiTheme="minorHAnsi" w:hAnsiTheme="minorHAnsi" w:cstheme="minorHAnsi"/>
          <w:color w:val="273540"/>
        </w:rPr>
        <w:t> Customizable access—you can control the visibility and availability of Pages within a Module over time</w:t>
      </w:r>
    </w:p>
    <w:p w14:paraId="14E07350"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572FEF6B" w14:textId="01B48CA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Example:</w:t>
      </w:r>
      <w:r w:rsidRPr="008914EB">
        <w:rPr>
          <w:rFonts w:asciiTheme="minorHAnsi" w:hAnsiTheme="minorHAnsi" w:cstheme="minorHAnsi"/>
          <w:color w:val="273540"/>
        </w:rPr>
        <w:t xml:space="preserve"> Modules 1, 2, and 3 of this </w:t>
      </w:r>
      <w:proofErr w:type="gramStart"/>
      <w:r w:rsidRPr="008914EB">
        <w:rPr>
          <w:rFonts w:asciiTheme="minorHAnsi" w:hAnsiTheme="minorHAnsi" w:cstheme="minorHAnsi"/>
          <w:color w:val="273540"/>
        </w:rPr>
        <w:t>program</w:t>
      </w:r>
      <w:proofErr w:type="gramEnd"/>
      <w:r w:rsidRPr="008914EB">
        <w:rPr>
          <w:rFonts w:asciiTheme="minorHAnsi" w:hAnsiTheme="minorHAnsi" w:cstheme="minorHAnsi"/>
          <w:color w:val="273540"/>
        </w:rPr>
        <w:t xml:space="preserve"> use Pages and Modules to organize the content</w:t>
      </w:r>
    </w:p>
    <w:p w14:paraId="06855657"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500BED9" w14:textId="444DEF65" w:rsidR="000053DD" w:rsidRDefault="000053DD" w:rsidP="006301EE">
      <w:pPr>
        <w:pStyle w:val="Heading4"/>
        <w:rPr>
          <w:rStyle w:val="Strong"/>
          <w:b/>
          <w:bCs/>
        </w:rPr>
      </w:pPr>
      <w:r w:rsidRPr="00BB6856">
        <w:rPr>
          <w:rStyle w:val="Strong"/>
          <w:b/>
          <w:bCs/>
        </w:rPr>
        <w:t>Using the Syllabus Tool</w:t>
      </w:r>
    </w:p>
    <w:p w14:paraId="7CE5D177" w14:textId="77777777" w:rsidR="00422EF3" w:rsidRPr="00422EF3" w:rsidRDefault="00422EF3" w:rsidP="00422EF3"/>
    <w:p w14:paraId="68A68902"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Action:</w:t>
      </w:r>
      <w:r w:rsidRPr="008914EB">
        <w:rPr>
          <w:rFonts w:asciiTheme="minorHAnsi" w:hAnsiTheme="minorHAnsi" w:cstheme="minorHAnsi"/>
          <w:color w:val="273540"/>
        </w:rPr>
        <w:t> Use the built-in Syllabus tool to display the syllabus alongside Course Navigation links</w:t>
      </w:r>
    </w:p>
    <w:p w14:paraId="3450C6A0"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57E30D6F" w14:textId="17A1C6B5"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Benefits:</w:t>
      </w:r>
      <w:r w:rsidRPr="008914EB">
        <w:rPr>
          <w:rFonts w:asciiTheme="minorHAnsi" w:hAnsiTheme="minorHAnsi" w:cstheme="minorHAnsi"/>
          <w:color w:val="273540"/>
        </w:rPr>
        <w:t> Streamlined access—the syllabus remains easily available via the left-hand Course Navigation</w:t>
      </w:r>
    </w:p>
    <w:p w14:paraId="5DB79B53"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3C8730E5" w14:textId="19E0BCCC"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Note:</w:t>
      </w:r>
      <w:r w:rsidRPr="008914EB">
        <w:rPr>
          <w:rFonts w:asciiTheme="minorHAnsi" w:hAnsiTheme="minorHAnsi" w:cstheme="minorHAnsi"/>
          <w:color w:val="273540"/>
        </w:rPr>
        <w:t> </w:t>
      </w:r>
      <w:hyperlink r:id="rId209" w:anchor="manage-course-summary" w:tgtFrame="_blank" w:history="1">
        <w:r w:rsidRPr="008914EB">
          <w:rPr>
            <w:rStyle w:val="Hyperlink"/>
            <w:rFonts w:asciiTheme="minorHAnsi" w:hAnsiTheme="minorHAnsi" w:cstheme="minorHAnsi"/>
            <w:color w:val="0E68B3"/>
          </w:rPr>
          <w:t>Turn off the Course Summary option</w:t>
        </w:r>
      </w:hyperlink>
      <w:r w:rsidRPr="008914EB">
        <w:rPr>
          <w:rFonts w:asciiTheme="minorHAnsi" w:hAnsiTheme="minorHAnsi" w:cstheme="minorHAnsi"/>
          <w:color w:val="273540"/>
        </w:rPr>
        <w:t> to ensure students refer to your syllabus for all important dates</w:t>
      </w:r>
    </w:p>
    <w:p w14:paraId="7E1D5F6E"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296B854E" w14:textId="47E2FDE4"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Example:</w:t>
      </w:r>
      <w:r w:rsidRPr="008914EB">
        <w:rPr>
          <w:rFonts w:asciiTheme="minorHAnsi" w:hAnsiTheme="minorHAnsi" w:cstheme="minorHAnsi"/>
          <w:color w:val="273540"/>
        </w:rPr>
        <w:t> Instructure, the creators of Canvas (Quercus), provide instructions and screenshots of the </w:t>
      </w:r>
      <w:hyperlink r:id="rId210" w:tgtFrame="_blank" w:history="1">
        <w:r w:rsidRPr="008914EB">
          <w:rPr>
            <w:rStyle w:val="Hyperlink"/>
            <w:rFonts w:asciiTheme="minorHAnsi" w:hAnsiTheme="minorHAnsi" w:cstheme="minorHAnsi"/>
            <w:color w:val="0E68B3"/>
          </w:rPr>
          <w:t>Syllabus tool</w:t>
        </w:r>
      </w:hyperlink>
      <w:r w:rsidRPr="008914EB">
        <w:rPr>
          <w:rFonts w:asciiTheme="minorHAnsi" w:hAnsiTheme="minorHAnsi" w:cstheme="minorHAnsi"/>
          <w:color w:val="273540"/>
        </w:rPr>
        <w:t> for further guidance</w:t>
      </w:r>
    </w:p>
    <w:p w14:paraId="6A32E247" w14:textId="3D1F9E73"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18AA7F5" w14:textId="454D7CBA"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F5A1F38" w14:textId="482CC3C3" w:rsidR="000053DD" w:rsidRDefault="007C4D04" w:rsidP="006301EE">
      <w:pPr>
        <w:pStyle w:val="Heading3"/>
        <w:rPr>
          <w:rStyle w:val="Strong"/>
          <w:b/>
          <w:bCs/>
        </w:rPr>
      </w:pPr>
      <w:bookmarkStart w:id="62" w:name="_Toc222898030"/>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BB6856">
        <w:rPr>
          <w:rStyle w:val="Strong"/>
          <w:b/>
          <w:bCs/>
        </w:rPr>
        <w:t xml:space="preserve">Pause for Reflection: Deciding Where and How to Post Your Syllabus </w:t>
      </w:r>
      <w:proofErr w:type="gramStart"/>
      <w:r w:rsidR="000053DD" w:rsidRPr="00BB6856">
        <w:rPr>
          <w:rStyle w:val="Strong"/>
          <w:b/>
          <w:bCs/>
        </w:rPr>
        <w:t>On</w:t>
      </w:r>
      <w:proofErr w:type="gramEnd"/>
      <w:r w:rsidR="000053DD" w:rsidRPr="00BB6856">
        <w:rPr>
          <w:rStyle w:val="Strong"/>
          <w:b/>
          <w:bCs/>
        </w:rPr>
        <w:t xml:space="preserve"> Quercus</w:t>
      </w:r>
      <w:bookmarkEnd w:id="62"/>
    </w:p>
    <w:p w14:paraId="587C3D60" w14:textId="77777777" w:rsidR="00422EF3" w:rsidRPr="00422EF3" w:rsidRDefault="00422EF3" w:rsidP="00422EF3"/>
    <w:p w14:paraId="1F6C908C" w14:textId="314B67D0"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Not sure where to post your syllabus? Consider the following prompts to help you ensure that students can </w:t>
      </w:r>
      <w:r w:rsidRPr="008914EB">
        <w:rPr>
          <w:rStyle w:val="Strong"/>
          <w:rFonts w:asciiTheme="minorHAnsi" w:hAnsiTheme="minorHAnsi" w:cstheme="minorHAnsi"/>
          <w:color w:val="273540"/>
        </w:rPr>
        <w:t>consistently find and engage with</w:t>
      </w:r>
      <w:r w:rsidRPr="008914EB">
        <w:rPr>
          <w:rFonts w:asciiTheme="minorHAnsi" w:hAnsiTheme="minorHAnsi" w:cstheme="minorHAnsi"/>
          <w:color w:val="273540"/>
        </w:rPr>
        <w:t> your syllabus.</w:t>
      </w:r>
    </w:p>
    <w:p w14:paraId="34DA6B88"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22F1FF3D" w14:textId="77777777" w:rsidR="000053DD" w:rsidRPr="008914EB" w:rsidRDefault="000053DD" w:rsidP="006301EE">
      <w:pPr>
        <w:numPr>
          <w:ilvl w:val="0"/>
          <w:numId w:val="87"/>
        </w:numPr>
        <w:ind w:left="375"/>
        <w:rPr>
          <w:rFonts w:cstheme="minorHAnsi"/>
          <w:color w:val="273540"/>
        </w:rPr>
      </w:pPr>
      <w:r w:rsidRPr="008914EB">
        <w:rPr>
          <w:rStyle w:val="Strong"/>
          <w:rFonts w:cstheme="minorHAnsi"/>
          <w:color w:val="273540"/>
        </w:rPr>
        <w:t>How many places</w:t>
      </w:r>
      <w:r w:rsidRPr="008914EB">
        <w:rPr>
          <w:rFonts w:cstheme="minorHAnsi"/>
          <w:color w:val="273540"/>
        </w:rPr>
        <w:t> will need to be updated if changes occur?</w:t>
      </w:r>
    </w:p>
    <w:p w14:paraId="38D9795D" w14:textId="77777777" w:rsidR="000053DD" w:rsidRPr="008914EB" w:rsidRDefault="000053DD" w:rsidP="006301EE">
      <w:pPr>
        <w:numPr>
          <w:ilvl w:val="0"/>
          <w:numId w:val="87"/>
        </w:numPr>
        <w:ind w:left="375"/>
        <w:rPr>
          <w:rFonts w:cstheme="minorHAnsi"/>
          <w:color w:val="273540"/>
        </w:rPr>
      </w:pPr>
      <w:r w:rsidRPr="008914EB">
        <w:rPr>
          <w:rStyle w:val="Strong"/>
          <w:rFonts w:cstheme="minorHAnsi"/>
          <w:color w:val="273540"/>
        </w:rPr>
        <w:t>Does the format work</w:t>
      </w:r>
      <w:r w:rsidRPr="008914EB">
        <w:rPr>
          <w:rFonts w:cstheme="minorHAnsi"/>
          <w:color w:val="273540"/>
        </w:rPr>
        <w:t> across different devices (laptop, tablet, phone)?</w:t>
      </w:r>
    </w:p>
    <w:p w14:paraId="0A11B317" w14:textId="77777777" w:rsidR="000053DD" w:rsidRPr="008914EB" w:rsidRDefault="000053DD" w:rsidP="006301EE">
      <w:pPr>
        <w:numPr>
          <w:ilvl w:val="0"/>
          <w:numId w:val="87"/>
        </w:numPr>
        <w:ind w:left="375"/>
        <w:rPr>
          <w:rFonts w:cstheme="minorHAnsi"/>
          <w:color w:val="273540"/>
        </w:rPr>
      </w:pPr>
      <w:r w:rsidRPr="008914EB">
        <w:rPr>
          <w:rStyle w:val="Strong"/>
          <w:rFonts w:cstheme="minorHAnsi"/>
          <w:color w:val="273540"/>
        </w:rPr>
        <w:t>Can students easily locate the syllabus</w:t>
      </w:r>
      <w:r w:rsidRPr="008914EB">
        <w:rPr>
          <w:rFonts w:cstheme="minorHAnsi"/>
          <w:color w:val="273540"/>
        </w:rPr>
        <w:t> and navigate to key sections?</w:t>
      </w:r>
    </w:p>
    <w:p w14:paraId="7A4AF5D9" w14:textId="77777777" w:rsidR="00422EF3" w:rsidRDefault="00422EF3" w:rsidP="006301EE">
      <w:pPr>
        <w:pBdr>
          <w:bottom w:val="single" w:sz="12" w:space="1" w:color="auto"/>
        </w:pBdr>
        <w:rPr>
          <w:rFonts w:cstheme="minorHAnsi"/>
        </w:rPr>
      </w:pPr>
    </w:p>
    <w:p w14:paraId="02325E1A" w14:textId="77777777" w:rsidR="00422EF3" w:rsidRPr="008914EB" w:rsidRDefault="00422EF3" w:rsidP="006301EE">
      <w:pPr>
        <w:rPr>
          <w:rFonts w:cstheme="minorHAnsi"/>
        </w:rPr>
      </w:pPr>
    </w:p>
    <w:p w14:paraId="076AB581" w14:textId="6150B5EE" w:rsidR="000053DD" w:rsidRDefault="000053DD" w:rsidP="006301EE">
      <w:pPr>
        <w:pStyle w:val="Heading3"/>
        <w:rPr>
          <w:rStyle w:val="Strong"/>
          <w:b/>
          <w:bCs/>
        </w:rPr>
      </w:pPr>
      <w:bookmarkStart w:id="63" w:name="_Toc222898031"/>
      <w:r w:rsidRPr="00BB6856">
        <w:rPr>
          <w:rStyle w:val="Strong"/>
          <w:b/>
          <w:bCs/>
        </w:rPr>
        <w:t>Inviting Students to Engage with and Use the Syllabus</w:t>
      </w:r>
      <w:bookmarkEnd w:id="63"/>
    </w:p>
    <w:p w14:paraId="706044ED" w14:textId="77777777" w:rsidR="00422EF3" w:rsidRPr="00422EF3" w:rsidRDefault="00422EF3" w:rsidP="00422EF3"/>
    <w:p w14:paraId="23C1C080" w14:textId="3841244B"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Many students skim the syllabus on the </w:t>
      </w:r>
      <w:r w:rsidRPr="008914EB">
        <w:rPr>
          <w:rStyle w:val="Strong"/>
          <w:rFonts w:asciiTheme="minorHAnsi" w:hAnsiTheme="minorHAnsi" w:cstheme="minorHAnsi"/>
          <w:color w:val="273540"/>
        </w:rPr>
        <w:t>first day of class</w:t>
      </w:r>
      <w:r w:rsidRPr="008914EB">
        <w:rPr>
          <w:rFonts w:asciiTheme="minorHAnsi" w:hAnsiTheme="minorHAnsi" w:cstheme="minorHAnsi"/>
          <w:color w:val="273540"/>
        </w:rPr>
        <w:t> but rarely return to it unless they need details about important dates and grading policies. To ensure students </w:t>
      </w:r>
      <w:r w:rsidRPr="008914EB">
        <w:rPr>
          <w:rStyle w:val="Strong"/>
          <w:rFonts w:asciiTheme="minorHAnsi" w:hAnsiTheme="minorHAnsi" w:cstheme="minorHAnsi"/>
          <w:color w:val="273540"/>
        </w:rPr>
        <w:t>actively use</w:t>
      </w:r>
      <w:r w:rsidRPr="008914EB">
        <w:rPr>
          <w:rFonts w:asciiTheme="minorHAnsi" w:hAnsiTheme="minorHAnsi" w:cstheme="minorHAnsi"/>
          <w:color w:val="273540"/>
        </w:rPr>
        <w:t> the syllabus as a learning tool, consider </w:t>
      </w:r>
      <w:r w:rsidRPr="008914EB">
        <w:rPr>
          <w:rStyle w:val="Strong"/>
          <w:rFonts w:asciiTheme="minorHAnsi" w:hAnsiTheme="minorHAnsi" w:cstheme="minorHAnsi"/>
          <w:color w:val="273540"/>
        </w:rPr>
        <w:t>interactive strategies</w:t>
      </w:r>
      <w:r w:rsidRPr="008914EB">
        <w:rPr>
          <w:rFonts w:asciiTheme="minorHAnsi" w:hAnsiTheme="minorHAnsi" w:cstheme="minorHAnsi"/>
          <w:color w:val="273540"/>
        </w:rPr>
        <w:t> at the beginning of the course and reinforce its importance throughout the term.</w:t>
      </w:r>
    </w:p>
    <w:p w14:paraId="361A362D"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5B02AF89" w14:textId="269D2987" w:rsidR="000053DD" w:rsidRDefault="000053DD" w:rsidP="006301EE">
      <w:pPr>
        <w:pStyle w:val="Heading4"/>
        <w:rPr>
          <w:rStyle w:val="Strong"/>
          <w:b/>
          <w:bCs/>
        </w:rPr>
      </w:pPr>
      <w:r w:rsidRPr="00BB6856">
        <w:rPr>
          <w:rStyle w:val="Strong"/>
          <w:b/>
          <w:bCs/>
        </w:rPr>
        <w:t>Engaging Students at the Beginning of the Course</w:t>
      </w:r>
    </w:p>
    <w:p w14:paraId="764ED6F6" w14:textId="77777777" w:rsidR="00422EF3" w:rsidRPr="00422EF3" w:rsidRDefault="00422EF3" w:rsidP="00422EF3"/>
    <w:p w14:paraId="11150E16" w14:textId="4999A10A"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Instead of just telling students to read the syllabus, encourage </w:t>
      </w:r>
      <w:r w:rsidRPr="008914EB">
        <w:rPr>
          <w:rStyle w:val="Strong"/>
          <w:rFonts w:asciiTheme="minorHAnsi" w:hAnsiTheme="minorHAnsi" w:cstheme="minorHAnsi"/>
          <w:color w:val="273540"/>
        </w:rPr>
        <w:t>active engagement</w:t>
      </w:r>
      <w:r w:rsidRPr="008914EB">
        <w:rPr>
          <w:rFonts w:asciiTheme="minorHAnsi" w:hAnsiTheme="minorHAnsi" w:cstheme="minorHAnsi"/>
          <w:color w:val="273540"/>
        </w:rPr>
        <w:t> with these strategies:</w:t>
      </w:r>
    </w:p>
    <w:p w14:paraId="25C3D846"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FCA2A5F"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Figure Out Why:</w:t>
      </w:r>
      <w:r w:rsidRPr="008914EB">
        <w:rPr>
          <w:rFonts w:cstheme="minorHAnsi"/>
          <w:color w:val="273540"/>
        </w:rPr>
        <w:t> Invite students to review class policies and discuss the rationale (the "why") behind each policy with a partner or small group before sharing ideas in a larger class discussion</w:t>
      </w:r>
    </w:p>
    <w:p w14:paraId="39C86A2F"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Learning Outcomes Mapping:</w:t>
      </w:r>
      <w:r w:rsidRPr="008914EB">
        <w:rPr>
          <w:rFonts w:cstheme="minorHAnsi"/>
          <w:color w:val="273540"/>
        </w:rPr>
        <w:t> Assign one learning outcome to each small group and ask them to map how it connects to course assessments, activities, and content</w:t>
      </w:r>
    </w:p>
    <w:p w14:paraId="589E67A9"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Say Something:</w:t>
      </w:r>
      <w:r w:rsidRPr="008914EB">
        <w:rPr>
          <w:rFonts w:cstheme="minorHAnsi"/>
          <w:color w:val="273540"/>
        </w:rPr>
        <w:t> Have students read a short section of the syllabus and share one key takeaway with a partner or small group</w:t>
      </w:r>
    </w:p>
    <w:p w14:paraId="4FFBAF63"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Semester Planning:</w:t>
      </w:r>
      <w:r w:rsidRPr="008914EB">
        <w:rPr>
          <w:rFonts w:cstheme="minorHAnsi"/>
          <w:color w:val="273540"/>
        </w:rPr>
        <w:t> Encourage students to add key deadlines to a calendar and plan ahead for busy times using tools like the </w:t>
      </w:r>
      <w:hyperlink r:id="rId211" w:tgtFrame="_blank" w:history="1">
        <w:r w:rsidRPr="008914EB">
          <w:rPr>
            <w:rStyle w:val="Hyperlink"/>
            <w:rFonts w:cstheme="minorHAnsi"/>
            <w:color w:val="0E68B3"/>
          </w:rPr>
          <w:t>Assignment Planner</w:t>
        </w:r>
      </w:hyperlink>
      <w:r w:rsidRPr="008914EB">
        <w:rPr>
          <w:rFonts w:cstheme="minorHAnsi"/>
          <w:color w:val="273540"/>
        </w:rPr>
        <w:t> or by accessing support from </w:t>
      </w:r>
      <w:hyperlink r:id="rId212" w:tgtFrame="_blank" w:history="1">
        <w:r w:rsidRPr="008914EB">
          <w:rPr>
            <w:rStyle w:val="Hyperlink"/>
            <w:rFonts w:cstheme="minorHAnsi"/>
            <w:color w:val="0E68B3"/>
          </w:rPr>
          <w:t>peer mentors</w:t>
        </w:r>
      </w:hyperlink>
      <w:r w:rsidRPr="008914EB">
        <w:rPr>
          <w:rFonts w:cstheme="minorHAnsi"/>
          <w:color w:val="273540"/>
        </w:rPr>
        <w:t> or </w:t>
      </w:r>
      <w:hyperlink r:id="rId213" w:tgtFrame="_blank" w:history="1">
        <w:r w:rsidRPr="008914EB">
          <w:rPr>
            <w:rStyle w:val="Hyperlink"/>
            <w:rFonts w:cstheme="minorHAnsi"/>
            <w:color w:val="0E68B3"/>
          </w:rPr>
          <w:t>learning strategists</w:t>
        </w:r>
      </w:hyperlink>
    </w:p>
    <w:p w14:paraId="05843F83"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Syllabus Annotations:</w:t>
      </w:r>
      <w:r w:rsidRPr="008914EB">
        <w:rPr>
          <w:rFonts w:cstheme="minorHAnsi"/>
          <w:color w:val="273540"/>
        </w:rPr>
        <w:t> Use a collaborative document where students can leave comments, ask questions, or share observations on different sections of the syllabus</w:t>
      </w:r>
    </w:p>
    <w:p w14:paraId="3D853033"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Syllabus Quiz:</w:t>
      </w:r>
      <w:r w:rsidRPr="008914EB">
        <w:rPr>
          <w:rFonts w:cstheme="minorHAnsi"/>
          <w:color w:val="273540"/>
        </w:rPr>
        <w:t> Create a low-stakes quiz to help students review and retain key syllabus information, such as important dates, policies, and expectations</w:t>
      </w:r>
    </w:p>
    <w:p w14:paraId="3996E36D" w14:textId="77777777" w:rsidR="000053DD" w:rsidRPr="008914EB" w:rsidRDefault="000053DD" w:rsidP="006301EE">
      <w:pPr>
        <w:numPr>
          <w:ilvl w:val="0"/>
          <w:numId w:val="88"/>
        </w:numPr>
        <w:ind w:left="375"/>
        <w:rPr>
          <w:rFonts w:cstheme="minorHAnsi"/>
          <w:color w:val="273540"/>
        </w:rPr>
      </w:pPr>
      <w:r w:rsidRPr="008914EB">
        <w:rPr>
          <w:rStyle w:val="Strong"/>
          <w:rFonts w:cstheme="minorHAnsi"/>
          <w:color w:val="273540"/>
        </w:rPr>
        <w:t>Syllabus Reconnaissance:</w:t>
      </w:r>
      <w:r w:rsidRPr="008914EB">
        <w:rPr>
          <w:rFonts w:cstheme="minorHAnsi"/>
          <w:color w:val="273540"/>
        </w:rPr>
        <w:t> Ask students to identify five key details they believe are most important, then discuss their selections in small groups or with the class</w:t>
      </w:r>
    </w:p>
    <w:p w14:paraId="6C9FB0B3" w14:textId="654CAE86" w:rsidR="000053DD" w:rsidRDefault="000053DD" w:rsidP="006301EE">
      <w:pPr>
        <w:numPr>
          <w:ilvl w:val="0"/>
          <w:numId w:val="88"/>
        </w:numPr>
        <w:ind w:left="375"/>
        <w:rPr>
          <w:rFonts w:cstheme="minorHAnsi"/>
          <w:color w:val="273540"/>
        </w:rPr>
      </w:pPr>
      <w:r w:rsidRPr="008914EB">
        <w:rPr>
          <w:rStyle w:val="Strong"/>
          <w:rFonts w:cstheme="minorHAnsi"/>
          <w:color w:val="273540"/>
        </w:rPr>
        <w:t>Syllabus Scavenger Hunt:</w:t>
      </w:r>
      <w:r w:rsidRPr="008914EB">
        <w:rPr>
          <w:rFonts w:cstheme="minorHAnsi"/>
          <w:color w:val="273540"/>
        </w:rPr>
        <w:t> Provide students with a list of prompts or questions that require them to locate specific information in the syllabus</w:t>
      </w:r>
    </w:p>
    <w:p w14:paraId="43354757" w14:textId="77777777" w:rsidR="00422EF3" w:rsidRPr="008914EB" w:rsidRDefault="00422EF3" w:rsidP="00422EF3">
      <w:pPr>
        <w:rPr>
          <w:rFonts w:cstheme="minorHAnsi"/>
          <w:color w:val="273540"/>
        </w:rPr>
      </w:pPr>
    </w:p>
    <w:p w14:paraId="454AB6A4" w14:textId="6DFEA4C7" w:rsidR="000053DD" w:rsidRDefault="000053DD" w:rsidP="006301EE">
      <w:pPr>
        <w:pStyle w:val="Heading4"/>
        <w:rPr>
          <w:rStyle w:val="Strong"/>
          <w:b/>
          <w:bCs/>
        </w:rPr>
      </w:pPr>
      <w:r w:rsidRPr="00BB6856">
        <w:rPr>
          <w:rStyle w:val="Strong"/>
          <w:b/>
          <w:bCs/>
        </w:rPr>
        <w:t>Using the Syllabus Throughout the Course</w:t>
      </w:r>
    </w:p>
    <w:p w14:paraId="5D044DC4" w14:textId="77777777" w:rsidR="00422EF3" w:rsidRPr="00422EF3" w:rsidRDefault="00422EF3" w:rsidP="00422EF3"/>
    <w:p w14:paraId="5E4D95E8" w14:textId="0928529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To encourage students to </w:t>
      </w:r>
      <w:r w:rsidRPr="008914EB">
        <w:rPr>
          <w:rStyle w:val="Strong"/>
          <w:rFonts w:asciiTheme="minorHAnsi" w:hAnsiTheme="minorHAnsi" w:cstheme="minorHAnsi"/>
          <w:color w:val="273540"/>
        </w:rPr>
        <w:t>regularly refer to the syllabus</w:t>
      </w:r>
      <w:r w:rsidRPr="008914EB">
        <w:rPr>
          <w:rFonts w:asciiTheme="minorHAnsi" w:hAnsiTheme="minorHAnsi" w:cstheme="minorHAnsi"/>
          <w:color w:val="273540"/>
        </w:rPr>
        <w:t>:</w:t>
      </w:r>
    </w:p>
    <w:p w14:paraId="6AF4298A"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17CC770" w14:textId="77777777" w:rsidR="000053DD" w:rsidRPr="008914EB" w:rsidRDefault="000053DD" w:rsidP="006301EE">
      <w:pPr>
        <w:numPr>
          <w:ilvl w:val="0"/>
          <w:numId w:val="89"/>
        </w:numPr>
        <w:ind w:left="375"/>
        <w:rPr>
          <w:rFonts w:cstheme="minorHAnsi"/>
          <w:color w:val="273540"/>
        </w:rPr>
      </w:pPr>
      <w:r w:rsidRPr="008914EB">
        <w:rPr>
          <w:rStyle w:val="Strong"/>
          <w:rFonts w:cstheme="minorHAnsi"/>
          <w:color w:val="273540"/>
        </w:rPr>
        <w:t>Mention the syllabus frequently</w:t>
      </w:r>
      <w:r w:rsidRPr="008914EB">
        <w:rPr>
          <w:rFonts w:cstheme="minorHAnsi"/>
          <w:color w:val="273540"/>
        </w:rPr>
        <w:t> in class discussions and emails</w:t>
      </w:r>
    </w:p>
    <w:p w14:paraId="0AFBEB95" w14:textId="77777777" w:rsidR="000053DD" w:rsidRPr="008914EB" w:rsidRDefault="000053DD" w:rsidP="006301EE">
      <w:pPr>
        <w:numPr>
          <w:ilvl w:val="0"/>
          <w:numId w:val="89"/>
        </w:numPr>
        <w:ind w:left="375"/>
        <w:rPr>
          <w:rFonts w:cstheme="minorHAnsi"/>
          <w:color w:val="273540"/>
        </w:rPr>
      </w:pPr>
      <w:r w:rsidRPr="008914EB">
        <w:rPr>
          <w:rStyle w:val="Strong"/>
          <w:rFonts w:cstheme="minorHAnsi"/>
          <w:color w:val="273540"/>
        </w:rPr>
        <w:t>Link to the syllabus</w:t>
      </w:r>
      <w:r w:rsidRPr="008914EB">
        <w:rPr>
          <w:rFonts w:cstheme="minorHAnsi"/>
          <w:color w:val="273540"/>
        </w:rPr>
        <w:t> in your email signature for quick access</w:t>
      </w:r>
    </w:p>
    <w:p w14:paraId="7D896913" w14:textId="77777777" w:rsidR="000053DD" w:rsidRPr="008914EB" w:rsidRDefault="000053DD" w:rsidP="006301EE">
      <w:pPr>
        <w:numPr>
          <w:ilvl w:val="0"/>
          <w:numId w:val="89"/>
        </w:numPr>
        <w:ind w:left="375"/>
        <w:rPr>
          <w:rFonts w:cstheme="minorHAnsi"/>
          <w:color w:val="273540"/>
        </w:rPr>
      </w:pPr>
      <w:r w:rsidRPr="008914EB">
        <w:rPr>
          <w:rStyle w:val="Strong"/>
          <w:rFonts w:cstheme="minorHAnsi"/>
          <w:color w:val="273540"/>
        </w:rPr>
        <w:t>Encourage students</w:t>
      </w:r>
      <w:r w:rsidRPr="008914EB">
        <w:rPr>
          <w:rFonts w:cstheme="minorHAnsi"/>
          <w:color w:val="273540"/>
        </w:rPr>
        <w:t> to use the syllabus as an </w:t>
      </w:r>
      <w:r w:rsidRPr="008914EB">
        <w:rPr>
          <w:rStyle w:val="Strong"/>
          <w:rFonts w:cstheme="minorHAnsi"/>
          <w:color w:val="273540"/>
        </w:rPr>
        <w:t>ongoing planning tool</w:t>
      </w:r>
      <w:r w:rsidRPr="008914EB">
        <w:rPr>
          <w:rFonts w:cstheme="minorHAnsi"/>
          <w:color w:val="273540"/>
        </w:rPr>
        <w:t>—for example, by breaking down the tasks required for each assessment and visually mapping these on a calendar</w:t>
      </w:r>
    </w:p>
    <w:p w14:paraId="57AB9D4F" w14:textId="51D3F559"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EB26341"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74C19BBB" w14:textId="4B783C69" w:rsidR="000053DD" w:rsidRPr="00BB6856" w:rsidRDefault="000053DD" w:rsidP="006301EE">
      <w:pPr>
        <w:pStyle w:val="Heading2"/>
      </w:pPr>
      <w:bookmarkStart w:id="64" w:name="_Toc222898032"/>
      <w:r w:rsidRPr="00BB6856">
        <w:t>3.4 Exploring Additional Design Considerations</w:t>
      </w:r>
      <w:bookmarkEnd w:id="64"/>
    </w:p>
    <w:p w14:paraId="428044CD" w14:textId="63F2551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DDC4DA7" w14:textId="33EA7B0F" w:rsidR="000053DD" w:rsidRDefault="000053DD" w:rsidP="006301EE">
      <w:pPr>
        <w:pStyle w:val="NormalWeb"/>
        <w:spacing w:before="0" w:beforeAutospacing="0" w:after="0" w:afterAutospacing="0" w:line="276" w:lineRule="auto"/>
        <w:rPr>
          <w:rStyle w:val="Strong"/>
          <w:rFonts w:asciiTheme="minorHAnsi" w:hAnsiTheme="minorHAnsi" w:cstheme="minorHAnsi"/>
          <w:color w:val="000000"/>
        </w:rPr>
      </w:pPr>
      <w:r w:rsidRPr="008914EB">
        <w:rPr>
          <w:rStyle w:val="Strong"/>
          <w:rFonts w:asciiTheme="minorHAnsi" w:hAnsiTheme="minorHAnsi" w:cstheme="minorHAnsi"/>
          <w:color w:val="000000"/>
        </w:rPr>
        <w:t>On this page:</w:t>
      </w:r>
    </w:p>
    <w:p w14:paraId="457FC5E4"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179BF010" w14:textId="77777777" w:rsidR="000053DD" w:rsidRPr="008914EB" w:rsidRDefault="0022487E" w:rsidP="006301EE">
      <w:pPr>
        <w:numPr>
          <w:ilvl w:val="0"/>
          <w:numId w:val="90"/>
        </w:numPr>
        <w:ind w:left="375"/>
        <w:rPr>
          <w:rFonts w:cstheme="minorHAnsi"/>
          <w:color w:val="273540"/>
        </w:rPr>
      </w:pPr>
      <w:hyperlink r:id="rId214" w:anchor="graphic" w:history="1">
        <w:r w:rsidR="000053DD" w:rsidRPr="008914EB">
          <w:rPr>
            <w:rStyle w:val="Hyperlink"/>
            <w:rFonts w:cstheme="minorHAnsi"/>
            <w:color w:val="2872AF"/>
          </w:rPr>
          <w:t>Graphic-Rich Syllabus Designs</w:t>
        </w:r>
      </w:hyperlink>
    </w:p>
    <w:p w14:paraId="54555AF8" w14:textId="77777777" w:rsidR="000053DD" w:rsidRPr="008914EB" w:rsidRDefault="0022487E" w:rsidP="006301EE">
      <w:pPr>
        <w:numPr>
          <w:ilvl w:val="0"/>
          <w:numId w:val="90"/>
        </w:numPr>
        <w:ind w:left="375"/>
        <w:rPr>
          <w:rFonts w:cstheme="minorHAnsi"/>
          <w:color w:val="273540"/>
        </w:rPr>
      </w:pPr>
      <w:hyperlink r:id="rId215" w:anchor="accessibility" w:history="1">
        <w:r w:rsidR="000053DD" w:rsidRPr="008914EB">
          <w:rPr>
            <w:rStyle w:val="Hyperlink"/>
            <w:rFonts w:cstheme="minorHAnsi"/>
            <w:color w:val="2872AF"/>
          </w:rPr>
          <w:t>Creating Accessible and Usable Graphic-Rich Designs</w:t>
        </w:r>
      </w:hyperlink>
    </w:p>
    <w:p w14:paraId="4D06582C" w14:textId="00865162" w:rsidR="000053DD" w:rsidRDefault="0022487E" w:rsidP="006301EE">
      <w:pPr>
        <w:numPr>
          <w:ilvl w:val="0"/>
          <w:numId w:val="90"/>
        </w:numPr>
        <w:ind w:left="375"/>
        <w:rPr>
          <w:rFonts w:cstheme="minorHAnsi"/>
          <w:color w:val="273540"/>
        </w:rPr>
      </w:pPr>
      <w:hyperlink r:id="rId216" w:anchor="reflection" w:history="1">
        <w:r w:rsidR="000053DD" w:rsidRPr="008914EB">
          <w:rPr>
            <w:rStyle w:val="Hyperlink"/>
            <w:rFonts w:cstheme="minorHAnsi"/>
            <w:color w:val="2872AF"/>
          </w:rPr>
          <w:t>Pause for Reflection: Designing Your Syllabus</w:t>
        </w:r>
      </w:hyperlink>
    </w:p>
    <w:p w14:paraId="3BECCB5B" w14:textId="26C8FB6E" w:rsidR="00422EF3" w:rsidRDefault="00422EF3" w:rsidP="00422EF3">
      <w:pPr>
        <w:pBdr>
          <w:bottom w:val="single" w:sz="12" w:space="1" w:color="auto"/>
        </w:pBdr>
        <w:rPr>
          <w:rFonts w:cstheme="minorHAnsi"/>
          <w:color w:val="273540"/>
        </w:rPr>
      </w:pPr>
    </w:p>
    <w:p w14:paraId="6F6E8324" w14:textId="77777777" w:rsidR="00422EF3" w:rsidRPr="00422EF3" w:rsidRDefault="00422EF3" w:rsidP="00422EF3">
      <w:pPr>
        <w:rPr>
          <w:rFonts w:cstheme="minorHAnsi"/>
          <w:color w:val="273540"/>
        </w:rPr>
      </w:pPr>
    </w:p>
    <w:p w14:paraId="077169E7" w14:textId="7DA9E4D3" w:rsidR="000053DD" w:rsidRDefault="000053DD" w:rsidP="006301EE">
      <w:pPr>
        <w:pStyle w:val="Heading3"/>
        <w:rPr>
          <w:rStyle w:val="Strong"/>
          <w:b/>
          <w:bCs/>
        </w:rPr>
      </w:pPr>
      <w:bookmarkStart w:id="65" w:name="_Toc222898033"/>
      <w:r w:rsidRPr="00BB6856">
        <w:rPr>
          <w:rStyle w:val="Strong"/>
          <w:b/>
          <w:bCs/>
        </w:rPr>
        <w:t>Graphic-Rich Syllabus Designs</w:t>
      </w:r>
      <w:bookmarkEnd w:id="65"/>
    </w:p>
    <w:p w14:paraId="79BC7074" w14:textId="77777777" w:rsidR="00422EF3" w:rsidRPr="00422EF3" w:rsidRDefault="00422EF3" w:rsidP="00422EF3"/>
    <w:p w14:paraId="24F87532" w14:textId="4D331171"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 syllabus does not have to be a dense document filled with text—it can be </w:t>
      </w:r>
      <w:r w:rsidRPr="008914EB">
        <w:rPr>
          <w:rStyle w:val="Strong"/>
          <w:rFonts w:asciiTheme="minorHAnsi" w:hAnsiTheme="minorHAnsi" w:cstheme="minorHAnsi"/>
          <w:color w:val="273540"/>
        </w:rPr>
        <w:t>engaging, interactive, and visually appealing</w:t>
      </w:r>
      <w:r w:rsidRPr="008914EB">
        <w:rPr>
          <w:rFonts w:asciiTheme="minorHAnsi" w:hAnsiTheme="minorHAnsi" w:cstheme="minorHAnsi"/>
          <w:color w:val="273540"/>
        </w:rPr>
        <w:t> while still communicating essential course information. Accessible, graphic-rich syllabus designs can enhance:</w:t>
      </w:r>
    </w:p>
    <w:p w14:paraId="3B310D45"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AB4D46E" w14:textId="77777777" w:rsidR="000053DD" w:rsidRPr="008914EB" w:rsidRDefault="000053DD" w:rsidP="006301EE">
      <w:pPr>
        <w:numPr>
          <w:ilvl w:val="0"/>
          <w:numId w:val="91"/>
        </w:numPr>
        <w:ind w:left="375"/>
        <w:rPr>
          <w:rFonts w:cstheme="minorHAnsi"/>
          <w:color w:val="273540"/>
        </w:rPr>
      </w:pPr>
      <w:r w:rsidRPr="008914EB">
        <w:rPr>
          <w:rStyle w:val="Strong"/>
          <w:rFonts w:cstheme="minorHAnsi"/>
          <w:color w:val="273540"/>
        </w:rPr>
        <w:t>Readability:</w:t>
      </w:r>
      <w:r w:rsidRPr="008914EB">
        <w:rPr>
          <w:rFonts w:cstheme="minorHAnsi"/>
          <w:color w:val="273540"/>
        </w:rPr>
        <w:t> Visually structured content can be easier to scan and absorb</w:t>
      </w:r>
    </w:p>
    <w:p w14:paraId="364674ED" w14:textId="77777777" w:rsidR="000053DD" w:rsidRPr="008914EB" w:rsidRDefault="000053DD" w:rsidP="006301EE">
      <w:pPr>
        <w:numPr>
          <w:ilvl w:val="0"/>
          <w:numId w:val="91"/>
        </w:numPr>
        <w:ind w:left="375"/>
        <w:rPr>
          <w:rFonts w:cstheme="minorHAnsi"/>
          <w:color w:val="273540"/>
        </w:rPr>
      </w:pPr>
      <w:r w:rsidRPr="008914EB">
        <w:rPr>
          <w:rStyle w:val="Strong"/>
          <w:rFonts w:cstheme="minorHAnsi"/>
          <w:color w:val="273540"/>
        </w:rPr>
        <w:t>Interactivity:</w:t>
      </w:r>
      <w:r w:rsidRPr="008914EB">
        <w:rPr>
          <w:rFonts w:cstheme="minorHAnsi"/>
          <w:color w:val="273540"/>
        </w:rPr>
        <w:t> Hyperlinks, embedded media, and graphics can make the syllabus a dynamic resource</w:t>
      </w:r>
    </w:p>
    <w:p w14:paraId="48007054" w14:textId="77777777" w:rsidR="000053DD" w:rsidRPr="008914EB" w:rsidRDefault="000053DD" w:rsidP="006301EE">
      <w:pPr>
        <w:numPr>
          <w:ilvl w:val="0"/>
          <w:numId w:val="91"/>
        </w:numPr>
        <w:ind w:left="375"/>
        <w:rPr>
          <w:rFonts w:cstheme="minorHAnsi"/>
          <w:color w:val="273540"/>
        </w:rPr>
      </w:pPr>
      <w:r w:rsidRPr="008914EB">
        <w:rPr>
          <w:rStyle w:val="Strong"/>
          <w:rFonts w:cstheme="minorHAnsi"/>
          <w:color w:val="273540"/>
        </w:rPr>
        <w:t>Student-centred learning:</w:t>
      </w:r>
      <w:r w:rsidRPr="008914EB">
        <w:rPr>
          <w:rFonts w:cstheme="minorHAnsi"/>
          <w:color w:val="273540"/>
        </w:rPr>
        <w:t> A well-designed syllabus fosters motivation, inclusivity, and engagement</w:t>
      </w:r>
    </w:p>
    <w:p w14:paraId="43BBFEC7"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53E22440" w14:textId="1E29E852"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Before exploring graphic-rich syllabus designs, </w:t>
      </w:r>
      <w:r w:rsidRPr="008914EB">
        <w:rPr>
          <w:rStyle w:val="Strong"/>
          <w:rFonts w:asciiTheme="minorHAnsi" w:hAnsiTheme="minorHAnsi" w:cstheme="minorHAnsi"/>
          <w:color w:val="273540"/>
        </w:rPr>
        <w:t>consult your department or division's guidelines</w:t>
      </w:r>
      <w:r w:rsidRPr="008914EB">
        <w:rPr>
          <w:rFonts w:asciiTheme="minorHAnsi" w:hAnsiTheme="minorHAnsi" w:cstheme="minorHAnsi"/>
          <w:color w:val="273540"/>
        </w:rPr>
        <w:t>. Some divisions may have specific formatting or content requirements. Instructors should adapt their syllabus designs accordingly to maintain required policies and structures.</w:t>
      </w:r>
    </w:p>
    <w:p w14:paraId="48C244F7"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25958E02" w14:textId="5FDC93E4" w:rsidR="000053DD" w:rsidRDefault="000053DD" w:rsidP="006301EE">
      <w:pPr>
        <w:pStyle w:val="Heading4"/>
        <w:rPr>
          <w:rStyle w:val="Strong"/>
          <w:b/>
          <w:bCs/>
        </w:rPr>
      </w:pPr>
      <w:r w:rsidRPr="00BB6856">
        <w:rPr>
          <w:rStyle w:val="Strong"/>
          <w:b/>
          <w:bCs/>
        </w:rPr>
        <w:t>Examples of Graphic-Rich Syllabus Designs</w:t>
      </w:r>
    </w:p>
    <w:p w14:paraId="2C227BB4" w14:textId="77777777" w:rsidR="00422EF3" w:rsidRPr="00422EF3" w:rsidRDefault="00422EF3" w:rsidP="00422EF3"/>
    <w:p w14:paraId="7575A5A2" w14:textId="540BCFED"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Interactive Syllabus</w:t>
      </w:r>
      <w:r w:rsidRPr="008914EB">
        <w:rPr>
          <w:rFonts w:cstheme="minorHAnsi"/>
          <w:color w:val="273540"/>
        </w:rPr>
        <w:t> (</w:t>
      </w:r>
      <w:hyperlink r:id="rId217" w:tgtFrame="_blank" w:history="1">
        <w:r w:rsidRPr="008914EB">
          <w:rPr>
            <w:rStyle w:val="Hyperlink"/>
            <w:rFonts w:cstheme="minorHAnsi"/>
            <w:color w:val="0E68B3"/>
          </w:rPr>
          <w:t>Richards, 2001</w:t>
        </w:r>
      </w:hyperlink>
      <w:r w:rsidRPr="008914EB">
        <w:rPr>
          <w:rFonts w:cstheme="minorHAnsi"/>
          <w:color w:val="273540"/>
        </w:rPr>
        <w:t>): Embeds hyperlinks and multimedia content for a digital, engaging experience</w:t>
      </w:r>
    </w:p>
    <w:p w14:paraId="3D603FEC" w14:textId="77777777"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Graphic Syllabus and Outcomes Map</w:t>
      </w:r>
      <w:r w:rsidRPr="008914EB">
        <w:rPr>
          <w:rFonts w:cstheme="minorHAnsi"/>
          <w:color w:val="273540"/>
        </w:rPr>
        <w:t> (</w:t>
      </w:r>
      <w:proofErr w:type="spellStart"/>
      <w:r w:rsidR="00D75786">
        <w:fldChar w:fldCharType="begin"/>
      </w:r>
      <w:r w:rsidR="00D75786">
        <w:instrText xml:space="preserve"> HYPERLINK "https://librarysearch.library.utoronto.ca/permalink/01UTORONTO_INST/14bjeso/alma991106201529106196" \t "_blank" </w:instrText>
      </w:r>
      <w:r w:rsidR="00D75786">
        <w:fldChar w:fldCharType="separate"/>
      </w:r>
      <w:r w:rsidRPr="008914EB">
        <w:rPr>
          <w:rStyle w:val="Hyperlink"/>
          <w:rFonts w:cstheme="minorHAnsi"/>
          <w:color w:val="0E68B3"/>
        </w:rPr>
        <w:t>Nilson</w:t>
      </w:r>
      <w:proofErr w:type="spellEnd"/>
      <w:r w:rsidRPr="008914EB">
        <w:rPr>
          <w:rStyle w:val="Hyperlink"/>
          <w:rFonts w:cstheme="minorHAnsi"/>
          <w:color w:val="0E68B3"/>
        </w:rPr>
        <w:t>, 2007</w:t>
      </w:r>
      <w:r w:rsidR="00D75786">
        <w:rPr>
          <w:rStyle w:val="Hyperlink"/>
          <w:rFonts w:cstheme="minorHAnsi"/>
          <w:color w:val="0E68B3"/>
        </w:rPr>
        <w:fldChar w:fldCharType="end"/>
      </w:r>
      <w:r w:rsidRPr="008914EB">
        <w:rPr>
          <w:rFonts w:cstheme="minorHAnsi"/>
          <w:color w:val="273540"/>
        </w:rPr>
        <w:t>): Uses diagrams, flowcharts, or concept maps to visually organize course topics and learning outcomes</w:t>
      </w:r>
    </w:p>
    <w:p w14:paraId="3081152E" w14:textId="64349235"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Newsletter Format Syllabus</w:t>
      </w:r>
      <w:r w:rsidRPr="008914EB">
        <w:rPr>
          <w:rFonts w:cstheme="minorHAnsi"/>
          <w:color w:val="273540"/>
        </w:rPr>
        <w:t> (</w:t>
      </w:r>
      <w:proofErr w:type="spellStart"/>
      <w:r w:rsidR="00D75786">
        <w:fldChar w:fldCharType="begin"/>
      </w:r>
      <w:r w:rsidR="00D75786">
        <w:instrText xml:space="preserve"> HYPERLINK "http://www.tonahangen.com/teaching/syllabus-design" \t "_blank" </w:instrText>
      </w:r>
      <w:r w:rsidR="00D75786">
        <w:fldChar w:fldCharType="separate"/>
      </w:r>
      <w:r w:rsidRPr="008914EB">
        <w:rPr>
          <w:rStyle w:val="Hyperlink"/>
          <w:rFonts w:cstheme="minorHAnsi"/>
          <w:color w:val="0E68B3"/>
        </w:rPr>
        <w:t>Hangen</w:t>
      </w:r>
      <w:proofErr w:type="spellEnd"/>
      <w:r w:rsidRPr="008914EB">
        <w:rPr>
          <w:rStyle w:val="Hyperlink"/>
          <w:rFonts w:cstheme="minorHAnsi"/>
          <w:color w:val="0E68B3"/>
        </w:rPr>
        <w:t>, 2011</w:t>
      </w:r>
      <w:r w:rsidR="00D75786">
        <w:rPr>
          <w:rStyle w:val="Hyperlink"/>
          <w:rFonts w:cstheme="minorHAnsi"/>
          <w:color w:val="0E68B3"/>
        </w:rPr>
        <w:fldChar w:fldCharType="end"/>
      </w:r>
      <w:r w:rsidRPr="008914EB">
        <w:rPr>
          <w:rFonts w:cstheme="minorHAnsi"/>
          <w:color w:val="273540"/>
        </w:rPr>
        <w:t>): Features section highlights, instructor insights, and visuals in an easy-to-read, newsletter style</w:t>
      </w:r>
    </w:p>
    <w:p w14:paraId="63165462" w14:textId="4FD9F6A9"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Liquid Syllabus</w:t>
      </w:r>
      <w:r w:rsidRPr="008914EB">
        <w:rPr>
          <w:rFonts w:cstheme="minorHAnsi"/>
          <w:color w:val="273540"/>
        </w:rPr>
        <w:t> (</w:t>
      </w:r>
      <w:proofErr w:type="spellStart"/>
      <w:r w:rsidR="00D75786">
        <w:fldChar w:fldCharType="begin"/>
      </w:r>
      <w:r w:rsidR="00D75786">
        <w:instrText xml:space="preserve"> HYPERLINK "https://brocansky.com/2014/08/the-liquid-syllabus-are-you-ready.html" \t "_blank" </w:instrText>
      </w:r>
      <w:r w:rsidR="00D75786">
        <w:fldChar w:fldCharType="separate"/>
      </w:r>
      <w:r w:rsidRPr="008914EB">
        <w:rPr>
          <w:rStyle w:val="Hyperlink"/>
          <w:rFonts w:cstheme="minorHAnsi"/>
          <w:color w:val="0E68B3"/>
        </w:rPr>
        <w:t>Pacansky</w:t>
      </w:r>
      <w:proofErr w:type="spellEnd"/>
      <w:r w:rsidRPr="008914EB">
        <w:rPr>
          <w:rStyle w:val="Hyperlink"/>
          <w:rFonts w:cstheme="minorHAnsi"/>
          <w:color w:val="0E68B3"/>
        </w:rPr>
        <w:t>-Brock, 2014</w:t>
      </w:r>
      <w:r w:rsidR="00D75786">
        <w:rPr>
          <w:rStyle w:val="Hyperlink"/>
          <w:rFonts w:cstheme="minorHAnsi"/>
          <w:color w:val="0E68B3"/>
        </w:rPr>
        <w:fldChar w:fldCharType="end"/>
      </w:r>
      <w:r w:rsidRPr="008914EB">
        <w:rPr>
          <w:rFonts w:cstheme="minorHAnsi"/>
          <w:color w:val="273540"/>
        </w:rPr>
        <w:t>): Provides a mobile-friendly website that introduces students to the course before the first day and promotes early engagement</w:t>
      </w:r>
    </w:p>
    <w:p w14:paraId="6AB02929" w14:textId="77D89173"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Comic-Book Spread Syllabus</w:t>
      </w:r>
      <w:r w:rsidRPr="008914EB">
        <w:rPr>
          <w:rFonts w:cstheme="minorHAnsi"/>
          <w:color w:val="273540"/>
        </w:rPr>
        <w:t> (</w:t>
      </w:r>
      <w:proofErr w:type="spellStart"/>
      <w:r w:rsidR="00D75786">
        <w:fldChar w:fldCharType="begin"/>
      </w:r>
      <w:r w:rsidR="00D75786">
        <w:instrText xml:space="preserve"> HYPERLINK "https://www.chronicle.com/article/your-syllabus-doesnt-have-to-look-like-a-contract" \t "_blank" </w:instrText>
      </w:r>
      <w:r w:rsidR="00D75786">
        <w:fldChar w:fldCharType="separate"/>
      </w:r>
      <w:r w:rsidRPr="008914EB">
        <w:rPr>
          <w:rStyle w:val="Hyperlink"/>
          <w:rFonts w:cstheme="minorHAnsi"/>
          <w:color w:val="0E68B3"/>
        </w:rPr>
        <w:t>Gooblar</w:t>
      </w:r>
      <w:proofErr w:type="spellEnd"/>
      <w:r w:rsidRPr="008914EB">
        <w:rPr>
          <w:rStyle w:val="Hyperlink"/>
          <w:rFonts w:cstheme="minorHAnsi"/>
          <w:color w:val="0E68B3"/>
        </w:rPr>
        <w:t>, 2017</w:t>
      </w:r>
      <w:r w:rsidR="00D75786">
        <w:rPr>
          <w:rStyle w:val="Hyperlink"/>
          <w:rFonts w:cstheme="minorHAnsi"/>
          <w:color w:val="0E68B3"/>
        </w:rPr>
        <w:fldChar w:fldCharType="end"/>
      </w:r>
      <w:r w:rsidRPr="008914EB">
        <w:rPr>
          <w:rFonts w:cstheme="minorHAnsi"/>
          <w:color w:val="273540"/>
        </w:rPr>
        <w:t>): Presents syllabus content in an illustrated narrative format for visual engagement</w:t>
      </w:r>
    </w:p>
    <w:p w14:paraId="032809E0" w14:textId="4A50E3BC" w:rsidR="000053DD" w:rsidRPr="008914EB" w:rsidRDefault="000053DD" w:rsidP="006301EE">
      <w:pPr>
        <w:numPr>
          <w:ilvl w:val="0"/>
          <w:numId w:val="92"/>
        </w:numPr>
        <w:ind w:left="375"/>
        <w:rPr>
          <w:rFonts w:cstheme="minorHAnsi"/>
          <w:color w:val="273540"/>
        </w:rPr>
      </w:pPr>
      <w:r w:rsidRPr="008914EB">
        <w:rPr>
          <w:rStyle w:val="Strong"/>
          <w:rFonts w:cstheme="minorHAnsi"/>
          <w:color w:val="273540"/>
        </w:rPr>
        <w:t>Infographic Syllabus</w:t>
      </w:r>
      <w:r w:rsidRPr="008914EB">
        <w:rPr>
          <w:rFonts w:cstheme="minorHAnsi"/>
          <w:color w:val="273540"/>
        </w:rPr>
        <w:t> (</w:t>
      </w:r>
      <w:hyperlink r:id="rId218" w:tgtFrame="_blank" w:history="1">
        <w:r w:rsidRPr="008914EB">
          <w:rPr>
            <w:rStyle w:val="Hyperlink"/>
            <w:rFonts w:cstheme="minorHAnsi"/>
            <w:color w:val="0E68B3"/>
          </w:rPr>
          <w:t>Newbold, 2017</w:t>
        </w:r>
      </w:hyperlink>
      <w:r w:rsidRPr="008914EB">
        <w:rPr>
          <w:rFonts w:cstheme="minorHAnsi"/>
          <w:color w:val="273540"/>
        </w:rPr>
        <w:t>): Condenses key syllabus information into visual summaries, graphs, and charts</w:t>
      </w:r>
    </w:p>
    <w:p w14:paraId="40C9D9BD"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320F9325" w14:textId="1AB2F956"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As you experiment with creative designs, aim for visuals that enhance clarity and access for all students. Effective graphic-rich syllabi balance creativity with usability.</w:t>
      </w:r>
    </w:p>
    <w:p w14:paraId="5F140B44" w14:textId="1F01244B"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28F1C7C" w14:textId="03625BA8" w:rsidR="000053DD" w:rsidRPr="008914EB" w:rsidRDefault="000053DD" w:rsidP="006301EE">
      <w:pPr>
        <w:rPr>
          <w:rFonts w:cstheme="minorHAnsi"/>
        </w:rPr>
      </w:pPr>
    </w:p>
    <w:p w14:paraId="67448E4C" w14:textId="6F62E1A5" w:rsidR="000053DD" w:rsidRDefault="000053DD" w:rsidP="006301EE">
      <w:pPr>
        <w:pStyle w:val="Heading3"/>
        <w:rPr>
          <w:rStyle w:val="Strong"/>
          <w:b/>
          <w:bCs/>
        </w:rPr>
      </w:pPr>
      <w:bookmarkStart w:id="66" w:name="_Toc222898034"/>
      <w:r w:rsidRPr="00BB6856">
        <w:rPr>
          <w:rStyle w:val="Strong"/>
          <w:b/>
          <w:bCs/>
        </w:rPr>
        <w:t>Creating Accessible and Usable Graphic-Rich Designs</w:t>
      </w:r>
      <w:bookmarkEnd w:id="66"/>
    </w:p>
    <w:p w14:paraId="3F7757D3" w14:textId="77777777" w:rsidR="00422EF3" w:rsidRPr="00422EF3" w:rsidRDefault="00422EF3" w:rsidP="00422EF3"/>
    <w:p w14:paraId="4C13DDDD" w14:textId="60710E3F"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likely already incorporates interactive elements such as hyperlinks. When </w:t>
      </w:r>
      <w:r w:rsidRPr="008914EB">
        <w:rPr>
          <w:rStyle w:val="Strong"/>
          <w:rFonts w:asciiTheme="minorHAnsi" w:hAnsiTheme="minorHAnsi" w:cstheme="minorHAnsi"/>
          <w:color w:val="273540"/>
        </w:rPr>
        <w:t>adding images, videos, and alternative formats</w:t>
      </w:r>
      <w:r w:rsidRPr="008914EB">
        <w:rPr>
          <w:rFonts w:asciiTheme="minorHAnsi" w:hAnsiTheme="minorHAnsi" w:cstheme="minorHAnsi"/>
          <w:color w:val="273540"/>
        </w:rPr>
        <w:t>, ensure accessibility and usability by:</w:t>
      </w:r>
    </w:p>
    <w:p w14:paraId="6C3C637F"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31334279"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Providing Alternative Text (Alt Text):</w:t>
      </w:r>
      <w:r w:rsidRPr="008914EB">
        <w:rPr>
          <w:rFonts w:cstheme="minorHAnsi"/>
          <w:color w:val="273540"/>
        </w:rPr>
        <w:t> Add descriptive alt text for images, diagrams, flow charts, and charts</w:t>
      </w:r>
    </w:p>
    <w:p w14:paraId="1689F7F9"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Providing Transcripts or Captions:</w:t>
      </w:r>
      <w:r w:rsidRPr="008914EB">
        <w:rPr>
          <w:rFonts w:cstheme="minorHAnsi"/>
          <w:color w:val="273540"/>
        </w:rPr>
        <w:t> Ensure audio has transcripts and video has captions</w:t>
      </w:r>
    </w:p>
    <w:p w14:paraId="45FAC108"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Ensuring Sufficient Contrast:</w:t>
      </w:r>
      <w:r w:rsidRPr="008914EB">
        <w:rPr>
          <w:rFonts w:cstheme="minorHAnsi"/>
          <w:color w:val="273540"/>
        </w:rPr>
        <w:t> Use high-contrast colours for readability (e.g., dark text on a light background)</w:t>
      </w:r>
    </w:p>
    <w:p w14:paraId="3FCC24E0"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Using Readable Fonts:</w:t>
      </w:r>
      <w:r w:rsidRPr="008914EB">
        <w:rPr>
          <w:rFonts w:cstheme="minorHAnsi"/>
          <w:color w:val="273540"/>
        </w:rPr>
        <w:t> Consider text sizes and font styles for readability</w:t>
      </w:r>
    </w:p>
    <w:p w14:paraId="15AF7E78"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Check Formatting Across Multiple Views:</w:t>
      </w:r>
      <w:r w:rsidRPr="008914EB">
        <w:rPr>
          <w:rFonts w:cstheme="minorHAnsi"/>
          <w:color w:val="273540"/>
        </w:rPr>
        <w:t> Make sure the interactive elements are perceivable, operable, and understandable across desktop, tablet, and mobile, alongside assistive technologies (e.g., screen readers, voice commands)</w:t>
      </w:r>
    </w:p>
    <w:p w14:paraId="089373F3" w14:textId="77777777" w:rsidR="000053DD" w:rsidRPr="008914EB" w:rsidRDefault="000053DD" w:rsidP="006301EE">
      <w:pPr>
        <w:numPr>
          <w:ilvl w:val="0"/>
          <w:numId w:val="93"/>
        </w:numPr>
        <w:ind w:left="375"/>
        <w:rPr>
          <w:rFonts w:cstheme="minorHAnsi"/>
          <w:color w:val="273540"/>
        </w:rPr>
      </w:pPr>
      <w:r w:rsidRPr="008914EB">
        <w:rPr>
          <w:rStyle w:val="Strong"/>
          <w:rFonts w:cstheme="minorHAnsi"/>
          <w:color w:val="273540"/>
        </w:rPr>
        <w:t>Run an Accessibility Checker:</w:t>
      </w:r>
      <w:r w:rsidRPr="008914EB">
        <w:rPr>
          <w:rFonts w:cstheme="minorHAnsi"/>
          <w:color w:val="273540"/>
        </w:rPr>
        <w:t> Use built-in accessibility checkers (Word, PDF, Quercus, or browser extensions) to identify and fix common accessibility issues</w:t>
      </w:r>
    </w:p>
    <w:p w14:paraId="21991EF2" w14:textId="77777777" w:rsidR="00422EF3" w:rsidRDefault="00422EF3" w:rsidP="006301EE">
      <w:pPr>
        <w:pStyle w:val="NormalWeb"/>
        <w:spacing w:before="0" w:beforeAutospacing="0" w:after="0" w:afterAutospacing="0" w:line="276" w:lineRule="auto"/>
        <w:rPr>
          <w:rFonts w:asciiTheme="minorHAnsi" w:hAnsiTheme="minorHAnsi" w:cstheme="minorHAnsi"/>
          <w:color w:val="273540"/>
        </w:rPr>
      </w:pPr>
    </w:p>
    <w:p w14:paraId="1BD3E727" w14:textId="0A44E69C"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Refer to the </w:t>
      </w:r>
      <w:hyperlink r:id="rId219" w:anchor="slide" w:tgtFrame="_blank" w:history="1">
        <w:r w:rsidRPr="008914EB">
          <w:rPr>
            <w:rStyle w:val="Strong"/>
            <w:rFonts w:asciiTheme="minorHAnsi" w:hAnsiTheme="minorHAnsi" w:cstheme="minorHAnsi"/>
            <w:color w:val="0E68B3"/>
            <w:u w:val="single"/>
          </w:rPr>
          <w:t>SLIDE framework</w:t>
        </w:r>
      </w:hyperlink>
      <w:r w:rsidRPr="008914EB">
        <w:rPr>
          <w:rFonts w:asciiTheme="minorHAnsi" w:hAnsiTheme="minorHAnsi" w:cstheme="minorHAnsi"/>
          <w:color w:val="273540"/>
        </w:rPr>
        <w:t> discussed earlier to maintain document accessibility.</w:t>
      </w:r>
    </w:p>
    <w:p w14:paraId="104FA719" w14:textId="5ACA14F1" w:rsidR="00422EF3" w:rsidRDefault="00422EF3" w:rsidP="006301EE">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CA481DB" w14:textId="25672E56"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7E16A312" w14:textId="5642E751" w:rsidR="000053DD" w:rsidRDefault="007C4D04" w:rsidP="006301EE">
      <w:pPr>
        <w:pStyle w:val="Heading3"/>
        <w:rPr>
          <w:rStyle w:val="Strong"/>
          <w:b/>
          <w:bCs/>
        </w:rPr>
      </w:pPr>
      <w:bookmarkStart w:id="67" w:name="_Toc222898035"/>
      <w:r w:rsidRPr="007C4D04">
        <w:rPr>
          <w:rStyle w:val="Strong"/>
          <w:rFonts w:ascii="Segoe UI Emoji" w:hAnsi="Segoe UI Emoji" w:cs="Segoe UI Emoji"/>
          <w:b/>
          <w:bCs/>
        </w:rPr>
        <w:t>⏸</w:t>
      </w:r>
      <w:r w:rsidRPr="007C4D04">
        <w:rPr>
          <w:rStyle w:val="Strong"/>
          <w:b/>
          <w:bCs/>
        </w:rPr>
        <w:t>️</w:t>
      </w:r>
      <w:r>
        <w:rPr>
          <w:rStyle w:val="Strong"/>
          <w:b/>
          <w:bCs/>
        </w:rPr>
        <w:t xml:space="preserve"> </w:t>
      </w:r>
      <w:r w:rsidR="000053DD" w:rsidRPr="00BB6856">
        <w:rPr>
          <w:rStyle w:val="Strong"/>
          <w:b/>
          <w:bCs/>
        </w:rPr>
        <w:t>Pause for Reflection: Designing Your Syllabus</w:t>
      </w:r>
      <w:bookmarkEnd w:id="67"/>
    </w:p>
    <w:p w14:paraId="55A24531" w14:textId="77777777" w:rsidR="00422EF3" w:rsidRPr="00422EF3" w:rsidRDefault="00422EF3" w:rsidP="00422EF3"/>
    <w:p w14:paraId="457AD4C3" w14:textId="4D453E85"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Your syllabus design choices will be guided by your audience: </w:t>
      </w:r>
      <w:r w:rsidRPr="008914EB">
        <w:rPr>
          <w:rStyle w:val="Strong"/>
          <w:rFonts w:asciiTheme="minorHAnsi" w:hAnsiTheme="minorHAnsi" w:cstheme="minorHAnsi"/>
          <w:color w:val="273540"/>
        </w:rPr>
        <w:t>students, instructor(s) (you), and the institution</w:t>
      </w:r>
      <w:r w:rsidRPr="008914EB">
        <w:rPr>
          <w:rFonts w:asciiTheme="minorHAnsi" w:hAnsiTheme="minorHAnsi" w:cstheme="minorHAnsi"/>
          <w:color w:val="273540"/>
        </w:rPr>
        <w:t>. Consider:</w:t>
      </w:r>
    </w:p>
    <w:p w14:paraId="747C51D3"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144113FC" w14:textId="77777777" w:rsidR="000053DD" w:rsidRPr="008914EB" w:rsidRDefault="000053DD" w:rsidP="006301EE">
      <w:pPr>
        <w:numPr>
          <w:ilvl w:val="0"/>
          <w:numId w:val="94"/>
        </w:numPr>
        <w:ind w:left="375"/>
        <w:rPr>
          <w:rFonts w:cstheme="minorHAnsi"/>
          <w:color w:val="273540"/>
        </w:rPr>
      </w:pPr>
      <w:r w:rsidRPr="008914EB">
        <w:rPr>
          <w:rFonts w:cstheme="minorHAnsi"/>
          <w:color w:val="273540"/>
        </w:rPr>
        <w:t>Who are my students, and what will engage them most effectively?</w:t>
      </w:r>
    </w:p>
    <w:p w14:paraId="1FA8678A" w14:textId="77777777" w:rsidR="000053DD" w:rsidRPr="008914EB" w:rsidRDefault="000053DD" w:rsidP="006301EE">
      <w:pPr>
        <w:numPr>
          <w:ilvl w:val="0"/>
          <w:numId w:val="94"/>
        </w:numPr>
        <w:ind w:left="375"/>
        <w:rPr>
          <w:rFonts w:cstheme="minorHAnsi"/>
          <w:color w:val="273540"/>
        </w:rPr>
      </w:pPr>
      <w:r w:rsidRPr="008914EB">
        <w:rPr>
          <w:rFonts w:cstheme="minorHAnsi"/>
          <w:color w:val="273540"/>
        </w:rPr>
        <w:t>What format aligns with my teaching philosophy and course objectives?</w:t>
      </w:r>
    </w:p>
    <w:p w14:paraId="1A98ED6E" w14:textId="77777777" w:rsidR="000053DD" w:rsidRPr="008914EB" w:rsidRDefault="000053DD" w:rsidP="006301EE">
      <w:pPr>
        <w:numPr>
          <w:ilvl w:val="0"/>
          <w:numId w:val="94"/>
        </w:numPr>
        <w:ind w:left="375"/>
        <w:rPr>
          <w:rFonts w:cstheme="minorHAnsi"/>
          <w:color w:val="273540"/>
        </w:rPr>
      </w:pPr>
      <w:r w:rsidRPr="008914EB">
        <w:rPr>
          <w:rFonts w:cstheme="minorHAnsi"/>
          <w:color w:val="273540"/>
        </w:rPr>
        <w:t>Does the syllabus structure promote accessibility and ease of use?</w:t>
      </w:r>
    </w:p>
    <w:p w14:paraId="77D955B2" w14:textId="77777777" w:rsidR="000053DD" w:rsidRPr="008914EB" w:rsidRDefault="000053DD" w:rsidP="006301EE">
      <w:pPr>
        <w:numPr>
          <w:ilvl w:val="0"/>
          <w:numId w:val="94"/>
        </w:numPr>
        <w:ind w:left="375"/>
        <w:rPr>
          <w:rFonts w:cstheme="minorHAnsi"/>
          <w:color w:val="273540"/>
        </w:rPr>
      </w:pPr>
      <w:r w:rsidRPr="008914EB">
        <w:rPr>
          <w:rFonts w:cstheme="minorHAnsi"/>
          <w:color w:val="273540"/>
        </w:rPr>
        <w:t>Does my division or department have specific formatting guidelines?</w:t>
      </w:r>
    </w:p>
    <w:p w14:paraId="4473B6FF" w14:textId="77777777" w:rsidR="00422EF3" w:rsidRDefault="00422EF3" w:rsidP="006301EE">
      <w:pPr>
        <w:pStyle w:val="NormalWeb"/>
        <w:spacing w:before="0" w:beforeAutospacing="0" w:after="0" w:afterAutospacing="0" w:line="276" w:lineRule="auto"/>
        <w:rPr>
          <w:rStyle w:val="Strong"/>
          <w:rFonts w:asciiTheme="minorHAnsi" w:hAnsiTheme="minorHAnsi" w:cstheme="minorHAnsi"/>
          <w:color w:val="273540"/>
        </w:rPr>
      </w:pPr>
    </w:p>
    <w:p w14:paraId="67B98B77" w14:textId="605BFFDD"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Style w:val="Strong"/>
          <w:rFonts w:asciiTheme="minorHAnsi" w:hAnsiTheme="minorHAnsi" w:cstheme="minorHAnsi"/>
          <w:color w:val="273540"/>
        </w:rPr>
        <w:t>Have fun with your syllabus design!</w:t>
      </w:r>
      <w:r w:rsidRPr="008914EB">
        <w:rPr>
          <w:rFonts w:asciiTheme="minorHAnsi" w:hAnsiTheme="minorHAnsi" w:cstheme="minorHAnsi"/>
          <w:color w:val="273540"/>
        </w:rPr>
        <w:t> Your syllabus can be more than just a course outline—it can be </w:t>
      </w:r>
      <w:r w:rsidRPr="008914EB">
        <w:rPr>
          <w:rStyle w:val="Strong"/>
          <w:rFonts w:asciiTheme="minorHAnsi" w:hAnsiTheme="minorHAnsi" w:cstheme="minorHAnsi"/>
          <w:color w:val="273540"/>
        </w:rPr>
        <w:t>a dynamic and powerful learning tool</w:t>
      </w:r>
      <w:r w:rsidRPr="008914EB">
        <w:rPr>
          <w:rFonts w:asciiTheme="minorHAnsi" w:hAnsiTheme="minorHAnsi" w:cstheme="minorHAnsi"/>
          <w:color w:val="273540"/>
        </w:rPr>
        <w:t>.</w:t>
      </w:r>
    </w:p>
    <w:p w14:paraId="20D6D756" w14:textId="7C96B004"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56FB591E" w14:textId="77777777" w:rsidR="00BB6856" w:rsidRDefault="00BB6856" w:rsidP="006301EE">
      <w:pPr>
        <w:pStyle w:val="Heading2"/>
        <w:sectPr w:rsidR="00BB6856" w:rsidSect="00723FF5">
          <w:pgSz w:w="12240" w:h="15840"/>
          <w:pgMar w:top="1440" w:right="1440" w:bottom="1440" w:left="1440" w:header="720" w:footer="720" w:gutter="0"/>
          <w:cols w:space="144"/>
          <w:docGrid w:linePitch="360"/>
        </w:sectPr>
      </w:pPr>
    </w:p>
    <w:p w14:paraId="53DBAE6E" w14:textId="3BEB8FE0" w:rsidR="000053DD" w:rsidRPr="008914EB" w:rsidRDefault="000053DD" w:rsidP="006301EE">
      <w:pPr>
        <w:pStyle w:val="Heading2"/>
      </w:pPr>
      <w:bookmarkStart w:id="68" w:name="_Toc222898036"/>
      <w:r w:rsidRPr="008914EB">
        <w:t>3.5 Module 3 References and Resources</w:t>
      </w:r>
      <w:bookmarkEnd w:id="68"/>
    </w:p>
    <w:p w14:paraId="2DBF8F8C" w14:textId="62B835D7"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28F2C2AE" w14:textId="26403C31" w:rsidR="000053DD" w:rsidRDefault="000053DD" w:rsidP="006301EE">
      <w:pPr>
        <w:pStyle w:val="Heading3"/>
        <w:rPr>
          <w:rStyle w:val="Strong"/>
          <w:b/>
          <w:bCs/>
        </w:rPr>
      </w:pPr>
      <w:bookmarkStart w:id="69" w:name="_Toc222898037"/>
      <w:r w:rsidRPr="00BB6856">
        <w:rPr>
          <w:rStyle w:val="Strong"/>
          <w:b/>
          <w:bCs/>
        </w:rPr>
        <w:t>Congratulations!</w:t>
      </w:r>
      <w:bookmarkEnd w:id="69"/>
    </w:p>
    <w:p w14:paraId="0951D854" w14:textId="77777777" w:rsidR="00422EF3" w:rsidRPr="00422EF3" w:rsidRDefault="00422EF3" w:rsidP="00422EF3"/>
    <w:p w14:paraId="0423585E" w14:textId="23E4CEA8"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You have completed </w:t>
      </w:r>
      <w:r w:rsidRPr="008914EB">
        <w:rPr>
          <w:rStyle w:val="Strong"/>
          <w:rFonts w:asciiTheme="minorHAnsi" w:hAnsiTheme="minorHAnsi" w:cstheme="minorHAnsi"/>
          <w:color w:val="000000"/>
        </w:rPr>
        <w:t>Module 3: Creating an Accessible and Usable Syllabus</w:t>
      </w:r>
      <w:r w:rsidRPr="008914EB">
        <w:rPr>
          <w:rFonts w:asciiTheme="minorHAnsi" w:hAnsiTheme="minorHAnsi" w:cstheme="minorHAnsi"/>
          <w:color w:val="000000"/>
        </w:rPr>
        <w:t>. Throughout this module, you explored strategies to enhance the accessibility and usability of your syllabus by refining document setup, formatting, and distribution strategies.</w:t>
      </w:r>
    </w:p>
    <w:p w14:paraId="1BD8C917"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5B01C8BE" w14:textId="66A74AD3"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By completing this module, you have:</w:t>
      </w:r>
    </w:p>
    <w:p w14:paraId="3AEE67D4"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6E7EFC82" w14:textId="77777777" w:rsidR="000053DD" w:rsidRPr="008914EB" w:rsidRDefault="000053DD" w:rsidP="006301EE">
      <w:pPr>
        <w:numPr>
          <w:ilvl w:val="0"/>
          <w:numId w:val="95"/>
        </w:numPr>
        <w:ind w:left="375"/>
        <w:rPr>
          <w:rFonts w:cstheme="minorHAnsi"/>
          <w:color w:val="273540"/>
        </w:rPr>
      </w:pPr>
      <w:r w:rsidRPr="008914EB">
        <w:rPr>
          <w:rStyle w:val="Strong"/>
          <w:rFonts w:cstheme="minorHAnsi"/>
          <w:color w:val="000000"/>
        </w:rPr>
        <w:t>Applied</w:t>
      </w:r>
      <w:r w:rsidRPr="008914EB">
        <w:rPr>
          <w:rFonts w:cstheme="minorHAnsi"/>
          <w:color w:val="000000"/>
        </w:rPr>
        <w:t> accessibility principles to syllabus structure and formatting to enhance usability for all learners;</w:t>
      </w:r>
    </w:p>
    <w:p w14:paraId="18A9FF1D" w14:textId="77777777" w:rsidR="000053DD" w:rsidRPr="008914EB" w:rsidRDefault="000053DD" w:rsidP="006301EE">
      <w:pPr>
        <w:numPr>
          <w:ilvl w:val="0"/>
          <w:numId w:val="95"/>
        </w:numPr>
        <w:ind w:left="375"/>
        <w:rPr>
          <w:rFonts w:cstheme="minorHAnsi"/>
          <w:color w:val="273540"/>
        </w:rPr>
      </w:pPr>
      <w:r w:rsidRPr="008914EB">
        <w:rPr>
          <w:rStyle w:val="Strong"/>
          <w:rFonts w:cstheme="minorHAnsi"/>
          <w:color w:val="000000"/>
        </w:rPr>
        <w:t>Implemented</w:t>
      </w:r>
      <w:r w:rsidRPr="008914EB">
        <w:rPr>
          <w:rFonts w:cstheme="minorHAnsi"/>
          <w:color w:val="000000"/>
        </w:rPr>
        <w:t> strategies for sharing and distributing the syllabus to enhance student engagement; and</w:t>
      </w:r>
    </w:p>
    <w:p w14:paraId="4CACC6FD" w14:textId="77777777" w:rsidR="000053DD" w:rsidRPr="008914EB" w:rsidRDefault="000053DD" w:rsidP="006301EE">
      <w:pPr>
        <w:numPr>
          <w:ilvl w:val="0"/>
          <w:numId w:val="95"/>
        </w:numPr>
        <w:ind w:left="375"/>
        <w:rPr>
          <w:rFonts w:cstheme="minorHAnsi"/>
          <w:color w:val="273540"/>
        </w:rPr>
      </w:pPr>
      <w:r w:rsidRPr="008914EB">
        <w:rPr>
          <w:rStyle w:val="Strong"/>
          <w:rFonts w:cstheme="minorHAnsi"/>
          <w:color w:val="000000"/>
        </w:rPr>
        <w:t>Explored</w:t>
      </w:r>
      <w:r w:rsidRPr="008914EB">
        <w:rPr>
          <w:rFonts w:cstheme="minorHAnsi"/>
          <w:color w:val="000000"/>
        </w:rPr>
        <w:t> and </w:t>
      </w:r>
      <w:r w:rsidRPr="008914EB">
        <w:rPr>
          <w:rStyle w:val="Strong"/>
          <w:rFonts w:cstheme="minorHAnsi"/>
          <w:color w:val="000000"/>
        </w:rPr>
        <w:t>refined</w:t>
      </w:r>
      <w:r w:rsidRPr="008914EB">
        <w:rPr>
          <w:rFonts w:cstheme="minorHAnsi"/>
          <w:color w:val="000000"/>
        </w:rPr>
        <w:t> creative syllabus designs that enhance readability, interactivity, and student-centred learning.</w:t>
      </w:r>
    </w:p>
    <w:p w14:paraId="1B5AAE61" w14:textId="3AC04058" w:rsidR="000053DD" w:rsidRDefault="000053DD" w:rsidP="006301EE">
      <w:pPr>
        <w:pBdr>
          <w:bottom w:val="single" w:sz="12" w:space="1" w:color="auto"/>
        </w:pBdr>
        <w:rPr>
          <w:rFonts w:cstheme="minorHAnsi"/>
        </w:rPr>
      </w:pPr>
    </w:p>
    <w:p w14:paraId="137778EA" w14:textId="77777777" w:rsidR="00422EF3" w:rsidRPr="008914EB" w:rsidRDefault="00422EF3" w:rsidP="006301EE">
      <w:pPr>
        <w:rPr>
          <w:rFonts w:cstheme="minorHAnsi"/>
        </w:rPr>
      </w:pPr>
    </w:p>
    <w:p w14:paraId="00E08A3F" w14:textId="69666ACB" w:rsidR="000053DD" w:rsidRDefault="000053DD" w:rsidP="006301EE">
      <w:pPr>
        <w:pStyle w:val="Heading3"/>
        <w:rPr>
          <w:rStyle w:val="Strong"/>
          <w:b/>
          <w:bCs/>
        </w:rPr>
      </w:pPr>
      <w:bookmarkStart w:id="70" w:name="_Toc222898038"/>
      <w:r w:rsidRPr="00BB6856">
        <w:rPr>
          <w:rStyle w:val="Strong"/>
          <w:b/>
          <w:bCs/>
        </w:rPr>
        <w:t>References and Resources</w:t>
      </w:r>
      <w:bookmarkEnd w:id="70"/>
    </w:p>
    <w:p w14:paraId="191BDA05" w14:textId="77777777" w:rsidR="00422EF3" w:rsidRPr="00422EF3" w:rsidRDefault="00422EF3" w:rsidP="00422EF3"/>
    <w:p w14:paraId="41243F8B" w14:textId="5C87B759" w:rsidR="000053DD" w:rsidRDefault="000053DD" w:rsidP="006301EE">
      <w:pPr>
        <w:pStyle w:val="NormalWeb"/>
        <w:spacing w:before="0" w:beforeAutospacing="0" w:after="0" w:afterAutospacing="0" w:line="276" w:lineRule="auto"/>
        <w:rPr>
          <w:rFonts w:asciiTheme="minorHAnsi" w:hAnsiTheme="minorHAnsi" w:cstheme="minorHAnsi"/>
          <w:color w:val="273540"/>
        </w:rPr>
      </w:pPr>
      <w:r w:rsidRPr="008914EB">
        <w:rPr>
          <w:rFonts w:asciiTheme="minorHAnsi" w:hAnsiTheme="minorHAnsi" w:cstheme="minorHAnsi"/>
          <w:color w:val="273540"/>
        </w:rPr>
        <w:t>The following list includes references cited in this module as well as </w:t>
      </w:r>
      <w:r w:rsidRPr="008914EB">
        <w:rPr>
          <w:rStyle w:val="Strong"/>
          <w:rFonts w:asciiTheme="minorHAnsi" w:hAnsiTheme="minorHAnsi" w:cstheme="minorHAnsi"/>
          <w:color w:val="273540"/>
        </w:rPr>
        <w:t>optional additional resources</w:t>
      </w:r>
      <w:r w:rsidRPr="008914EB">
        <w:rPr>
          <w:rFonts w:asciiTheme="minorHAnsi" w:hAnsiTheme="minorHAnsi" w:cstheme="minorHAnsi"/>
          <w:color w:val="273540"/>
        </w:rPr>
        <w:t> for further exploration. Reviewing these resources is </w:t>
      </w:r>
      <w:r w:rsidRPr="008914EB">
        <w:rPr>
          <w:rStyle w:val="Strong"/>
          <w:rFonts w:asciiTheme="minorHAnsi" w:hAnsiTheme="minorHAnsi" w:cstheme="minorHAnsi"/>
          <w:color w:val="273540"/>
        </w:rPr>
        <w:t>not required</w:t>
      </w:r>
      <w:r w:rsidRPr="008914EB">
        <w:rPr>
          <w:rFonts w:asciiTheme="minorHAnsi" w:hAnsiTheme="minorHAnsi" w:cstheme="minorHAnsi"/>
          <w:color w:val="273540"/>
        </w:rPr>
        <w:t> but may help you deepen your understanding of syllabus design. You are welcome to explore them </w:t>
      </w:r>
      <w:r w:rsidRPr="008914EB">
        <w:rPr>
          <w:rStyle w:val="Strong"/>
          <w:rFonts w:asciiTheme="minorHAnsi" w:hAnsiTheme="minorHAnsi" w:cstheme="minorHAnsi"/>
          <w:color w:val="273540"/>
        </w:rPr>
        <w:t>at your own pace</w:t>
      </w:r>
      <w:r w:rsidRPr="008914EB">
        <w:rPr>
          <w:rFonts w:asciiTheme="minorHAnsi" w:hAnsiTheme="minorHAnsi" w:cstheme="minorHAnsi"/>
          <w:color w:val="273540"/>
        </w:rPr>
        <w:t>.</w:t>
      </w:r>
    </w:p>
    <w:p w14:paraId="5D91C0C0"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color w:val="273540"/>
        </w:rPr>
      </w:pPr>
    </w:p>
    <w:p w14:paraId="26A69B3B" w14:textId="1C3D7FFC"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Berdahl</w:t>
      </w:r>
      <w:proofErr w:type="spellEnd"/>
      <w:r w:rsidRPr="008914EB">
        <w:rPr>
          <w:rFonts w:cstheme="minorHAnsi"/>
          <w:color w:val="273540"/>
        </w:rPr>
        <w:t>, L. (2021). </w:t>
      </w:r>
      <w:hyperlink r:id="rId220" w:tgtFrame="_blank" w:history="1">
        <w:r w:rsidRPr="008914EB">
          <w:rPr>
            <w:rStyle w:val="Hyperlink"/>
            <w:rFonts w:cstheme="minorHAnsi"/>
            <w:i/>
            <w:iCs/>
            <w:color w:val="0E68B3"/>
          </w:rPr>
          <w:t>How to get students to read your syllabus</w:t>
        </w:r>
      </w:hyperlink>
      <w:r w:rsidRPr="008914EB">
        <w:rPr>
          <w:rFonts w:cstheme="minorHAnsi"/>
          <w:color w:val="273540"/>
        </w:rPr>
        <w:t>. University Affairs.</w:t>
      </w:r>
    </w:p>
    <w:p w14:paraId="609DDC4E" w14:textId="7E63B478"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Bullo</w:t>
      </w:r>
      <w:proofErr w:type="spellEnd"/>
      <w:r w:rsidRPr="008914EB">
        <w:rPr>
          <w:rFonts w:cstheme="minorHAnsi"/>
          <w:color w:val="273540"/>
        </w:rPr>
        <w:t>, M. (2021). </w:t>
      </w:r>
      <w:hyperlink r:id="rId221" w:tgtFrame="_blank" w:history="1">
        <w:r w:rsidRPr="008914EB">
          <w:rPr>
            <w:rStyle w:val="Hyperlink"/>
            <w:rFonts w:cstheme="minorHAnsi"/>
            <w:color w:val="0E68B3"/>
          </w:rPr>
          <w:t>How to display PDF bookmarks in Adobe Acrobat</w:t>
        </w:r>
      </w:hyperlink>
      <w:r w:rsidRPr="008914EB">
        <w:rPr>
          <w:rFonts w:cstheme="minorHAnsi"/>
          <w:color w:val="273540"/>
        </w:rPr>
        <w:t> [video, 02:18]. YouTube.</w:t>
      </w:r>
    </w:p>
    <w:p w14:paraId="23198D2E" w14:textId="520F5C33" w:rsidR="000053DD" w:rsidRPr="008914EB" w:rsidRDefault="000053DD" w:rsidP="006301EE">
      <w:pPr>
        <w:numPr>
          <w:ilvl w:val="0"/>
          <w:numId w:val="96"/>
        </w:numPr>
        <w:ind w:left="375"/>
        <w:rPr>
          <w:rFonts w:cstheme="minorHAnsi"/>
          <w:color w:val="273540"/>
        </w:rPr>
      </w:pPr>
      <w:r w:rsidRPr="008914EB">
        <w:rPr>
          <w:rFonts w:cstheme="minorHAnsi"/>
          <w:color w:val="273540"/>
        </w:rPr>
        <w:t>Chang, S. (2025). </w:t>
      </w:r>
      <w:hyperlink r:id="rId222" w:tgtFrame="_blank" w:history="1">
        <w:r w:rsidRPr="008914EB">
          <w:rPr>
            <w:rStyle w:val="Hyperlink"/>
            <w:rFonts w:cstheme="minorHAnsi"/>
            <w:i/>
            <w:iCs/>
            <w:color w:val="0E68B3"/>
          </w:rPr>
          <w:t>Universal Design for Learning (UDL) and the syllabus</w:t>
        </w:r>
      </w:hyperlink>
      <w:r w:rsidRPr="008914EB">
        <w:rPr>
          <w:rFonts w:cstheme="minorHAnsi"/>
          <w:color w:val="273540"/>
        </w:rPr>
        <w:t>. Teaching Hub, University of Virginia.</w:t>
      </w:r>
    </w:p>
    <w:p w14:paraId="2649E651" w14:textId="3250ED11" w:rsidR="000053DD" w:rsidRPr="008914EB" w:rsidRDefault="000053DD" w:rsidP="006301EE">
      <w:pPr>
        <w:numPr>
          <w:ilvl w:val="0"/>
          <w:numId w:val="96"/>
        </w:numPr>
        <w:ind w:left="375"/>
        <w:rPr>
          <w:rFonts w:cstheme="minorHAnsi"/>
          <w:color w:val="273540"/>
        </w:rPr>
      </w:pPr>
      <w:r w:rsidRPr="008914EB">
        <w:rPr>
          <w:rFonts w:cstheme="minorHAnsi"/>
          <w:color w:val="273540"/>
        </w:rPr>
        <w:t>Council of Ontario Universities. (n.d.). </w:t>
      </w:r>
      <w:hyperlink r:id="rId223" w:tgtFrame="_blank" w:history="1">
        <w:r w:rsidRPr="008914EB">
          <w:rPr>
            <w:rStyle w:val="Emphasis"/>
            <w:rFonts w:cstheme="minorHAnsi"/>
            <w:color w:val="0E68B3"/>
            <w:u w:val="single"/>
          </w:rPr>
          <w:t>Writing a course syllabus</w:t>
        </w:r>
      </w:hyperlink>
      <w:r w:rsidRPr="008914EB">
        <w:rPr>
          <w:rFonts w:cstheme="minorHAnsi"/>
          <w:color w:val="273540"/>
        </w:rPr>
        <w:t>. Accessible Campus.</w:t>
      </w:r>
    </w:p>
    <w:p w14:paraId="7C158BA3" w14:textId="65A3652A"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eCampusOntario</w:t>
      </w:r>
      <w:proofErr w:type="spellEnd"/>
      <w:r w:rsidRPr="008914EB">
        <w:rPr>
          <w:rFonts w:cstheme="minorHAnsi"/>
          <w:color w:val="273540"/>
        </w:rPr>
        <w:t>. (n.d.). </w:t>
      </w:r>
      <w:hyperlink r:id="rId224" w:tgtFrame="_blank" w:history="1">
        <w:r w:rsidRPr="008914EB">
          <w:rPr>
            <w:rStyle w:val="Emphasis"/>
            <w:rFonts w:cstheme="minorHAnsi"/>
            <w:color w:val="0E68B3"/>
            <w:u w:val="single"/>
          </w:rPr>
          <w:t>Digital accessibility</w:t>
        </w:r>
      </w:hyperlink>
      <w:r w:rsidRPr="008914EB">
        <w:rPr>
          <w:rFonts w:cstheme="minorHAnsi"/>
          <w:color w:val="273540"/>
        </w:rPr>
        <w:t>.</w:t>
      </w:r>
    </w:p>
    <w:p w14:paraId="619AE0BA" w14:textId="486CDABE"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Gooblar</w:t>
      </w:r>
      <w:proofErr w:type="spellEnd"/>
      <w:r w:rsidRPr="008914EB">
        <w:rPr>
          <w:rFonts w:cstheme="minorHAnsi"/>
          <w:color w:val="273540"/>
        </w:rPr>
        <w:t>, D. (2017). </w:t>
      </w:r>
      <w:hyperlink r:id="rId225" w:tgtFrame="_blank" w:history="1">
        <w:r w:rsidRPr="008914EB">
          <w:rPr>
            <w:rStyle w:val="Emphasis"/>
            <w:rFonts w:cstheme="minorHAnsi"/>
            <w:color w:val="0E68B3"/>
            <w:u w:val="single"/>
          </w:rPr>
          <w:t>Your syllabus doesn't have to look like a contract</w:t>
        </w:r>
      </w:hyperlink>
      <w:r w:rsidRPr="008914EB">
        <w:rPr>
          <w:rFonts w:cstheme="minorHAnsi"/>
          <w:color w:val="273540"/>
        </w:rPr>
        <w:t>. The Chronicle of Higher Education.</w:t>
      </w:r>
    </w:p>
    <w:p w14:paraId="0DAC2ACC" w14:textId="131086BD"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Hangen</w:t>
      </w:r>
      <w:proofErr w:type="spellEnd"/>
      <w:r w:rsidRPr="008914EB">
        <w:rPr>
          <w:rFonts w:cstheme="minorHAnsi"/>
          <w:color w:val="273540"/>
        </w:rPr>
        <w:t>, T. (2012). </w:t>
      </w:r>
      <w:hyperlink r:id="rId226" w:tgtFrame="_blank" w:history="1">
        <w:r w:rsidRPr="008914EB">
          <w:rPr>
            <w:rStyle w:val="Emphasis"/>
            <w:rFonts w:cstheme="minorHAnsi"/>
            <w:color w:val="0E68B3"/>
            <w:u w:val="single"/>
          </w:rPr>
          <w:t>Syllabus design</w:t>
        </w:r>
      </w:hyperlink>
      <w:r w:rsidRPr="008914EB">
        <w:rPr>
          <w:rFonts w:cstheme="minorHAnsi"/>
          <w:color w:val="273540"/>
        </w:rPr>
        <w:t>.</w:t>
      </w:r>
    </w:p>
    <w:p w14:paraId="20F284D1" w14:textId="7C0DC0B8"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27" w:tgtFrame="_blank" w:history="1">
        <w:r w:rsidRPr="008914EB">
          <w:rPr>
            <w:rStyle w:val="Emphasis"/>
            <w:rFonts w:cstheme="minorHAnsi"/>
            <w:color w:val="0E68B3"/>
            <w:u w:val="single"/>
          </w:rPr>
          <w:t>Canvas instructor guide</w:t>
        </w:r>
      </w:hyperlink>
      <w:r w:rsidRPr="008914EB">
        <w:rPr>
          <w:rFonts w:cstheme="minorHAnsi"/>
          <w:color w:val="273540"/>
        </w:rPr>
        <w:t>.</w:t>
      </w:r>
    </w:p>
    <w:p w14:paraId="12DDFBF4" w14:textId="36A75EA9"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28" w:tgtFrame="_blank" w:history="1">
        <w:r w:rsidRPr="008914EB">
          <w:rPr>
            <w:rStyle w:val="Emphasis"/>
            <w:rFonts w:cstheme="minorHAnsi"/>
            <w:color w:val="0E68B3"/>
            <w:u w:val="single"/>
          </w:rPr>
          <w:t>How do I change the Course Home Page?</w:t>
        </w:r>
      </w:hyperlink>
      <w:r w:rsidRPr="008914EB">
        <w:rPr>
          <w:rFonts w:cstheme="minorHAnsi"/>
          <w:color w:val="273540"/>
        </w:rPr>
        <w:t>.</w:t>
      </w:r>
    </w:p>
    <w:p w14:paraId="691771B1" w14:textId="4DE75123"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29" w:tgtFrame="_blank" w:history="1">
        <w:r w:rsidRPr="008914EB">
          <w:rPr>
            <w:rStyle w:val="Emphasis"/>
            <w:rFonts w:cstheme="minorHAnsi"/>
            <w:color w:val="0E68B3"/>
            <w:u w:val="single"/>
          </w:rPr>
          <w:t>How do I set a Front Page in a course?</w:t>
        </w:r>
      </w:hyperlink>
      <w:r w:rsidRPr="008914EB">
        <w:rPr>
          <w:rFonts w:cstheme="minorHAnsi"/>
          <w:color w:val="273540"/>
        </w:rPr>
        <w:t>.</w:t>
      </w:r>
    </w:p>
    <w:p w14:paraId="43717A07" w14:textId="3E207A17"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30" w:tgtFrame="_blank" w:history="1">
        <w:r w:rsidRPr="008914EB">
          <w:rPr>
            <w:rStyle w:val="Emphasis"/>
            <w:rFonts w:cstheme="minorHAnsi"/>
            <w:color w:val="0E68B3"/>
            <w:u w:val="single"/>
          </w:rPr>
          <w:t>How do I use the Accessibility Checker in the Rich Content Editor?</w:t>
        </w:r>
      </w:hyperlink>
      <w:r w:rsidRPr="008914EB">
        <w:rPr>
          <w:rFonts w:cstheme="minorHAnsi"/>
          <w:color w:val="273540"/>
        </w:rPr>
        <w:t>.</w:t>
      </w:r>
    </w:p>
    <w:p w14:paraId="73633981" w14:textId="7EF89E0B"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31" w:tgtFrame="_blank" w:history="1">
        <w:r w:rsidRPr="008914EB">
          <w:rPr>
            <w:rStyle w:val="Emphasis"/>
            <w:rFonts w:cstheme="minorHAnsi"/>
            <w:color w:val="0E68B3"/>
            <w:u w:val="single"/>
          </w:rPr>
          <w:t>How do I use the Syllabus as an instructor?</w:t>
        </w:r>
      </w:hyperlink>
      <w:r w:rsidRPr="008914EB">
        <w:rPr>
          <w:rFonts w:cstheme="minorHAnsi"/>
          <w:color w:val="273540"/>
        </w:rPr>
        <w:t>.</w:t>
      </w:r>
    </w:p>
    <w:p w14:paraId="40A1F755" w14:textId="22D3F619" w:rsidR="000053DD" w:rsidRPr="008914EB" w:rsidRDefault="000053DD" w:rsidP="006301EE">
      <w:pPr>
        <w:numPr>
          <w:ilvl w:val="0"/>
          <w:numId w:val="96"/>
        </w:numPr>
        <w:ind w:left="375"/>
        <w:rPr>
          <w:rFonts w:cstheme="minorHAnsi"/>
          <w:color w:val="273540"/>
        </w:rPr>
      </w:pPr>
      <w:r w:rsidRPr="008914EB">
        <w:rPr>
          <w:rFonts w:cstheme="minorHAnsi"/>
          <w:color w:val="273540"/>
        </w:rPr>
        <w:t>Instructure. (n.d.). </w:t>
      </w:r>
      <w:hyperlink r:id="rId232" w:tgtFrame="_blank" w:history="1">
        <w:r w:rsidRPr="008914EB">
          <w:rPr>
            <w:rStyle w:val="Emphasis"/>
            <w:rFonts w:cstheme="minorHAnsi"/>
            <w:color w:val="0E68B3"/>
            <w:u w:val="single"/>
          </w:rPr>
          <w:t>What is the Rich Content Editor (RCE)?</w:t>
        </w:r>
      </w:hyperlink>
      <w:r w:rsidRPr="008914EB">
        <w:rPr>
          <w:rFonts w:cstheme="minorHAnsi"/>
          <w:color w:val="273540"/>
        </w:rPr>
        <w:t>.</w:t>
      </w:r>
    </w:p>
    <w:p w14:paraId="209A6042" w14:textId="3894D85A" w:rsidR="000053DD" w:rsidRPr="008914EB" w:rsidRDefault="000053DD" w:rsidP="006301EE">
      <w:pPr>
        <w:numPr>
          <w:ilvl w:val="0"/>
          <w:numId w:val="96"/>
        </w:numPr>
        <w:ind w:left="375"/>
        <w:rPr>
          <w:rFonts w:cstheme="minorHAnsi"/>
          <w:color w:val="273540"/>
        </w:rPr>
      </w:pPr>
      <w:r w:rsidRPr="008914EB">
        <w:rPr>
          <w:rFonts w:cstheme="minorHAnsi"/>
          <w:color w:val="273540"/>
        </w:rPr>
        <w:t>Microsoft. (n.d.). </w:t>
      </w:r>
      <w:hyperlink r:id="rId233" w:tgtFrame="_blank" w:history="1">
        <w:r w:rsidRPr="008914EB">
          <w:rPr>
            <w:rStyle w:val="Emphasis"/>
            <w:rFonts w:cstheme="minorHAnsi"/>
            <w:color w:val="0E68B3"/>
            <w:u w:val="single"/>
          </w:rPr>
          <w:t>Add a heading in a Word document</w:t>
        </w:r>
      </w:hyperlink>
      <w:r w:rsidRPr="008914EB">
        <w:rPr>
          <w:rFonts w:cstheme="minorHAnsi"/>
          <w:color w:val="273540"/>
        </w:rPr>
        <w:t>.</w:t>
      </w:r>
    </w:p>
    <w:p w14:paraId="5D6B786D" w14:textId="413CC22C" w:rsidR="000053DD" w:rsidRPr="008914EB" w:rsidRDefault="000053DD" w:rsidP="006301EE">
      <w:pPr>
        <w:numPr>
          <w:ilvl w:val="0"/>
          <w:numId w:val="96"/>
        </w:numPr>
        <w:ind w:left="375"/>
        <w:rPr>
          <w:rFonts w:cstheme="minorHAnsi"/>
          <w:color w:val="273540"/>
        </w:rPr>
      </w:pPr>
      <w:r w:rsidRPr="008914EB">
        <w:rPr>
          <w:rFonts w:cstheme="minorHAnsi"/>
          <w:color w:val="273540"/>
        </w:rPr>
        <w:t>Microsoft. (n.d.). </w:t>
      </w:r>
      <w:hyperlink r:id="rId234" w:tgtFrame="_blank" w:history="1">
        <w:r w:rsidRPr="008914EB">
          <w:rPr>
            <w:rStyle w:val="Emphasis"/>
            <w:rFonts w:cstheme="minorHAnsi"/>
            <w:color w:val="0E68B3"/>
            <w:u w:val="single"/>
          </w:rPr>
          <w:t>Everything you need to know to write effective alt text</w:t>
        </w:r>
      </w:hyperlink>
      <w:r w:rsidRPr="008914EB">
        <w:rPr>
          <w:rFonts w:cstheme="minorHAnsi"/>
          <w:color w:val="273540"/>
        </w:rPr>
        <w:t>.</w:t>
      </w:r>
    </w:p>
    <w:p w14:paraId="7EF7CD21" w14:textId="52F1E4C8" w:rsidR="000053DD" w:rsidRPr="008914EB" w:rsidRDefault="000053DD" w:rsidP="006301EE">
      <w:pPr>
        <w:numPr>
          <w:ilvl w:val="0"/>
          <w:numId w:val="96"/>
        </w:numPr>
        <w:ind w:left="375"/>
        <w:rPr>
          <w:rFonts w:cstheme="minorHAnsi"/>
          <w:color w:val="273540"/>
        </w:rPr>
      </w:pPr>
      <w:r w:rsidRPr="008914EB">
        <w:rPr>
          <w:rFonts w:cstheme="minorHAnsi"/>
          <w:color w:val="273540"/>
        </w:rPr>
        <w:t>Microsoft. (n.d.). </w:t>
      </w:r>
      <w:hyperlink r:id="rId235" w:tgtFrame="_blank" w:history="1">
        <w:r w:rsidRPr="008914EB">
          <w:rPr>
            <w:rStyle w:val="Emphasis"/>
            <w:rFonts w:cstheme="minorHAnsi"/>
            <w:color w:val="0E68B3"/>
            <w:u w:val="single"/>
          </w:rPr>
          <w:t>Improve accessibility with the Accessibility Checker</w:t>
        </w:r>
      </w:hyperlink>
      <w:r w:rsidRPr="008914EB">
        <w:rPr>
          <w:rFonts w:cstheme="minorHAnsi"/>
          <w:color w:val="273540"/>
        </w:rPr>
        <w:t>.</w:t>
      </w:r>
    </w:p>
    <w:p w14:paraId="03855B89" w14:textId="24E29B7C" w:rsidR="000053DD" w:rsidRPr="008914EB" w:rsidRDefault="000053DD" w:rsidP="006301EE">
      <w:pPr>
        <w:numPr>
          <w:ilvl w:val="0"/>
          <w:numId w:val="96"/>
        </w:numPr>
        <w:ind w:left="375"/>
        <w:rPr>
          <w:rFonts w:cstheme="minorHAnsi"/>
          <w:color w:val="273540"/>
        </w:rPr>
      </w:pPr>
      <w:r w:rsidRPr="008914EB">
        <w:rPr>
          <w:rFonts w:cstheme="minorHAnsi"/>
          <w:color w:val="273540"/>
        </w:rPr>
        <w:t>Microsoft. (n.d.). </w:t>
      </w:r>
      <w:hyperlink r:id="rId236" w:tgtFrame="_blank" w:history="1">
        <w:r w:rsidRPr="008914EB">
          <w:rPr>
            <w:rStyle w:val="Emphasis"/>
            <w:rFonts w:cstheme="minorHAnsi"/>
            <w:color w:val="0E68B3"/>
            <w:u w:val="single"/>
          </w:rPr>
          <w:t>Use the navigation pane in Word</w:t>
        </w:r>
      </w:hyperlink>
      <w:r w:rsidRPr="008914EB">
        <w:rPr>
          <w:rFonts w:cstheme="minorHAnsi"/>
          <w:color w:val="273540"/>
        </w:rPr>
        <w:t>.</w:t>
      </w:r>
    </w:p>
    <w:p w14:paraId="2E1543A7" w14:textId="24739AD2" w:rsidR="000053DD" w:rsidRPr="008914EB" w:rsidRDefault="000053DD" w:rsidP="006301EE">
      <w:pPr>
        <w:numPr>
          <w:ilvl w:val="0"/>
          <w:numId w:val="96"/>
        </w:numPr>
        <w:ind w:left="375"/>
        <w:rPr>
          <w:rFonts w:cstheme="minorHAnsi"/>
          <w:color w:val="273540"/>
        </w:rPr>
      </w:pPr>
      <w:r w:rsidRPr="008914EB">
        <w:rPr>
          <w:rFonts w:cstheme="minorHAnsi"/>
          <w:color w:val="273540"/>
        </w:rPr>
        <w:t>Newbold, C. (2017). </w:t>
      </w:r>
      <w:hyperlink r:id="rId237" w:tgtFrame="_blank" w:history="1">
        <w:r w:rsidRPr="008914EB">
          <w:rPr>
            <w:rStyle w:val="Emphasis"/>
            <w:rFonts w:cstheme="minorHAnsi"/>
            <w:color w:val="0E68B3"/>
            <w:u w:val="single"/>
          </w:rPr>
          <w:t>How to turn your syllabus into an infographic</w:t>
        </w:r>
      </w:hyperlink>
      <w:r w:rsidRPr="008914EB">
        <w:rPr>
          <w:rFonts w:cstheme="minorHAnsi"/>
          <w:color w:val="273540"/>
        </w:rPr>
        <w:t>.</w:t>
      </w:r>
    </w:p>
    <w:p w14:paraId="00D12FF2" w14:textId="77777777"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Nilson</w:t>
      </w:r>
      <w:proofErr w:type="spellEnd"/>
      <w:r w:rsidRPr="008914EB">
        <w:rPr>
          <w:rFonts w:cstheme="minorHAnsi"/>
          <w:color w:val="273540"/>
        </w:rPr>
        <w:t>, L. B. (2007). </w:t>
      </w:r>
      <w:hyperlink r:id="rId238" w:tgtFrame="_blank" w:history="1">
        <w:r w:rsidRPr="008914EB">
          <w:rPr>
            <w:rStyle w:val="Emphasis"/>
            <w:rFonts w:cstheme="minorHAnsi"/>
            <w:color w:val="0E68B3"/>
            <w:u w:val="single"/>
          </w:rPr>
          <w:t>The graphic syllabus and the outcomes map: Communicating your course</w:t>
        </w:r>
      </w:hyperlink>
      <w:r w:rsidRPr="008914EB">
        <w:rPr>
          <w:rFonts w:cstheme="minorHAnsi"/>
          <w:color w:val="273540"/>
        </w:rPr>
        <w:t>. Jossey-Bass</w:t>
      </w:r>
    </w:p>
    <w:p w14:paraId="7428F4F5" w14:textId="02073BAA"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Pacansky</w:t>
      </w:r>
      <w:proofErr w:type="spellEnd"/>
      <w:r w:rsidRPr="008914EB">
        <w:rPr>
          <w:rFonts w:cstheme="minorHAnsi"/>
          <w:color w:val="273540"/>
        </w:rPr>
        <w:t>-Brock, M. (2014). </w:t>
      </w:r>
      <w:hyperlink r:id="rId239" w:tgtFrame="_blank" w:history="1">
        <w:r w:rsidRPr="008914EB">
          <w:rPr>
            <w:rStyle w:val="Emphasis"/>
            <w:rFonts w:cstheme="minorHAnsi"/>
            <w:color w:val="0E68B3"/>
            <w:u w:val="single"/>
          </w:rPr>
          <w:t>The liquid syllabus: Are you ready?</w:t>
        </w:r>
      </w:hyperlink>
      <w:r w:rsidRPr="008914EB">
        <w:rPr>
          <w:rFonts w:cstheme="minorHAnsi"/>
          <w:color w:val="273540"/>
        </w:rPr>
        <w:t>.</w:t>
      </w:r>
    </w:p>
    <w:p w14:paraId="624A54FD" w14:textId="6A88A646" w:rsidR="000053DD" w:rsidRPr="008914EB" w:rsidRDefault="000053DD" w:rsidP="006301EE">
      <w:pPr>
        <w:numPr>
          <w:ilvl w:val="0"/>
          <w:numId w:val="96"/>
        </w:numPr>
        <w:ind w:left="375"/>
        <w:rPr>
          <w:rFonts w:cstheme="minorHAnsi"/>
          <w:color w:val="273540"/>
        </w:rPr>
      </w:pPr>
      <w:r w:rsidRPr="008914EB">
        <w:rPr>
          <w:rFonts w:cstheme="minorHAnsi"/>
          <w:color w:val="273540"/>
        </w:rPr>
        <w:t>Richards, S. (2001). </w:t>
      </w:r>
      <w:hyperlink r:id="rId240" w:tgtFrame="_blank" w:history="1">
        <w:r w:rsidRPr="008914EB">
          <w:rPr>
            <w:rStyle w:val="Emphasis"/>
            <w:rFonts w:cstheme="minorHAnsi"/>
            <w:color w:val="0E68B3"/>
            <w:u w:val="single"/>
          </w:rPr>
          <w:t>The interactive syllabus: A resource-based, constructivist approach to learning</w:t>
        </w:r>
      </w:hyperlink>
      <w:r w:rsidRPr="008914EB">
        <w:rPr>
          <w:rFonts w:cstheme="minorHAnsi"/>
          <w:color w:val="273540"/>
        </w:rPr>
        <w:t>. Educause</w:t>
      </w:r>
    </w:p>
    <w:p w14:paraId="58AB4833" w14:textId="77777777" w:rsidR="000053DD" w:rsidRPr="008914EB" w:rsidRDefault="000053DD" w:rsidP="006301EE">
      <w:pPr>
        <w:numPr>
          <w:ilvl w:val="0"/>
          <w:numId w:val="96"/>
        </w:numPr>
        <w:ind w:left="375"/>
        <w:rPr>
          <w:rFonts w:cstheme="minorHAnsi"/>
          <w:color w:val="273540"/>
        </w:rPr>
      </w:pPr>
      <w:r w:rsidRPr="008914EB">
        <w:rPr>
          <w:rFonts w:cstheme="minorHAnsi"/>
          <w:color w:val="273540"/>
        </w:rPr>
        <w:t>Tobin, T. J., &amp; Behling, K. T. (2018). </w:t>
      </w:r>
      <w:hyperlink r:id="rId241" w:tgtFrame="_blank" w:history="1">
        <w:r w:rsidRPr="008914EB">
          <w:rPr>
            <w:rStyle w:val="Emphasis"/>
            <w:rFonts w:cstheme="minorHAnsi"/>
            <w:color w:val="0E68B3"/>
            <w:u w:val="single"/>
          </w:rPr>
          <w:t>Reach everyone, teach everyone: Universal Design for Learning in higher education</w:t>
        </w:r>
      </w:hyperlink>
      <w:r w:rsidRPr="008914EB">
        <w:rPr>
          <w:rFonts w:cstheme="minorHAnsi"/>
          <w:color w:val="273540"/>
        </w:rPr>
        <w:t>. West Virginia University Press.</w:t>
      </w:r>
    </w:p>
    <w:p w14:paraId="3DFDA1A5" w14:textId="175FAA25" w:rsidR="000053DD" w:rsidRPr="008914EB" w:rsidRDefault="000053DD" w:rsidP="006301EE">
      <w:pPr>
        <w:numPr>
          <w:ilvl w:val="0"/>
          <w:numId w:val="96"/>
        </w:numPr>
        <w:ind w:left="375"/>
        <w:rPr>
          <w:rFonts w:cstheme="minorHAnsi"/>
          <w:color w:val="273540"/>
        </w:rPr>
      </w:pPr>
      <w:r w:rsidRPr="008914EB">
        <w:rPr>
          <w:rFonts w:cstheme="minorHAnsi"/>
          <w:color w:val="273540"/>
        </w:rPr>
        <w:t>Toronto Metropolitan University. (n.d.). </w:t>
      </w:r>
      <w:hyperlink r:id="rId242" w:tgtFrame="_blank" w:history="1">
        <w:r w:rsidRPr="008914EB">
          <w:rPr>
            <w:rStyle w:val="Emphasis"/>
            <w:rFonts w:cstheme="minorHAnsi"/>
            <w:color w:val="0E68B3"/>
            <w:u w:val="single"/>
          </w:rPr>
          <w:t>Accessibility guides</w:t>
        </w:r>
      </w:hyperlink>
      <w:r w:rsidRPr="008914EB">
        <w:rPr>
          <w:rFonts w:cstheme="minorHAnsi"/>
          <w:color w:val="273540"/>
        </w:rPr>
        <w:t>.</w:t>
      </w:r>
    </w:p>
    <w:p w14:paraId="462F1DF8" w14:textId="4C0F0856" w:rsidR="000053DD" w:rsidRPr="008914EB" w:rsidRDefault="000053DD" w:rsidP="006301EE">
      <w:pPr>
        <w:numPr>
          <w:ilvl w:val="0"/>
          <w:numId w:val="96"/>
        </w:numPr>
        <w:ind w:left="375"/>
        <w:rPr>
          <w:rFonts w:cstheme="minorHAnsi"/>
          <w:color w:val="273540"/>
        </w:rPr>
      </w:pPr>
      <w:r w:rsidRPr="008914EB">
        <w:rPr>
          <w:rFonts w:cstheme="minorHAnsi"/>
          <w:color w:val="273540"/>
        </w:rPr>
        <w:t>WCAG. (2025). </w:t>
      </w:r>
      <w:hyperlink r:id="rId243" w:tgtFrame="_blank" w:history="1">
        <w:r w:rsidRPr="008914EB">
          <w:rPr>
            <w:rStyle w:val="Emphasis"/>
            <w:rFonts w:cstheme="minorHAnsi"/>
            <w:color w:val="0E68B3"/>
            <w:u w:val="single"/>
          </w:rPr>
          <w:t>Master the art of accessible link text</w:t>
        </w:r>
      </w:hyperlink>
      <w:r w:rsidRPr="008914EB">
        <w:rPr>
          <w:rFonts w:cstheme="minorHAnsi"/>
          <w:color w:val="273540"/>
        </w:rPr>
        <w:t>.</w:t>
      </w:r>
    </w:p>
    <w:p w14:paraId="189D8392" w14:textId="77BF9C3D"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WebAIM</w:t>
      </w:r>
      <w:proofErr w:type="spellEnd"/>
      <w:r w:rsidRPr="008914EB">
        <w:rPr>
          <w:rFonts w:cstheme="minorHAnsi"/>
          <w:color w:val="273540"/>
        </w:rPr>
        <w:t>. (n.d.). </w:t>
      </w:r>
      <w:hyperlink r:id="rId244" w:tgtFrame="_blank" w:history="1">
        <w:r w:rsidRPr="008914EB">
          <w:rPr>
            <w:rStyle w:val="Emphasis"/>
            <w:rFonts w:cstheme="minorHAnsi"/>
            <w:color w:val="0E68B3"/>
            <w:u w:val="single"/>
          </w:rPr>
          <w:t>Contrast checker</w:t>
        </w:r>
      </w:hyperlink>
      <w:r w:rsidRPr="008914EB">
        <w:rPr>
          <w:rFonts w:cstheme="minorHAnsi"/>
          <w:color w:val="273540"/>
        </w:rPr>
        <w:t>.</w:t>
      </w:r>
    </w:p>
    <w:p w14:paraId="6DCD2EA9" w14:textId="0CD9B791"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WebAIM</w:t>
      </w:r>
      <w:proofErr w:type="spellEnd"/>
      <w:r w:rsidRPr="008914EB">
        <w:rPr>
          <w:rFonts w:cstheme="minorHAnsi"/>
          <w:color w:val="273540"/>
        </w:rPr>
        <w:t>. (n.d.). </w:t>
      </w:r>
      <w:hyperlink r:id="rId245" w:anchor="accessibilityTools" w:tgtFrame="_blank" w:history="1">
        <w:r w:rsidRPr="008914EB">
          <w:rPr>
            <w:rStyle w:val="Emphasis"/>
            <w:rFonts w:cstheme="minorHAnsi"/>
            <w:color w:val="0E68B3"/>
            <w:u w:val="single"/>
          </w:rPr>
          <w:t>PDF Accessibility: Accessibility Tools</w:t>
        </w:r>
      </w:hyperlink>
      <w:r w:rsidRPr="008914EB">
        <w:rPr>
          <w:rFonts w:cstheme="minorHAnsi"/>
          <w:color w:val="273540"/>
        </w:rPr>
        <w:t>.</w:t>
      </w:r>
    </w:p>
    <w:p w14:paraId="7383F331" w14:textId="1763DC44" w:rsidR="000053DD" w:rsidRPr="008914EB" w:rsidRDefault="000053DD" w:rsidP="006301EE">
      <w:pPr>
        <w:numPr>
          <w:ilvl w:val="0"/>
          <w:numId w:val="96"/>
        </w:numPr>
        <w:ind w:left="375"/>
        <w:rPr>
          <w:rFonts w:cstheme="minorHAnsi"/>
          <w:color w:val="273540"/>
        </w:rPr>
      </w:pPr>
      <w:proofErr w:type="spellStart"/>
      <w:r w:rsidRPr="008914EB">
        <w:rPr>
          <w:rFonts w:cstheme="minorHAnsi"/>
          <w:color w:val="273540"/>
        </w:rPr>
        <w:t>WebAIM</w:t>
      </w:r>
      <w:proofErr w:type="spellEnd"/>
      <w:r w:rsidRPr="008914EB">
        <w:rPr>
          <w:rFonts w:cstheme="minorHAnsi"/>
          <w:color w:val="273540"/>
        </w:rPr>
        <w:t>. (n.d.). </w:t>
      </w:r>
      <w:hyperlink r:id="rId246" w:tgtFrame="_blank" w:history="1">
        <w:r w:rsidRPr="008914EB">
          <w:rPr>
            <w:rStyle w:val="Emphasis"/>
            <w:rFonts w:cstheme="minorHAnsi"/>
            <w:color w:val="0E68B3"/>
            <w:u w:val="single"/>
          </w:rPr>
          <w:t>Typefaces and Fonts</w:t>
        </w:r>
      </w:hyperlink>
      <w:r w:rsidRPr="008914EB">
        <w:rPr>
          <w:rFonts w:cstheme="minorHAnsi"/>
          <w:color w:val="273540"/>
        </w:rPr>
        <w:t>.</w:t>
      </w:r>
    </w:p>
    <w:p w14:paraId="28158AED" w14:textId="3B9C6369" w:rsidR="000053DD" w:rsidRDefault="000053DD" w:rsidP="006301EE">
      <w:pPr>
        <w:numPr>
          <w:ilvl w:val="0"/>
          <w:numId w:val="96"/>
        </w:numPr>
        <w:ind w:left="375"/>
        <w:rPr>
          <w:rFonts w:cstheme="minorHAnsi"/>
          <w:color w:val="273540"/>
        </w:rPr>
      </w:pPr>
      <w:r w:rsidRPr="008914EB">
        <w:rPr>
          <w:rFonts w:cstheme="minorHAnsi"/>
          <w:color w:val="273540"/>
        </w:rPr>
        <w:t>Zaza, C. (2024). </w:t>
      </w:r>
      <w:hyperlink r:id="rId247" w:tgtFrame="_blank" w:history="1">
        <w:r w:rsidRPr="008914EB">
          <w:rPr>
            <w:rStyle w:val="Emphasis"/>
            <w:rFonts w:cstheme="minorHAnsi"/>
            <w:color w:val="0E68B3"/>
            <w:u w:val="single"/>
          </w:rPr>
          <w:t>Postsecondary course accessibility guide</w:t>
        </w:r>
      </w:hyperlink>
      <w:r w:rsidRPr="008914EB">
        <w:rPr>
          <w:rFonts w:cstheme="minorHAnsi"/>
          <w:color w:val="273540"/>
        </w:rPr>
        <w:t>. University of Waterloo.</w:t>
      </w:r>
    </w:p>
    <w:p w14:paraId="799E8EEE" w14:textId="77777777" w:rsidR="00422EF3" w:rsidRPr="008914EB" w:rsidRDefault="00422EF3" w:rsidP="00422EF3">
      <w:pPr>
        <w:rPr>
          <w:rFonts w:cstheme="minorHAnsi"/>
          <w:color w:val="273540"/>
        </w:rPr>
      </w:pPr>
    </w:p>
    <w:p w14:paraId="5D7F5DC5" w14:textId="52DE2DDB" w:rsidR="000053DD" w:rsidRDefault="000053DD" w:rsidP="006301EE">
      <w:pPr>
        <w:pStyle w:val="Heading4"/>
        <w:rPr>
          <w:rStyle w:val="Strong"/>
          <w:b/>
          <w:bCs/>
        </w:rPr>
      </w:pPr>
      <w:r w:rsidRPr="00BB6856">
        <w:rPr>
          <w:rStyle w:val="Strong"/>
          <w:b/>
          <w:bCs/>
        </w:rPr>
        <w:t>U of T Resources</w:t>
      </w:r>
    </w:p>
    <w:p w14:paraId="30920BE4" w14:textId="77777777" w:rsidR="00422EF3" w:rsidRPr="00422EF3" w:rsidRDefault="00422EF3" w:rsidP="00422EF3"/>
    <w:p w14:paraId="7A3D26D4" w14:textId="77777777" w:rsidR="000053DD" w:rsidRPr="008914EB" w:rsidRDefault="0022487E" w:rsidP="006301EE">
      <w:pPr>
        <w:numPr>
          <w:ilvl w:val="0"/>
          <w:numId w:val="97"/>
        </w:numPr>
        <w:ind w:left="375"/>
        <w:rPr>
          <w:rFonts w:cstheme="minorHAnsi"/>
          <w:color w:val="273540"/>
        </w:rPr>
      </w:pPr>
      <w:hyperlink r:id="rId248" w:tgtFrame="_blank" w:history="1">
        <w:r w:rsidR="000053DD" w:rsidRPr="008914EB">
          <w:rPr>
            <w:rStyle w:val="Hyperlink"/>
            <w:rFonts w:cstheme="minorHAnsi"/>
            <w:color w:val="0E68B3"/>
          </w:rPr>
          <w:t>Accessibility Information for U of T</w:t>
        </w:r>
      </w:hyperlink>
    </w:p>
    <w:p w14:paraId="1707922C" w14:textId="77777777" w:rsidR="000053DD" w:rsidRPr="008914EB" w:rsidRDefault="0022487E" w:rsidP="006301EE">
      <w:pPr>
        <w:numPr>
          <w:ilvl w:val="0"/>
          <w:numId w:val="97"/>
        </w:numPr>
        <w:ind w:left="375"/>
        <w:rPr>
          <w:rFonts w:cstheme="minorHAnsi"/>
          <w:color w:val="273540"/>
        </w:rPr>
      </w:pPr>
      <w:hyperlink r:id="rId249" w:tgtFrame="_blank" w:history="1">
        <w:r w:rsidR="000053DD" w:rsidRPr="008914EB">
          <w:rPr>
            <w:rStyle w:val="Hyperlink"/>
            <w:rFonts w:cstheme="minorHAnsi"/>
            <w:color w:val="0E68B3"/>
          </w:rPr>
          <w:t>CLSS Learning Strategist Appointments</w:t>
        </w:r>
      </w:hyperlink>
    </w:p>
    <w:p w14:paraId="187F5EE7" w14:textId="77777777" w:rsidR="000053DD" w:rsidRPr="008914EB" w:rsidRDefault="0022487E" w:rsidP="006301EE">
      <w:pPr>
        <w:numPr>
          <w:ilvl w:val="0"/>
          <w:numId w:val="97"/>
        </w:numPr>
        <w:ind w:left="375"/>
        <w:rPr>
          <w:rFonts w:cstheme="minorHAnsi"/>
          <w:color w:val="273540"/>
        </w:rPr>
      </w:pPr>
      <w:hyperlink r:id="rId250" w:tgtFrame="_blank" w:history="1">
        <w:r w:rsidR="000053DD" w:rsidRPr="008914EB">
          <w:rPr>
            <w:rStyle w:val="Hyperlink"/>
            <w:rFonts w:cstheme="minorHAnsi"/>
            <w:color w:val="0E68B3"/>
          </w:rPr>
          <w:t>CLSS Peer Mentor Appointments</w:t>
        </w:r>
      </w:hyperlink>
    </w:p>
    <w:p w14:paraId="6968913E" w14:textId="77777777" w:rsidR="000053DD" w:rsidRPr="008914EB" w:rsidRDefault="0022487E" w:rsidP="006301EE">
      <w:pPr>
        <w:numPr>
          <w:ilvl w:val="0"/>
          <w:numId w:val="97"/>
        </w:numPr>
        <w:ind w:left="375"/>
        <w:rPr>
          <w:rFonts w:cstheme="minorHAnsi"/>
          <w:color w:val="273540"/>
        </w:rPr>
      </w:pPr>
      <w:hyperlink r:id="rId251" w:tgtFrame="_blank" w:history="1">
        <w:r w:rsidR="000053DD" w:rsidRPr="008914EB">
          <w:rPr>
            <w:rStyle w:val="Hyperlink"/>
            <w:rFonts w:cstheme="minorHAnsi"/>
            <w:color w:val="0E68B3"/>
          </w:rPr>
          <w:t>Course Information System (CIS)</w:t>
        </w:r>
      </w:hyperlink>
    </w:p>
    <w:p w14:paraId="6B98E2BE" w14:textId="77777777" w:rsidR="000053DD" w:rsidRPr="008914EB" w:rsidRDefault="0022487E" w:rsidP="006301EE">
      <w:pPr>
        <w:numPr>
          <w:ilvl w:val="0"/>
          <w:numId w:val="97"/>
        </w:numPr>
        <w:ind w:left="375"/>
        <w:rPr>
          <w:rFonts w:cstheme="minorHAnsi"/>
          <w:color w:val="273540"/>
        </w:rPr>
      </w:pPr>
      <w:hyperlink r:id="rId252" w:tgtFrame="_blank" w:history="1">
        <w:r w:rsidR="000053DD" w:rsidRPr="008914EB">
          <w:rPr>
            <w:rStyle w:val="Hyperlink"/>
            <w:rFonts w:cstheme="minorHAnsi"/>
            <w:color w:val="0E68B3"/>
          </w:rPr>
          <w:t>CTSI Accessibility Guidelines for Teaching and Learning</w:t>
        </w:r>
      </w:hyperlink>
    </w:p>
    <w:p w14:paraId="633F9074" w14:textId="77777777" w:rsidR="000053DD" w:rsidRPr="008914EB" w:rsidRDefault="0022487E" w:rsidP="006301EE">
      <w:pPr>
        <w:numPr>
          <w:ilvl w:val="0"/>
          <w:numId w:val="97"/>
        </w:numPr>
        <w:ind w:left="375"/>
        <w:rPr>
          <w:rFonts w:cstheme="minorHAnsi"/>
          <w:color w:val="273540"/>
        </w:rPr>
      </w:pPr>
      <w:hyperlink r:id="rId253" w:tgtFrame="_blank" w:history="1">
        <w:r w:rsidR="000053DD" w:rsidRPr="008914EB">
          <w:rPr>
            <w:rStyle w:val="Hyperlink"/>
            <w:rFonts w:cstheme="minorHAnsi"/>
            <w:color w:val="0E68B3"/>
          </w:rPr>
          <w:t>CTSI Captioning Recorded Videos</w:t>
        </w:r>
      </w:hyperlink>
    </w:p>
    <w:p w14:paraId="18958EAE" w14:textId="77777777" w:rsidR="000053DD" w:rsidRPr="008914EB" w:rsidRDefault="0022487E" w:rsidP="006301EE">
      <w:pPr>
        <w:numPr>
          <w:ilvl w:val="0"/>
          <w:numId w:val="97"/>
        </w:numPr>
        <w:ind w:left="375"/>
        <w:rPr>
          <w:rFonts w:cstheme="minorHAnsi"/>
          <w:color w:val="273540"/>
        </w:rPr>
      </w:pPr>
      <w:hyperlink r:id="rId254" w:tgtFrame="_blank" w:history="1">
        <w:r w:rsidR="000053DD" w:rsidRPr="008914EB">
          <w:rPr>
            <w:rStyle w:val="Hyperlink"/>
            <w:rFonts w:cstheme="minorHAnsi"/>
            <w:color w:val="0E68B3"/>
          </w:rPr>
          <w:t>CTSI Developing a Course Syllabus</w:t>
        </w:r>
      </w:hyperlink>
    </w:p>
    <w:p w14:paraId="3C8F6933" w14:textId="77777777" w:rsidR="000053DD" w:rsidRPr="008914EB" w:rsidRDefault="0022487E" w:rsidP="006301EE">
      <w:pPr>
        <w:numPr>
          <w:ilvl w:val="0"/>
          <w:numId w:val="97"/>
        </w:numPr>
        <w:ind w:left="375"/>
        <w:rPr>
          <w:rFonts w:cstheme="minorHAnsi"/>
          <w:color w:val="273540"/>
        </w:rPr>
      </w:pPr>
      <w:hyperlink r:id="rId255" w:tgtFrame="_blank" w:history="1">
        <w:r w:rsidR="000053DD" w:rsidRPr="008914EB">
          <w:rPr>
            <w:rStyle w:val="Hyperlink"/>
            <w:rFonts w:cstheme="minorHAnsi"/>
            <w:color w:val="0E68B3"/>
          </w:rPr>
          <w:t>CTSI Quercus Modules and Pages</w:t>
        </w:r>
      </w:hyperlink>
    </w:p>
    <w:p w14:paraId="64C3A803" w14:textId="77777777" w:rsidR="000053DD" w:rsidRPr="008914EB" w:rsidRDefault="0022487E" w:rsidP="006301EE">
      <w:pPr>
        <w:numPr>
          <w:ilvl w:val="0"/>
          <w:numId w:val="97"/>
        </w:numPr>
        <w:ind w:left="375"/>
        <w:rPr>
          <w:rFonts w:cstheme="minorHAnsi"/>
          <w:color w:val="273540"/>
        </w:rPr>
      </w:pPr>
      <w:hyperlink r:id="rId256" w:tgtFrame="_blank" w:history="1">
        <w:r w:rsidR="000053DD" w:rsidRPr="008914EB">
          <w:rPr>
            <w:rStyle w:val="Hyperlink"/>
            <w:rFonts w:cstheme="minorHAnsi"/>
            <w:color w:val="0E68B3"/>
          </w:rPr>
          <w:t>Materials for Accessible Communication</w:t>
        </w:r>
      </w:hyperlink>
    </w:p>
    <w:p w14:paraId="411156CD" w14:textId="77777777" w:rsidR="000053DD" w:rsidRPr="008914EB" w:rsidRDefault="0022487E" w:rsidP="006301EE">
      <w:pPr>
        <w:numPr>
          <w:ilvl w:val="0"/>
          <w:numId w:val="97"/>
        </w:numPr>
        <w:ind w:left="375"/>
        <w:rPr>
          <w:rFonts w:cstheme="minorHAnsi"/>
          <w:color w:val="273540"/>
        </w:rPr>
      </w:pPr>
      <w:hyperlink r:id="rId257" w:tgtFrame="_blank" w:history="1">
        <w:r w:rsidR="000053DD" w:rsidRPr="008914EB">
          <w:rPr>
            <w:rStyle w:val="Hyperlink"/>
            <w:rFonts w:cstheme="minorHAnsi"/>
            <w:color w:val="0E68B3"/>
          </w:rPr>
          <w:t>UTSC CTL Sharing Your Syllabus</w:t>
        </w:r>
      </w:hyperlink>
    </w:p>
    <w:p w14:paraId="513BDCE6" w14:textId="77777777" w:rsidR="000053DD" w:rsidRPr="008914EB" w:rsidRDefault="0022487E" w:rsidP="006301EE">
      <w:pPr>
        <w:numPr>
          <w:ilvl w:val="0"/>
          <w:numId w:val="97"/>
        </w:numPr>
        <w:ind w:left="375"/>
        <w:rPr>
          <w:rFonts w:cstheme="minorHAnsi"/>
          <w:color w:val="273540"/>
        </w:rPr>
      </w:pPr>
      <w:hyperlink r:id="rId258" w:tgtFrame="_blank" w:history="1">
        <w:r w:rsidR="000053DD" w:rsidRPr="008914EB">
          <w:rPr>
            <w:rStyle w:val="Hyperlink"/>
            <w:rFonts w:cstheme="minorHAnsi"/>
            <w:color w:val="0E68B3"/>
          </w:rPr>
          <w:t>UTSC Assignment Planner</w:t>
        </w:r>
      </w:hyperlink>
    </w:p>
    <w:p w14:paraId="0E86F182" w14:textId="0396BE73" w:rsidR="000053DD" w:rsidRPr="008914EB" w:rsidRDefault="000053DD" w:rsidP="006301EE">
      <w:pPr>
        <w:pStyle w:val="NormalWeb"/>
        <w:spacing w:before="0" w:beforeAutospacing="0" w:after="0" w:afterAutospacing="0" w:line="276" w:lineRule="auto"/>
        <w:rPr>
          <w:rFonts w:asciiTheme="minorHAnsi" w:hAnsiTheme="minorHAnsi" w:cstheme="minorHAnsi"/>
          <w:color w:val="273540"/>
        </w:rPr>
      </w:pPr>
    </w:p>
    <w:p w14:paraId="45C0BCE3" w14:textId="77777777" w:rsidR="00BB6856" w:rsidRDefault="00BB6856" w:rsidP="006301EE">
      <w:pPr>
        <w:pStyle w:val="Heading1"/>
        <w:rPr>
          <w:rFonts w:cstheme="minorHAnsi"/>
        </w:rPr>
        <w:sectPr w:rsidR="00BB6856" w:rsidSect="00723FF5">
          <w:pgSz w:w="12240" w:h="15840"/>
          <w:pgMar w:top="1440" w:right="1440" w:bottom="1440" w:left="1440" w:header="720" w:footer="720" w:gutter="0"/>
          <w:cols w:space="144"/>
          <w:docGrid w:linePitch="360"/>
        </w:sectPr>
      </w:pPr>
    </w:p>
    <w:p w14:paraId="448DFAD5" w14:textId="47094753" w:rsidR="000053DD" w:rsidRDefault="000053DD" w:rsidP="006301EE">
      <w:pPr>
        <w:pStyle w:val="Heading1"/>
        <w:rPr>
          <w:rFonts w:cstheme="minorHAnsi"/>
        </w:rPr>
      </w:pPr>
      <w:bookmarkStart w:id="71" w:name="_Toc222898039"/>
      <w:r w:rsidRPr="008914EB">
        <w:rPr>
          <w:rFonts w:cstheme="minorHAnsi"/>
        </w:rPr>
        <w:t>Beyond SDF</w:t>
      </w:r>
      <w:bookmarkEnd w:id="71"/>
    </w:p>
    <w:p w14:paraId="4A020927" w14:textId="77777777" w:rsidR="00422EF3" w:rsidRPr="00422EF3" w:rsidRDefault="00422EF3" w:rsidP="00422EF3"/>
    <w:p w14:paraId="1E9A0BF3" w14:textId="77777777" w:rsidR="000053DD" w:rsidRPr="008914EB" w:rsidRDefault="000053DD" w:rsidP="006301EE">
      <w:pPr>
        <w:pStyle w:val="Heading2"/>
      </w:pPr>
      <w:bookmarkStart w:id="72" w:name="_Toc222898040"/>
      <w:r w:rsidRPr="008914EB">
        <w:t>What’s Next?</w:t>
      </w:r>
      <w:bookmarkEnd w:id="72"/>
    </w:p>
    <w:p w14:paraId="3CABA66C" w14:textId="4B25FA61" w:rsidR="000053DD" w:rsidRPr="008914EB" w:rsidRDefault="000053DD" w:rsidP="006301EE">
      <w:pPr>
        <w:rPr>
          <w:rFonts w:cstheme="minorHAnsi"/>
        </w:rPr>
      </w:pPr>
    </w:p>
    <w:p w14:paraId="201C5E92" w14:textId="0B033395" w:rsidR="000053DD" w:rsidRDefault="000053DD" w:rsidP="006301EE">
      <w:pPr>
        <w:pStyle w:val="Heading3"/>
        <w:rPr>
          <w:rStyle w:val="Strong"/>
          <w:b/>
          <w:bCs/>
        </w:rPr>
      </w:pPr>
      <w:bookmarkStart w:id="73" w:name="_Toc222898041"/>
      <w:r w:rsidRPr="00BB6856">
        <w:rPr>
          <w:rStyle w:val="Strong"/>
          <w:b/>
          <w:bCs/>
        </w:rPr>
        <w:t>Congratulations!</w:t>
      </w:r>
      <w:bookmarkEnd w:id="73"/>
    </w:p>
    <w:p w14:paraId="14DE9487" w14:textId="77777777" w:rsidR="00422EF3" w:rsidRPr="00422EF3" w:rsidRDefault="00422EF3" w:rsidP="00422EF3"/>
    <w:p w14:paraId="7B64B8A3" w14:textId="39F4B7C4"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You've completed the Syllabus Design Foundations (SDF) self-paced learning program. Throughout the program, you had the opportunity to </w:t>
      </w:r>
      <w:r w:rsidRPr="008914EB">
        <w:rPr>
          <w:rStyle w:val="Strong"/>
          <w:rFonts w:asciiTheme="minorHAnsi" w:hAnsiTheme="minorHAnsi" w:cstheme="minorHAnsi"/>
          <w:color w:val="000000"/>
        </w:rPr>
        <w:t>reflect on, refine, and design</w:t>
      </w:r>
      <w:r w:rsidRPr="008914EB">
        <w:rPr>
          <w:rFonts w:asciiTheme="minorHAnsi" w:hAnsiTheme="minorHAnsi" w:cstheme="minorHAnsi"/>
          <w:color w:val="000000"/>
        </w:rPr>
        <w:t> an inclusive, accessible, and user-friendly syllabus that serves as a powerful learning tool.</w:t>
      </w:r>
    </w:p>
    <w:p w14:paraId="7C3AA0EF"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rPr>
      </w:pPr>
    </w:p>
    <w:p w14:paraId="620C4EDB" w14:textId="297EF0C3"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As you finalize your syllabus, use the </w:t>
      </w:r>
      <w:hyperlink r:id="rId259" w:tgtFrame="_blank" w:tooltip="CTSI-SDF_Checklist.docx" w:history="1">
        <w:r w:rsidRPr="008914EB">
          <w:rPr>
            <w:rStyle w:val="Hyperlink"/>
            <w:rFonts w:asciiTheme="minorHAnsi" w:hAnsiTheme="minorHAnsi" w:cstheme="minorHAnsi"/>
            <w:color w:val="2872AF"/>
          </w:rPr>
          <w:t>Syllabus Reflection Checklist (docx)</w:t>
        </w:r>
      </w:hyperlink>
      <w:hyperlink r:id="rId260" w:history="1"/>
      <w:r w:rsidR="006301EE">
        <w:rPr>
          <w:rStyle w:val="screenreader-only"/>
          <w:rFonts w:asciiTheme="minorHAnsi" w:hAnsiTheme="minorHAnsi" w:cstheme="minorHAnsi"/>
          <w:color w:val="0E68B3"/>
          <w:bdr w:val="none" w:sz="0" w:space="0" w:color="auto" w:frame="1"/>
        </w:rPr>
        <w:t xml:space="preserve"> </w:t>
      </w:r>
      <w:r w:rsidRPr="008914EB">
        <w:rPr>
          <w:rFonts w:asciiTheme="minorHAnsi" w:hAnsiTheme="minorHAnsi" w:cstheme="minorHAnsi"/>
          <w:color w:val="000000"/>
        </w:rPr>
        <w:t>to generate ideas for enhancing your current and future syllabus designs. Consider inviting a colleague to review your syllabus for formative feedback and additional insights. Keep exploring ways to </w:t>
      </w:r>
      <w:r w:rsidRPr="008914EB">
        <w:rPr>
          <w:rStyle w:val="Strong"/>
          <w:rFonts w:asciiTheme="minorHAnsi" w:hAnsiTheme="minorHAnsi" w:cstheme="minorHAnsi"/>
          <w:color w:val="000000"/>
        </w:rPr>
        <w:t>transform your syllabus from a static document into a dynamic tool</w:t>
      </w:r>
      <w:r w:rsidRPr="008914EB">
        <w:rPr>
          <w:rFonts w:asciiTheme="minorHAnsi" w:hAnsiTheme="minorHAnsi" w:cstheme="minorHAnsi"/>
          <w:color w:val="000000"/>
        </w:rPr>
        <w:t> that fosters </w:t>
      </w:r>
      <w:r w:rsidRPr="008914EB">
        <w:rPr>
          <w:rStyle w:val="Strong"/>
          <w:rFonts w:asciiTheme="minorHAnsi" w:hAnsiTheme="minorHAnsi" w:cstheme="minorHAnsi"/>
          <w:color w:val="000000"/>
        </w:rPr>
        <w:t>motivation, inclusivity, and engagement</w:t>
      </w:r>
      <w:r w:rsidRPr="008914EB">
        <w:rPr>
          <w:rFonts w:asciiTheme="minorHAnsi" w:hAnsiTheme="minorHAnsi" w:cstheme="minorHAnsi"/>
          <w:color w:val="000000"/>
        </w:rPr>
        <w:t>!</w:t>
      </w:r>
    </w:p>
    <w:p w14:paraId="69E98E77"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rPr>
      </w:pPr>
    </w:p>
    <w:p w14:paraId="0D3A1B54" w14:textId="545B4A6E"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Style w:val="Strong"/>
          <w:rFonts w:asciiTheme="minorHAnsi" w:hAnsiTheme="minorHAnsi" w:cstheme="minorHAnsi"/>
          <w:color w:val="000000"/>
        </w:rPr>
        <w:t>Prefer an offline version of the program?</w:t>
      </w:r>
      <w:r w:rsidRPr="008914EB">
        <w:rPr>
          <w:rFonts w:asciiTheme="minorHAnsi" w:hAnsiTheme="minorHAnsi" w:cstheme="minorHAnsi"/>
          <w:color w:val="000000"/>
        </w:rPr>
        <w:t> The </w:t>
      </w:r>
      <w:hyperlink r:id="rId261" w:tgtFrame="_blank" w:tooltip="CTSI-SDF_Content-Reader.pdf" w:history="1">
        <w:r w:rsidRPr="008914EB">
          <w:rPr>
            <w:rStyle w:val="Hyperlink"/>
            <w:rFonts w:asciiTheme="minorHAnsi" w:hAnsiTheme="minorHAnsi" w:cstheme="minorHAnsi"/>
            <w:color w:val="0E68B3"/>
          </w:rPr>
          <w:t>SDF Content Reader PDF</w:t>
        </w:r>
      </w:hyperlink>
      <w:hyperlink r:id="rId262" w:history="1"/>
      <w:r w:rsidR="006301EE">
        <w:rPr>
          <w:rStyle w:val="screenreader-only"/>
          <w:rFonts w:asciiTheme="minorHAnsi" w:hAnsiTheme="minorHAnsi" w:cstheme="minorHAnsi"/>
          <w:color w:val="0E68B3"/>
          <w:bdr w:val="none" w:sz="0" w:space="0" w:color="auto" w:frame="1"/>
        </w:rPr>
        <w:t xml:space="preserve"> </w:t>
      </w:r>
      <w:r w:rsidRPr="008914EB">
        <w:rPr>
          <w:rFonts w:asciiTheme="minorHAnsi" w:hAnsiTheme="minorHAnsi" w:cstheme="minorHAnsi"/>
          <w:color w:val="000000"/>
        </w:rPr>
        <w:t>provides a single, accessible document containing all module content for future reference.</w:t>
      </w:r>
    </w:p>
    <w:p w14:paraId="0DA47B59"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rPr>
      </w:pPr>
    </w:p>
    <w:p w14:paraId="09370AFC" w14:textId="7A1CCC23" w:rsidR="000053DD" w:rsidRDefault="000053DD" w:rsidP="006301EE">
      <w:pPr>
        <w:pStyle w:val="Heading3"/>
        <w:rPr>
          <w:rStyle w:val="Strong"/>
          <w:b/>
          <w:bCs/>
        </w:rPr>
      </w:pPr>
      <w:bookmarkStart w:id="74" w:name="_Toc222898042"/>
      <w:r w:rsidRPr="00BB6856">
        <w:rPr>
          <w:rStyle w:val="Strong"/>
          <w:b/>
          <w:bCs/>
        </w:rPr>
        <w:t>SDF Feedback Survey</w:t>
      </w:r>
      <w:bookmarkEnd w:id="74"/>
    </w:p>
    <w:p w14:paraId="3DD04D81" w14:textId="77777777" w:rsidR="00422EF3" w:rsidRPr="00422EF3" w:rsidRDefault="00422EF3" w:rsidP="00422EF3"/>
    <w:p w14:paraId="1FAD1222"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color w:val="000000"/>
        </w:rPr>
        <w:t>Please </w:t>
      </w:r>
      <w:r w:rsidRPr="008914EB">
        <w:rPr>
          <w:rStyle w:val="Strong"/>
          <w:rFonts w:asciiTheme="minorHAnsi" w:hAnsiTheme="minorHAnsi" w:cstheme="minorHAnsi"/>
          <w:color w:val="000000"/>
        </w:rPr>
        <w:t>share your feedback</w:t>
      </w:r>
      <w:r w:rsidRPr="008914EB">
        <w:rPr>
          <w:rFonts w:asciiTheme="minorHAnsi" w:hAnsiTheme="minorHAnsi" w:cstheme="minorHAnsi"/>
          <w:color w:val="000000"/>
        </w:rPr>
        <w:t> about your learning experience in this brief, anonymous survey. Your feedback will help us enhance the program and design future programming.</w:t>
      </w:r>
    </w:p>
    <w:p w14:paraId="02A463F6" w14:textId="77777777" w:rsidR="00422EF3" w:rsidRDefault="00422EF3" w:rsidP="006301EE">
      <w:pPr>
        <w:pStyle w:val="NormalWeb"/>
        <w:spacing w:before="0" w:beforeAutospacing="0" w:after="0" w:afterAutospacing="0" w:line="276" w:lineRule="auto"/>
        <w:rPr>
          <w:rFonts w:asciiTheme="minorHAnsi" w:hAnsiTheme="minorHAnsi" w:cstheme="minorHAnsi"/>
          <w:color w:val="000000"/>
        </w:rPr>
      </w:pPr>
    </w:p>
    <w:p w14:paraId="4D9D58C0" w14:textId="7D93C6FC" w:rsidR="000053DD" w:rsidRDefault="000053DD" w:rsidP="006301EE">
      <w:pPr>
        <w:pStyle w:val="NormalWeb"/>
        <w:spacing w:before="0" w:beforeAutospacing="0" w:after="0" w:afterAutospacing="0" w:line="276" w:lineRule="auto"/>
        <w:rPr>
          <w:rFonts w:asciiTheme="minorHAnsi" w:hAnsiTheme="minorHAnsi" w:cstheme="minorHAnsi"/>
          <w:color w:val="000000"/>
        </w:rPr>
      </w:pPr>
      <w:r w:rsidRPr="008914EB">
        <w:rPr>
          <w:rFonts w:asciiTheme="minorHAnsi" w:hAnsiTheme="minorHAnsi" w:cstheme="minorHAnsi"/>
          <w:color w:val="000000"/>
        </w:rPr>
        <w:t>This survey will take approximately </w:t>
      </w:r>
      <w:r w:rsidRPr="008914EB">
        <w:rPr>
          <w:rStyle w:val="Strong"/>
          <w:rFonts w:asciiTheme="minorHAnsi" w:hAnsiTheme="minorHAnsi" w:cstheme="minorHAnsi"/>
          <w:color w:val="000000"/>
        </w:rPr>
        <w:t>5–7 minutes</w:t>
      </w:r>
      <w:r w:rsidRPr="008914EB">
        <w:rPr>
          <w:rFonts w:asciiTheme="minorHAnsi" w:hAnsiTheme="minorHAnsi" w:cstheme="minorHAnsi"/>
          <w:color w:val="000000"/>
        </w:rPr>
        <w:t> to complete. Your name and email address will not be recorded. Contact </w:t>
      </w:r>
      <w:hyperlink r:id="rId263" w:tgtFrame="_blank" w:history="1">
        <w:r w:rsidRPr="008914EB">
          <w:rPr>
            <w:rStyle w:val="Hyperlink"/>
            <w:rFonts w:asciiTheme="minorHAnsi" w:hAnsiTheme="minorHAnsi" w:cstheme="minorHAnsi"/>
            <w:color w:val="2872AF"/>
          </w:rPr>
          <w:t>q.help@utoronto.ca</w:t>
        </w:r>
      </w:hyperlink>
      <w:r w:rsidRPr="008914EB">
        <w:rPr>
          <w:rFonts w:asciiTheme="minorHAnsi" w:hAnsiTheme="minorHAnsi" w:cstheme="minorHAnsi"/>
          <w:color w:val="000000"/>
        </w:rPr>
        <w:t> for technical assistance and accommodation requests for the SDF self-paced learning program.</w:t>
      </w:r>
    </w:p>
    <w:p w14:paraId="2945B32D" w14:textId="71F7821D" w:rsidR="00DC1685" w:rsidRDefault="00DC1685" w:rsidP="006301EE">
      <w:pPr>
        <w:pStyle w:val="NormalWeb"/>
        <w:spacing w:before="0" w:beforeAutospacing="0" w:after="0" w:afterAutospacing="0" w:line="276" w:lineRule="auto"/>
        <w:rPr>
          <w:rFonts w:asciiTheme="minorHAnsi" w:hAnsiTheme="minorHAnsi" w:cstheme="minorHAnsi"/>
          <w:color w:val="000000"/>
        </w:rPr>
      </w:pPr>
    </w:p>
    <w:p w14:paraId="3F47784A" w14:textId="6E7092A6" w:rsidR="00DC1685" w:rsidRPr="00DC1685" w:rsidRDefault="0022487E" w:rsidP="006301EE">
      <w:pPr>
        <w:pStyle w:val="NormalWeb"/>
        <w:spacing w:before="0" w:beforeAutospacing="0" w:after="0" w:afterAutospacing="0" w:line="276" w:lineRule="auto"/>
        <w:rPr>
          <w:rFonts w:asciiTheme="minorHAnsi" w:hAnsiTheme="minorHAnsi" w:cstheme="minorHAnsi"/>
          <w:b/>
          <w:bCs/>
        </w:rPr>
      </w:pPr>
      <w:hyperlink r:id="rId264" w:history="1">
        <w:r w:rsidR="00DC1685" w:rsidRPr="00DC1685">
          <w:rPr>
            <w:rStyle w:val="Hyperlink"/>
            <w:rFonts w:asciiTheme="minorHAnsi" w:hAnsiTheme="minorHAnsi" w:cstheme="minorHAnsi"/>
            <w:b/>
            <w:bCs/>
          </w:rPr>
          <w:t>Start the SDF Feedback Survey</w:t>
        </w:r>
      </w:hyperlink>
    </w:p>
    <w:p w14:paraId="286292A5" w14:textId="24723E40" w:rsidR="000053DD" w:rsidRDefault="000053DD" w:rsidP="006301EE">
      <w:pPr>
        <w:pBdr>
          <w:bottom w:val="single" w:sz="12" w:space="1" w:color="auto"/>
        </w:pBdr>
        <w:rPr>
          <w:rFonts w:cstheme="minorHAnsi"/>
        </w:rPr>
      </w:pPr>
    </w:p>
    <w:p w14:paraId="2B2590BF" w14:textId="77777777" w:rsidR="00422EF3" w:rsidRPr="008914EB" w:rsidRDefault="00422EF3" w:rsidP="006301EE">
      <w:pPr>
        <w:rPr>
          <w:rFonts w:cstheme="minorHAnsi"/>
        </w:rPr>
      </w:pPr>
    </w:p>
    <w:p w14:paraId="68A09610" w14:textId="47A0FDAE" w:rsidR="000053DD" w:rsidRDefault="000053DD" w:rsidP="006301EE">
      <w:pPr>
        <w:pStyle w:val="Heading3"/>
        <w:rPr>
          <w:rStyle w:val="Strong"/>
          <w:b/>
          <w:bCs/>
        </w:rPr>
      </w:pPr>
      <w:bookmarkStart w:id="75" w:name="_Toc222898043"/>
      <w:r w:rsidRPr="00BB6856">
        <w:rPr>
          <w:rStyle w:val="Strong"/>
          <w:b/>
          <w:bCs/>
        </w:rPr>
        <w:t>Supports and Resources</w:t>
      </w:r>
      <w:bookmarkEnd w:id="75"/>
    </w:p>
    <w:p w14:paraId="0630E4F7" w14:textId="77777777" w:rsidR="00422EF3" w:rsidRPr="00422EF3" w:rsidRDefault="00422EF3" w:rsidP="00422EF3"/>
    <w:p w14:paraId="73A9C0A5"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rPr>
        <w:t>The Centre for Teaching Support &amp; Innovation (CTSI) and U of T teaching support offices offer various services and expertise to support your teaching endeavours. Book a consultation and/or join a programming session to enhance your course design.</w:t>
      </w:r>
    </w:p>
    <w:p w14:paraId="6DA38652" w14:textId="77777777" w:rsidR="00422EF3" w:rsidRDefault="00422EF3" w:rsidP="006301EE">
      <w:pPr>
        <w:pStyle w:val="NormalWeb"/>
        <w:spacing w:before="0" w:beforeAutospacing="0" w:after="0" w:afterAutospacing="0" w:line="276" w:lineRule="auto"/>
        <w:rPr>
          <w:rFonts w:asciiTheme="minorHAnsi" w:hAnsiTheme="minorHAnsi" w:cstheme="minorHAnsi"/>
        </w:rPr>
      </w:pPr>
    </w:p>
    <w:p w14:paraId="52507C2A" w14:textId="3564EA35" w:rsidR="000053DD"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rPr>
        <w:t>Explore the links below to identify the next steps for your teaching context. We look forward to connecting with you soon.</w:t>
      </w:r>
    </w:p>
    <w:p w14:paraId="7B79B4D0"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rPr>
      </w:pPr>
    </w:p>
    <w:p w14:paraId="74B84BC5" w14:textId="071A8D4C" w:rsidR="000053DD" w:rsidRDefault="000053DD" w:rsidP="006301EE">
      <w:pPr>
        <w:pStyle w:val="Heading4"/>
        <w:rPr>
          <w:rStyle w:val="Strong"/>
          <w:b/>
          <w:bCs/>
        </w:rPr>
      </w:pPr>
      <w:r w:rsidRPr="00BB6856">
        <w:rPr>
          <w:rStyle w:val="Strong"/>
          <w:b/>
          <w:bCs/>
        </w:rPr>
        <w:t>Useful Links</w:t>
      </w:r>
    </w:p>
    <w:p w14:paraId="20AB484B" w14:textId="77777777" w:rsidR="00422EF3" w:rsidRPr="00422EF3" w:rsidRDefault="00422EF3" w:rsidP="00422EF3"/>
    <w:p w14:paraId="5D3FAFB6" w14:textId="77777777" w:rsidR="000053DD" w:rsidRPr="008914EB" w:rsidRDefault="0022487E" w:rsidP="006301EE">
      <w:pPr>
        <w:numPr>
          <w:ilvl w:val="0"/>
          <w:numId w:val="98"/>
        </w:numPr>
        <w:ind w:left="375"/>
        <w:rPr>
          <w:rFonts w:cstheme="minorHAnsi"/>
        </w:rPr>
      </w:pPr>
      <w:hyperlink r:id="rId265" w:tgtFrame="_blank" w:history="1">
        <w:r w:rsidR="000053DD" w:rsidRPr="008914EB">
          <w:rPr>
            <w:rStyle w:val="Hyperlink"/>
            <w:rFonts w:cstheme="minorHAnsi"/>
            <w:color w:val="0E68B3"/>
          </w:rPr>
          <w:t>CTSI Consultations</w:t>
        </w:r>
      </w:hyperlink>
    </w:p>
    <w:p w14:paraId="6F44CFBA" w14:textId="77777777" w:rsidR="000053DD" w:rsidRPr="008914EB" w:rsidRDefault="0022487E" w:rsidP="006301EE">
      <w:pPr>
        <w:numPr>
          <w:ilvl w:val="0"/>
          <w:numId w:val="98"/>
        </w:numPr>
        <w:ind w:left="375"/>
        <w:rPr>
          <w:rFonts w:cstheme="minorHAnsi"/>
        </w:rPr>
      </w:pPr>
      <w:hyperlink r:id="rId266" w:history="1">
        <w:r w:rsidR="000053DD" w:rsidRPr="008914EB">
          <w:rPr>
            <w:rStyle w:val="Hyperlink"/>
            <w:rFonts w:cstheme="minorHAnsi"/>
            <w:color w:val="0E68B3"/>
          </w:rPr>
          <w:t>Teaching Feedback Services</w:t>
        </w:r>
      </w:hyperlink>
    </w:p>
    <w:p w14:paraId="3DE20104" w14:textId="77777777" w:rsidR="000053DD" w:rsidRPr="008914EB" w:rsidRDefault="0022487E" w:rsidP="006301EE">
      <w:pPr>
        <w:numPr>
          <w:ilvl w:val="0"/>
          <w:numId w:val="98"/>
        </w:numPr>
        <w:ind w:left="375"/>
        <w:rPr>
          <w:rFonts w:cstheme="minorHAnsi"/>
        </w:rPr>
      </w:pPr>
      <w:hyperlink r:id="rId267" w:tgtFrame="_blank" w:history="1">
        <w:r w:rsidR="000053DD" w:rsidRPr="008914EB">
          <w:rPr>
            <w:rStyle w:val="Hyperlink"/>
            <w:rFonts w:cstheme="minorHAnsi"/>
            <w:color w:val="0E68B3"/>
          </w:rPr>
          <w:t>Course Evaluations</w:t>
        </w:r>
      </w:hyperlink>
    </w:p>
    <w:p w14:paraId="224DC667" w14:textId="77777777" w:rsidR="000053DD" w:rsidRPr="008914EB" w:rsidRDefault="0022487E" w:rsidP="006301EE">
      <w:pPr>
        <w:numPr>
          <w:ilvl w:val="0"/>
          <w:numId w:val="98"/>
        </w:numPr>
        <w:ind w:left="375"/>
        <w:rPr>
          <w:rFonts w:cstheme="minorHAnsi"/>
        </w:rPr>
      </w:pPr>
      <w:hyperlink r:id="rId268" w:tgtFrame="_blank" w:history="1">
        <w:r w:rsidR="000053DD" w:rsidRPr="008914EB">
          <w:rPr>
            <w:rStyle w:val="Hyperlink"/>
            <w:rFonts w:cstheme="minorHAnsi"/>
            <w:color w:val="0E68B3"/>
          </w:rPr>
          <w:t>Educational Technology</w:t>
        </w:r>
      </w:hyperlink>
    </w:p>
    <w:p w14:paraId="1CC12FFE" w14:textId="77777777" w:rsidR="000053DD" w:rsidRPr="008914EB" w:rsidRDefault="0022487E" w:rsidP="006301EE">
      <w:pPr>
        <w:numPr>
          <w:ilvl w:val="0"/>
          <w:numId w:val="98"/>
        </w:numPr>
        <w:ind w:left="375"/>
        <w:rPr>
          <w:rFonts w:cstheme="minorHAnsi"/>
        </w:rPr>
      </w:pPr>
      <w:hyperlink r:id="rId269" w:tgtFrame="_blank" w:history="1">
        <w:r w:rsidR="000053DD" w:rsidRPr="008914EB">
          <w:rPr>
            <w:rStyle w:val="Hyperlink"/>
            <w:rFonts w:cstheme="minorHAnsi"/>
            <w:color w:val="0E68B3"/>
          </w:rPr>
          <w:t>Resource Library</w:t>
        </w:r>
      </w:hyperlink>
    </w:p>
    <w:p w14:paraId="3A5ADD32" w14:textId="77777777" w:rsidR="000053DD" w:rsidRPr="008914EB" w:rsidRDefault="0022487E" w:rsidP="006301EE">
      <w:pPr>
        <w:numPr>
          <w:ilvl w:val="0"/>
          <w:numId w:val="98"/>
        </w:numPr>
        <w:ind w:left="375"/>
        <w:rPr>
          <w:rFonts w:cstheme="minorHAnsi"/>
        </w:rPr>
      </w:pPr>
      <w:hyperlink r:id="rId270" w:history="1">
        <w:r w:rsidR="000053DD" w:rsidRPr="008914EB">
          <w:rPr>
            <w:rStyle w:val="Hyperlink"/>
            <w:rFonts w:cstheme="minorHAnsi"/>
            <w:color w:val="0E68B3"/>
          </w:rPr>
          <w:t>Scholarship of Teaching and Learning (</w:t>
        </w:r>
        <w:proofErr w:type="spellStart"/>
        <w:r w:rsidR="000053DD" w:rsidRPr="008914EB">
          <w:rPr>
            <w:rStyle w:val="Hyperlink"/>
            <w:rFonts w:cstheme="minorHAnsi"/>
            <w:color w:val="0E68B3"/>
          </w:rPr>
          <w:t>SoTL</w:t>
        </w:r>
        <w:proofErr w:type="spellEnd"/>
        <w:r w:rsidR="000053DD" w:rsidRPr="008914EB">
          <w:rPr>
            <w:rStyle w:val="Hyperlink"/>
            <w:rFonts w:cstheme="minorHAnsi"/>
            <w:color w:val="0E68B3"/>
          </w:rPr>
          <w:t>) Support</w:t>
        </w:r>
      </w:hyperlink>
    </w:p>
    <w:p w14:paraId="4AE48A4D" w14:textId="77777777" w:rsidR="000053DD" w:rsidRPr="008914EB" w:rsidRDefault="0022487E" w:rsidP="006301EE">
      <w:pPr>
        <w:numPr>
          <w:ilvl w:val="0"/>
          <w:numId w:val="98"/>
        </w:numPr>
        <w:ind w:left="375"/>
        <w:rPr>
          <w:rFonts w:cstheme="minorHAnsi"/>
        </w:rPr>
      </w:pPr>
      <w:hyperlink r:id="rId271" w:tgtFrame="_blank" w:history="1">
        <w:r w:rsidR="000053DD" w:rsidRPr="008914EB">
          <w:rPr>
            <w:rStyle w:val="Hyperlink"/>
            <w:rFonts w:cstheme="minorHAnsi"/>
            <w:color w:val="0E68B3"/>
          </w:rPr>
          <w:t>Teaching Award Support</w:t>
        </w:r>
      </w:hyperlink>
    </w:p>
    <w:p w14:paraId="3C9A7C39" w14:textId="77777777" w:rsidR="000053DD" w:rsidRPr="008914EB" w:rsidRDefault="0022487E" w:rsidP="006301EE">
      <w:pPr>
        <w:numPr>
          <w:ilvl w:val="0"/>
          <w:numId w:val="98"/>
        </w:numPr>
        <w:ind w:left="375"/>
        <w:rPr>
          <w:rFonts w:cstheme="minorHAnsi"/>
        </w:rPr>
      </w:pPr>
      <w:hyperlink r:id="rId272" w:tgtFrame="_blank" w:history="1">
        <w:r w:rsidR="000053DD" w:rsidRPr="008914EB">
          <w:rPr>
            <w:rStyle w:val="Hyperlink"/>
            <w:rFonts w:cstheme="minorHAnsi"/>
            <w:color w:val="0E68B3"/>
          </w:rPr>
          <w:t xml:space="preserve">Teaching with </w:t>
        </w:r>
        <w:proofErr w:type="spellStart"/>
        <w:r w:rsidR="000053DD" w:rsidRPr="008914EB">
          <w:rPr>
            <w:rStyle w:val="Hyperlink"/>
            <w:rFonts w:cstheme="minorHAnsi"/>
            <w:color w:val="0E68B3"/>
          </w:rPr>
          <w:t>GenAI</w:t>
        </w:r>
        <w:proofErr w:type="spellEnd"/>
        <w:r w:rsidR="000053DD" w:rsidRPr="008914EB">
          <w:rPr>
            <w:rStyle w:val="Hyperlink"/>
            <w:rFonts w:cstheme="minorHAnsi"/>
            <w:color w:val="0E68B3"/>
          </w:rPr>
          <w:t xml:space="preserve"> at U of T</w:t>
        </w:r>
      </w:hyperlink>
    </w:p>
    <w:p w14:paraId="0D9C5ECB" w14:textId="66013B1D" w:rsidR="000053DD" w:rsidRPr="00422EF3" w:rsidRDefault="0022487E" w:rsidP="006301EE">
      <w:pPr>
        <w:numPr>
          <w:ilvl w:val="0"/>
          <w:numId w:val="98"/>
        </w:numPr>
        <w:ind w:left="375"/>
        <w:rPr>
          <w:rStyle w:val="Hyperlink"/>
          <w:rFonts w:cstheme="minorHAnsi"/>
          <w:color w:val="auto"/>
          <w:u w:val="none"/>
        </w:rPr>
      </w:pPr>
      <w:hyperlink r:id="rId273" w:tgtFrame="_blank" w:history="1">
        <w:r w:rsidR="000053DD" w:rsidRPr="008914EB">
          <w:rPr>
            <w:rStyle w:val="Hyperlink"/>
            <w:rFonts w:cstheme="minorHAnsi"/>
            <w:color w:val="0E68B3"/>
          </w:rPr>
          <w:t>Teaching with UDL at U of T</w:t>
        </w:r>
      </w:hyperlink>
    </w:p>
    <w:p w14:paraId="5845A784" w14:textId="77777777" w:rsidR="00422EF3" w:rsidRPr="008914EB" w:rsidRDefault="00422EF3" w:rsidP="00422EF3">
      <w:pPr>
        <w:rPr>
          <w:rFonts w:cstheme="minorHAnsi"/>
        </w:rPr>
      </w:pPr>
    </w:p>
    <w:p w14:paraId="42ED3B2E" w14:textId="033866F2" w:rsidR="000053DD" w:rsidRDefault="000053DD" w:rsidP="006301EE">
      <w:pPr>
        <w:pStyle w:val="Heading4"/>
        <w:rPr>
          <w:rStyle w:val="Strong"/>
          <w:b/>
          <w:bCs/>
        </w:rPr>
      </w:pPr>
      <w:r w:rsidRPr="00BB6856">
        <w:rPr>
          <w:rStyle w:val="Strong"/>
          <w:b/>
          <w:bCs/>
        </w:rPr>
        <w:t>Programming Series</w:t>
      </w:r>
    </w:p>
    <w:p w14:paraId="25D20C49" w14:textId="77777777" w:rsidR="00422EF3" w:rsidRPr="00422EF3" w:rsidRDefault="00422EF3" w:rsidP="00422EF3"/>
    <w:p w14:paraId="22043EB6" w14:textId="77777777" w:rsidR="000053DD" w:rsidRPr="008914EB" w:rsidRDefault="0022487E" w:rsidP="006301EE">
      <w:pPr>
        <w:numPr>
          <w:ilvl w:val="0"/>
          <w:numId w:val="99"/>
        </w:numPr>
        <w:ind w:left="375"/>
        <w:rPr>
          <w:rFonts w:cstheme="minorHAnsi"/>
        </w:rPr>
      </w:pPr>
      <w:hyperlink r:id="rId274" w:tgtFrame="_blank" w:history="1">
        <w:r w:rsidR="000053DD" w:rsidRPr="008914EB">
          <w:rPr>
            <w:rStyle w:val="Hyperlink"/>
            <w:rFonts w:cstheme="minorHAnsi"/>
            <w:color w:val="0E68B3"/>
          </w:rPr>
          <w:t>U of T Teaching and Learning Calendar</w:t>
        </w:r>
      </w:hyperlink>
    </w:p>
    <w:p w14:paraId="17E68E48" w14:textId="77777777" w:rsidR="000053DD" w:rsidRPr="008914EB" w:rsidRDefault="0022487E" w:rsidP="006301EE">
      <w:pPr>
        <w:numPr>
          <w:ilvl w:val="0"/>
          <w:numId w:val="99"/>
        </w:numPr>
        <w:ind w:left="375"/>
        <w:rPr>
          <w:rFonts w:cstheme="minorHAnsi"/>
        </w:rPr>
      </w:pPr>
      <w:hyperlink r:id="rId275" w:history="1">
        <w:r w:rsidR="000053DD" w:rsidRPr="008914EB">
          <w:rPr>
            <w:rStyle w:val="Hyperlink"/>
            <w:rFonts w:cstheme="minorHAnsi"/>
            <w:color w:val="0E68B3"/>
          </w:rPr>
          <w:t>CTSI Workshops and Programs</w:t>
        </w:r>
      </w:hyperlink>
    </w:p>
    <w:p w14:paraId="02ED228C" w14:textId="77777777" w:rsidR="000053DD" w:rsidRPr="008914EB" w:rsidRDefault="0022487E" w:rsidP="006301EE">
      <w:pPr>
        <w:numPr>
          <w:ilvl w:val="0"/>
          <w:numId w:val="99"/>
        </w:numPr>
        <w:ind w:left="375"/>
        <w:rPr>
          <w:rFonts w:cstheme="minorHAnsi"/>
        </w:rPr>
      </w:pPr>
      <w:hyperlink r:id="rId276" w:tgtFrame="_blank" w:history="1">
        <w:r w:rsidR="000053DD" w:rsidRPr="008914EB">
          <w:rPr>
            <w:rStyle w:val="Hyperlink"/>
            <w:rFonts w:cstheme="minorHAnsi"/>
            <w:color w:val="0E68B3"/>
          </w:rPr>
          <w:t>Course Design Institute</w:t>
        </w:r>
      </w:hyperlink>
    </w:p>
    <w:p w14:paraId="5E5305C9" w14:textId="77777777" w:rsidR="000053DD" w:rsidRPr="008914EB" w:rsidRDefault="0022487E" w:rsidP="006301EE">
      <w:pPr>
        <w:numPr>
          <w:ilvl w:val="0"/>
          <w:numId w:val="99"/>
        </w:numPr>
        <w:ind w:left="375"/>
        <w:rPr>
          <w:rFonts w:cstheme="minorHAnsi"/>
        </w:rPr>
      </w:pPr>
      <w:hyperlink r:id="rId277" w:tgtFrame="_blank" w:history="1">
        <w:r w:rsidR="000053DD" w:rsidRPr="008914EB">
          <w:rPr>
            <w:rStyle w:val="Hyperlink"/>
            <w:rFonts w:cstheme="minorHAnsi"/>
            <w:color w:val="0E68B3"/>
          </w:rPr>
          <w:t>Peer-to-Peer (P2P) Faculty Mentoring for Teaching</w:t>
        </w:r>
      </w:hyperlink>
    </w:p>
    <w:p w14:paraId="3211E151" w14:textId="77777777" w:rsidR="000053DD" w:rsidRPr="008914EB" w:rsidRDefault="0022487E" w:rsidP="006301EE">
      <w:pPr>
        <w:numPr>
          <w:ilvl w:val="0"/>
          <w:numId w:val="99"/>
        </w:numPr>
        <w:ind w:left="375"/>
        <w:rPr>
          <w:rFonts w:cstheme="minorHAnsi"/>
        </w:rPr>
      </w:pPr>
      <w:hyperlink r:id="rId278" w:tgtFrame="_blank" w:history="1">
        <w:r w:rsidR="000053DD" w:rsidRPr="008914EB">
          <w:rPr>
            <w:rStyle w:val="Hyperlink"/>
            <w:rFonts w:cstheme="minorHAnsi"/>
            <w:color w:val="0E68B3"/>
          </w:rPr>
          <w:t>Reflecting on Your Teaching at U of T</w:t>
        </w:r>
      </w:hyperlink>
    </w:p>
    <w:p w14:paraId="72FD9D1D" w14:textId="77777777" w:rsidR="000053DD" w:rsidRPr="008914EB" w:rsidRDefault="0022487E" w:rsidP="006301EE">
      <w:pPr>
        <w:numPr>
          <w:ilvl w:val="0"/>
          <w:numId w:val="99"/>
        </w:numPr>
        <w:ind w:left="375"/>
        <w:rPr>
          <w:rFonts w:cstheme="minorHAnsi"/>
        </w:rPr>
      </w:pPr>
      <w:hyperlink r:id="rId279" w:tgtFrame="_blank" w:history="1">
        <w:r w:rsidR="000053DD" w:rsidRPr="008914EB">
          <w:rPr>
            <w:rStyle w:val="Hyperlink"/>
            <w:rFonts w:cstheme="minorHAnsi"/>
            <w:color w:val="0E68B3"/>
          </w:rPr>
          <w:t>Self-Paced Learning Programs</w:t>
        </w:r>
      </w:hyperlink>
    </w:p>
    <w:p w14:paraId="068166B0" w14:textId="77777777" w:rsidR="000053DD" w:rsidRPr="008914EB" w:rsidRDefault="0022487E" w:rsidP="006301EE">
      <w:pPr>
        <w:numPr>
          <w:ilvl w:val="0"/>
          <w:numId w:val="99"/>
        </w:numPr>
        <w:ind w:left="375"/>
        <w:rPr>
          <w:rFonts w:cstheme="minorHAnsi"/>
        </w:rPr>
      </w:pPr>
      <w:hyperlink r:id="rId280" w:tgtFrame="_blank" w:history="1">
        <w:r w:rsidR="000053DD" w:rsidRPr="008914EB">
          <w:rPr>
            <w:rStyle w:val="Hyperlink"/>
            <w:rFonts w:cstheme="minorHAnsi"/>
            <w:color w:val="0E68B3"/>
          </w:rPr>
          <w:t>Teaching and Learning Symposium</w:t>
        </w:r>
      </w:hyperlink>
    </w:p>
    <w:p w14:paraId="2D4D18DF" w14:textId="77777777" w:rsidR="000053DD" w:rsidRPr="008914EB" w:rsidRDefault="0022487E" w:rsidP="006301EE">
      <w:pPr>
        <w:numPr>
          <w:ilvl w:val="0"/>
          <w:numId w:val="99"/>
        </w:numPr>
        <w:ind w:left="375"/>
        <w:rPr>
          <w:rFonts w:cstheme="minorHAnsi"/>
        </w:rPr>
      </w:pPr>
      <w:hyperlink r:id="rId281" w:tgtFrame="_blank" w:history="1">
        <w:r w:rsidR="000053DD" w:rsidRPr="008914EB">
          <w:rPr>
            <w:rStyle w:val="Hyperlink"/>
            <w:rFonts w:cstheme="minorHAnsi"/>
            <w:color w:val="0E68B3"/>
          </w:rPr>
          <w:t>UDL Conversations</w:t>
        </w:r>
      </w:hyperlink>
    </w:p>
    <w:p w14:paraId="01BFFFED" w14:textId="062E131C" w:rsidR="000053DD" w:rsidRPr="00422EF3" w:rsidRDefault="0022487E" w:rsidP="006301EE">
      <w:pPr>
        <w:numPr>
          <w:ilvl w:val="0"/>
          <w:numId w:val="99"/>
        </w:numPr>
        <w:ind w:left="375"/>
        <w:rPr>
          <w:rStyle w:val="Hyperlink"/>
          <w:rFonts w:cstheme="minorHAnsi"/>
          <w:color w:val="auto"/>
          <w:u w:val="none"/>
        </w:rPr>
      </w:pPr>
      <w:hyperlink r:id="rId282" w:tgtFrame="_blank" w:history="1">
        <w:r w:rsidR="000053DD" w:rsidRPr="008914EB">
          <w:rPr>
            <w:rStyle w:val="Hyperlink"/>
            <w:rFonts w:cstheme="minorHAnsi"/>
            <w:color w:val="0E68B3"/>
          </w:rPr>
          <w:t>UDL Express</w:t>
        </w:r>
      </w:hyperlink>
    </w:p>
    <w:p w14:paraId="309FC156" w14:textId="77777777" w:rsidR="00422EF3" w:rsidRPr="008914EB" w:rsidRDefault="00422EF3" w:rsidP="00422EF3">
      <w:pPr>
        <w:rPr>
          <w:rFonts w:cstheme="minorHAnsi"/>
        </w:rPr>
      </w:pPr>
    </w:p>
    <w:p w14:paraId="3DC9E391" w14:textId="7BC8C180" w:rsidR="000053DD" w:rsidRDefault="000053DD" w:rsidP="006301EE">
      <w:pPr>
        <w:pStyle w:val="Heading4"/>
        <w:rPr>
          <w:rStyle w:val="Strong"/>
          <w:b/>
          <w:bCs/>
        </w:rPr>
      </w:pPr>
      <w:r w:rsidRPr="00BB6856">
        <w:rPr>
          <w:rStyle w:val="Strong"/>
          <w:b/>
          <w:bCs/>
        </w:rPr>
        <w:t>U of T Teaching Support Offices</w:t>
      </w:r>
    </w:p>
    <w:p w14:paraId="5FB453B8" w14:textId="77777777" w:rsidR="00422EF3" w:rsidRPr="00422EF3" w:rsidRDefault="00422EF3" w:rsidP="00422EF3"/>
    <w:p w14:paraId="052BFB90" w14:textId="77777777" w:rsidR="000053DD" w:rsidRPr="008914EB" w:rsidRDefault="0022487E" w:rsidP="006301EE">
      <w:pPr>
        <w:numPr>
          <w:ilvl w:val="0"/>
          <w:numId w:val="100"/>
        </w:numPr>
        <w:ind w:left="375"/>
        <w:rPr>
          <w:rFonts w:cstheme="minorHAnsi"/>
        </w:rPr>
      </w:pPr>
      <w:hyperlink r:id="rId283" w:tgtFrame="_blank" w:history="1">
        <w:r w:rsidR="000053DD" w:rsidRPr="008914EB">
          <w:rPr>
            <w:rStyle w:val="Hyperlink"/>
            <w:rFonts w:cstheme="minorHAnsi"/>
            <w:color w:val="0E68B3"/>
          </w:rPr>
          <w:t>Centre for Community Partnerships</w:t>
        </w:r>
      </w:hyperlink>
    </w:p>
    <w:p w14:paraId="035E6B2E" w14:textId="1632424E" w:rsidR="000053DD" w:rsidRPr="008914EB" w:rsidRDefault="0022487E" w:rsidP="006301EE">
      <w:pPr>
        <w:numPr>
          <w:ilvl w:val="0"/>
          <w:numId w:val="100"/>
        </w:numPr>
        <w:ind w:left="375"/>
        <w:rPr>
          <w:rFonts w:cstheme="minorHAnsi"/>
        </w:rPr>
      </w:pPr>
      <w:hyperlink r:id="rId284" w:tgtFrame="_blank" w:history="1">
        <w:r w:rsidR="000053DD" w:rsidRPr="008914EB">
          <w:rPr>
            <w:rStyle w:val="Hyperlink"/>
            <w:rFonts w:cstheme="minorHAnsi"/>
            <w:color w:val="0E68B3"/>
          </w:rPr>
          <w:t xml:space="preserve">Centre for Faculty Development, </w:t>
        </w:r>
        <w:proofErr w:type="spellStart"/>
        <w:r w:rsidR="000053DD" w:rsidRPr="008914EB">
          <w:rPr>
            <w:rStyle w:val="Hyperlink"/>
            <w:rFonts w:cstheme="minorHAnsi"/>
            <w:color w:val="0E68B3"/>
          </w:rPr>
          <w:t>Temerty</w:t>
        </w:r>
        <w:proofErr w:type="spellEnd"/>
        <w:r w:rsidR="000053DD" w:rsidRPr="008914EB">
          <w:rPr>
            <w:rStyle w:val="Hyperlink"/>
            <w:rFonts w:cstheme="minorHAnsi"/>
            <w:color w:val="0E68B3"/>
          </w:rPr>
          <w:t xml:space="preserve"> Faculty of Medicine</w:t>
        </w:r>
      </w:hyperlink>
    </w:p>
    <w:p w14:paraId="58426919" w14:textId="77777777" w:rsidR="000053DD" w:rsidRPr="008914EB" w:rsidRDefault="0022487E" w:rsidP="006301EE">
      <w:pPr>
        <w:numPr>
          <w:ilvl w:val="0"/>
          <w:numId w:val="100"/>
        </w:numPr>
        <w:ind w:left="375"/>
        <w:rPr>
          <w:rFonts w:cstheme="minorHAnsi"/>
        </w:rPr>
      </w:pPr>
      <w:hyperlink r:id="rId285" w:tgtFrame="_blank" w:history="1">
        <w:r w:rsidR="000053DD" w:rsidRPr="008914EB">
          <w:rPr>
            <w:rStyle w:val="Hyperlink"/>
            <w:rFonts w:cstheme="minorHAnsi"/>
            <w:color w:val="0E68B3"/>
          </w:rPr>
          <w:t>Centre for Teaching and Learning, UTSC</w:t>
        </w:r>
      </w:hyperlink>
    </w:p>
    <w:p w14:paraId="06C6D66D" w14:textId="77777777" w:rsidR="000053DD" w:rsidRPr="008914EB" w:rsidRDefault="0022487E" w:rsidP="006301EE">
      <w:pPr>
        <w:numPr>
          <w:ilvl w:val="0"/>
          <w:numId w:val="100"/>
        </w:numPr>
        <w:ind w:left="375"/>
        <w:rPr>
          <w:rFonts w:cstheme="minorHAnsi"/>
        </w:rPr>
      </w:pPr>
      <w:hyperlink r:id="rId286" w:tgtFrame="_blank" w:history="1">
        <w:r w:rsidR="000053DD" w:rsidRPr="008914EB">
          <w:rPr>
            <w:rStyle w:val="Hyperlink"/>
            <w:rFonts w:cstheme="minorHAnsi"/>
            <w:color w:val="0E68B3"/>
          </w:rPr>
          <w:t>Education Technology Office, Faculty of Applied Science &amp; Engineering</w:t>
        </w:r>
      </w:hyperlink>
    </w:p>
    <w:p w14:paraId="151CCE1F" w14:textId="77777777" w:rsidR="000053DD" w:rsidRPr="008914EB" w:rsidRDefault="0022487E" w:rsidP="006301EE">
      <w:pPr>
        <w:numPr>
          <w:ilvl w:val="0"/>
          <w:numId w:val="100"/>
        </w:numPr>
        <w:ind w:left="375"/>
        <w:rPr>
          <w:rFonts w:cstheme="minorHAnsi"/>
        </w:rPr>
      </w:pPr>
      <w:hyperlink r:id="rId287" w:tgtFrame="_blank" w:history="1">
        <w:r w:rsidR="000053DD" w:rsidRPr="008914EB">
          <w:rPr>
            <w:rStyle w:val="Hyperlink"/>
            <w:rFonts w:cstheme="minorHAnsi"/>
            <w:color w:val="0E68B3"/>
          </w:rPr>
          <w:t>Institute for the Study of University Pedagogy, UTM</w:t>
        </w:r>
      </w:hyperlink>
    </w:p>
    <w:p w14:paraId="0D1C296C" w14:textId="77777777" w:rsidR="000053DD" w:rsidRPr="008914EB" w:rsidRDefault="0022487E" w:rsidP="006301EE">
      <w:pPr>
        <w:numPr>
          <w:ilvl w:val="0"/>
          <w:numId w:val="100"/>
        </w:numPr>
        <w:ind w:left="375"/>
        <w:rPr>
          <w:rFonts w:cstheme="minorHAnsi"/>
        </w:rPr>
      </w:pPr>
      <w:hyperlink r:id="rId288" w:tgtFrame="_blank" w:history="1">
        <w:r w:rsidR="000053DD" w:rsidRPr="008914EB">
          <w:rPr>
            <w:rStyle w:val="Hyperlink"/>
            <w:rFonts w:cstheme="minorHAnsi"/>
            <w:color w:val="0E68B3"/>
          </w:rPr>
          <w:t>Robert Gillespie Academic Skills Centre, UTM</w:t>
        </w:r>
      </w:hyperlink>
    </w:p>
    <w:p w14:paraId="0C6DC385" w14:textId="77777777" w:rsidR="000053DD" w:rsidRPr="008914EB" w:rsidRDefault="0022487E" w:rsidP="006301EE">
      <w:pPr>
        <w:numPr>
          <w:ilvl w:val="0"/>
          <w:numId w:val="100"/>
        </w:numPr>
        <w:ind w:left="375"/>
        <w:rPr>
          <w:rFonts w:cstheme="minorHAnsi"/>
        </w:rPr>
      </w:pPr>
      <w:hyperlink r:id="rId289" w:tgtFrame="_blank" w:history="1">
        <w:r w:rsidR="000053DD" w:rsidRPr="008914EB">
          <w:rPr>
            <w:rStyle w:val="Hyperlink"/>
            <w:rFonts w:cstheme="minorHAnsi"/>
            <w:color w:val="0E68B3"/>
          </w:rPr>
          <w:t>Teaching and Learning Office, Faculty of Arts &amp; Science</w:t>
        </w:r>
      </w:hyperlink>
    </w:p>
    <w:p w14:paraId="2D07E33F" w14:textId="77777777" w:rsidR="00422EF3" w:rsidRDefault="00422EF3" w:rsidP="006301EE">
      <w:pPr>
        <w:pBdr>
          <w:bottom w:val="single" w:sz="12" w:space="1" w:color="auto"/>
        </w:pBdr>
        <w:rPr>
          <w:rFonts w:cstheme="minorHAnsi"/>
        </w:rPr>
      </w:pPr>
    </w:p>
    <w:p w14:paraId="13DA8EE6" w14:textId="6A91711B" w:rsidR="000053DD" w:rsidRPr="008914EB" w:rsidRDefault="000053DD" w:rsidP="006301EE">
      <w:pPr>
        <w:rPr>
          <w:rFonts w:cstheme="minorHAnsi"/>
        </w:rPr>
      </w:pPr>
    </w:p>
    <w:p w14:paraId="42A8C6CD" w14:textId="68AD0873" w:rsidR="000053DD" w:rsidRDefault="000053DD" w:rsidP="006301EE">
      <w:pPr>
        <w:pStyle w:val="Heading3"/>
        <w:rPr>
          <w:rStyle w:val="Strong"/>
          <w:b/>
          <w:bCs/>
        </w:rPr>
      </w:pPr>
      <w:bookmarkStart w:id="76" w:name="_Toc222898044"/>
      <w:r w:rsidRPr="00BB6856">
        <w:rPr>
          <w:rStyle w:val="Strong"/>
          <w:b/>
          <w:bCs/>
        </w:rPr>
        <w:t>Acknowledgements</w:t>
      </w:r>
      <w:bookmarkEnd w:id="76"/>
    </w:p>
    <w:p w14:paraId="512A21CE" w14:textId="77777777" w:rsidR="00422EF3" w:rsidRPr="00422EF3" w:rsidRDefault="00422EF3" w:rsidP="00422EF3"/>
    <w:p w14:paraId="5FDF779E" w14:textId="21265E90" w:rsidR="000053DD" w:rsidRPr="008914EB"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rPr>
        <w:t>This open-access resource under a </w:t>
      </w:r>
      <w:hyperlink r:id="rId290" w:tgtFrame="_blank" w:history="1">
        <w:r w:rsidRPr="008914EB">
          <w:rPr>
            <w:rStyle w:val="Hyperlink"/>
            <w:rFonts w:asciiTheme="minorHAnsi" w:hAnsiTheme="minorHAnsi" w:cstheme="minorHAnsi"/>
            <w:color w:val="0E68B3"/>
          </w:rPr>
          <w:t>Creative Commons Attribution-</w:t>
        </w:r>
        <w:proofErr w:type="spellStart"/>
        <w:r w:rsidRPr="008914EB">
          <w:rPr>
            <w:rStyle w:val="Hyperlink"/>
            <w:rFonts w:asciiTheme="minorHAnsi" w:hAnsiTheme="minorHAnsi" w:cstheme="minorHAnsi"/>
            <w:color w:val="0E68B3"/>
          </w:rPr>
          <w:t>NonCommercial</w:t>
        </w:r>
        <w:proofErr w:type="spellEnd"/>
        <w:r w:rsidRPr="008914EB">
          <w:rPr>
            <w:rStyle w:val="Hyperlink"/>
            <w:rFonts w:asciiTheme="minorHAnsi" w:hAnsiTheme="minorHAnsi" w:cstheme="minorHAnsi"/>
            <w:color w:val="0E68B3"/>
          </w:rPr>
          <w:t>-</w:t>
        </w:r>
        <w:proofErr w:type="spellStart"/>
        <w:r w:rsidRPr="008914EB">
          <w:rPr>
            <w:rStyle w:val="Hyperlink"/>
            <w:rFonts w:asciiTheme="minorHAnsi" w:hAnsiTheme="minorHAnsi" w:cstheme="minorHAnsi"/>
            <w:color w:val="0E68B3"/>
          </w:rPr>
          <w:t>ShareAlike</w:t>
        </w:r>
        <w:proofErr w:type="spellEnd"/>
        <w:r w:rsidRPr="008914EB">
          <w:rPr>
            <w:rStyle w:val="Hyperlink"/>
            <w:rFonts w:asciiTheme="minorHAnsi" w:hAnsiTheme="minorHAnsi" w:cstheme="minorHAnsi"/>
            <w:color w:val="0E68B3"/>
          </w:rPr>
          <w:t xml:space="preserve"> 4.0 International (CC BY-NC-SA 4.0) License</w:t>
        </w:r>
      </w:hyperlink>
      <w:r w:rsidRPr="008914EB">
        <w:rPr>
          <w:rFonts w:asciiTheme="minorHAnsi" w:hAnsiTheme="minorHAnsi" w:cstheme="minorHAnsi"/>
        </w:rPr>
        <w:t> was co-developed by members from the U of T community. We would like to acknowledge the expertise and support of our U of T colleagues.</w:t>
      </w:r>
    </w:p>
    <w:p w14:paraId="6DC61D1E" w14:textId="77777777" w:rsidR="00422EF3" w:rsidRDefault="00422EF3" w:rsidP="006301EE">
      <w:pPr>
        <w:pStyle w:val="NormalWeb"/>
        <w:spacing w:before="0" w:beforeAutospacing="0" w:after="0" w:afterAutospacing="0" w:line="276" w:lineRule="auto"/>
        <w:rPr>
          <w:rFonts w:asciiTheme="minorHAnsi" w:hAnsiTheme="minorHAnsi" w:cstheme="minorHAnsi"/>
        </w:rPr>
      </w:pPr>
    </w:p>
    <w:p w14:paraId="1AFCDDBD" w14:textId="6457F19F" w:rsidR="000053DD"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rPr>
        <w:t xml:space="preserve">Sebastian </w:t>
      </w:r>
      <w:proofErr w:type="spellStart"/>
      <w:r w:rsidRPr="008914EB">
        <w:rPr>
          <w:rFonts w:asciiTheme="minorHAnsi" w:hAnsiTheme="minorHAnsi" w:cstheme="minorHAnsi"/>
        </w:rPr>
        <w:t>Bisciglia</w:t>
      </w:r>
      <w:proofErr w:type="spellEnd"/>
      <w:r w:rsidRPr="008914EB">
        <w:rPr>
          <w:rFonts w:asciiTheme="minorHAnsi" w:hAnsiTheme="minorHAnsi" w:cstheme="minorHAnsi"/>
        </w:rPr>
        <w:t xml:space="preserve">, Shannon Black, Megan Burnett, Samantha Chang, Cristina D'Amico, Reshma </w:t>
      </w:r>
      <w:proofErr w:type="spellStart"/>
      <w:r w:rsidRPr="008914EB">
        <w:rPr>
          <w:rFonts w:asciiTheme="minorHAnsi" w:hAnsiTheme="minorHAnsi" w:cstheme="minorHAnsi"/>
        </w:rPr>
        <w:t>Dhrodia</w:t>
      </w:r>
      <w:proofErr w:type="spellEnd"/>
      <w:r w:rsidRPr="008914EB">
        <w:rPr>
          <w:rFonts w:asciiTheme="minorHAnsi" w:hAnsiTheme="minorHAnsi" w:cstheme="minorHAnsi"/>
        </w:rPr>
        <w:t xml:space="preserve">, </w:t>
      </w:r>
      <w:proofErr w:type="spellStart"/>
      <w:r w:rsidRPr="008914EB">
        <w:rPr>
          <w:rFonts w:asciiTheme="minorHAnsi" w:hAnsiTheme="minorHAnsi" w:cstheme="minorHAnsi"/>
        </w:rPr>
        <w:t>Navroop</w:t>
      </w:r>
      <w:proofErr w:type="spellEnd"/>
      <w:r w:rsidRPr="008914EB">
        <w:rPr>
          <w:rFonts w:asciiTheme="minorHAnsi" w:hAnsiTheme="minorHAnsi" w:cstheme="minorHAnsi"/>
        </w:rPr>
        <w:t xml:space="preserve"> Gill, Kelly Gordon, Adriana Grimaldi, John Hannah, Will </w:t>
      </w:r>
      <w:proofErr w:type="spellStart"/>
      <w:r w:rsidRPr="008914EB">
        <w:rPr>
          <w:rFonts w:asciiTheme="minorHAnsi" w:hAnsiTheme="minorHAnsi" w:cstheme="minorHAnsi"/>
        </w:rPr>
        <w:t>Heikoop</w:t>
      </w:r>
      <w:proofErr w:type="spellEnd"/>
      <w:r w:rsidRPr="008914EB">
        <w:rPr>
          <w:rFonts w:asciiTheme="minorHAnsi" w:hAnsiTheme="minorHAnsi" w:cstheme="minorHAnsi"/>
        </w:rPr>
        <w:t xml:space="preserve">, Jordan Holmes, Michal </w:t>
      </w:r>
      <w:proofErr w:type="spellStart"/>
      <w:r w:rsidRPr="008914EB">
        <w:rPr>
          <w:rFonts w:asciiTheme="minorHAnsi" w:hAnsiTheme="minorHAnsi" w:cstheme="minorHAnsi"/>
        </w:rPr>
        <w:t>Kasprzak</w:t>
      </w:r>
      <w:proofErr w:type="spellEnd"/>
      <w:r w:rsidRPr="008914EB">
        <w:rPr>
          <w:rFonts w:asciiTheme="minorHAnsi" w:hAnsiTheme="minorHAnsi" w:cstheme="minorHAnsi"/>
        </w:rPr>
        <w:t xml:space="preserve">, Joanna Lau, Cheryl </w:t>
      </w:r>
      <w:proofErr w:type="spellStart"/>
      <w:r w:rsidRPr="008914EB">
        <w:rPr>
          <w:rFonts w:asciiTheme="minorHAnsi" w:hAnsiTheme="minorHAnsi" w:cstheme="minorHAnsi"/>
        </w:rPr>
        <w:t>Lepard</w:t>
      </w:r>
      <w:proofErr w:type="spellEnd"/>
      <w:r w:rsidRPr="008914EB">
        <w:rPr>
          <w:rFonts w:asciiTheme="minorHAnsi" w:hAnsiTheme="minorHAnsi" w:cstheme="minorHAnsi"/>
        </w:rPr>
        <w:t xml:space="preserve">, Anna </w:t>
      </w:r>
      <w:proofErr w:type="spellStart"/>
      <w:r w:rsidRPr="008914EB">
        <w:rPr>
          <w:rFonts w:asciiTheme="minorHAnsi" w:hAnsiTheme="minorHAnsi" w:cstheme="minorHAnsi"/>
        </w:rPr>
        <w:t>Limanni</w:t>
      </w:r>
      <w:proofErr w:type="spellEnd"/>
      <w:r w:rsidRPr="008914EB">
        <w:rPr>
          <w:rFonts w:asciiTheme="minorHAnsi" w:hAnsiTheme="minorHAnsi" w:cstheme="minorHAnsi"/>
        </w:rPr>
        <w:t xml:space="preserve">, Meghan </w:t>
      </w:r>
      <w:proofErr w:type="spellStart"/>
      <w:r w:rsidRPr="008914EB">
        <w:rPr>
          <w:rFonts w:asciiTheme="minorHAnsi" w:hAnsiTheme="minorHAnsi" w:cstheme="minorHAnsi"/>
        </w:rPr>
        <w:t>Litteljohn</w:t>
      </w:r>
      <w:proofErr w:type="spellEnd"/>
      <w:r w:rsidRPr="008914EB">
        <w:rPr>
          <w:rFonts w:asciiTheme="minorHAnsi" w:hAnsiTheme="minorHAnsi" w:cstheme="minorHAnsi"/>
        </w:rPr>
        <w:t xml:space="preserve">, Neal MacInnes, Cora McCloy, Kathleen Olmstead, Maryam </w:t>
      </w:r>
      <w:proofErr w:type="spellStart"/>
      <w:r w:rsidRPr="008914EB">
        <w:rPr>
          <w:rFonts w:asciiTheme="minorHAnsi" w:hAnsiTheme="minorHAnsi" w:cstheme="minorHAnsi"/>
        </w:rPr>
        <w:t>Shafiei</w:t>
      </w:r>
      <w:proofErr w:type="spellEnd"/>
      <w:r w:rsidRPr="008914EB">
        <w:rPr>
          <w:rFonts w:asciiTheme="minorHAnsi" w:hAnsiTheme="minorHAnsi" w:cstheme="minorHAnsi"/>
        </w:rPr>
        <w:t>, Victoria Sheldon, Shayne Train, Derek Wilson</w:t>
      </w:r>
    </w:p>
    <w:p w14:paraId="1CDD45FE" w14:textId="77777777" w:rsidR="00422EF3" w:rsidRPr="008914EB" w:rsidRDefault="00422EF3" w:rsidP="006301EE">
      <w:pPr>
        <w:pStyle w:val="NormalWeb"/>
        <w:spacing w:before="0" w:beforeAutospacing="0" w:after="0" w:afterAutospacing="0" w:line="276" w:lineRule="auto"/>
        <w:rPr>
          <w:rFonts w:asciiTheme="minorHAnsi" w:hAnsiTheme="minorHAnsi" w:cstheme="minorHAnsi"/>
        </w:rPr>
      </w:pPr>
    </w:p>
    <w:p w14:paraId="71D3605E" w14:textId="77777777" w:rsidR="000053DD" w:rsidRPr="008914EB" w:rsidRDefault="000053DD" w:rsidP="006301EE">
      <w:pPr>
        <w:pStyle w:val="NormalWeb"/>
        <w:spacing w:before="0" w:beforeAutospacing="0" w:after="0" w:afterAutospacing="0" w:line="276" w:lineRule="auto"/>
        <w:rPr>
          <w:rFonts w:asciiTheme="minorHAnsi" w:hAnsiTheme="minorHAnsi" w:cstheme="minorHAnsi"/>
        </w:rPr>
      </w:pPr>
      <w:r w:rsidRPr="008914EB">
        <w:rPr>
          <w:rFonts w:asciiTheme="minorHAnsi" w:hAnsiTheme="minorHAnsi" w:cstheme="minorHAnsi"/>
        </w:rPr>
        <w:t>SDF is part of CTSI Self-Paced Learning Programs. Let us know what other programs and resources you would like to engage with in our SDF feedback survey available near the top of this page.</w:t>
      </w:r>
    </w:p>
    <w:p w14:paraId="038AA936" w14:textId="6FD2E3F5" w:rsidR="000053DD" w:rsidRPr="008914EB" w:rsidRDefault="000053DD" w:rsidP="006301EE">
      <w:pPr>
        <w:rPr>
          <w:rFonts w:cstheme="minorHAnsi"/>
        </w:rPr>
      </w:pPr>
    </w:p>
    <w:p w14:paraId="0A0E0BFB" w14:textId="36854F81" w:rsidR="000053DD" w:rsidRPr="00422EF3" w:rsidRDefault="000053DD" w:rsidP="00422EF3">
      <w:pPr>
        <w:pStyle w:val="NormalWeb"/>
        <w:spacing w:before="0" w:beforeAutospacing="0" w:after="0" w:afterAutospacing="0" w:line="276" w:lineRule="auto"/>
        <w:rPr>
          <w:rFonts w:asciiTheme="minorHAnsi" w:hAnsiTheme="minorHAnsi" w:cstheme="minorHAnsi"/>
        </w:rPr>
      </w:pPr>
      <w:r w:rsidRPr="008914EB">
        <w:rPr>
          <w:rStyle w:val="Strong"/>
          <w:rFonts w:asciiTheme="minorHAnsi" w:hAnsiTheme="minorHAnsi" w:cstheme="minorHAnsi"/>
          <w:color w:val="000000"/>
        </w:rPr>
        <w:t>Thank you</w:t>
      </w:r>
      <w:r w:rsidRPr="008914EB">
        <w:rPr>
          <w:rFonts w:asciiTheme="minorHAnsi" w:hAnsiTheme="minorHAnsi" w:cstheme="minorHAnsi"/>
          <w:color w:val="000000"/>
        </w:rPr>
        <w:t> for completing the SDF Self-paced learning program. Visit the </w:t>
      </w:r>
      <w:hyperlink r:id="rId291" w:tgtFrame="_blank" w:history="1">
        <w:r w:rsidRPr="008914EB">
          <w:rPr>
            <w:rStyle w:val="Hyperlink"/>
            <w:rFonts w:asciiTheme="minorHAnsi" w:hAnsiTheme="minorHAnsi" w:cstheme="minorHAnsi"/>
            <w:color w:val="2872AF"/>
          </w:rPr>
          <w:t>CTSI website</w:t>
        </w:r>
      </w:hyperlink>
      <w:r w:rsidRPr="008914EB">
        <w:rPr>
          <w:rFonts w:asciiTheme="minorHAnsi" w:hAnsiTheme="minorHAnsi" w:cstheme="minorHAnsi"/>
          <w:color w:val="000000"/>
        </w:rPr>
        <w:t> for resources and upcoming events. We look forward to connecting with you again soon.</w:t>
      </w:r>
    </w:p>
    <w:sectPr w:rsidR="000053DD" w:rsidRPr="00422EF3"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73D57" w14:textId="77777777" w:rsidR="0022487E" w:rsidRDefault="0022487E" w:rsidP="001D078C">
      <w:r>
        <w:separator/>
      </w:r>
    </w:p>
  </w:endnote>
  <w:endnote w:type="continuationSeparator" w:id="0">
    <w:p w14:paraId="099DEF0F" w14:textId="77777777" w:rsidR="0022487E" w:rsidRDefault="0022487E"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239C32CD" w:rsidR="006301EE" w:rsidRDefault="006301EE" w:rsidP="001D078C">
    <w:pPr>
      <w:pStyle w:val="Footer"/>
    </w:pPr>
  </w:p>
  <w:p w14:paraId="3A55B651" w14:textId="77777777" w:rsidR="006301EE" w:rsidRPr="00B435D3" w:rsidRDefault="006301EE" w:rsidP="001D078C">
    <w:pPr>
      <w:pStyle w:val="Footer"/>
    </w:pPr>
  </w:p>
  <w:p w14:paraId="17D31731" w14:textId="1A59FD37" w:rsidR="006301EE" w:rsidRPr="00723FF5" w:rsidRDefault="006301EE" w:rsidP="00723FF5">
    <w:pPr>
      <w:pStyle w:val="Footer"/>
      <w:jc w:val="right"/>
    </w:pPr>
    <w:r w:rsidRPr="00B435D3">
      <w:rPr>
        <w:noProof/>
        <w:sz w:val="28"/>
        <w:szCs w:val="28"/>
      </w:rPr>
      <w:drawing>
        <wp:inline distT="0" distB="0" distL="0" distR="0" wp14:anchorId="5992917F" wp14:editId="23AF30B2">
          <wp:extent cx="2532888" cy="365760"/>
          <wp:effectExtent l="0" t="0" r="1270" b="0"/>
          <wp:docPr id="4" name="Picture 4"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6301EE" w:rsidRPr="00B435D3" w:rsidRDefault="006301EE" w:rsidP="00B435D3"/>
  <w:p w14:paraId="00AB24EA" w14:textId="77777777" w:rsidR="006301EE" w:rsidRDefault="006301EE" w:rsidP="00B435D3">
    <w:pPr>
      <w:rPr>
        <w:sz w:val="20"/>
        <w:szCs w:val="20"/>
      </w:rPr>
    </w:pPr>
    <w:r>
      <w:rPr>
        <w:noProof/>
      </w:rPr>
      <w:drawing>
        <wp:inline distT="0" distB="0" distL="0" distR="0" wp14:anchorId="2A84DF03" wp14:editId="466C3973">
          <wp:extent cx="914400" cy="319942"/>
          <wp:effectExtent l="0" t="0" r="0" b="4445"/>
          <wp:docPr id="6" name="Picture 6"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6301EE" w:rsidRPr="005017E8" w:rsidRDefault="006301EE"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w:t>
      </w:r>
      <w:proofErr w:type="spellStart"/>
      <w:r w:rsidRPr="00A23773">
        <w:rPr>
          <w:rStyle w:val="Hyperlink"/>
          <w:sz w:val="20"/>
          <w:szCs w:val="20"/>
        </w:rPr>
        <w:t>NonCommercial</w:t>
      </w:r>
      <w:proofErr w:type="spellEnd"/>
      <w:r w:rsidRPr="00A23773">
        <w:rPr>
          <w:rStyle w:val="Hyperlink"/>
          <w:sz w:val="20"/>
          <w:szCs w:val="20"/>
        </w:rPr>
        <w:t>-</w:t>
      </w:r>
      <w:proofErr w:type="spellStart"/>
      <w:r w:rsidRPr="00A23773">
        <w:rPr>
          <w:rStyle w:val="Hyperlink"/>
          <w:sz w:val="20"/>
          <w:szCs w:val="20"/>
        </w:rPr>
        <w:t>ShareAlike</w:t>
      </w:r>
      <w:proofErr w:type="spellEnd"/>
      <w:r w:rsidRPr="00A23773">
        <w:rPr>
          <w:rStyle w:val="Hyperlink"/>
          <w:sz w:val="20"/>
          <w:szCs w:val="20"/>
        </w:rPr>
        <w:t xml:space="preserve"> 4.0 International (CC BY-NC-SA 4.0) License</w:t>
      </w:r>
    </w:hyperlink>
    <w:r w:rsidRPr="00A23773">
      <w:rPr>
        <w:sz w:val="20"/>
        <w:szCs w:val="20"/>
      </w:rPr>
      <w:t>.</w:t>
    </w:r>
  </w:p>
  <w:p w14:paraId="4F39F692" w14:textId="77777777" w:rsidR="006301EE" w:rsidRPr="00B435D3" w:rsidRDefault="006301EE" w:rsidP="00B435D3">
    <w:pPr>
      <w:pStyle w:val="Footer"/>
    </w:pPr>
  </w:p>
  <w:p w14:paraId="48469EF0" w14:textId="7DB52CCE" w:rsidR="006301EE" w:rsidRDefault="006301EE" w:rsidP="00B435D3">
    <w:pPr>
      <w:pStyle w:val="Footer"/>
    </w:pPr>
    <w:r w:rsidRPr="00B435D3">
      <w:rPr>
        <w:noProof/>
        <w:sz w:val="28"/>
        <w:szCs w:val="28"/>
      </w:rPr>
      <w:drawing>
        <wp:inline distT="0" distB="0" distL="0" distR="0" wp14:anchorId="40E4D5EE" wp14:editId="25EFED8B">
          <wp:extent cx="2532888" cy="365760"/>
          <wp:effectExtent l="0" t="0" r="1270" b="0"/>
          <wp:docPr id="7" name="Picture 7"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E8EA6" w14:textId="77777777" w:rsidR="0022487E" w:rsidRDefault="0022487E" w:rsidP="001D078C">
      <w:r>
        <w:separator/>
      </w:r>
    </w:p>
  </w:footnote>
  <w:footnote w:type="continuationSeparator" w:id="0">
    <w:p w14:paraId="0AE45458" w14:textId="77777777" w:rsidR="0022487E" w:rsidRDefault="0022487E"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4955BDC4" w:rsidR="006301EE" w:rsidRPr="001D078C" w:rsidRDefault="006301EE"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2" name="Picture 2"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 xml:space="preserve">Syllabus Design </w:t>
    </w:r>
    <w:r w:rsidRPr="001D078C">
      <w:rPr>
        <w:color w:val="1E3765"/>
      </w:rPr>
      <w:t>Foundations (</w:t>
    </w:r>
    <w:r>
      <w:rPr>
        <w:color w:val="1E3765"/>
      </w:rPr>
      <w:t>SD</w:t>
    </w:r>
    <w:r w:rsidRPr="001D078C">
      <w:rPr>
        <w:color w:val="1E3765"/>
      </w:rPr>
      <w:t>F)</w:t>
    </w:r>
    <w:r>
      <w:rPr>
        <w:color w:val="1E3765"/>
      </w:rPr>
      <w:tab/>
    </w:r>
  </w:p>
  <w:p w14:paraId="7746F9DB" w14:textId="77777777" w:rsidR="006301EE" w:rsidRPr="001D078C" w:rsidRDefault="006301EE"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7B8100BC" w:rsidR="006301EE" w:rsidRPr="001D078C" w:rsidRDefault="006301EE"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5" name="Picture 5"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Syllabus Design</w:t>
    </w:r>
    <w:r w:rsidRPr="001D078C">
      <w:rPr>
        <w:color w:val="1E3765"/>
      </w:rPr>
      <w:t xml:space="preserve"> Foundations (</w:t>
    </w:r>
    <w:r>
      <w:rPr>
        <w:color w:val="1E3765"/>
      </w:rPr>
      <w:t>SD</w:t>
    </w:r>
    <w:r w:rsidRPr="001D078C">
      <w:rPr>
        <w:color w:val="1E3765"/>
      </w:rPr>
      <w:t>F)</w:t>
    </w:r>
    <w:r>
      <w:rPr>
        <w:color w:val="1E3765"/>
      </w:rPr>
      <w:tab/>
    </w:r>
  </w:p>
  <w:p w14:paraId="3F85B1AA" w14:textId="77777777" w:rsidR="006301EE" w:rsidRDefault="00630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80C2F"/>
    <w:multiLevelType w:val="multilevel"/>
    <w:tmpl w:val="3812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A4076"/>
    <w:multiLevelType w:val="multilevel"/>
    <w:tmpl w:val="5B4C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5021E"/>
    <w:multiLevelType w:val="multilevel"/>
    <w:tmpl w:val="E9AC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E1F8F"/>
    <w:multiLevelType w:val="multilevel"/>
    <w:tmpl w:val="D1C2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06C05"/>
    <w:multiLevelType w:val="multilevel"/>
    <w:tmpl w:val="A50E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200291"/>
    <w:multiLevelType w:val="multilevel"/>
    <w:tmpl w:val="3700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74365"/>
    <w:multiLevelType w:val="multilevel"/>
    <w:tmpl w:val="995C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5CC7"/>
    <w:multiLevelType w:val="multilevel"/>
    <w:tmpl w:val="30E4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0B5AE7"/>
    <w:multiLevelType w:val="multilevel"/>
    <w:tmpl w:val="3CFC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EC0EF4"/>
    <w:multiLevelType w:val="multilevel"/>
    <w:tmpl w:val="A8B8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CA490F"/>
    <w:multiLevelType w:val="multilevel"/>
    <w:tmpl w:val="16B8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1A4735"/>
    <w:multiLevelType w:val="multilevel"/>
    <w:tmpl w:val="0616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A22DAE"/>
    <w:multiLevelType w:val="multilevel"/>
    <w:tmpl w:val="6036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1E787F"/>
    <w:multiLevelType w:val="multilevel"/>
    <w:tmpl w:val="D5CE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F31881"/>
    <w:multiLevelType w:val="multilevel"/>
    <w:tmpl w:val="6364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023633"/>
    <w:multiLevelType w:val="multilevel"/>
    <w:tmpl w:val="F9AA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0A2C00"/>
    <w:multiLevelType w:val="multilevel"/>
    <w:tmpl w:val="945C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14386A"/>
    <w:multiLevelType w:val="multilevel"/>
    <w:tmpl w:val="F438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F01C7A"/>
    <w:multiLevelType w:val="multilevel"/>
    <w:tmpl w:val="4EFE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210E88"/>
    <w:multiLevelType w:val="multilevel"/>
    <w:tmpl w:val="74E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5A0699"/>
    <w:multiLevelType w:val="multilevel"/>
    <w:tmpl w:val="ACE2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D1638B"/>
    <w:multiLevelType w:val="multilevel"/>
    <w:tmpl w:val="482C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162A24"/>
    <w:multiLevelType w:val="multilevel"/>
    <w:tmpl w:val="A5D2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DC54BE"/>
    <w:multiLevelType w:val="multilevel"/>
    <w:tmpl w:val="6BB2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CA7F72"/>
    <w:multiLevelType w:val="multilevel"/>
    <w:tmpl w:val="FFC0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F42670"/>
    <w:multiLevelType w:val="multilevel"/>
    <w:tmpl w:val="B13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4B31ED"/>
    <w:multiLevelType w:val="multilevel"/>
    <w:tmpl w:val="1A54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8A2776"/>
    <w:multiLevelType w:val="multilevel"/>
    <w:tmpl w:val="486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9B2D31"/>
    <w:multiLevelType w:val="multilevel"/>
    <w:tmpl w:val="FF64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ED49AF"/>
    <w:multiLevelType w:val="multilevel"/>
    <w:tmpl w:val="F498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7F75CC"/>
    <w:multiLevelType w:val="multilevel"/>
    <w:tmpl w:val="CD7A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7F3AF4"/>
    <w:multiLevelType w:val="multilevel"/>
    <w:tmpl w:val="B114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D32BC3"/>
    <w:multiLevelType w:val="multilevel"/>
    <w:tmpl w:val="0348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7720CB"/>
    <w:multiLevelType w:val="multilevel"/>
    <w:tmpl w:val="6AFE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0F65CB"/>
    <w:multiLevelType w:val="multilevel"/>
    <w:tmpl w:val="D8B0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5D0EBB"/>
    <w:multiLevelType w:val="multilevel"/>
    <w:tmpl w:val="8072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6A6B6C"/>
    <w:multiLevelType w:val="multilevel"/>
    <w:tmpl w:val="C40A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303299"/>
    <w:multiLevelType w:val="multilevel"/>
    <w:tmpl w:val="AA60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A36782"/>
    <w:multiLevelType w:val="multilevel"/>
    <w:tmpl w:val="8CD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532CB4"/>
    <w:multiLevelType w:val="multilevel"/>
    <w:tmpl w:val="573E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786E11"/>
    <w:multiLevelType w:val="multilevel"/>
    <w:tmpl w:val="BC26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CB0A57"/>
    <w:multiLevelType w:val="multilevel"/>
    <w:tmpl w:val="B6DC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DF76958"/>
    <w:multiLevelType w:val="multilevel"/>
    <w:tmpl w:val="67D8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354459"/>
    <w:multiLevelType w:val="multilevel"/>
    <w:tmpl w:val="9914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BA23FC"/>
    <w:multiLevelType w:val="multilevel"/>
    <w:tmpl w:val="430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6A08A6"/>
    <w:multiLevelType w:val="multilevel"/>
    <w:tmpl w:val="E63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EC7030"/>
    <w:multiLevelType w:val="multilevel"/>
    <w:tmpl w:val="85B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DC6CB6"/>
    <w:multiLevelType w:val="multilevel"/>
    <w:tmpl w:val="BBD6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92345E"/>
    <w:multiLevelType w:val="multilevel"/>
    <w:tmpl w:val="7220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9D6D65"/>
    <w:multiLevelType w:val="multilevel"/>
    <w:tmpl w:val="04EA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410053"/>
    <w:multiLevelType w:val="multilevel"/>
    <w:tmpl w:val="584C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4DC6ED1"/>
    <w:multiLevelType w:val="multilevel"/>
    <w:tmpl w:val="1778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4E96D63"/>
    <w:multiLevelType w:val="multilevel"/>
    <w:tmpl w:val="9420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53A05A8"/>
    <w:multiLevelType w:val="multilevel"/>
    <w:tmpl w:val="4172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0E3BFC"/>
    <w:multiLevelType w:val="multilevel"/>
    <w:tmpl w:val="DE28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72E75CE"/>
    <w:multiLevelType w:val="multilevel"/>
    <w:tmpl w:val="6502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56669B"/>
    <w:multiLevelType w:val="multilevel"/>
    <w:tmpl w:val="2E42E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6B2194"/>
    <w:multiLevelType w:val="multilevel"/>
    <w:tmpl w:val="BEBE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631DC2"/>
    <w:multiLevelType w:val="hybridMultilevel"/>
    <w:tmpl w:val="3DDA558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4C366FA9"/>
    <w:multiLevelType w:val="multilevel"/>
    <w:tmpl w:val="D0D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1A000C"/>
    <w:multiLevelType w:val="multilevel"/>
    <w:tmpl w:val="FB50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BA60C7"/>
    <w:multiLevelType w:val="multilevel"/>
    <w:tmpl w:val="ED46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58146E"/>
    <w:multiLevelType w:val="multilevel"/>
    <w:tmpl w:val="DE78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C701FB"/>
    <w:multiLevelType w:val="multilevel"/>
    <w:tmpl w:val="593E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3676DF"/>
    <w:multiLevelType w:val="multilevel"/>
    <w:tmpl w:val="1814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AC1F59"/>
    <w:multiLevelType w:val="multilevel"/>
    <w:tmpl w:val="A2CC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197983"/>
    <w:multiLevelType w:val="multilevel"/>
    <w:tmpl w:val="CDF6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E2181E"/>
    <w:multiLevelType w:val="multilevel"/>
    <w:tmpl w:val="FBEE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8E58A8"/>
    <w:multiLevelType w:val="multilevel"/>
    <w:tmpl w:val="FB32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D5580D"/>
    <w:multiLevelType w:val="multilevel"/>
    <w:tmpl w:val="823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84A4AED"/>
    <w:multiLevelType w:val="multilevel"/>
    <w:tmpl w:val="56FA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9A36C5"/>
    <w:multiLevelType w:val="multilevel"/>
    <w:tmpl w:val="AF1C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BAB6E1D"/>
    <w:multiLevelType w:val="multilevel"/>
    <w:tmpl w:val="1C6C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2A75CB"/>
    <w:multiLevelType w:val="multilevel"/>
    <w:tmpl w:val="88FE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D287F8A"/>
    <w:multiLevelType w:val="multilevel"/>
    <w:tmpl w:val="3552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E261431"/>
    <w:multiLevelType w:val="multilevel"/>
    <w:tmpl w:val="A1C8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A0738F"/>
    <w:multiLevelType w:val="multilevel"/>
    <w:tmpl w:val="E72E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EFB7CEB"/>
    <w:multiLevelType w:val="multilevel"/>
    <w:tmpl w:val="2DF4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0FE477A"/>
    <w:multiLevelType w:val="multilevel"/>
    <w:tmpl w:val="9006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26C0306"/>
    <w:multiLevelType w:val="multilevel"/>
    <w:tmpl w:val="4FD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3521CB3"/>
    <w:multiLevelType w:val="multilevel"/>
    <w:tmpl w:val="90A4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42B0213"/>
    <w:multiLevelType w:val="multilevel"/>
    <w:tmpl w:val="7E36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8FE2ED9"/>
    <w:multiLevelType w:val="multilevel"/>
    <w:tmpl w:val="E318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663EC5"/>
    <w:multiLevelType w:val="multilevel"/>
    <w:tmpl w:val="93DA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C61C28"/>
    <w:multiLevelType w:val="multilevel"/>
    <w:tmpl w:val="C44C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F90FFD"/>
    <w:multiLevelType w:val="multilevel"/>
    <w:tmpl w:val="3500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0C4235"/>
    <w:multiLevelType w:val="multilevel"/>
    <w:tmpl w:val="4CFA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363CBD"/>
    <w:multiLevelType w:val="multilevel"/>
    <w:tmpl w:val="C63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0BC3C4E"/>
    <w:multiLevelType w:val="multilevel"/>
    <w:tmpl w:val="87B0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14364C6"/>
    <w:multiLevelType w:val="multilevel"/>
    <w:tmpl w:val="B57E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2DC30CE"/>
    <w:multiLevelType w:val="multilevel"/>
    <w:tmpl w:val="39EA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1452C5"/>
    <w:multiLevelType w:val="multilevel"/>
    <w:tmpl w:val="22BC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A71690"/>
    <w:multiLevelType w:val="multilevel"/>
    <w:tmpl w:val="69EA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9510D9"/>
    <w:multiLevelType w:val="multilevel"/>
    <w:tmpl w:val="F262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AAC7A23"/>
    <w:multiLevelType w:val="multilevel"/>
    <w:tmpl w:val="A590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596A89"/>
    <w:multiLevelType w:val="multilevel"/>
    <w:tmpl w:val="B3F2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C6178F8"/>
    <w:multiLevelType w:val="multilevel"/>
    <w:tmpl w:val="0D64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D03350B"/>
    <w:multiLevelType w:val="multilevel"/>
    <w:tmpl w:val="4672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FD2694F"/>
    <w:multiLevelType w:val="multilevel"/>
    <w:tmpl w:val="7390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EC5070"/>
    <w:multiLevelType w:val="multilevel"/>
    <w:tmpl w:val="542C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58"/>
  </w:num>
  <w:num w:numId="3">
    <w:abstractNumId w:val="35"/>
  </w:num>
  <w:num w:numId="4">
    <w:abstractNumId w:val="42"/>
  </w:num>
  <w:num w:numId="5">
    <w:abstractNumId w:val="88"/>
  </w:num>
  <w:num w:numId="6">
    <w:abstractNumId w:val="93"/>
  </w:num>
  <w:num w:numId="7">
    <w:abstractNumId w:val="26"/>
  </w:num>
  <w:num w:numId="8">
    <w:abstractNumId w:val="75"/>
  </w:num>
  <w:num w:numId="9">
    <w:abstractNumId w:val="96"/>
  </w:num>
  <w:num w:numId="10">
    <w:abstractNumId w:val="12"/>
  </w:num>
  <w:num w:numId="11">
    <w:abstractNumId w:val="66"/>
  </w:num>
  <w:num w:numId="12">
    <w:abstractNumId w:val="30"/>
  </w:num>
  <w:num w:numId="13">
    <w:abstractNumId w:val="63"/>
  </w:num>
  <w:num w:numId="14">
    <w:abstractNumId w:val="11"/>
  </w:num>
  <w:num w:numId="15">
    <w:abstractNumId w:val="67"/>
  </w:num>
  <w:num w:numId="16">
    <w:abstractNumId w:val="59"/>
  </w:num>
  <w:num w:numId="17">
    <w:abstractNumId w:val="64"/>
  </w:num>
  <w:num w:numId="18">
    <w:abstractNumId w:val="95"/>
  </w:num>
  <w:num w:numId="19">
    <w:abstractNumId w:val="34"/>
  </w:num>
  <w:num w:numId="20">
    <w:abstractNumId w:val="15"/>
  </w:num>
  <w:num w:numId="21">
    <w:abstractNumId w:val="19"/>
  </w:num>
  <w:num w:numId="22">
    <w:abstractNumId w:val="39"/>
  </w:num>
  <w:num w:numId="23">
    <w:abstractNumId w:val="6"/>
  </w:num>
  <w:num w:numId="24">
    <w:abstractNumId w:val="86"/>
  </w:num>
  <w:num w:numId="25">
    <w:abstractNumId w:val="56"/>
  </w:num>
  <w:num w:numId="26">
    <w:abstractNumId w:val="50"/>
  </w:num>
  <w:num w:numId="27">
    <w:abstractNumId w:val="57"/>
  </w:num>
  <w:num w:numId="28">
    <w:abstractNumId w:val="18"/>
  </w:num>
  <w:num w:numId="29">
    <w:abstractNumId w:val="3"/>
  </w:num>
  <w:num w:numId="30">
    <w:abstractNumId w:val="78"/>
  </w:num>
  <w:num w:numId="31">
    <w:abstractNumId w:val="89"/>
  </w:num>
  <w:num w:numId="32">
    <w:abstractNumId w:val="98"/>
  </w:num>
  <w:num w:numId="33">
    <w:abstractNumId w:val="32"/>
  </w:num>
  <w:num w:numId="34">
    <w:abstractNumId w:val="8"/>
  </w:num>
  <w:num w:numId="35">
    <w:abstractNumId w:val="46"/>
  </w:num>
  <w:num w:numId="36">
    <w:abstractNumId w:val="51"/>
  </w:num>
  <w:num w:numId="37">
    <w:abstractNumId w:val="69"/>
  </w:num>
  <w:num w:numId="38">
    <w:abstractNumId w:val="7"/>
  </w:num>
  <w:num w:numId="39">
    <w:abstractNumId w:val="10"/>
  </w:num>
  <w:num w:numId="40">
    <w:abstractNumId w:val="41"/>
  </w:num>
  <w:num w:numId="41">
    <w:abstractNumId w:val="55"/>
  </w:num>
  <w:num w:numId="42">
    <w:abstractNumId w:val="97"/>
  </w:num>
  <w:num w:numId="43">
    <w:abstractNumId w:val="68"/>
  </w:num>
  <w:num w:numId="44">
    <w:abstractNumId w:val="62"/>
  </w:num>
  <w:num w:numId="45">
    <w:abstractNumId w:val="73"/>
  </w:num>
  <w:num w:numId="46">
    <w:abstractNumId w:val="21"/>
  </w:num>
  <w:num w:numId="47">
    <w:abstractNumId w:val="13"/>
  </w:num>
  <w:num w:numId="48">
    <w:abstractNumId w:val="16"/>
  </w:num>
  <w:num w:numId="49">
    <w:abstractNumId w:val="85"/>
  </w:num>
  <w:num w:numId="50">
    <w:abstractNumId w:val="48"/>
  </w:num>
  <w:num w:numId="51">
    <w:abstractNumId w:val="29"/>
  </w:num>
  <w:num w:numId="52">
    <w:abstractNumId w:val="31"/>
  </w:num>
  <w:num w:numId="53">
    <w:abstractNumId w:val="87"/>
  </w:num>
  <w:num w:numId="54">
    <w:abstractNumId w:val="9"/>
  </w:num>
  <w:num w:numId="55">
    <w:abstractNumId w:val="74"/>
  </w:num>
  <w:num w:numId="56">
    <w:abstractNumId w:val="45"/>
  </w:num>
  <w:num w:numId="57">
    <w:abstractNumId w:val="99"/>
  </w:num>
  <w:num w:numId="58">
    <w:abstractNumId w:val="60"/>
  </w:num>
  <w:num w:numId="59">
    <w:abstractNumId w:val="84"/>
  </w:num>
  <w:num w:numId="60">
    <w:abstractNumId w:val="71"/>
  </w:num>
  <w:num w:numId="61">
    <w:abstractNumId w:val="80"/>
  </w:num>
  <w:num w:numId="62">
    <w:abstractNumId w:val="14"/>
  </w:num>
  <w:num w:numId="63">
    <w:abstractNumId w:val="47"/>
  </w:num>
  <w:num w:numId="64">
    <w:abstractNumId w:val="43"/>
  </w:num>
  <w:num w:numId="65">
    <w:abstractNumId w:val="61"/>
  </w:num>
  <w:num w:numId="66">
    <w:abstractNumId w:val="44"/>
  </w:num>
  <w:num w:numId="67">
    <w:abstractNumId w:val="65"/>
  </w:num>
  <w:num w:numId="68">
    <w:abstractNumId w:val="70"/>
  </w:num>
  <w:num w:numId="69">
    <w:abstractNumId w:val="76"/>
  </w:num>
  <w:num w:numId="70">
    <w:abstractNumId w:val="28"/>
  </w:num>
  <w:num w:numId="71">
    <w:abstractNumId w:val="83"/>
  </w:num>
  <w:num w:numId="72">
    <w:abstractNumId w:val="92"/>
  </w:num>
  <w:num w:numId="73">
    <w:abstractNumId w:val="1"/>
  </w:num>
  <w:num w:numId="74">
    <w:abstractNumId w:val="20"/>
  </w:num>
  <w:num w:numId="75">
    <w:abstractNumId w:val="33"/>
  </w:num>
  <w:num w:numId="76">
    <w:abstractNumId w:val="52"/>
  </w:num>
  <w:num w:numId="77">
    <w:abstractNumId w:val="22"/>
  </w:num>
  <w:num w:numId="78">
    <w:abstractNumId w:val="24"/>
  </w:num>
  <w:num w:numId="79">
    <w:abstractNumId w:val="94"/>
  </w:num>
  <w:num w:numId="80">
    <w:abstractNumId w:val="27"/>
  </w:num>
  <w:num w:numId="81">
    <w:abstractNumId w:val="0"/>
  </w:num>
  <w:num w:numId="82">
    <w:abstractNumId w:val="36"/>
  </w:num>
  <w:num w:numId="83">
    <w:abstractNumId w:val="54"/>
  </w:num>
  <w:num w:numId="84">
    <w:abstractNumId w:val="40"/>
  </w:num>
  <w:num w:numId="85">
    <w:abstractNumId w:val="5"/>
  </w:num>
  <w:num w:numId="86">
    <w:abstractNumId w:val="37"/>
  </w:num>
  <w:num w:numId="87">
    <w:abstractNumId w:val="4"/>
  </w:num>
  <w:num w:numId="88">
    <w:abstractNumId w:val="49"/>
  </w:num>
  <w:num w:numId="89">
    <w:abstractNumId w:val="25"/>
  </w:num>
  <w:num w:numId="90">
    <w:abstractNumId w:val="79"/>
  </w:num>
  <w:num w:numId="91">
    <w:abstractNumId w:val="77"/>
  </w:num>
  <w:num w:numId="92">
    <w:abstractNumId w:val="2"/>
  </w:num>
  <w:num w:numId="93">
    <w:abstractNumId w:val="38"/>
  </w:num>
  <w:num w:numId="94">
    <w:abstractNumId w:val="17"/>
  </w:num>
  <w:num w:numId="95">
    <w:abstractNumId w:val="90"/>
  </w:num>
  <w:num w:numId="96">
    <w:abstractNumId w:val="91"/>
  </w:num>
  <w:num w:numId="97">
    <w:abstractNumId w:val="23"/>
  </w:num>
  <w:num w:numId="98">
    <w:abstractNumId w:val="81"/>
  </w:num>
  <w:num w:numId="99">
    <w:abstractNumId w:val="82"/>
  </w:num>
  <w:num w:numId="100">
    <w:abstractNumId w:val="7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sqwFAD0HGFotAAAA"/>
  </w:docVars>
  <w:rsids>
    <w:rsidRoot w:val="00BE28B9"/>
    <w:rsid w:val="000053DD"/>
    <w:rsid w:val="000071DF"/>
    <w:rsid w:val="00017EDB"/>
    <w:rsid w:val="00022CB4"/>
    <w:rsid w:val="000252CD"/>
    <w:rsid w:val="00055AAF"/>
    <w:rsid w:val="000845E3"/>
    <w:rsid w:val="000A1B85"/>
    <w:rsid w:val="000A26BD"/>
    <w:rsid w:val="000A5857"/>
    <w:rsid w:val="000C1CEE"/>
    <w:rsid w:val="000D40E6"/>
    <w:rsid w:val="000E661E"/>
    <w:rsid w:val="0010596B"/>
    <w:rsid w:val="00110EFD"/>
    <w:rsid w:val="00135807"/>
    <w:rsid w:val="0013623B"/>
    <w:rsid w:val="00140B5F"/>
    <w:rsid w:val="00166322"/>
    <w:rsid w:val="0018239C"/>
    <w:rsid w:val="0018421C"/>
    <w:rsid w:val="00186290"/>
    <w:rsid w:val="001A03F9"/>
    <w:rsid w:val="001A61BB"/>
    <w:rsid w:val="001B4F75"/>
    <w:rsid w:val="001C3EBD"/>
    <w:rsid w:val="001D078C"/>
    <w:rsid w:val="00200A99"/>
    <w:rsid w:val="00222EC7"/>
    <w:rsid w:val="002243CF"/>
    <w:rsid w:val="0022487E"/>
    <w:rsid w:val="00226744"/>
    <w:rsid w:val="00294AC2"/>
    <w:rsid w:val="002C4EDA"/>
    <w:rsid w:val="0030536E"/>
    <w:rsid w:val="003331D6"/>
    <w:rsid w:val="0033378F"/>
    <w:rsid w:val="00340825"/>
    <w:rsid w:val="00346F7C"/>
    <w:rsid w:val="003509C6"/>
    <w:rsid w:val="00351E30"/>
    <w:rsid w:val="00394DBF"/>
    <w:rsid w:val="00396A03"/>
    <w:rsid w:val="003C736F"/>
    <w:rsid w:val="003D0395"/>
    <w:rsid w:val="003E3C98"/>
    <w:rsid w:val="004003CD"/>
    <w:rsid w:val="004067F5"/>
    <w:rsid w:val="00422EF3"/>
    <w:rsid w:val="004261B5"/>
    <w:rsid w:val="00491746"/>
    <w:rsid w:val="00497F35"/>
    <w:rsid w:val="004A7225"/>
    <w:rsid w:val="004B3783"/>
    <w:rsid w:val="004D6A1A"/>
    <w:rsid w:val="005017E8"/>
    <w:rsid w:val="0051177F"/>
    <w:rsid w:val="00526954"/>
    <w:rsid w:val="00556F9B"/>
    <w:rsid w:val="00582827"/>
    <w:rsid w:val="005D1396"/>
    <w:rsid w:val="005D6EF2"/>
    <w:rsid w:val="0061152C"/>
    <w:rsid w:val="00624C11"/>
    <w:rsid w:val="006301EE"/>
    <w:rsid w:val="006473AC"/>
    <w:rsid w:val="0065416F"/>
    <w:rsid w:val="00655F66"/>
    <w:rsid w:val="00663439"/>
    <w:rsid w:val="0069538F"/>
    <w:rsid w:val="006A18D2"/>
    <w:rsid w:val="006B2C4C"/>
    <w:rsid w:val="006D7B6A"/>
    <w:rsid w:val="00701303"/>
    <w:rsid w:val="00723FF5"/>
    <w:rsid w:val="00733722"/>
    <w:rsid w:val="00733994"/>
    <w:rsid w:val="007406BD"/>
    <w:rsid w:val="00745378"/>
    <w:rsid w:val="007B5745"/>
    <w:rsid w:val="007C4D04"/>
    <w:rsid w:val="007C5345"/>
    <w:rsid w:val="007E2F1F"/>
    <w:rsid w:val="00805F05"/>
    <w:rsid w:val="00842F01"/>
    <w:rsid w:val="00850111"/>
    <w:rsid w:val="00865C88"/>
    <w:rsid w:val="008715D9"/>
    <w:rsid w:val="008914EB"/>
    <w:rsid w:val="008D5881"/>
    <w:rsid w:val="008D7B61"/>
    <w:rsid w:val="008E495B"/>
    <w:rsid w:val="008E6409"/>
    <w:rsid w:val="009048AA"/>
    <w:rsid w:val="00943C89"/>
    <w:rsid w:val="00955E8C"/>
    <w:rsid w:val="0098783C"/>
    <w:rsid w:val="009A1724"/>
    <w:rsid w:val="009A6F2E"/>
    <w:rsid w:val="009F22C3"/>
    <w:rsid w:val="009F45E2"/>
    <w:rsid w:val="00A21A85"/>
    <w:rsid w:val="00A23773"/>
    <w:rsid w:val="00A243A8"/>
    <w:rsid w:val="00A36811"/>
    <w:rsid w:val="00A465A6"/>
    <w:rsid w:val="00A84934"/>
    <w:rsid w:val="00A91771"/>
    <w:rsid w:val="00AC2CC8"/>
    <w:rsid w:val="00AE1D4F"/>
    <w:rsid w:val="00AE6BFC"/>
    <w:rsid w:val="00AF6B54"/>
    <w:rsid w:val="00B05CE8"/>
    <w:rsid w:val="00B1418D"/>
    <w:rsid w:val="00B22F92"/>
    <w:rsid w:val="00B3447A"/>
    <w:rsid w:val="00B435D3"/>
    <w:rsid w:val="00B472FD"/>
    <w:rsid w:val="00B62181"/>
    <w:rsid w:val="00B822F3"/>
    <w:rsid w:val="00B82E1E"/>
    <w:rsid w:val="00B84403"/>
    <w:rsid w:val="00B9388D"/>
    <w:rsid w:val="00BA2E61"/>
    <w:rsid w:val="00BB3FDB"/>
    <w:rsid w:val="00BB6856"/>
    <w:rsid w:val="00BC6A10"/>
    <w:rsid w:val="00BC7225"/>
    <w:rsid w:val="00BE28B9"/>
    <w:rsid w:val="00C37645"/>
    <w:rsid w:val="00C42AAE"/>
    <w:rsid w:val="00C47182"/>
    <w:rsid w:val="00C54449"/>
    <w:rsid w:val="00C81086"/>
    <w:rsid w:val="00C970C4"/>
    <w:rsid w:val="00CA050B"/>
    <w:rsid w:val="00CC4605"/>
    <w:rsid w:val="00CD14AF"/>
    <w:rsid w:val="00CD40D4"/>
    <w:rsid w:val="00CE2A93"/>
    <w:rsid w:val="00D21638"/>
    <w:rsid w:val="00D75786"/>
    <w:rsid w:val="00DB49F7"/>
    <w:rsid w:val="00DC1685"/>
    <w:rsid w:val="00DE3D80"/>
    <w:rsid w:val="00DF02F2"/>
    <w:rsid w:val="00DF757C"/>
    <w:rsid w:val="00E03399"/>
    <w:rsid w:val="00E32BFA"/>
    <w:rsid w:val="00E54E5D"/>
    <w:rsid w:val="00E6480C"/>
    <w:rsid w:val="00E77627"/>
    <w:rsid w:val="00E83A64"/>
    <w:rsid w:val="00E96ABD"/>
    <w:rsid w:val="00EE023C"/>
    <w:rsid w:val="00EF232F"/>
    <w:rsid w:val="00F04A19"/>
    <w:rsid w:val="00F156B5"/>
    <w:rsid w:val="00F1779D"/>
    <w:rsid w:val="00F32B1D"/>
    <w:rsid w:val="00F5311D"/>
    <w:rsid w:val="00F532CB"/>
    <w:rsid w:val="00F62D1D"/>
    <w:rsid w:val="00F64F21"/>
    <w:rsid w:val="00F80C9C"/>
    <w:rsid w:val="00F866A1"/>
    <w:rsid w:val="00F94634"/>
    <w:rsid w:val="00FA011F"/>
    <w:rsid w:val="00FB4BC8"/>
    <w:rsid w:val="00FD3BAC"/>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B472FD"/>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2535">
      <w:bodyDiv w:val="1"/>
      <w:marLeft w:val="0"/>
      <w:marRight w:val="0"/>
      <w:marTop w:val="0"/>
      <w:marBottom w:val="0"/>
      <w:divBdr>
        <w:top w:val="none" w:sz="0" w:space="0" w:color="auto"/>
        <w:left w:val="none" w:sz="0" w:space="0" w:color="auto"/>
        <w:bottom w:val="none" w:sz="0" w:space="0" w:color="auto"/>
        <w:right w:val="none" w:sz="0" w:space="0" w:color="auto"/>
      </w:divBdr>
      <w:divsChild>
        <w:div w:id="829564030">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69817779">
      <w:bodyDiv w:val="1"/>
      <w:marLeft w:val="0"/>
      <w:marRight w:val="0"/>
      <w:marTop w:val="0"/>
      <w:marBottom w:val="0"/>
      <w:divBdr>
        <w:top w:val="none" w:sz="0" w:space="0" w:color="auto"/>
        <w:left w:val="none" w:sz="0" w:space="0" w:color="auto"/>
        <w:bottom w:val="none" w:sz="0" w:space="0" w:color="auto"/>
        <w:right w:val="none" w:sz="0" w:space="0" w:color="auto"/>
      </w:divBdr>
      <w:divsChild>
        <w:div w:id="1409690936">
          <w:marLeft w:val="240"/>
          <w:marRight w:val="240"/>
          <w:marTop w:val="240"/>
          <w:marBottom w:val="240"/>
          <w:divBdr>
            <w:top w:val="single" w:sz="6" w:space="15" w:color="D0D1C9"/>
            <w:left w:val="single" w:sz="6" w:space="15" w:color="D0D1C9"/>
            <w:bottom w:val="single" w:sz="6" w:space="15" w:color="D0D1C9"/>
            <w:right w:val="single" w:sz="6" w:space="15" w:color="D0D1C9"/>
          </w:divBdr>
        </w:div>
        <w:div w:id="223029838">
          <w:marLeft w:val="0"/>
          <w:marRight w:val="0"/>
          <w:marTop w:val="0"/>
          <w:marBottom w:val="0"/>
          <w:divBdr>
            <w:top w:val="none" w:sz="0" w:space="0" w:color="auto"/>
            <w:left w:val="none" w:sz="0" w:space="0" w:color="auto"/>
            <w:bottom w:val="none" w:sz="0" w:space="0" w:color="auto"/>
            <w:right w:val="none" w:sz="0" w:space="0" w:color="auto"/>
          </w:divBdr>
          <w:divsChild>
            <w:div w:id="464588062">
              <w:marLeft w:val="0"/>
              <w:marRight w:val="0"/>
              <w:marTop w:val="0"/>
              <w:marBottom w:val="0"/>
              <w:divBdr>
                <w:top w:val="single" w:sz="24" w:space="12" w:color="D0D1C9"/>
                <w:left w:val="single" w:sz="24" w:space="12" w:color="D0D1C9"/>
                <w:bottom w:val="single" w:sz="24" w:space="12" w:color="D0D1C9"/>
                <w:right w:val="single" w:sz="24" w:space="12" w:color="D0D1C9"/>
              </w:divBdr>
            </w:div>
            <w:div w:id="102652601">
              <w:marLeft w:val="0"/>
              <w:marRight w:val="0"/>
              <w:marTop w:val="0"/>
              <w:marBottom w:val="0"/>
              <w:divBdr>
                <w:top w:val="single" w:sz="24" w:space="12" w:color="D0D1C9"/>
                <w:left w:val="single" w:sz="24" w:space="12" w:color="D0D1C9"/>
                <w:bottom w:val="single" w:sz="24" w:space="12" w:color="D0D1C9"/>
                <w:right w:val="single" w:sz="24" w:space="12" w:color="D0D1C9"/>
              </w:divBdr>
            </w:div>
            <w:div w:id="1876580776">
              <w:marLeft w:val="0"/>
              <w:marRight w:val="0"/>
              <w:marTop w:val="0"/>
              <w:marBottom w:val="0"/>
              <w:divBdr>
                <w:top w:val="single" w:sz="24" w:space="12" w:color="D0D1C9"/>
                <w:left w:val="single" w:sz="24" w:space="12" w:color="D0D1C9"/>
                <w:bottom w:val="single" w:sz="24" w:space="12" w:color="D0D1C9"/>
                <w:right w:val="single" w:sz="24" w:space="12" w:color="D0D1C9"/>
              </w:divBdr>
            </w:div>
            <w:div w:id="83009758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9733871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145996831">
          <w:marLeft w:val="-180"/>
          <w:marRight w:val="-180"/>
          <w:marTop w:val="0"/>
          <w:marBottom w:val="0"/>
          <w:divBdr>
            <w:top w:val="none" w:sz="0" w:space="0" w:color="auto"/>
            <w:left w:val="none" w:sz="0" w:space="0" w:color="auto"/>
            <w:bottom w:val="none" w:sz="0" w:space="0" w:color="auto"/>
            <w:right w:val="none" w:sz="0" w:space="0" w:color="auto"/>
          </w:divBdr>
          <w:divsChild>
            <w:div w:id="1907687585">
              <w:marLeft w:val="0"/>
              <w:marRight w:val="0"/>
              <w:marTop w:val="0"/>
              <w:marBottom w:val="0"/>
              <w:divBdr>
                <w:top w:val="none" w:sz="0" w:space="0" w:color="auto"/>
                <w:left w:val="none" w:sz="0" w:space="0" w:color="auto"/>
                <w:bottom w:val="none" w:sz="0" w:space="0" w:color="auto"/>
                <w:right w:val="none" w:sz="0" w:space="0" w:color="auto"/>
              </w:divBdr>
            </w:div>
            <w:div w:id="667638690">
              <w:marLeft w:val="0"/>
              <w:marRight w:val="0"/>
              <w:marTop w:val="0"/>
              <w:marBottom w:val="0"/>
              <w:divBdr>
                <w:top w:val="none" w:sz="0" w:space="0" w:color="auto"/>
                <w:left w:val="none" w:sz="0" w:space="0" w:color="auto"/>
                <w:bottom w:val="none" w:sz="0" w:space="0" w:color="auto"/>
                <w:right w:val="none" w:sz="0" w:space="0" w:color="auto"/>
              </w:divBdr>
            </w:div>
          </w:divsChild>
        </w:div>
        <w:div w:id="114793724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7143189">
      <w:bodyDiv w:val="1"/>
      <w:marLeft w:val="0"/>
      <w:marRight w:val="0"/>
      <w:marTop w:val="0"/>
      <w:marBottom w:val="0"/>
      <w:divBdr>
        <w:top w:val="none" w:sz="0" w:space="0" w:color="auto"/>
        <w:left w:val="none" w:sz="0" w:space="0" w:color="auto"/>
        <w:bottom w:val="none" w:sz="0" w:space="0" w:color="auto"/>
        <w:right w:val="none" w:sz="0" w:space="0" w:color="auto"/>
      </w:divBdr>
      <w:divsChild>
        <w:div w:id="7532811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571159553">
          <w:marLeft w:val="-180"/>
          <w:marRight w:val="-180"/>
          <w:marTop w:val="0"/>
          <w:marBottom w:val="0"/>
          <w:divBdr>
            <w:top w:val="none" w:sz="0" w:space="0" w:color="auto"/>
            <w:left w:val="none" w:sz="0" w:space="0" w:color="auto"/>
            <w:bottom w:val="none" w:sz="0" w:space="0" w:color="auto"/>
            <w:right w:val="none" w:sz="0" w:space="0" w:color="auto"/>
          </w:divBdr>
          <w:divsChild>
            <w:div w:id="1344429350">
              <w:marLeft w:val="0"/>
              <w:marRight w:val="0"/>
              <w:marTop w:val="0"/>
              <w:marBottom w:val="0"/>
              <w:divBdr>
                <w:top w:val="none" w:sz="0" w:space="0" w:color="auto"/>
                <w:left w:val="none" w:sz="0" w:space="0" w:color="auto"/>
                <w:bottom w:val="none" w:sz="0" w:space="0" w:color="auto"/>
                <w:right w:val="none" w:sz="0" w:space="0" w:color="auto"/>
              </w:divBdr>
            </w:div>
            <w:div w:id="587344886">
              <w:marLeft w:val="0"/>
              <w:marRight w:val="0"/>
              <w:marTop w:val="0"/>
              <w:marBottom w:val="0"/>
              <w:divBdr>
                <w:top w:val="none" w:sz="0" w:space="0" w:color="auto"/>
                <w:left w:val="none" w:sz="0" w:space="0" w:color="auto"/>
                <w:bottom w:val="none" w:sz="0" w:space="0" w:color="auto"/>
                <w:right w:val="none" w:sz="0" w:space="0" w:color="auto"/>
              </w:divBdr>
            </w:div>
          </w:divsChild>
        </w:div>
        <w:div w:id="159235309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9570153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2902389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1531419">
      <w:bodyDiv w:val="1"/>
      <w:marLeft w:val="0"/>
      <w:marRight w:val="0"/>
      <w:marTop w:val="0"/>
      <w:marBottom w:val="0"/>
      <w:divBdr>
        <w:top w:val="none" w:sz="0" w:space="0" w:color="auto"/>
        <w:left w:val="none" w:sz="0" w:space="0" w:color="auto"/>
        <w:bottom w:val="none" w:sz="0" w:space="0" w:color="auto"/>
        <w:right w:val="none" w:sz="0" w:space="0" w:color="auto"/>
      </w:divBdr>
      <w:divsChild>
        <w:div w:id="122895492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58498418">
          <w:marLeft w:val="-180"/>
          <w:marRight w:val="-180"/>
          <w:marTop w:val="0"/>
          <w:marBottom w:val="0"/>
          <w:divBdr>
            <w:top w:val="none" w:sz="0" w:space="0" w:color="auto"/>
            <w:left w:val="none" w:sz="0" w:space="0" w:color="auto"/>
            <w:bottom w:val="none" w:sz="0" w:space="0" w:color="auto"/>
            <w:right w:val="none" w:sz="0" w:space="0" w:color="auto"/>
          </w:divBdr>
          <w:divsChild>
            <w:div w:id="620654211">
              <w:marLeft w:val="0"/>
              <w:marRight w:val="0"/>
              <w:marTop w:val="0"/>
              <w:marBottom w:val="0"/>
              <w:divBdr>
                <w:top w:val="none" w:sz="0" w:space="0" w:color="auto"/>
                <w:left w:val="none" w:sz="0" w:space="0" w:color="auto"/>
                <w:bottom w:val="none" w:sz="0" w:space="0" w:color="auto"/>
                <w:right w:val="none" w:sz="0" w:space="0" w:color="auto"/>
              </w:divBdr>
            </w:div>
            <w:div w:id="1649746453">
              <w:marLeft w:val="0"/>
              <w:marRight w:val="0"/>
              <w:marTop w:val="0"/>
              <w:marBottom w:val="0"/>
              <w:divBdr>
                <w:top w:val="none" w:sz="0" w:space="0" w:color="auto"/>
                <w:left w:val="none" w:sz="0" w:space="0" w:color="auto"/>
                <w:bottom w:val="none" w:sz="0" w:space="0" w:color="auto"/>
                <w:right w:val="none" w:sz="0" w:space="0" w:color="auto"/>
              </w:divBdr>
            </w:div>
            <w:div w:id="1494685941">
              <w:marLeft w:val="0"/>
              <w:marRight w:val="0"/>
              <w:marTop w:val="0"/>
              <w:marBottom w:val="0"/>
              <w:divBdr>
                <w:top w:val="none" w:sz="0" w:space="0" w:color="auto"/>
                <w:left w:val="none" w:sz="0" w:space="0" w:color="auto"/>
                <w:bottom w:val="none" w:sz="0" w:space="0" w:color="auto"/>
                <w:right w:val="none" w:sz="0" w:space="0" w:color="auto"/>
              </w:divBdr>
            </w:div>
          </w:divsChild>
        </w:div>
        <w:div w:id="26319464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75061423">
          <w:marLeft w:val="-180"/>
          <w:marRight w:val="-180"/>
          <w:marTop w:val="0"/>
          <w:marBottom w:val="0"/>
          <w:divBdr>
            <w:top w:val="none" w:sz="0" w:space="0" w:color="auto"/>
            <w:left w:val="none" w:sz="0" w:space="0" w:color="auto"/>
            <w:bottom w:val="none" w:sz="0" w:space="0" w:color="auto"/>
            <w:right w:val="none" w:sz="0" w:space="0" w:color="auto"/>
          </w:divBdr>
          <w:divsChild>
            <w:div w:id="1045331035">
              <w:marLeft w:val="0"/>
              <w:marRight w:val="0"/>
              <w:marTop w:val="0"/>
              <w:marBottom w:val="0"/>
              <w:divBdr>
                <w:top w:val="none" w:sz="0" w:space="0" w:color="auto"/>
                <w:left w:val="none" w:sz="0" w:space="0" w:color="auto"/>
                <w:bottom w:val="none" w:sz="0" w:space="0" w:color="auto"/>
                <w:right w:val="none" w:sz="0" w:space="0" w:color="auto"/>
              </w:divBdr>
            </w:div>
            <w:div w:id="601765526">
              <w:marLeft w:val="0"/>
              <w:marRight w:val="0"/>
              <w:marTop w:val="0"/>
              <w:marBottom w:val="0"/>
              <w:divBdr>
                <w:top w:val="none" w:sz="0" w:space="0" w:color="auto"/>
                <w:left w:val="none" w:sz="0" w:space="0" w:color="auto"/>
                <w:bottom w:val="none" w:sz="0" w:space="0" w:color="auto"/>
                <w:right w:val="none" w:sz="0" w:space="0" w:color="auto"/>
              </w:divBdr>
            </w:div>
            <w:div w:id="1643344463">
              <w:marLeft w:val="0"/>
              <w:marRight w:val="0"/>
              <w:marTop w:val="0"/>
              <w:marBottom w:val="0"/>
              <w:divBdr>
                <w:top w:val="none" w:sz="0" w:space="0" w:color="auto"/>
                <w:left w:val="none" w:sz="0" w:space="0" w:color="auto"/>
                <w:bottom w:val="none" w:sz="0" w:space="0" w:color="auto"/>
                <w:right w:val="none" w:sz="0" w:space="0" w:color="auto"/>
              </w:divBdr>
            </w:div>
          </w:divsChild>
        </w:div>
        <w:div w:id="693657907">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87972587">
      <w:bodyDiv w:val="1"/>
      <w:marLeft w:val="0"/>
      <w:marRight w:val="0"/>
      <w:marTop w:val="0"/>
      <w:marBottom w:val="0"/>
      <w:divBdr>
        <w:top w:val="none" w:sz="0" w:space="0" w:color="auto"/>
        <w:left w:val="none" w:sz="0" w:space="0" w:color="auto"/>
        <w:bottom w:val="none" w:sz="0" w:space="0" w:color="auto"/>
        <w:right w:val="none" w:sz="0" w:space="0" w:color="auto"/>
      </w:divBdr>
      <w:divsChild>
        <w:div w:id="204297592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9987195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23123727">
      <w:bodyDiv w:val="1"/>
      <w:marLeft w:val="0"/>
      <w:marRight w:val="0"/>
      <w:marTop w:val="0"/>
      <w:marBottom w:val="0"/>
      <w:divBdr>
        <w:top w:val="none" w:sz="0" w:space="0" w:color="auto"/>
        <w:left w:val="none" w:sz="0" w:space="0" w:color="auto"/>
        <w:bottom w:val="none" w:sz="0" w:space="0" w:color="auto"/>
        <w:right w:val="none" w:sz="0" w:space="0" w:color="auto"/>
      </w:divBdr>
      <w:divsChild>
        <w:div w:id="1835489761">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9479820">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82716640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41911036">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66859742">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3446708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78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980736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79163495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0038110">
          <w:marLeft w:val="-180"/>
          <w:marRight w:val="-180"/>
          <w:marTop w:val="0"/>
          <w:marBottom w:val="0"/>
          <w:divBdr>
            <w:top w:val="none" w:sz="0" w:space="0" w:color="auto"/>
            <w:left w:val="none" w:sz="0" w:space="0" w:color="auto"/>
            <w:bottom w:val="none" w:sz="0" w:space="0" w:color="auto"/>
            <w:right w:val="none" w:sz="0" w:space="0" w:color="auto"/>
          </w:divBdr>
          <w:divsChild>
            <w:div w:id="813181336">
              <w:marLeft w:val="0"/>
              <w:marRight w:val="0"/>
              <w:marTop w:val="0"/>
              <w:marBottom w:val="0"/>
              <w:divBdr>
                <w:top w:val="none" w:sz="0" w:space="0" w:color="auto"/>
                <w:left w:val="none" w:sz="0" w:space="0" w:color="auto"/>
                <w:bottom w:val="none" w:sz="0" w:space="0" w:color="auto"/>
                <w:right w:val="none" w:sz="0" w:space="0" w:color="auto"/>
              </w:divBdr>
            </w:div>
            <w:div w:id="679087907">
              <w:marLeft w:val="0"/>
              <w:marRight w:val="0"/>
              <w:marTop w:val="0"/>
              <w:marBottom w:val="0"/>
              <w:divBdr>
                <w:top w:val="none" w:sz="0" w:space="0" w:color="auto"/>
                <w:left w:val="none" w:sz="0" w:space="0" w:color="auto"/>
                <w:bottom w:val="none" w:sz="0" w:space="0" w:color="auto"/>
                <w:right w:val="none" w:sz="0" w:space="0" w:color="auto"/>
              </w:divBdr>
            </w:div>
            <w:div w:id="401147471">
              <w:marLeft w:val="0"/>
              <w:marRight w:val="0"/>
              <w:marTop w:val="0"/>
              <w:marBottom w:val="0"/>
              <w:divBdr>
                <w:top w:val="none" w:sz="0" w:space="0" w:color="auto"/>
                <w:left w:val="none" w:sz="0" w:space="0" w:color="auto"/>
                <w:bottom w:val="none" w:sz="0" w:space="0" w:color="auto"/>
                <w:right w:val="none" w:sz="0" w:space="0" w:color="auto"/>
              </w:divBdr>
            </w:div>
          </w:divsChild>
        </w:div>
        <w:div w:id="41872245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3124210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58238586">
      <w:bodyDiv w:val="1"/>
      <w:marLeft w:val="0"/>
      <w:marRight w:val="0"/>
      <w:marTop w:val="0"/>
      <w:marBottom w:val="0"/>
      <w:divBdr>
        <w:top w:val="none" w:sz="0" w:space="0" w:color="auto"/>
        <w:left w:val="none" w:sz="0" w:space="0" w:color="auto"/>
        <w:bottom w:val="none" w:sz="0" w:space="0" w:color="auto"/>
        <w:right w:val="none" w:sz="0" w:space="0" w:color="auto"/>
      </w:divBdr>
      <w:divsChild>
        <w:div w:id="69018794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8696824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0237463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7990856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92001667">
      <w:bodyDiv w:val="1"/>
      <w:marLeft w:val="0"/>
      <w:marRight w:val="0"/>
      <w:marTop w:val="0"/>
      <w:marBottom w:val="0"/>
      <w:divBdr>
        <w:top w:val="none" w:sz="0" w:space="0" w:color="auto"/>
        <w:left w:val="none" w:sz="0" w:space="0" w:color="auto"/>
        <w:bottom w:val="none" w:sz="0" w:space="0" w:color="auto"/>
        <w:right w:val="none" w:sz="0" w:space="0" w:color="auto"/>
      </w:divBdr>
      <w:divsChild>
        <w:div w:id="102506379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3734509">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1599097441">
              <w:marLeft w:val="-180"/>
              <w:marRight w:val="-180"/>
              <w:marTop w:val="0"/>
              <w:marBottom w:val="0"/>
              <w:divBdr>
                <w:top w:val="none" w:sz="0" w:space="0" w:color="auto"/>
                <w:left w:val="none" w:sz="0" w:space="0" w:color="auto"/>
                <w:bottom w:val="none" w:sz="0" w:space="0" w:color="auto"/>
                <w:right w:val="none" w:sz="0" w:space="0" w:color="auto"/>
              </w:divBdr>
              <w:divsChild>
                <w:div w:id="434180690">
                  <w:marLeft w:val="0"/>
                  <w:marRight w:val="0"/>
                  <w:marTop w:val="0"/>
                  <w:marBottom w:val="0"/>
                  <w:divBdr>
                    <w:top w:val="none" w:sz="0" w:space="0" w:color="auto"/>
                    <w:left w:val="none" w:sz="0" w:space="0" w:color="auto"/>
                    <w:bottom w:val="none" w:sz="0" w:space="0" w:color="auto"/>
                    <w:right w:val="none" w:sz="0" w:space="0" w:color="auto"/>
                  </w:divBdr>
                </w:div>
                <w:div w:id="5165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61440">
          <w:marLeft w:val="-180"/>
          <w:marRight w:val="-180"/>
          <w:marTop w:val="0"/>
          <w:marBottom w:val="0"/>
          <w:divBdr>
            <w:top w:val="none" w:sz="0" w:space="0" w:color="auto"/>
            <w:left w:val="none" w:sz="0" w:space="0" w:color="auto"/>
            <w:bottom w:val="none" w:sz="0" w:space="0" w:color="auto"/>
            <w:right w:val="none" w:sz="0" w:space="0" w:color="auto"/>
          </w:divBdr>
          <w:divsChild>
            <w:div w:id="831138104">
              <w:marLeft w:val="0"/>
              <w:marRight w:val="0"/>
              <w:marTop w:val="0"/>
              <w:marBottom w:val="0"/>
              <w:divBdr>
                <w:top w:val="none" w:sz="0" w:space="0" w:color="auto"/>
                <w:left w:val="none" w:sz="0" w:space="0" w:color="auto"/>
                <w:bottom w:val="none" w:sz="0" w:space="0" w:color="auto"/>
                <w:right w:val="none" w:sz="0" w:space="0" w:color="auto"/>
              </w:divBdr>
            </w:div>
            <w:div w:id="833842175">
              <w:marLeft w:val="0"/>
              <w:marRight w:val="0"/>
              <w:marTop w:val="0"/>
              <w:marBottom w:val="0"/>
              <w:divBdr>
                <w:top w:val="none" w:sz="0" w:space="0" w:color="auto"/>
                <w:left w:val="none" w:sz="0" w:space="0" w:color="auto"/>
                <w:bottom w:val="none" w:sz="0" w:space="0" w:color="auto"/>
                <w:right w:val="none" w:sz="0" w:space="0" w:color="auto"/>
              </w:divBdr>
            </w:div>
            <w:div w:id="568346564">
              <w:marLeft w:val="0"/>
              <w:marRight w:val="0"/>
              <w:marTop w:val="0"/>
              <w:marBottom w:val="0"/>
              <w:divBdr>
                <w:top w:val="none" w:sz="0" w:space="0" w:color="auto"/>
                <w:left w:val="none" w:sz="0" w:space="0" w:color="auto"/>
                <w:bottom w:val="none" w:sz="0" w:space="0" w:color="auto"/>
                <w:right w:val="none" w:sz="0" w:space="0" w:color="auto"/>
              </w:divBdr>
            </w:div>
          </w:divsChild>
        </w:div>
        <w:div w:id="1360547571">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172452999">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76993151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06410520">
      <w:bodyDiv w:val="1"/>
      <w:marLeft w:val="0"/>
      <w:marRight w:val="0"/>
      <w:marTop w:val="0"/>
      <w:marBottom w:val="0"/>
      <w:divBdr>
        <w:top w:val="none" w:sz="0" w:space="0" w:color="auto"/>
        <w:left w:val="none" w:sz="0" w:space="0" w:color="auto"/>
        <w:bottom w:val="none" w:sz="0" w:space="0" w:color="auto"/>
        <w:right w:val="none" w:sz="0" w:space="0" w:color="auto"/>
      </w:divBdr>
      <w:divsChild>
        <w:div w:id="1628157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753282314">
          <w:marLeft w:val="-180"/>
          <w:marRight w:val="-180"/>
          <w:marTop w:val="0"/>
          <w:marBottom w:val="0"/>
          <w:divBdr>
            <w:top w:val="none" w:sz="0" w:space="0" w:color="auto"/>
            <w:left w:val="none" w:sz="0" w:space="0" w:color="auto"/>
            <w:bottom w:val="none" w:sz="0" w:space="0" w:color="auto"/>
            <w:right w:val="none" w:sz="0" w:space="0" w:color="auto"/>
          </w:divBdr>
          <w:divsChild>
            <w:div w:id="815607221">
              <w:marLeft w:val="0"/>
              <w:marRight w:val="0"/>
              <w:marTop w:val="0"/>
              <w:marBottom w:val="0"/>
              <w:divBdr>
                <w:top w:val="none" w:sz="0" w:space="0" w:color="auto"/>
                <w:left w:val="none" w:sz="0" w:space="0" w:color="auto"/>
                <w:bottom w:val="none" w:sz="0" w:space="0" w:color="auto"/>
                <w:right w:val="none" w:sz="0" w:space="0" w:color="auto"/>
              </w:divBdr>
            </w:div>
            <w:div w:id="547886773">
              <w:marLeft w:val="0"/>
              <w:marRight w:val="0"/>
              <w:marTop w:val="0"/>
              <w:marBottom w:val="0"/>
              <w:divBdr>
                <w:top w:val="none" w:sz="0" w:space="0" w:color="auto"/>
                <w:left w:val="none" w:sz="0" w:space="0" w:color="auto"/>
                <w:bottom w:val="none" w:sz="0" w:space="0" w:color="auto"/>
                <w:right w:val="none" w:sz="0" w:space="0" w:color="auto"/>
              </w:divBdr>
            </w:div>
          </w:divsChild>
        </w:div>
        <w:div w:id="40206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67169554">
      <w:bodyDiv w:val="1"/>
      <w:marLeft w:val="0"/>
      <w:marRight w:val="0"/>
      <w:marTop w:val="0"/>
      <w:marBottom w:val="0"/>
      <w:divBdr>
        <w:top w:val="none" w:sz="0" w:space="0" w:color="auto"/>
        <w:left w:val="none" w:sz="0" w:space="0" w:color="auto"/>
        <w:bottom w:val="none" w:sz="0" w:space="0" w:color="auto"/>
        <w:right w:val="none" w:sz="0" w:space="0" w:color="auto"/>
      </w:divBdr>
      <w:divsChild>
        <w:div w:id="1226451804">
          <w:marLeft w:val="0"/>
          <w:marRight w:val="0"/>
          <w:marTop w:val="0"/>
          <w:marBottom w:val="0"/>
          <w:divBdr>
            <w:top w:val="none" w:sz="0" w:space="0" w:color="auto"/>
            <w:left w:val="none" w:sz="0" w:space="0" w:color="auto"/>
            <w:bottom w:val="none" w:sz="0" w:space="0" w:color="auto"/>
            <w:right w:val="none" w:sz="0" w:space="0" w:color="auto"/>
          </w:divBdr>
          <w:divsChild>
            <w:div w:id="265843151">
              <w:marLeft w:val="0"/>
              <w:marRight w:val="0"/>
              <w:marTop w:val="0"/>
              <w:marBottom w:val="0"/>
              <w:divBdr>
                <w:top w:val="none" w:sz="0" w:space="0" w:color="auto"/>
                <w:left w:val="none" w:sz="0" w:space="0" w:color="auto"/>
                <w:bottom w:val="none" w:sz="0" w:space="0" w:color="auto"/>
                <w:right w:val="none" w:sz="0" w:space="0" w:color="auto"/>
              </w:divBdr>
              <w:divsChild>
                <w:div w:id="2079862107">
                  <w:marLeft w:val="0"/>
                  <w:marRight w:val="0"/>
                  <w:marTop w:val="0"/>
                  <w:marBottom w:val="0"/>
                  <w:divBdr>
                    <w:top w:val="none" w:sz="0" w:space="0" w:color="auto"/>
                    <w:left w:val="none" w:sz="0" w:space="0" w:color="auto"/>
                    <w:bottom w:val="none" w:sz="0" w:space="0" w:color="auto"/>
                    <w:right w:val="none" w:sz="0" w:space="0" w:color="auto"/>
                  </w:divBdr>
                  <w:divsChild>
                    <w:div w:id="573781130">
                      <w:marLeft w:val="0"/>
                      <w:marRight w:val="0"/>
                      <w:marTop w:val="0"/>
                      <w:marBottom w:val="0"/>
                      <w:divBdr>
                        <w:top w:val="none" w:sz="0" w:space="0" w:color="auto"/>
                        <w:left w:val="none" w:sz="0" w:space="0" w:color="auto"/>
                        <w:bottom w:val="none" w:sz="0" w:space="0" w:color="auto"/>
                        <w:right w:val="none" w:sz="0" w:space="0" w:color="auto"/>
                      </w:divBdr>
                      <w:divsChild>
                        <w:div w:id="1692488978">
                          <w:marLeft w:val="0"/>
                          <w:marRight w:val="0"/>
                          <w:marTop w:val="0"/>
                          <w:marBottom w:val="0"/>
                          <w:divBdr>
                            <w:top w:val="none" w:sz="0" w:space="0" w:color="auto"/>
                            <w:left w:val="none" w:sz="0" w:space="0" w:color="auto"/>
                            <w:bottom w:val="none" w:sz="0" w:space="0" w:color="auto"/>
                            <w:right w:val="none" w:sz="0" w:space="0" w:color="auto"/>
                          </w:divBdr>
                        </w:div>
                      </w:divsChild>
                    </w:div>
                    <w:div w:id="1627541399">
                      <w:marLeft w:val="0"/>
                      <w:marRight w:val="0"/>
                      <w:marTop w:val="0"/>
                      <w:marBottom w:val="0"/>
                      <w:divBdr>
                        <w:top w:val="none" w:sz="0" w:space="0" w:color="auto"/>
                        <w:left w:val="none" w:sz="0" w:space="0" w:color="auto"/>
                        <w:bottom w:val="none" w:sz="0" w:space="0" w:color="auto"/>
                        <w:right w:val="none" w:sz="0" w:space="0" w:color="auto"/>
                      </w:divBdr>
                      <w:divsChild>
                        <w:div w:id="44080291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368762">
          <w:marLeft w:val="0"/>
          <w:marRight w:val="0"/>
          <w:marTop w:val="0"/>
          <w:marBottom w:val="0"/>
          <w:divBdr>
            <w:top w:val="none" w:sz="0" w:space="0" w:color="auto"/>
            <w:left w:val="none" w:sz="0" w:space="0" w:color="auto"/>
            <w:bottom w:val="none" w:sz="0" w:space="0" w:color="auto"/>
            <w:right w:val="none" w:sz="0" w:space="0" w:color="auto"/>
          </w:divBdr>
          <w:divsChild>
            <w:div w:id="259720788">
              <w:marLeft w:val="240"/>
              <w:marRight w:val="240"/>
              <w:marTop w:val="240"/>
              <w:marBottom w:val="240"/>
              <w:divBdr>
                <w:top w:val="single" w:sz="6" w:space="15" w:color="D0D1C9"/>
                <w:left w:val="single" w:sz="6" w:space="15" w:color="D0D1C9"/>
                <w:bottom w:val="single" w:sz="6" w:space="15" w:color="D0D1C9"/>
                <w:right w:val="single" w:sz="6" w:space="15" w:color="D0D1C9"/>
              </w:divBdr>
            </w:div>
            <w:div w:id="268857590">
              <w:marLeft w:val="-180"/>
              <w:marRight w:val="-180"/>
              <w:marTop w:val="0"/>
              <w:marBottom w:val="0"/>
              <w:divBdr>
                <w:top w:val="none" w:sz="0" w:space="0" w:color="auto"/>
                <w:left w:val="none" w:sz="0" w:space="0" w:color="auto"/>
                <w:bottom w:val="none" w:sz="0" w:space="0" w:color="auto"/>
                <w:right w:val="none" w:sz="0" w:space="0" w:color="auto"/>
              </w:divBdr>
              <w:divsChild>
                <w:div w:id="1182890140">
                  <w:marLeft w:val="0"/>
                  <w:marRight w:val="0"/>
                  <w:marTop w:val="0"/>
                  <w:marBottom w:val="0"/>
                  <w:divBdr>
                    <w:top w:val="none" w:sz="0" w:space="0" w:color="auto"/>
                    <w:left w:val="none" w:sz="0" w:space="0" w:color="auto"/>
                    <w:bottom w:val="none" w:sz="0" w:space="0" w:color="auto"/>
                    <w:right w:val="none" w:sz="0" w:space="0" w:color="auto"/>
                  </w:divBdr>
                </w:div>
                <w:div w:id="345524149">
                  <w:marLeft w:val="0"/>
                  <w:marRight w:val="0"/>
                  <w:marTop w:val="0"/>
                  <w:marBottom w:val="0"/>
                  <w:divBdr>
                    <w:top w:val="none" w:sz="0" w:space="0" w:color="auto"/>
                    <w:left w:val="none" w:sz="0" w:space="0" w:color="auto"/>
                    <w:bottom w:val="none" w:sz="0" w:space="0" w:color="auto"/>
                    <w:right w:val="none" w:sz="0" w:space="0" w:color="auto"/>
                  </w:divBdr>
                </w:div>
                <w:div w:id="1978756024">
                  <w:marLeft w:val="0"/>
                  <w:marRight w:val="0"/>
                  <w:marTop w:val="0"/>
                  <w:marBottom w:val="0"/>
                  <w:divBdr>
                    <w:top w:val="none" w:sz="0" w:space="0" w:color="auto"/>
                    <w:left w:val="none" w:sz="0" w:space="0" w:color="auto"/>
                    <w:bottom w:val="none" w:sz="0" w:space="0" w:color="auto"/>
                    <w:right w:val="none" w:sz="0" w:space="0" w:color="auto"/>
                  </w:divBdr>
                </w:div>
                <w:div w:id="698973103">
                  <w:marLeft w:val="0"/>
                  <w:marRight w:val="0"/>
                  <w:marTop w:val="0"/>
                  <w:marBottom w:val="0"/>
                  <w:divBdr>
                    <w:top w:val="none" w:sz="0" w:space="0" w:color="auto"/>
                    <w:left w:val="none" w:sz="0" w:space="0" w:color="auto"/>
                    <w:bottom w:val="none" w:sz="0" w:space="0" w:color="auto"/>
                    <w:right w:val="none" w:sz="0" w:space="0" w:color="auto"/>
                  </w:divBdr>
                </w:div>
              </w:divsChild>
            </w:div>
            <w:div w:id="184786293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30754373">
      <w:bodyDiv w:val="1"/>
      <w:marLeft w:val="0"/>
      <w:marRight w:val="0"/>
      <w:marTop w:val="0"/>
      <w:marBottom w:val="0"/>
      <w:divBdr>
        <w:top w:val="none" w:sz="0" w:space="0" w:color="auto"/>
        <w:left w:val="none" w:sz="0" w:space="0" w:color="auto"/>
        <w:bottom w:val="none" w:sz="0" w:space="0" w:color="auto"/>
        <w:right w:val="none" w:sz="0" w:space="0" w:color="auto"/>
      </w:divBdr>
      <w:divsChild>
        <w:div w:id="131283083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8200792">
          <w:marLeft w:val="0"/>
          <w:marRight w:val="0"/>
          <w:marTop w:val="0"/>
          <w:marBottom w:val="0"/>
          <w:divBdr>
            <w:top w:val="none" w:sz="0" w:space="0" w:color="auto"/>
            <w:left w:val="none" w:sz="0" w:space="0" w:color="auto"/>
            <w:bottom w:val="none" w:sz="0" w:space="0" w:color="auto"/>
            <w:right w:val="none" w:sz="0" w:space="0" w:color="auto"/>
          </w:divBdr>
          <w:divsChild>
            <w:div w:id="1857622378">
              <w:marLeft w:val="0"/>
              <w:marRight w:val="0"/>
              <w:marTop w:val="0"/>
              <w:marBottom w:val="0"/>
              <w:divBdr>
                <w:top w:val="single" w:sz="24" w:space="12" w:color="D0D1C9"/>
                <w:left w:val="single" w:sz="24" w:space="12" w:color="D0D1C9"/>
                <w:bottom w:val="single" w:sz="24" w:space="12" w:color="D0D1C9"/>
                <w:right w:val="single" w:sz="24" w:space="12" w:color="D0D1C9"/>
              </w:divBdr>
            </w:div>
            <w:div w:id="1118985690">
              <w:marLeft w:val="0"/>
              <w:marRight w:val="0"/>
              <w:marTop w:val="0"/>
              <w:marBottom w:val="0"/>
              <w:divBdr>
                <w:top w:val="single" w:sz="24" w:space="12" w:color="D0D1C9"/>
                <w:left w:val="single" w:sz="24" w:space="12" w:color="D0D1C9"/>
                <w:bottom w:val="single" w:sz="24" w:space="12" w:color="D0D1C9"/>
                <w:right w:val="single" w:sz="24" w:space="12" w:color="D0D1C9"/>
              </w:divBdr>
            </w:div>
            <w:div w:id="2113359011">
              <w:marLeft w:val="0"/>
              <w:marRight w:val="0"/>
              <w:marTop w:val="0"/>
              <w:marBottom w:val="0"/>
              <w:divBdr>
                <w:top w:val="single" w:sz="24" w:space="12" w:color="D0D1C9"/>
                <w:left w:val="single" w:sz="24" w:space="12" w:color="D0D1C9"/>
                <w:bottom w:val="single" w:sz="24" w:space="12" w:color="D0D1C9"/>
                <w:right w:val="single" w:sz="24" w:space="12" w:color="D0D1C9"/>
              </w:divBdr>
            </w:div>
            <w:div w:id="6143646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63795488">
          <w:marLeft w:val="0"/>
          <w:marRight w:val="0"/>
          <w:marTop w:val="0"/>
          <w:marBottom w:val="0"/>
          <w:divBdr>
            <w:top w:val="none" w:sz="0" w:space="0" w:color="auto"/>
            <w:left w:val="none" w:sz="0" w:space="0" w:color="auto"/>
            <w:bottom w:val="none" w:sz="0" w:space="0" w:color="auto"/>
            <w:right w:val="none" w:sz="0" w:space="0" w:color="auto"/>
          </w:divBdr>
          <w:divsChild>
            <w:div w:id="1940018907">
              <w:marLeft w:val="0"/>
              <w:marRight w:val="0"/>
              <w:marTop w:val="0"/>
              <w:marBottom w:val="0"/>
              <w:divBdr>
                <w:top w:val="single" w:sz="24" w:space="12" w:color="BADDBF"/>
                <w:left w:val="single" w:sz="24" w:space="12" w:color="BADDBF"/>
                <w:bottom w:val="single" w:sz="24" w:space="12" w:color="BADDBF"/>
                <w:right w:val="single" w:sz="24" w:space="12" w:color="BADDBF"/>
              </w:divBdr>
            </w:div>
            <w:div w:id="1345204533">
              <w:marLeft w:val="0"/>
              <w:marRight w:val="0"/>
              <w:marTop w:val="0"/>
              <w:marBottom w:val="0"/>
              <w:divBdr>
                <w:top w:val="single" w:sz="24" w:space="12" w:color="CAC1D9"/>
                <w:left w:val="single" w:sz="24" w:space="12" w:color="CAC1D9"/>
                <w:bottom w:val="single" w:sz="24" w:space="12" w:color="CAC1D9"/>
                <w:right w:val="single" w:sz="24" w:space="12" w:color="CAC1D9"/>
              </w:divBdr>
            </w:div>
            <w:div w:id="1559975672">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00154229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59116104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53887553">
      <w:bodyDiv w:val="1"/>
      <w:marLeft w:val="0"/>
      <w:marRight w:val="0"/>
      <w:marTop w:val="0"/>
      <w:marBottom w:val="0"/>
      <w:divBdr>
        <w:top w:val="none" w:sz="0" w:space="0" w:color="auto"/>
        <w:left w:val="none" w:sz="0" w:space="0" w:color="auto"/>
        <w:bottom w:val="none" w:sz="0" w:space="0" w:color="auto"/>
        <w:right w:val="none" w:sz="0" w:space="0" w:color="auto"/>
      </w:divBdr>
      <w:divsChild>
        <w:div w:id="177629030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592451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68124654">
          <w:marLeft w:val="-180"/>
          <w:marRight w:val="-180"/>
          <w:marTop w:val="0"/>
          <w:marBottom w:val="0"/>
          <w:divBdr>
            <w:top w:val="none" w:sz="0" w:space="0" w:color="auto"/>
            <w:left w:val="none" w:sz="0" w:space="0" w:color="auto"/>
            <w:bottom w:val="none" w:sz="0" w:space="0" w:color="auto"/>
            <w:right w:val="none" w:sz="0" w:space="0" w:color="auto"/>
          </w:divBdr>
          <w:divsChild>
            <w:div w:id="1709181455">
              <w:marLeft w:val="0"/>
              <w:marRight w:val="0"/>
              <w:marTop w:val="0"/>
              <w:marBottom w:val="0"/>
              <w:divBdr>
                <w:top w:val="none" w:sz="0" w:space="0" w:color="auto"/>
                <w:left w:val="none" w:sz="0" w:space="0" w:color="auto"/>
                <w:bottom w:val="none" w:sz="0" w:space="0" w:color="auto"/>
                <w:right w:val="none" w:sz="0" w:space="0" w:color="auto"/>
              </w:divBdr>
            </w:div>
            <w:div w:id="997927000">
              <w:marLeft w:val="0"/>
              <w:marRight w:val="0"/>
              <w:marTop w:val="0"/>
              <w:marBottom w:val="0"/>
              <w:divBdr>
                <w:top w:val="none" w:sz="0" w:space="0" w:color="auto"/>
                <w:left w:val="none" w:sz="0" w:space="0" w:color="auto"/>
                <w:bottom w:val="none" w:sz="0" w:space="0" w:color="auto"/>
                <w:right w:val="none" w:sz="0" w:space="0" w:color="auto"/>
              </w:divBdr>
            </w:div>
          </w:divsChild>
        </w:div>
        <w:div w:id="629743598">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969434789">
          <w:marLeft w:val="0"/>
          <w:marRight w:val="0"/>
          <w:marTop w:val="0"/>
          <w:marBottom w:val="0"/>
          <w:divBdr>
            <w:top w:val="none" w:sz="0" w:space="0" w:color="auto"/>
            <w:left w:val="none" w:sz="0" w:space="0" w:color="auto"/>
            <w:bottom w:val="none" w:sz="0" w:space="0" w:color="auto"/>
            <w:right w:val="none" w:sz="0" w:space="0" w:color="auto"/>
          </w:divBdr>
          <w:divsChild>
            <w:div w:id="1310355499">
              <w:marLeft w:val="0"/>
              <w:marRight w:val="0"/>
              <w:marTop w:val="0"/>
              <w:marBottom w:val="0"/>
              <w:divBdr>
                <w:top w:val="single" w:sz="24" w:space="12" w:color="BADDBF"/>
                <w:left w:val="single" w:sz="24" w:space="12" w:color="BADDBF"/>
                <w:bottom w:val="single" w:sz="24" w:space="12" w:color="BADDBF"/>
                <w:right w:val="single" w:sz="24" w:space="12" w:color="BADDBF"/>
              </w:divBdr>
            </w:div>
            <w:div w:id="1978139970">
              <w:marLeft w:val="0"/>
              <w:marRight w:val="0"/>
              <w:marTop w:val="0"/>
              <w:marBottom w:val="0"/>
              <w:divBdr>
                <w:top w:val="single" w:sz="24" w:space="12" w:color="CAC1D9"/>
                <w:left w:val="single" w:sz="24" w:space="12" w:color="CAC1D9"/>
                <w:bottom w:val="single" w:sz="24" w:space="12" w:color="CAC1D9"/>
                <w:right w:val="single" w:sz="24" w:space="12" w:color="CAC1D9"/>
              </w:divBdr>
            </w:div>
            <w:div w:id="95710578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530338170">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868882081">
      <w:bodyDiv w:val="1"/>
      <w:marLeft w:val="0"/>
      <w:marRight w:val="0"/>
      <w:marTop w:val="0"/>
      <w:marBottom w:val="0"/>
      <w:divBdr>
        <w:top w:val="none" w:sz="0" w:space="0" w:color="auto"/>
        <w:left w:val="none" w:sz="0" w:space="0" w:color="auto"/>
        <w:bottom w:val="none" w:sz="0" w:space="0" w:color="auto"/>
        <w:right w:val="none" w:sz="0" w:space="0" w:color="auto"/>
      </w:divBdr>
      <w:divsChild>
        <w:div w:id="84813747">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108111410">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1135681424">
      <w:bodyDiv w:val="1"/>
      <w:marLeft w:val="0"/>
      <w:marRight w:val="0"/>
      <w:marTop w:val="0"/>
      <w:marBottom w:val="0"/>
      <w:divBdr>
        <w:top w:val="none" w:sz="0" w:space="0" w:color="auto"/>
        <w:left w:val="none" w:sz="0" w:space="0" w:color="auto"/>
        <w:bottom w:val="none" w:sz="0" w:space="0" w:color="auto"/>
        <w:right w:val="none" w:sz="0" w:space="0" w:color="auto"/>
      </w:divBdr>
      <w:divsChild>
        <w:div w:id="412045995">
          <w:marLeft w:val="240"/>
          <w:marRight w:val="240"/>
          <w:marTop w:val="240"/>
          <w:marBottom w:val="240"/>
          <w:divBdr>
            <w:top w:val="single" w:sz="24" w:space="15" w:color="D0D1C9"/>
            <w:left w:val="single" w:sz="24" w:space="15" w:color="D0D1C9"/>
            <w:bottom w:val="single" w:sz="24" w:space="15" w:color="D0D1C9"/>
            <w:right w:val="single" w:sz="24" w:space="15" w:color="D0D1C9"/>
          </w:divBdr>
        </w:div>
      </w:divsChild>
    </w:div>
    <w:div w:id="1151825667">
      <w:bodyDiv w:val="1"/>
      <w:marLeft w:val="0"/>
      <w:marRight w:val="0"/>
      <w:marTop w:val="0"/>
      <w:marBottom w:val="0"/>
      <w:divBdr>
        <w:top w:val="none" w:sz="0" w:space="0" w:color="auto"/>
        <w:left w:val="none" w:sz="0" w:space="0" w:color="auto"/>
        <w:bottom w:val="none" w:sz="0" w:space="0" w:color="auto"/>
        <w:right w:val="none" w:sz="0" w:space="0" w:color="auto"/>
      </w:divBdr>
      <w:divsChild>
        <w:div w:id="117718646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4579048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593318984">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167478548">
      <w:bodyDiv w:val="1"/>
      <w:marLeft w:val="0"/>
      <w:marRight w:val="0"/>
      <w:marTop w:val="0"/>
      <w:marBottom w:val="0"/>
      <w:divBdr>
        <w:top w:val="none" w:sz="0" w:space="0" w:color="auto"/>
        <w:left w:val="none" w:sz="0" w:space="0" w:color="auto"/>
        <w:bottom w:val="none" w:sz="0" w:space="0" w:color="auto"/>
        <w:right w:val="none" w:sz="0" w:space="0" w:color="auto"/>
      </w:divBdr>
      <w:divsChild>
        <w:div w:id="911542074">
          <w:marLeft w:val="240"/>
          <w:marRight w:val="240"/>
          <w:marTop w:val="240"/>
          <w:marBottom w:val="240"/>
          <w:divBdr>
            <w:top w:val="single" w:sz="6" w:space="15" w:color="D0D1C9"/>
            <w:left w:val="single" w:sz="6" w:space="15" w:color="D0D1C9"/>
            <w:bottom w:val="single" w:sz="6" w:space="15" w:color="D0D1C9"/>
            <w:right w:val="single" w:sz="6" w:space="15" w:color="D0D1C9"/>
          </w:divBdr>
        </w:div>
        <w:div w:id="439185609">
          <w:marLeft w:val="-180"/>
          <w:marRight w:val="-180"/>
          <w:marTop w:val="0"/>
          <w:marBottom w:val="0"/>
          <w:divBdr>
            <w:top w:val="none" w:sz="0" w:space="0" w:color="auto"/>
            <w:left w:val="none" w:sz="0" w:space="0" w:color="auto"/>
            <w:bottom w:val="none" w:sz="0" w:space="0" w:color="auto"/>
            <w:right w:val="none" w:sz="0" w:space="0" w:color="auto"/>
          </w:divBdr>
          <w:divsChild>
            <w:div w:id="930430566">
              <w:marLeft w:val="0"/>
              <w:marRight w:val="0"/>
              <w:marTop w:val="0"/>
              <w:marBottom w:val="0"/>
              <w:divBdr>
                <w:top w:val="none" w:sz="0" w:space="0" w:color="auto"/>
                <w:left w:val="none" w:sz="0" w:space="0" w:color="auto"/>
                <w:bottom w:val="none" w:sz="0" w:space="0" w:color="auto"/>
                <w:right w:val="none" w:sz="0" w:space="0" w:color="auto"/>
              </w:divBdr>
            </w:div>
            <w:div w:id="1923754869">
              <w:marLeft w:val="0"/>
              <w:marRight w:val="0"/>
              <w:marTop w:val="0"/>
              <w:marBottom w:val="0"/>
              <w:divBdr>
                <w:top w:val="none" w:sz="0" w:space="0" w:color="auto"/>
                <w:left w:val="none" w:sz="0" w:space="0" w:color="auto"/>
                <w:bottom w:val="none" w:sz="0" w:space="0" w:color="auto"/>
                <w:right w:val="none" w:sz="0" w:space="0" w:color="auto"/>
              </w:divBdr>
            </w:div>
            <w:div w:id="1002928821">
              <w:marLeft w:val="0"/>
              <w:marRight w:val="0"/>
              <w:marTop w:val="0"/>
              <w:marBottom w:val="0"/>
              <w:divBdr>
                <w:top w:val="none" w:sz="0" w:space="0" w:color="auto"/>
                <w:left w:val="none" w:sz="0" w:space="0" w:color="auto"/>
                <w:bottom w:val="none" w:sz="0" w:space="0" w:color="auto"/>
                <w:right w:val="none" w:sz="0" w:space="0" w:color="auto"/>
              </w:divBdr>
            </w:div>
          </w:divsChild>
        </w:div>
        <w:div w:id="82997982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265264293">
      <w:bodyDiv w:val="1"/>
      <w:marLeft w:val="0"/>
      <w:marRight w:val="0"/>
      <w:marTop w:val="0"/>
      <w:marBottom w:val="0"/>
      <w:divBdr>
        <w:top w:val="none" w:sz="0" w:space="0" w:color="auto"/>
        <w:left w:val="none" w:sz="0" w:space="0" w:color="auto"/>
        <w:bottom w:val="none" w:sz="0" w:space="0" w:color="auto"/>
        <w:right w:val="none" w:sz="0" w:space="0" w:color="auto"/>
      </w:divBdr>
      <w:divsChild>
        <w:div w:id="139299595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35026275">
          <w:marLeft w:val="-180"/>
          <w:marRight w:val="-180"/>
          <w:marTop w:val="0"/>
          <w:marBottom w:val="0"/>
          <w:divBdr>
            <w:top w:val="none" w:sz="0" w:space="0" w:color="auto"/>
            <w:left w:val="none" w:sz="0" w:space="0" w:color="auto"/>
            <w:bottom w:val="none" w:sz="0" w:space="0" w:color="auto"/>
            <w:right w:val="none" w:sz="0" w:space="0" w:color="auto"/>
          </w:divBdr>
          <w:divsChild>
            <w:div w:id="1305084350">
              <w:marLeft w:val="0"/>
              <w:marRight w:val="0"/>
              <w:marTop w:val="0"/>
              <w:marBottom w:val="0"/>
              <w:divBdr>
                <w:top w:val="none" w:sz="0" w:space="0" w:color="auto"/>
                <w:left w:val="none" w:sz="0" w:space="0" w:color="auto"/>
                <w:bottom w:val="none" w:sz="0" w:space="0" w:color="auto"/>
                <w:right w:val="none" w:sz="0" w:space="0" w:color="auto"/>
              </w:divBdr>
            </w:div>
            <w:div w:id="1089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1714">
      <w:bodyDiv w:val="1"/>
      <w:marLeft w:val="0"/>
      <w:marRight w:val="0"/>
      <w:marTop w:val="0"/>
      <w:marBottom w:val="0"/>
      <w:divBdr>
        <w:top w:val="none" w:sz="0" w:space="0" w:color="auto"/>
        <w:left w:val="none" w:sz="0" w:space="0" w:color="auto"/>
        <w:bottom w:val="none" w:sz="0" w:space="0" w:color="auto"/>
        <w:right w:val="none" w:sz="0" w:space="0" w:color="auto"/>
      </w:divBdr>
      <w:divsChild>
        <w:div w:id="194526734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68161999">
          <w:marLeft w:val="0"/>
          <w:marRight w:val="0"/>
          <w:marTop w:val="0"/>
          <w:marBottom w:val="0"/>
          <w:divBdr>
            <w:top w:val="none" w:sz="0" w:space="0" w:color="auto"/>
            <w:left w:val="none" w:sz="0" w:space="0" w:color="auto"/>
            <w:bottom w:val="none" w:sz="0" w:space="0" w:color="auto"/>
            <w:right w:val="none" w:sz="0" w:space="0" w:color="auto"/>
          </w:divBdr>
          <w:divsChild>
            <w:div w:id="424568825">
              <w:marLeft w:val="0"/>
              <w:marRight w:val="0"/>
              <w:marTop w:val="0"/>
              <w:marBottom w:val="0"/>
              <w:divBdr>
                <w:top w:val="single" w:sz="24" w:space="12" w:color="D0D1C9"/>
                <w:left w:val="single" w:sz="24" w:space="12" w:color="D0D1C9"/>
                <w:bottom w:val="single" w:sz="24" w:space="12" w:color="D0D1C9"/>
                <w:right w:val="single" w:sz="24" w:space="12" w:color="D0D1C9"/>
              </w:divBdr>
            </w:div>
            <w:div w:id="757600146">
              <w:marLeft w:val="0"/>
              <w:marRight w:val="0"/>
              <w:marTop w:val="0"/>
              <w:marBottom w:val="0"/>
              <w:divBdr>
                <w:top w:val="single" w:sz="24" w:space="12" w:color="D0D1C9"/>
                <w:left w:val="single" w:sz="24" w:space="12" w:color="D0D1C9"/>
                <w:bottom w:val="single" w:sz="24" w:space="12" w:color="D0D1C9"/>
                <w:right w:val="single" w:sz="24" w:space="12" w:color="D0D1C9"/>
              </w:divBdr>
            </w:div>
            <w:div w:id="1012415006">
              <w:marLeft w:val="0"/>
              <w:marRight w:val="0"/>
              <w:marTop w:val="0"/>
              <w:marBottom w:val="0"/>
              <w:divBdr>
                <w:top w:val="single" w:sz="24" w:space="12" w:color="D0D1C9"/>
                <w:left w:val="single" w:sz="24" w:space="12" w:color="D0D1C9"/>
                <w:bottom w:val="single" w:sz="24" w:space="12" w:color="D0D1C9"/>
                <w:right w:val="single" w:sz="24" w:space="12" w:color="D0D1C9"/>
              </w:divBdr>
            </w:div>
            <w:div w:id="18434654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2329600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872964943">
          <w:marLeft w:val="-180"/>
          <w:marRight w:val="-180"/>
          <w:marTop w:val="0"/>
          <w:marBottom w:val="0"/>
          <w:divBdr>
            <w:top w:val="none" w:sz="0" w:space="0" w:color="auto"/>
            <w:left w:val="none" w:sz="0" w:space="0" w:color="auto"/>
            <w:bottom w:val="none" w:sz="0" w:space="0" w:color="auto"/>
            <w:right w:val="none" w:sz="0" w:space="0" w:color="auto"/>
          </w:divBdr>
          <w:divsChild>
            <w:div w:id="1829207449">
              <w:marLeft w:val="0"/>
              <w:marRight w:val="0"/>
              <w:marTop w:val="0"/>
              <w:marBottom w:val="0"/>
              <w:divBdr>
                <w:top w:val="none" w:sz="0" w:space="0" w:color="auto"/>
                <w:left w:val="none" w:sz="0" w:space="0" w:color="auto"/>
                <w:bottom w:val="none" w:sz="0" w:space="0" w:color="auto"/>
                <w:right w:val="none" w:sz="0" w:space="0" w:color="auto"/>
              </w:divBdr>
            </w:div>
            <w:div w:id="20980756">
              <w:marLeft w:val="0"/>
              <w:marRight w:val="0"/>
              <w:marTop w:val="0"/>
              <w:marBottom w:val="0"/>
              <w:divBdr>
                <w:top w:val="none" w:sz="0" w:space="0" w:color="auto"/>
                <w:left w:val="none" w:sz="0" w:space="0" w:color="auto"/>
                <w:bottom w:val="none" w:sz="0" w:space="0" w:color="auto"/>
                <w:right w:val="none" w:sz="0" w:space="0" w:color="auto"/>
              </w:divBdr>
            </w:div>
          </w:divsChild>
        </w:div>
        <w:div w:id="1414813030">
          <w:marLeft w:val="240"/>
          <w:marRight w:val="240"/>
          <w:marTop w:val="240"/>
          <w:marBottom w:val="240"/>
          <w:divBdr>
            <w:top w:val="single" w:sz="24" w:space="15" w:color="1E3765"/>
            <w:left w:val="single" w:sz="24" w:space="15" w:color="1E3765"/>
            <w:bottom w:val="single" w:sz="24" w:space="15" w:color="1E3765"/>
            <w:right w:val="single" w:sz="24" w:space="15" w:color="1E3765"/>
          </w:divBdr>
          <w:divsChild>
            <w:div w:id="545530361">
              <w:marLeft w:val="-180"/>
              <w:marRight w:val="-180"/>
              <w:marTop w:val="0"/>
              <w:marBottom w:val="0"/>
              <w:divBdr>
                <w:top w:val="none" w:sz="0" w:space="0" w:color="auto"/>
                <w:left w:val="none" w:sz="0" w:space="0" w:color="auto"/>
                <w:bottom w:val="none" w:sz="0" w:space="0" w:color="auto"/>
                <w:right w:val="none" w:sz="0" w:space="0" w:color="auto"/>
              </w:divBdr>
              <w:divsChild>
                <w:div w:id="1210725452">
                  <w:marLeft w:val="0"/>
                  <w:marRight w:val="0"/>
                  <w:marTop w:val="0"/>
                  <w:marBottom w:val="0"/>
                  <w:divBdr>
                    <w:top w:val="none" w:sz="0" w:space="0" w:color="auto"/>
                    <w:left w:val="none" w:sz="0" w:space="0" w:color="auto"/>
                    <w:bottom w:val="none" w:sz="0" w:space="0" w:color="auto"/>
                    <w:right w:val="none" w:sz="0" w:space="0" w:color="auto"/>
                  </w:divBdr>
                </w:div>
                <w:div w:id="1622687163">
                  <w:marLeft w:val="0"/>
                  <w:marRight w:val="0"/>
                  <w:marTop w:val="0"/>
                  <w:marBottom w:val="0"/>
                  <w:divBdr>
                    <w:top w:val="none" w:sz="0" w:space="0" w:color="auto"/>
                    <w:left w:val="none" w:sz="0" w:space="0" w:color="auto"/>
                    <w:bottom w:val="none" w:sz="0" w:space="0" w:color="auto"/>
                    <w:right w:val="none" w:sz="0" w:space="0" w:color="auto"/>
                  </w:divBdr>
                </w:div>
                <w:div w:id="8070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93121806">
      <w:bodyDiv w:val="1"/>
      <w:marLeft w:val="0"/>
      <w:marRight w:val="0"/>
      <w:marTop w:val="0"/>
      <w:marBottom w:val="0"/>
      <w:divBdr>
        <w:top w:val="none" w:sz="0" w:space="0" w:color="auto"/>
        <w:left w:val="none" w:sz="0" w:space="0" w:color="auto"/>
        <w:bottom w:val="none" w:sz="0" w:space="0" w:color="auto"/>
        <w:right w:val="none" w:sz="0" w:space="0" w:color="auto"/>
      </w:divBdr>
      <w:divsChild>
        <w:div w:id="214276991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59366466">
          <w:marLeft w:val="-180"/>
          <w:marRight w:val="-180"/>
          <w:marTop w:val="0"/>
          <w:marBottom w:val="0"/>
          <w:divBdr>
            <w:top w:val="none" w:sz="0" w:space="0" w:color="auto"/>
            <w:left w:val="none" w:sz="0" w:space="0" w:color="auto"/>
            <w:bottom w:val="none" w:sz="0" w:space="0" w:color="auto"/>
            <w:right w:val="none" w:sz="0" w:space="0" w:color="auto"/>
          </w:divBdr>
          <w:divsChild>
            <w:div w:id="198901969">
              <w:marLeft w:val="0"/>
              <w:marRight w:val="0"/>
              <w:marTop w:val="0"/>
              <w:marBottom w:val="0"/>
              <w:divBdr>
                <w:top w:val="none" w:sz="0" w:space="0" w:color="auto"/>
                <w:left w:val="none" w:sz="0" w:space="0" w:color="auto"/>
                <w:bottom w:val="none" w:sz="0" w:space="0" w:color="auto"/>
                <w:right w:val="none" w:sz="0" w:space="0" w:color="auto"/>
              </w:divBdr>
            </w:div>
            <w:div w:id="53824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012">
      <w:bodyDiv w:val="1"/>
      <w:marLeft w:val="0"/>
      <w:marRight w:val="0"/>
      <w:marTop w:val="0"/>
      <w:marBottom w:val="0"/>
      <w:divBdr>
        <w:top w:val="none" w:sz="0" w:space="0" w:color="auto"/>
        <w:left w:val="none" w:sz="0" w:space="0" w:color="auto"/>
        <w:bottom w:val="none" w:sz="0" w:space="0" w:color="auto"/>
        <w:right w:val="none" w:sz="0" w:space="0" w:color="auto"/>
      </w:divBdr>
      <w:divsChild>
        <w:div w:id="50143575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45617871">
          <w:marLeft w:val="-180"/>
          <w:marRight w:val="-180"/>
          <w:marTop w:val="0"/>
          <w:marBottom w:val="0"/>
          <w:divBdr>
            <w:top w:val="none" w:sz="0" w:space="0" w:color="auto"/>
            <w:left w:val="none" w:sz="0" w:space="0" w:color="auto"/>
            <w:bottom w:val="none" w:sz="0" w:space="0" w:color="auto"/>
            <w:right w:val="none" w:sz="0" w:space="0" w:color="auto"/>
          </w:divBdr>
          <w:divsChild>
            <w:div w:id="584070383">
              <w:marLeft w:val="0"/>
              <w:marRight w:val="0"/>
              <w:marTop w:val="0"/>
              <w:marBottom w:val="0"/>
              <w:divBdr>
                <w:top w:val="none" w:sz="0" w:space="0" w:color="auto"/>
                <w:left w:val="none" w:sz="0" w:space="0" w:color="auto"/>
                <w:bottom w:val="none" w:sz="0" w:space="0" w:color="auto"/>
                <w:right w:val="none" w:sz="0" w:space="0" w:color="auto"/>
              </w:divBdr>
            </w:div>
          </w:divsChild>
        </w:div>
        <w:div w:id="1797024481">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4724757">
      <w:bodyDiv w:val="1"/>
      <w:marLeft w:val="0"/>
      <w:marRight w:val="0"/>
      <w:marTop w:val="0"/>
      <w:marBottom w:val="0"/>
      <w:divBdr>
        <w:top w:val="none" w:sz="0" w:space="0" w:color="auto"/>
        <w:left w:val="none" w:sz="0" w:space="0" w:color="auto"/>
        <w:bottom w:val="none" w:sz="0" w:space="0" w:color="auto"/>
        <w:right w:val="none" w:sz="0" w:space="0" w:color="auto"/>
      </w:divBdr>
      <w:divsChild>
        <w:div w:id="1155683864">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009872555">
              <w:marLeft w:val="-180"/>
              <w:marRight w:val="-180"/>
              <w:marTop w:val="0"/>
              <w:marBottom w:val="0"/>
              <w:divBdr>
                <w:top w:val="none" w:sz="0" w:space="0" w:color="auto"/>
                <w:left w:val="none" w:sz="0" w:space="0" w:color="auto"/>
                <w:bottom w:val="none" w:sz="0" w:space="0" w:color="auto"/>
                <w:right w:val="none" w:sz="0" w:space="0" w:color="auto"/>
              </w:divBdr>
              <w:divsChild>
                <w:div w:id="1775056817">
                  <w:marLeft w:val="0"/>
                  <w:marRight w:val="0"/>
                  <w:marTop w:val="0"/>
                  <w:marBottom w:val="0"/>
                  <w:divBdr>
                    <w:top w:val="none" w:sz="0" w:space="0" w:color="auto"/>
                    <w:left w:val="none" w:sz="0" w:space="0" w:color="auto"/>
                    <w:bottom w:val="none" w:sz="0" w:space="0" w:color="auto"/>
                    <w:right w:val="none" w:sz="0" w:space="0" w:color="auto"/>
                  </w:divBdr>
                </w:div>
                <w:div w:id="6595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2592">
          <w:marLeft w:val="0"/>
          <w:marRight w:val="0"/>
          <w:marTop w:val="0"/>
          <w:marBottom w:val="0"/>
          <w:divBdr>
            <w:top w:val="none" w:sz="0" w:space="0" w:color="auto"/>
            <w:left w:val="none" w:sz="0" w:space="0" w:color="auto"/>
            <w:bottom w:val="none" w:sz="0" w:space="0" w:color="auto"/>
            <w:right w:val="none" w:sz="0" w:space="0" w:color="auto"/>
          </w:divBdr>
          <w:divsChild>
            <w:div w:id="1908611535">
              <w:marLeft w:val="0"/>
              <w:marRight w:val="0"/>
              <w:marTop w:val="0"/>
              <w:marBottom w:val="0"/>
              <w:divBdr>
                <w:top w:val="single" w:sz="24" w:space="12" w:color="D0D1C9"/>
                <w:left w:val="single" w:sz="24" w:space="12" w:color="D0D1C9"/>
                <w:bottom w:val="single" w:sz="24" w:space="12" w:color="D0D1C9"/>
                <w:right w:val="single" w:sz="24" w:space="12" w:color="D0D1C9"/>
              </w:divBdr>
            </w:div>
            <w:div w:id="860242392">
              <w:marLeft w:val="0"/>
              <w:marRight w:val="0"/>
              <w:marTop w:val="0"/>
              <w:marBottom w:val="0"/>
              <w:divBdr>
                <w:top w:val="single" w:sz="24" w:space="12" w:color="D0D1C9"/>
                <w:left w:val="single" w:sz="24" w:space="12" w:color="D0D1C9"/>
                <w:bottom w:val="single" w:sz="24" w:space="12" w:color="D0D1C9"/>
                <w:right w:val="single" w:sz="24" w:space="12" w:color="D0D1C9"/>
              </w:divBdr>
            </w:div>
            <w:div w:id="214126569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48770852">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50698971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9722733">
      <w:bodyDiv w:val="1"/>
      <w:marLeft w:val="0"/>
      <w:marRight w:val="0"/>
      <w:marTop w:val="0"/>
      <w:marBottom w:val="0"/>
      <w:divBdr>
        <w:top w:val="none" w:sz="0" w:space="0" w:color="auto"/>
        <w:left w:val="none" w:sz="0" w:space="0" w:color="auto"/>
        <w:bottom w:val="none" w:sz="0" w:space="0" w:color="auto"/>
        <w:right w:val="none" w:sz="0" w:space="0" w:color="auto"/>
      </w:divBdr>
      <w:divsChild>
        <w:div w:id="618951594">
          <w:marLeft w:val="240"/>
          <w:marRight w:val="240"/>
          <w:marTop w:val="240"/>
          <w:marBottom w:val="240"/>
          <w:divBdr>
            <w:top w:val="single" w:sz="6" w:space="15" w:color="D0D1C9"/>
            <w:left w:val="single" w:sz="6" w:space="15" w:color="D0D1C9"/>
            <w:bottom w:val="single" w:sz="6" w:space="15" w:color="D0D1C9"/>
            <w:right w:val="single" w:sz="6" w:space="15" w:color="D0D1C9"/>
          </w:divBdr>
        </w:div>
        <w:div w:id="49256938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69175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39042508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7604347">
      <w:bodyDiv w:val="1"/>
      <w:marLeft w:val="0"/>
      <w:marRight w:val="0"/>
      <w:marTop w:val="0"/>
      <w:marBottom w:val="0"/>
      <w:divBdr>
        <w:top w:val="none" w:sz="0" w:space="0" w:color="auto"/>
        <w:left w:val="none" w:sz="0" w:space="0" w:color="auto"/>
        <w:bottom w:val="none" w:sz="0" w:space="0" w:color="auto"/>
        <w:right w:val="none" w:sz="0" w:space="0" w:color="auto"/>
      </w:divBdr>
      <w:divsChild>
        <w:div w:id="1797406636">
          <w:marLeft w:val="240"/>
          <w:marRight w:val="240"/>
          <w:marTop w:val="240"/>
          <w:marBottom w:val="240"/>
          <w:divBdr>
            <w:top w:val="single" w:sz="6" w:space="15" w:color="D0D1C9"/>
            <w:left w:val="single" w:sz="6" w:space="15" w:color="D0D1C9"/>
            <w:bottom w:val="single" w:sz="6" w:space="15" w:color="D0D1C9"/>
            <w:right w:val="single" w:sz="6" w:space="15" w:color="D0D1C9"/>
          </w:divBdr>
        </w:div>
        <w:div w:id="760756829">
          <w:marLeft w:val="-180"/>
          <w:marRight w:val="-180"/>
          <w:marTop w:val="0"/>
          <w:marBottom w:val="0"/>
          <w:divBdr>
            <w:top w:val="none" w:sz="0" w:space="0" w:color="auto"/>
            <w:left w:val="none" w:sz="0" w:space="0" w:color="auto"/>
            <w:bottom w:val="none" w:sz="0" w:space="0" w:color="auto"/>
            <w:right w:val="none" w:sz="0" w:space="0" w:color="auto"/>
          </w:divBdr>
          <w:divsChild>
            <w:div w:id="651258598">
              <w:marLeft w:val="0"/>
              <w:marRight w:val="0"/>
              <w:marTop w:val="0"/>
              <w:marBottom w:val="0"/>
              <w:divBdr>
                <w:top w:val="none" w:sz="0" w:space="0" w:color="auto"/>
                <w:left w:val="none" w:sz="0" w:space="0" w:color="auto"/>
                <w:bottom w:val="none" w:sz="0" w:space="0" w:color="auto"/>
                <w:right w:val="none" w:sz="0" w:space="0" w:color="auto"/>
              </w:divBdr>
            </w:div>
            <w:div w:id="476340282">
              <w:marLeft w:val="0"/>
              <w:marRight w:val="0"/>
              <w:marTop w:val="0"/>
              <w:marBottom w:val="0"/>
              <w:divBdr>
                <w:top w:val="none" w:sz="0" w:space="0" w:color="auto"/>
                <w:left w:val="none" w:sz="0" w:space="0" w:color="auto"/>
                <w:bottom w:val="none" w:sz="0" w:space="0" w:color="auto"/>
                <w:right w:val="none" w:sz="0" w:space="0" w:color="auto"/>
              </w:divBdr>
            </w:div>
          </w:divsChild>
        </w:div>
        <w:div w:id="306054116">
          <w:marLeft w:val="0"/>
          <w:marRight w:val="0"/>
          <w:marTop w:val="0"/>
          <w:marBottom w:val="0"/>
          <w:divBdr>
            <w:top w:val="none" w:sz="0" w:space="0" w:color="auto"/>
            <w:left w:val="none" w:sz="0" w:space="0" w:color="auto"/>
            <w:bottom w:val="none" w:sz="0" w:space="0" w:color="auto"/>
            <w:right w:val="none" w:sz="0" w:space="0" w:color="auto"/>
          </w:divBdr>
          <w:divsChild>
            <w:div w:id="2116712407">
              <w:marLeft w:val="0"/>
              <w:marRight w:val="0"/>
              <w:marTop w:val="0"/>
              <w:marBottom w:val="0"/>
              <w:divBdr>
                <w:top w:val="single" w:sz="24" w:space="12" w:color="D0D1C9"/>
                <w:left w:val="single" w:sz="24" w:space="12" w:color="D0D1C9"/>
                <w:bottom w:val="single" w:sz="24" w:space="12" w:color="D0D1C9"/>
                <w:right w:val="single" w:sz="24" w:space="12" w:color="D0D1C9"/>
              </w:divBdr>
            </w:div>
            <w:div w:id="1147673507">
              <w:marLeft w:val="0"/>
              <w:marRight w:val="0"/>
              <w:marTop w:val="0"/>
              <w:marBottom w:val="0"/>
              <w:divBdr>
                <w:top w:val="single" w:sz="24" w:space="12" w:color="D0D1C9"/>
                <w:left w:val="single" w:sz="24" w:space="12" w:color="D0D1C9"/>
                <w:bottom w:val="single" w:sz="24" w:space="12" w:color="D0D1C9"/>
                <w:right w:val="single" w:sz="24" w:space="12" w:color="D0D1C9"/>
              </w:divBdr>
            </w:div>
            <w:div w:id="61040297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876151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016107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68959017">
      <w:bodyDiv w:val="1"/>
      <w:marLeft w:val="0"/>
      <w:marRight w:val="0"/>
      <w:marTop w:val="0"/>
      <w:marBottom w:val="0"/>
      <w:divBdr>
        <w:top w:val="none" w:sz="0" w:space="0" w:color="auto"/>
        <w:left w:val="none" w:sz="0" w:space="0" w:color="auto"/>
        <w:bottom w:val="none" w:sz="0" w:space="0" w:color="auto"/>
        <w:right w:val="none" w:sz="0" w:space="0" w:color="auto"/>
      </w:divBdr>
      <w:divsChild>
        <w:div w:id="1795904615">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4606385">
          <w:marLeft w:val="0"/>
          <w:marRight w:val="0"/>
          <w:marTop w:val="0"/>
          <w:marBottom w:val="0"/>
          <w:divBdr>
            <w:top w:val="none" w:sz="0" w:space="0" w:color="auto"/>
            <w:left w:val="none" w:sz="0" w:space="0" w:color="auto"/>
            <w:bottom w:val="none" w:sz="0" w:space="0" w:color="auto"/>
            <w:right w:val="none" w:sz="0" w:space="0" w:color="auto"/>
          </w:divBdr>
          <w:divsChild>
            <w:div w:id="2103139096">
              <w:marLeft w:val="0"/>
              <w:marRight w:val="0"/>
              <w:marTop w:val="0"/>
              <w:marBottom w:val="0"/>
              <w:divBdr>
                <w:top w:val="single" w:sz="24" w:space="12" w:color="D0D1C9"/>
                <w:left w:val="single" w:sz="24" w:space="12" w:color="D0D1C9"/>
                <w:bottom w:val="single" w:sz="24" w:space="12" w:color="D0D1C9"/>
                <w:right w:val="single" w:sz="24" w:space="12" w:color="D0D1C9"/>
              </w:divBdr>
            </w:div>
            <w:div w:id="69615398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755181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1502795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6859077">
      <w:bodyDiv w:val="1"/>
      <w:marLeft w:val="0"/>
      <w:marRight w:val="0"/>
      <w:marTop w:val="0"/>
      <w:marBottom w:val="0"/>
      <w:divBdr>
        <w:top w:val="none" w:sz="0" w:space="0" w:color="auto"/>
        <w:left w:val="none" w:sz="0" w:space="0" w:color="auto"/>
        <w:bottom w:val="none" w:sz="0" w:space="0" w:color="auto"/>
        <w:right w:val="none" w:sz="0" w:space="0" w:color="auto"/>
      </w:divBdr>
      <w:divsChild>
        <w:div w:id="12347858">
          <w:marLeft w:val="0"/>
          <w:marRight w:val="0"/>
          <w:marTop w:val="0"/>
          <w:marBottom w:val="0"/>
          <w:divBdr>
            <w:top w:val="none" w:sz="0" w:space="0" w:color="auto"/>
            <w:left w:val="none" w:sz="0" w:space="0" w:color="auto"/>
            <w:bottom w:val="none" w:sz="0" w:space="0" w:color="auto"/>
            <w:right w:val="none" w:sz="0" w:space="0" w:color="auto"/>
          </w:divBdr>
          <w:divsChild>
            <w:div w:id="556551770">
              <w:marLeft w:val="0"/>
              <w:marRight w:val="0"/>
              <w:marTop w:val="0"/>
              <w:marBottom w:val="0"/>
              <w:divBdr>
                <w:top w:val="none" w:sz="0" w:space="0" w:color="auto"/>
                <w:left w:val="none" w:sz="0" w:space="0" w:color="auto"/>
                <w:bottom w:val="none" w:sz="0" w:space="0" w:color="auto"/>
                <w:right w:val="none" w:sz="0" w:space="0" w:color="auto"/>
              </w:divBdr>
              <w:divsChild>
                <w:div w:id="1366098448">
                  <w:marLeft w:val="0"/>
                  <w:marRight w:val="0"/>
                  <w:marTop w:val="0"/>
                  <w:marBottom w:val="0"/>
                  <w:divBdr>
                    <w:top w:val="none" w:sz="0" w:space="0" w:color="auto"/>
                    <w:left w:val="none" w:sz="0" w:space="0" w:color="auto"/>
                    <w:bottom w:val="none" w:sz="0" w:space="0" w:color="auto"/>
                    <w:right w:val="none" w:sz="0" w:space="0" w:color="auto"/>
                  </w:divBdr>
                  <w:divsChild>
                    <w:div w:id="195773383">
                      <w:marLeft w:val="0"/>
                      <w:marRight w:val="0"/>
                      <w:marTop w:val="0"/>
                      <w:marBottom w:val="0"/>
                      <w:divBdr>
                        <w:top w:val="none" w:sz="0" w:space="0" w:color="auto"/>
                        <w:left w:val="none" w:sz="0" w:space="0" w:color="auto"/>
                        <w:bottom w:val="none" w:sz="0" w:space="0" w:color="auto"/>
                        <w:right w:val="none" w:sz="0" w:space="0" w:color="auto"/>
                      </w:divBdr>
                      <w:divsChild>
                        <w:div w:id="832912305">
                          <w:marLeft w:val="0"/>
                          <w:marRight w:val="0"/>
                          <w:marTop w:val="0"/>
                          <w:marBottom w:val="0"/>
                          <w:divBdr>
                            <w:top w:val="none" w:sz="0" w:space="0" w:color="auto"/>
                            <w:left w:val="none" w:sz="0" w:space="0" w:color="auto"/>
                            <w:bottom w:val="none" w:sz="0" w:space="0" w:color="auto"/>
                            <w:right w:val="none" w:sz="0" w:space="0" w:color="auto"/>
                          </w:divBdr>
                        </w:div>
                      </w:divsChild>
                    </w:div>
                    <w:div w:id="622349806">
                      <w:marLeft w:val="0"/>
                      <w:marRight w:val="0"/>
                      <w:marTop w:val="0"/>
                      <w:marBottom w:val="0"/>
                      <w:divBdr>
                        <w:top w:val="none" w:sz="0" w:space="0" w:color="auto"/>
                        <w:left w:val="none" w:sz="0" w:space="0" w:color="auto"/>
                        <w:bottom w:val="none" w:sz="0" w:space="0" w:color="auto"/>
                        <w:right w:val="none" w:sz="0" w:space="0" w:color="auto"/>
                      </w:divBdr>
                      <w:divsChild>
                        <w:div w:id="116211643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4627">
          <w:marLeft w:val="0"/>
          <w:marRight w:val="0"/>
          <w:marTop w:val="0"/>
          <w:marBottom w:val="0"/>
          <w:divBdr>
            <w:top w:val="none" w:sz="0" w:space="0" w:color="auto"/>
            <w:left w:val="none" w:sz="0" w:space="0" w:color="auto"/>
            <w:bottom w:val="none" w:sz="0" w:space="0" w:color="auto"/>
            <w:right w:val="none" w:sz="0" w:space="0" w:color="auto"/>
          </w:divBdr>
          <w:divsChild>
            <w:div w:id="142699400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02397050">
              <w:marLeft w:val="-180"/>
              <w:marRight w:val="-180"/>
              <w:marTop w:val="0"/>
              <w:marBottom w:val="0"/>
              <w:divBdr>
                <w:top w:val="none" w:sz="0" w:space="0" w:color="auto"/>
                <w:left w:val="none" w:sz="0" w:space="0" w:color="auto"/>
                <w:bottom w:val="none" w:sz="0" w:space="0" w:color="auto"/>
                <w:right w:val="none" w:sz="0" w:space="0" w:color="auto"/>
              </w:divBdr>
              <w:divsChild>
                <w:div w:id="93525797">
                  <w:marLeft w:val="0"/>
                  <w:marRight w:val="0"/>
                  <w:marTop w:val="0"/>
                  <w:marBottom w:val="0"/>
                  <w:divBdr>
                    <w:top w:val="none" w:sz="0" w:space="0" w:color="auto"/>
                    <w:left w:val="none" w:sz="0" w:space="0" w:color="auto"/>
                    <w:bottom w:val="none" w:sz="0" w:space="0" w:color="auto"/>
                    <w:right w:val="none" w:sz="0" w:space="0" w:color="auto"/>
                  </w:divBdr>
                </w:div>
                <w:div w:id="1760903740">
                  <w:marLeft w:val="0"/>
                  <w:marRight w:val="0"/>
                  <w:marTop w:val="0"/>
                  <w:marBottom w:val="0"/>
                  <w:divBdr>
                    <w:top w:val="none" w:sz="0" w:space="0" w:color="auto"/>
                    <w:left w:val="none" w:sz="0" w:space="0" w:color="auto"/>
                    <w:bottom w:val="none" w:sz="0" w:space="0" w:color="auto"/>
                    <w:right w:val="none" w:sz="0" w:space="0" w:color="auto"/>
                  </w:divBdr>
                </w:div>
                <w:div w:id="417092797">
                  <w:marLeft w:val="0"/>
                  <w:marRight w:val="0"/>
                  <w:marTop w:val="0"/>
                  <w:marBottom w:val="0"/>
                  <w:divBdr>
                    <w:top w:val="none" w:sz="0" w:space="0" w:color="auto"/>
                    <w:left w:val="none" w:sz="0" w:space="0" w:color="auto"/>
                    <w:bottom w:val="none" w:sz="0" w:space="0" w:color="auto"/>
                    <w:right w:val="none" w:sz="0" w:space="0" w:color="auto"/>
                  </w:divBdr>
                </w:div>
              </w:divsChild>
            </w:div>
            <w:div w:id="474953778">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2059427893">
      <w:bodyDiv w:val="1"/>
      <w:marLeft w:val="0"/>
      <w:marRight w:val="0"/>
      <w:marTop w:val="0"/>
      <w:marBottom w:val="0"/>
      <w:divBdr>
        <w:top w:val="none" w:sz="0" w:space="0" w:color="auto"/>
        <w:left w:val="none" w:sz="0" w:space="0" w:color="auto"/>
        <w:bottom w:val="none" w:sz="0" w:space="0" w:color="auto"/>
        <w:right w:val="none" w:sz="0" w:space="0" w:color="auto"/>
      </w:divBdr>
    </w:div>
    <w:div w:id="2080899922">
      <w:bodyDiv w:val="1"/>
      <w:marLeft w:val="0"/>
      <w:marRight w:val="0"/>
      <w:marTop w:val="0"/>
      <w:marBottom w:val="0"/>
      <w:divBdr>
        <w:top w:val="none" w:sz="0" w:space="0" w:color="auto"/>
        <w:left w:val="none" w:sz="0" w:space="0" w:color="auto"/>
        <w:bottom w:val="none" w:sz="0" w:space="0" w:color="auto"/>
        <w:right w:val="none" w:sz="0" w:space="0" w:color="auto"/>
      </w:divBdr>
      <w:divsChild>
        <w:div w:id="77097546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12525295">
          <w:marLeft w:val="-180"/>
          <w:marRight w:val="-180"/>
          <w:marTop w:val="0"/>
          <w:marBottom w:val="0"/>
          <w:divBdr>
            <w:top w:val="none" w:sz="0" w:space="0" w:color="auto"/>
            <w:left w:val="none" w:sz="0" w:space="0" w:color="auto"/>
            <w:bottom w:val="none" w:sz="0" w:space="0" w:color="auto"/>
            <w:right w:val="none" w:sz="0" w:space="0" w:color="auto"/>
          </w:divBdr>
          <w:divsChild>
            <w:div w:id="136380696">
              <w:marLeft w:val="0"/>
              <w:marRight w:val="0"/>
              <w:marTop w:val="0"/>
              <w:marBottom w:val="0"/>
              <w:divBdr>
                <w:top w:val="none" w:sz="0" w:space="0" w:color="auto"/>
                <w:left w:val="none" w:sz="0" w:space="0" w:color="auto"/>
                <w:bottom w:val="none" w:sz="0" w:space="0" w:color="auto"/>
                <w:right w:val="none" w:sz="0" w:space="0" w:color="auto"/>
              </w:divBdr>
            </w:div>
            <w:div w:id="1724283067">
              <w:marLeft w:val="0"/>
              <w:marRight w:val="0"/>
              <w:marTop w:val="0"/>
              <w:marBottom w:val="0"/>
              <w:divBdr>
                <w:top w:val="none" w:sz="0" w:space="0" w:color="auto"/>
                <w:left w:val="none" w:sz="0" w:space="0" w:color="auto"/>
                <w:bottom w:val="none" w:sz="0" w:space="0" w:color="auto"/>
                <w:right w:val="none" w:sz="0" w:space="0" w:color="auto"/>
              </w:divBdr>
            </w:div>
          </w:divsChild>
        </w:div>
        <w:div w:id="184026745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0909003">
      <w:bodyDiv w:val="1"/>
      <w:marLeft w:val="0"/>
      <w:marRight w:val="0"/>
      <w:marTop w:val="0"/>
      <w:marBottom w:val="0"/>
      <w:divBdr>
        <w:top w:val="none" w:sz="0" w:space="0" w:color="auto"/>
        <w:left w:val="none" w:sz="0" w:space="0" w:color="auto"/>
        <w:bottom w:val="none" w:sz="0" w:space="0" w:color="auto"/>
        <w:right w:val="none" w:sz="0" w:space="0" w:color="auto"/>
      </w:divBdr>
      <w:divsChild>
        <w:div w:id="141755665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10778615">
          <w:marLeft w:val="0"/>
          <w:marRight w:val="0"/>
          <w:marTop w:val="0"/>
          <w:marBottom w:val="0"/>
          <w:divBdr>
            <w:top w:val="none" w:sz="0" w:space="0" w:color="auto"/>
            <w:left w:val="none" w:sz="0" w:space="0" w:color="auto"/>
            <w:bottom w:val="none" w:sz="0" w:space="0" w:color="auto"/>
            <w:right w:val="none" w:sz="0" w:space="0" w:color="auto"/>
          </w:divBdr>
          <w:divsChild>
            <w:div w:id="1934123532">
              <w:marLeft w:val="0"/>
              <w:marRight w:val="0"/>
              <w:marTop w:val="0"/>
              <w:marBottom w:val="0"/>
              <w:divBdr>
                <w:top w:val="single" w:sz="24" w:space="12" w:color="D0D1C9"/>
                <w:left w:val="single" w:sz="24" w:space="12" w:color="D0D1C9"/>
                <w:bottom w:val="single" w:sz="24" w:space="12" w:color="D0D1C9"/>
                <w:right w:val="single" w:sz="24" w:space="12" w:color="D0D1C9"/>
              </w:divBdr>
            </w:div>
            <w:div w:id="1781223427">
              <w:marLeft w:val="0"/>
              <w:marRight w:val="0"/>
              <w:marTop w:val="0"/>
              <w:marBottom w:val="0"/>
              <w:divBdr>
                <w:top w:val="single" w:sz="24" w:space="12" w:color="D0D1C9"/>
                <w:left w:val="single" w:sz="24" w:space="12" w:color="D0D1C9"/>
                <w:bottom w:val="single" w:sz="24" w:space="12" w:color="D0D1C9"/>
                <w:right w:val="single" w:sz="24" w:space="12" w:color="D0D1C9"/>
              </w:divBdr>
            </w:div>
            <w:div w:id="25109006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078581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864569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3526404">
      <w:bodyDiv w:val="1"/>
      <w:marLeft w:val="0"/>
      <w:marRight w:val="0"/>
      <w:marTop w:val="0"/>
      <w:marBottom w:val="0"/>
      <w:divBdr>
        <w:top w:val="none" w:sz="0" w:space="0" w:color="auto"/>
        <w:left w:val="none" w:sz="0" w:space="0" w:color="auto"/>
        <w:bottom w:val="none" w:sz="0" w:space="0" w:color="auto"/>
        <w:right w:val="none" w:sz="0" w:space="0" w:color="auto"/>
      </w:divBdr>
      <w:divsChild>
        <w:div w:id="157300502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252545808">
          <w:marLeft w:val="-180"/>
          <w:marRight w:val="-180"/>
          <w:marTop w:val="0"/>
          <w:marBottom w:val="0"/>
          <w:divBdr>
            <w:top w:val="none" w:sz="0" w:space="0" w:color="auto"/>
            <w:left w:val="none" w:sz="0" w:space="0" w:color="auto"/>
            <w:bottom w:val="none" w:sz="0" w:space="0" w:color="auto"/>
            <w:right w:val="none" w:sz="0" w:space="0" w:color="auto"/>
          </w:divBdr>
          <w:divsChild>
            <w:div w:id="2037267102">
              <w:marLeft w:val="0"/>
              <w:marRight w:val="0"/>
              <w:marTop w:val="0"/>
              <w:marBottom w:val="0"/>
              <w:divBdr>
                <w:top w:val="none" w:sz="0" w:space="0" w:color="auto"/>
                <w:left w:val="none" w:sz="0" w:space="0" w:color="auto"/>
                <w:bottom w:val="none" w:sz="0" w:space="0" w:color="auto"/>
                <w:right w:val="none" w:sz="0" w:space="0" w:color="auto"/>
              </w:divBdr>
            </w:div>
            <w:div w:id="1794011493">
              <w:marLeft w:val="0"/>
              <w:marRight w:val="0"/>
              <w:marTop w:val="0"/>
              <w:marBottom w:val="0"/>
              <w:divBdr>
                <w:top w:val="none" w:sz="0" w:space="0" w:color="auto"/>
                <w:left w:val="none" w:sz="0" w:space="0" w:color="auto"/>
                <w:bottom w:val="none" w:sz="0" w:space="0" w:color="auto"/>
                <w:right w:val="none" w:sz="0" w:space="0" w:color="auto"/>
              </w:divBdr>
            </w:div>
          </w:divsChild>
        </w:div>
        <w:div w:id="173920635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28354391">
      <w:bodyDiv w:val="1"/>
      <w:marLeft w:val="0"/>
      <w:marRight w:val="0"/>
      <w:marTop w:val="0"/>
      <w:marBottom w:val="0"/>
      <w:divBdr>
        <w:top w:val="none" w:sz="0" w:space="0" w:color="auto"/>
        <w:left w:val="none" w:sz="0" w:space="0" w:color="auto"/>
        <w:bottom w:val="none" w:sz="0" w:space="0" w:color="auto"/>
        <w:right w:val="none" w:sz="0" w:space="0" w:color="auto"/>
      </w:divBdr>
      <w:divsChild>
        <w:div w:id="485169183">
          <w:marLeft w:val="0"/>
          <w:marRight w:val="0"/>
          <w:marTop w:val="0"/>
          <w:marBottom w:val="0"/>
          <w:divBdr>
            <w:top w:val="none" w:sz="0" w:space="0" w:color="auto"/>
            <w:left w:val="none" w:sz="0" w:space="0" w:color="auto"/>
            <w:bottom w:val="none" w:sz="0" w:space="0" w:color="auto"/>
            <w:right w:val="none" w:sz="0" w:space="0" w:color="auto"/>
          </w:divBdr>
          <w:divsChild>
            <w:div w:id="1143545675">
              <w:marLeft w:val="0"/>
              <w:marRight w:val="0"/>
              <w:marTop w:val="0"/>
              <w:marBottom w:val="0"/>
              <w:divBdr>
                <w:top w:val="none" w:sz="0" w:space="0" w:color="auto"/>
                <w:left w:val="none" w:sz="0" w:space="0" w:color="auto"/>
                <w:bottom w:val="none" w:sz="0" w:space="0" w:color="auto"/>
                <w:right w:val="none" w:sz="0" w:space="0" w:color="auto"/>
              </w:divBdr>
              <w:divsChild>
                <w:div w:id="280115270">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511531112">
                      <w:marLeft w:val="-180"/>
                      <w:marRight w:val="-180"/>
                      <w:marTop w:val="0"/>
                      <w:marBottom w:val="0"/>
                      <w:divBdr>
                        <w:top w:val="none" w:sz="0" w:space="0" w:color="auto"/>
                        <w:left w:val="none" w:sz="0" w:space="0" w:color="auto"/>
                        <w:bottom w:val="none" w:sz="0" w:space="0" w:color="auto"/>
                        <w:right w:val="none" w:sz="0" w:space="0" w:color="auto"/>
                      </w:divBdr>
                      <w:divsChild>
                        <w:div w:id="21978712">
                          <w:marLeft w:val="0"/>
                          <w:marRight w:val="0"/>
                          <w:marTop w:val="0"/>
                          <w:marBottom w:val="0"/>
                          <w:divBdr>
                            <w:top w:val="none" w:sz="0" w:space="0" w:color="auto"/>
                            <w:left w:val="none" w:sz="0" w:space="0" w:color="auto"/>
                            <w:bottom w:val="none" w:sz="0" w:space="0" w:color="auto"/>
                            <w:right w:val="none" w:sz="0" w:space="0" w:color="auto"/>
                          </w:divBdr>
                        </w:div>
                        <w:div w:id="78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8833">
                  <w:marLeft w:val="0"/>
                  <w:marRight w:val="0"/>
                  <w:marTop w:val="0"/>
                  <w:marBottom w:val="0"/>
                  <w:divBdr>
                    <w:top w:val="none" w:sz="0" w:space="0" w:color="auto"/>
                    <w:left w:val="none" w:sz="0" w:space="0" w:color="auto"/>
                    <w:bottom w:val="none" w:sz="0" w:space="0" w:color="auto"/>
                    <w:right w:val="none" w:sz="0" w:space="0" w:color="auto"/>
                  </w:divBdr>
                  <w:divsChild>
                    <w:div w:id="14161971">
                      <w:marLeft w:val="0"/>
                      <w:marRight w:val="0"/>
                      <w:marTop w:val="0"/>
                      <w:marBottom w:val="0"/>
                      <w:divBdr>
                        <w:top w:val="single" w:sz="24" w:space="12" w:color="D0D1C9"/>
                        <w:left w:val="single" w:sz="24" w:space="12" w:color="D0D1C9"/>
                        <w:bottom w:val="single" w:sz="24" w:space="12" w:color="D0D1C9"/>
                        <w:right w:val="single" w:sz="24" w:space="12" w:color="D0D1C9"/>
                      </w:divBdr>
                    </w:div>
                    <w:div w:id="1296835499">
                      <w:marLeft w:val="0"/>
                      <w:marRight w:val="0"/>
                      <w:marTop w:val="0"/>
                      <w:marBottom w:val="0"/>
                      <w:divBdr>
                        <w:top w:val="single" w:sz="24" w:space="12" w:color="D0D1C9"/>
                        <w:left w:val="single" w:sz="24" w:space="12" w:color="D0D1C9"/>
                        <w:bottom w:val="single" w:sz="24" w:space="12" w:color="D0D1C9"/>
                        <w:right w:val="single" w:sz="24" w:space="12" w:color="D0D1C9"/>
                      </w:divBdr>
                    </w:div>
                    <w:div w:id="120941205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563423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32181236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2146196578">
      <w:bodyDiv w:val="1"/>
      <w:marLeft w:val="0"/>
      <w:marRight w:val="0"/>
      <w:marTop w:val="0"/>
      <w:marBottom w:val="0"/>
      <w:divBdr>
        <w:top w:val="none" w:sz="0" w:space="0" w:color="auto"/>
        <w:left w:val="none" w:sz="0" w:space="0" w:color="auto"/>
        <w:bottom w:val="none" w:sz="0" w:space="0" w:color="auto"/>
        <w:right w:val="none" w:sz="0" w:space="0" w:color="auto"/>
      </w:divBdr>
      <w:divsChild>
        <w:div w:id="82111566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3232450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esearch.library.utoronto.ca/copyright/scholarly-communications-and-copyright-office" TargetMode="External"/><Relationship Id="rId21" Type="http://schemas.openxmlformats.org/officeDocument/2006/relationships/hyperlink" Target="https://utoronto.sharepoint.com/:b:/s/ctsi-PublicFiles/IQBvqUY9XQZXSqWrjr97htkKAQ4WHh7YcQ28zUNMQ7FutB4?e=jaS9iI" TargetMode="External"/><Relationship Id="rId63" Type="http://schemas.openxmlformats.org/officeDocument/2006/relationships/hyperlink" Target="https://q.utoronto.ca/courses/386196/pages/1-dot-4-evaluating-and-refining-your-syllabus?module_item_id=6607243" TargetMode="External"/><Relationship Id="rId159" Type="http://schemas.openxmlformats.org/officeDocument/2006/relationships/hyperlink" Target="https://librarysearch.library.utoronto.ca/permalink/01UTORONTO_INST/14bjeso/alma991107161871006196" TargetMode="External"/><Relationship Id="rId170" Type="http://schemas.openxmlformats.org/officeDocument/2006/relationships/hyperlink" Target="https://www.accessiblesyllabus.com/" TargetMode="External"/><Relationship Id="rId226" Type="http://schemas.openxmlformats.org/officeDocument/2006/relationships/hyperlink" Target="http://www.tonahangen.com/teaching/syllabus-design" TargetMode="External"/><Relationship Id="rId268" Type="http://schemas.openxmlformats.org/officeDocument/2006/relationships/hyperlink" Target="https://teaching.utoronto.ca/educational-technology/" TargetMode="External"/><Relationship Id="rId32" Type="http://schemas.openxmlformats.org/officeDocument/2006/relationships/hyperlink" Target="https://q.utoronto.ca/courses/386196/pages/1-dot-3-understanding-the-u-of-t-context?module_item_id=6607242" TargetMode="External"/><Relationship Id="rId74" Type="http://schemas.openxmlformats.org/officeDocument/2006/relationships/hyperlink" Target="https://udlguidelines.cast.org/" TargetMode="External"/><Relationship Id="rId128" Type="http://schemas.openxmlformats.org/officeDocument/2006/relationships/hyperlink" Target="https://q.utoronto.ca/courses/386196/pages/2-dot-2-recognizing-identities-and-positionalities?module_item_id=6607246" TargetMode="External"/><Relationship Id="rId5" Type="http://schemas.openxmlformats.org/officeDocument/2006/relationships/webSettings" Target="webSettings.xml"/><Relationship Id="rId181" Type="http://schemas.openxmlformats.org/officeDocument/2006/relationships/hyperlink" Target="https://onesearch.library.utoronto.ca/workshop-events" TargetMode="External"/><Relationship Id="rId237" Type="http://schemas.openxmlformats.org/officeDocument/2006/relationships/hyperlink" Target="https://thevisualcommunicationguy.com/2017/08/14/how-to-turn-your-syllabus-into-an-infographic" TargetMode="External"/><Relationship Id="rId279" Type="http://schemas.openxmlformats.org/officeDocument/2006/relationships/hyperlink" Target="https://teaching.utoronto.ca/self-paced-learning/" TargetMode="External"/><Relationship Id="rId43" Type="http://schemas.openxmlformats.org/officeDocument/2006/relationships/hyperlink" Target="https://www.viceprovoststudents.utoronto.ca/student-resources/rights-responsibilities/accommodation-religious/" TargetMode="External"/><Relationship Id="rId139" Type="http://schemas.openxmlformats.org/officeDocument/2006/relationships/hyperlink" Target="https://q.utoronto.ca/courses/386196/pages/2-dot-4-defining-success-and-supporting-learning?module_item_id=6607248" TargetMode="External"/><Relationship Id="rId290" Type="http://schemas.openxmlformats.org/officeDocument/2006/relationships/hyperlink" Target="https://creativecommons.org/licenses/by-nc-sa/4.0" TargetMode="External"/><Relationship Id="rId85" Type="http://schemas.openxmlformats.org/officeDocument/2006/relationships/hyperlink" Target="https://q.utoronto.ca/courses/386196/pages/1-dot-3-understanding-the-u-of-t-context" TargetMode="External"/><Relationship Id="rId150" Type="http://schemas.openxmlformats.org/officeDocument/2006/relationships/hyperlink" Target="https://librarysearch.library.utoronto.ca/permalink/01UTORONTO_INST/14bjeso/alma991106184972106196" TargetMode="External"/><Relationship Id="rId192" Type="http://schemas.openxmlformats.org/officeDocument/2006/relationships/hyperlink" Target="https://easi.its.utoronto.ca/student-information-systems/cis" TargetMode="External"/><Relationship Id="rId206" Type="http://schemas.openxmlformats.org/officeDocument/2006/relationships/hyperlink" Target="https://community.canvaslms.com/t5/Instructor-Guide/How-do-I-set-a-Front-Page-in-a-course/ta-p/797" TargetMode="External"/><Relationship Id="rId248" Type="http://schemas.openxmlformats.org/officeDocument/2006/relationships/hyperlink" Target="https://people.utoronto.ca/inclusion/accessibility" TargetMode="External"/><Relationship Id="rId12" Type="http://schemas.openxmlformats.org/officeDocument/2006/relationships/hyperlink" Target="https://q.utoronto.ca/courses/386196/pages/3-dot-1-introducing-module-3" TargetMode="External"/><Relationship Id="rId33" Type="http://schemas.openxmlformats.org/officeDocument/2006/relationships/hyperlink" Target="https://people.utoronto.ca/inclusion/accessibility" TargetMode="External"/><Relationship Id="rId108" Type="http://schemas.openxmlformats.org/officeDocument/2006/relationships/hyperlink" Target="https://www.artsci.utoronto.ca/faculty-staff/teaching/academic-handbook" TargetMode="External"/><Relationship Id="rId129" Type="http://schemas.openxmlformats.org/officeDocument/2006/relationships/hyperlink" Target="https://udloncampus.cast.org/page/planning_syllabus" TargetMode="External"/><Relationship Id="rId280" Type="http://schemas.openxmlformats.org/officeDocument/2006/relationships/hyperlink" Target="https://tls.utoronto.ca/" TargetMode="External"/><Relationship Id="rId54" Type="http://schemas.openxmlformats.org/officeDocument/2006/relationships/hyperlink" Target="https://mentalhealth.utoronto.ca/" TargetMode="External"/><Relationship Id="rId75" Type="http://schemas.openxmlformats.org/officeDocument/2006/relationships/hyperlink" Target="https://udloncampus.cast.org/page/planning_syllabus" TargetMode="External"/><Relationship Id="rId96" Type="http://schemas.openxmlformats.org/officeDocument/2006/relationships/hyperlink" Target="https://teaching.utoronto.ca/resources/divisional-support-contacts" TargetMode="External"/><Relationship Id="rId140" Type="http://schemas.openxmlformats.org/officeDocument/2006/relationships/hyperlink" Target="https://q.utoronto.ca/courses/386196/pages/2-dot-4-defining-success-and-supporting-learning?module_item_id=6607248" TargetMode="External"/><Relationship Id="rId161" Type="http://schemas.openxmlformats.org/officeDocument/2006/relationships/hyperlink" Target="https://www.artsci.utoronto.ca/faculty-staff/experiential-learning/supports-resources/edia-framework" TargetMode="External"/><Relationship Id="rId182" Type="http://schemas.openxmlformats.org/officeDocument/2006/relationships/hyperlink" Target="https://q.utoronto.ca/courses/386196/pages/3-dot-2-structuring-and-formatting-your-syllabus" TargetMode="External"/><Relationship Id="rId217" Type="http://schemas.openxmlformats.org/officeDocument/2006/relationships/hyperlink" Target="https://library.educause.edu/resources/2001/1/the-interactive-syllabus-a-resourcebased-constructivist-approach-to-learning" TargetMode="External"/><Relationship Id="rId6" Type="http://schemas.openxmlformats.org/officeDocument/2006/relationships/footnotes" Target="footnotes.xml"/><Relationship Id="rId238" Type="http://schemas.openxmlformats.org/officeDocument/2006/relationships/hyperlink" Target="https://librarysearch.library.utoronto.ca/permalink/01UTORONTO_INST/14bjeso/alma991106201529106196" TargetMode="External"/><Relationship Id="rId259" Type="http://schemas.openxmlformats.org/officeDocument/2006/relationships/hyperlink" Target="https://utoronto.sharepoint.com/:w:/s/ctsi-PublicFiles/IQAGJs1_Q7esQZkl5Ut0OGa9AYdc1FEmSraOIsnHs57hufg?e=WrXAEs" TargetMode="External"/><Relationship Id="rId23" Type="http://schemas.openxmlformats.org/officeDocument/2006/relationships/hyperlink" Target="https://q.utoronto.ca/courses/386196/pages/1-dot-3-understanding-the-u-of-t-context" TargetMode="External"/><Relationship Id="rId119" Type="http://schemas.openxmlformats.org/officeDocument/2006/relationships/hyperlink" Target="https://www.utsc.utoronto.ca/academic-handbook/" TargetMode="External"/><Relationship Id="rId270" Type="http://schemas.openxmlformats.org/officeDocument/2006/relationships/hyperlink" Target="https://teaching.utoronto.ca/scholarship-of-teaching-and-learning/" TargetMode="External"/><Relationship Id="rId291" Type="http://schemas.openxmlformats.org/officeDocument/2006/relationships/hyperlink" Target="https://teaching.utoronto.ca/" TargetMode="External"/><Relationship Id="rId44" Type="http://schemas.openxmlformats.org/officeDocument/2006/relationships/hyperlink" Target="https://teaching.utoronto.ca/resources/sample-statements-for-your-course-syllabi" TargetMode="External"/><Relationship Id="rId65" Type="http://schemas.openxmlformats.org/officeDocument/2006/relationships/hyperlink" Target="https://q.utoronto.ca/courses/386196/pages/1-dot-4-evaluating-and-refining-your-syllabus?module_item_id=6607243" TargetMode="External"/><Relationship Id="rId86" Type="http://schemas.openxmlformats.org/officeDocument/2006/relationships/hyperlink" Target="https://studentlife.utoronto.ca/department/accessibility-services" TargetMode="External"/><Relationship Id="rId130" Type="http://schemas.openxmlformats.org/officeDocument/2006/relationships/hyperlink" Target="https://librarysearch.library.utoronto.ca/permalink/01UTORONTO_INST/14bjeso/alma991107195256006196" TargetMode="External"/><Relationship Id="rId151" Type="http://schemas.openxmlformats.org/officeDocument/2006/relationships/hyperlink" Target="https://udloncampus.cast.org/page/planning_syllabus" TargetMode="External"/><Relationship Id="rId172" Type="http://schemas.openxmlformats.org/officeDocument/2006/relationships/hyperlink" Target="https://antiracism.utoronto.ca/" TargetMode="External"/><Relationship Id="rId193" Type="http://schemas.openxmlformats.org/officeDocument/2006/relationships/hyperlink" Target="https://teaching.utoronto.ca/resources/accessibility-guidelines/" TargetMode="External"/><Relationship Id="rId207" Type="http://schemas.openxmlformats.org/officeDocument/2006/relationships/hyperlink" Target="https://community.canvaslms.com/t5/Instructor-Guide/How-do-I-change-the-Course-Home-Page/ta-p/1035" TargetMode="External"/><Relationship Id="rId228" Type="http://schemas.openxmlformats.org/officeDocument/2006/relationships/hyperlink" Target="https://community.canvaslms.com/t5/Instructor-Guide/How-do-I-change-the-Course-Home-Page/ta-p/1035" TargetMode="External"/><Relationship Id="rId249" Type="http://schemas.openxmlformats.org/officeDocument/2006/relationships/hyperlink" Target="https://studentlife.utoronto.ca/service/learning-strategist-appointments" TargetMode="External"/><Relationship Id="rId13" Type="http://schemas.openxmlformats.org/officeDocument/2006/relationships/hyperlink" Target="mailto:q.help@utoronto.ca" TargetMode="External"/><Relationship Id="rId109" Type="http://schemas.openxmlformats.org/officeDocument/2006/relationships/hyperlink" Target="https://ocw.utoronto.ca/innovation-projects/genai-literacy-course-modules/" TargetMode="External"/><Relationship Id="rId260" Type="http://schemas.openxmlformats.org/officeDocument/2006/relationships/hyperlink" Target="https://q.utoronto.ca/courses/386196/files/38188901/download?download_frd=1" TargetMode="External"/><Relationship Id="rId281" Type="http://schemas.openxmlformats.org/officeDocument/2006/relationships/hyperlink" Target="https://teaching.utoronto.ca/teaching-uoft-udl/udl-programming/udl-conversations/" TargetMode="External"/><Relationship Id="rId34" Type="http://schemas.openxmlformats.org/officeDocument/2006/relationships/hyperlink" Target="https://teaching.utoronto.ca/resources/accessibility-guidelines/" TargetMode="External"/><Relationship Id="rId55" Type="http://schemas.openxmlformats.org/officeDocument/2006/relationships/hyperlink" Target="https://studentlife.utoronto.ca/department/centre-for-learning-strategy-support" TargetMode="External"/><Relationship Id="rId76" Type="http://schemas.openxmlformats.org/officeDocument/2006/relationships/hyperlink" Target="https://teaching.virginia.edu/collections/universal-design-for-learning-udl-and-the-syllabus" TargetMode="External"/><Relationship Id="rId97" Type="http://schemas.openxmlformats.org/officeDocument/2006/relationships/hyperlink" Target="https://teaching.utoronto.ca/tool-guides/microsoft-copilot/" TargetMode="External"/><Relationship Id="rId120" Type="http://schemas.openxmlformats.org/officeDocument/2006/relationships/hyperlink" Target="https://writing.utoronto.ca/writing-centres/" TargetMode="External"/><Relationship Id="rId141" Type="http://schemas.openxmlformats.org/officeDocument/2006/relationships/hyperlink" Target="https://q.utoronto.ca/courses/307779" TargetMode="External"/><Relationship Id="rId7" Type="http://schemas.openxmlformats.org/officeDocument/2006/relationships/endnotes" Target="endnotes.xml"/><Relationship Id="rId162" Type="http://schemas.openxmlformats.org/officeDocument/2006/relationships/hyperlink" Target="https://librarysearch.library.utoronto.ca/permalink/01UTORONTO_INST/14bjeso/alma991106157908006196" TargetMode="External"/><Relationship Id="rId183" Type="http://schemas.openxmlformats.org/officeDocument/2006/relationships/hyperlink" Target="https://q.utoronto.ca/courses/386196/pages/3-dot-3-sharing-and-distributing-your-syllabus" TargetMode="External"/><Relationship Id="rId218" Type="http://schemas.openxmlformats.org/officeDocument/2006/relationships/hyperlink" Target="https://thevisualcommunicationguy.com/2017/08/14/how-to-turn-your-syllabus-into-an-infographic" TargetMode="External"/><Relationship Id="rId239" Type="http://schemas.openxmlformats.org/officeDocument/2006/relationships/hyperlink" Target="https://brocansky.com/2014/08/the-liquid-syllabus-are-you-ready.html" TargetMode="External"/><Relationship Id="rId250" Type="http://schemas.openxmlformats.org/officeDocument/2006/relationships/hyperlink" Target="https://studentlife.utoronto.ca/service/clss-mentor-appointments" TargetMode="External"/><Relationship Id="rId271" Type="http://schemas.openxmlformats.org/officeDocument/2006/relationships/hyperlink" Target="https://teaching.utoronto.ca/teaching-awards/" TargetMode="External"/><Relationship Id="rId292" Type="http://schemas.openxmlformats.org/officeDocument/2006/relationships/fontTable" Target="fontTable.xml"/><Relationship Id="rId24" Type="http://schemas.openxmlformats.org/officeDocument/2006/relationships/hyperlink" Target="https://q.utoronto.ca/courses/386196/pages/1-dot-4-evaluating-and-refining-your-syllabus" TargetMode="External"/><Relationship Id="rId45" Type="http://schemas.openxmlformats.org/officeDocument/2006/relationships/hyperlink" Target="https://teaching.utoronto.ca/resources/sample-statements-for-your-course-syllabi" TargetMode="External"/><Relationship Id="rId66" Type="http://schemas.openxmlformats.org/officeDocument/2006/relationships/hyperlink" Target="https://utoronto.sharepoint.com/:w:/s/ctsi-PublicFiles/IQAGJs1_Q7esQZkl5Ut0OGa9AYdc1FEmSraOIsnHs57hufg?e=WrXAEs" TargetMode="External"/><Relationship Id="rId87" Type="http://schemas.openxmlformats.org/officeDocument/2006/relationships/hyperlink" Target="https://www.utm.utoronto.ca/accessibility" TargetMode="External"/><Relationship Id="rId110" Type="http://schemas.openxmlformats.org/officeDocument/2006/relationships/hyperlink" Target="https://studentlife.utoronto.ca/department/health-wellness" TargetMode="External"/><Relationship Id="rId131" Type="http://schemas.openxmlformats.org/officeDocument/2006/relationships/hyperlink" Target="https://librarysearch.library.utoronto.ca/permalink/01UTORONTO_INST/14bjeso/alma991107270532706196" TargetMode="External"/><Relationship Id="rId152" Type="http://schemas.openxmlformats.org/officeDocument/2006/relationships/hyperlink" Target="https://static1.squarespace.com/static/5eb5c03682a92c5f96da4fc8/t/5f3a1ad2dd13385c2b4e76bd/1597643493581/Syllabus+Review_Summer2020.pdf" TargetMode="External"/><Relationship Id="rId173" Type="http://schemas.openxmlformats.org/officeDocument/2006/relationships/hyperlink" Target="https://q.utoronto.ca/courses/307779" TargetMode="External"/><Relationship Id="rId194" Type="http://schemas.openxmlformats.org/officeDocument/2006/relationships/hyperlink" Target="https://people.utoronto.ca/inclusion/accessibility/resources" TargetMode="External"/><Relationship Id="rId208" Type="http://schemas.openxmlformats.org/officeDocument/2006/relationships/hyperlink" Target="https://community.canvaslms.com/t5/Canvas-Basics-Guide/What-is-the-Rich-Content-Editor-RCE/ta-p/12" TargetMode="External"/><Relationship Id="rId229" Type="http://schemas.openxmlformats.org/officeDocument/2006/relationships/hyperlink" Target="https://community.canvaslms.com/t5/Instructor-Guide/How-do-I-set-a-Front-Page-in-a-course/ta-p/797" TargetMode="External"/><Relationship Id="rId240" Type="http://schemas.openxmlformats.org/officeDocument/2006/relationships/hyperlink" Target="https://library.educause.edu/resources/2001/1/the-interactive-syllabus-a-resourcebased-constructivist-approach-to-learning" TargetMode="External"/><Relationship Id="rId261" Type="http://schemas.openxmlformats.org/officeDocument/2006/relationships/hyperlink" Target="https://utoronto.sharepoint.com/:b:/s/ctsi-PublicFiles/IQBvqUY9XQZXSqWrjr97htkKAQ4WHh7YcQ28zUNMQ7FutB4?e=jaS9iI" TargetMode="External"/><Relationship Id="rId14" Type="http://schemas.openxmlformats.org/officeDocument/2006/relationships/hyperlink" Target="https://q.utoronto.ca/enroll/BF67CN" TargetMode="External"/><Relationship Id="rId35" Type="http://schemas.openxmlformats.org/officeDocument/2006/relationships/hyperlink" Target="https://onesearch.library.utoronto.ca/copyright/scholarly-communications-and-copyright-office" TargetMode="External"/><Relationship Id="rId56" Type="http://schemas.openxmlformats.org/officeDocument/2006/relationships/hyperlink" Target="https://writing.utoronto.ca/writing-centres/" TargetMode="External"/><Relationship Id="rId77" Type="http://schemas.openxmlformats.org/officeDocument/2006/relationships/hyperlink" Target="https://librarysearch.library.utoronto.ca/permalink/01UTORONTO_INST/14bjeso/alma991107183339406196" TargetMode="External"/><Relationship Id="rId100" Type="http://schemas.openxmlformats.org/officeDocument/2006/relationships/hyperlink" Target="https://utoronto.sharepoint.com/:w:/s/ctsi-PublicFiles/IQAGJs1_Q7esQZkl5Ut0OGa9AYdc1FEmSraOIsnHs57hufg?e=WrXAEs" TargetMode="External"/><Relationship Id="rId282" Type="http://schemas.openxmlformats.org/officeDocument/2006/relationships/hyperlink" Target="https://teaching.utoronto.ca/teaching-uoft-udl/udl-programming/udl-express/" TargetMode="External"/><Relationship Id="rId8" Type="http://schemas.openxmlformats.org/officeDocument/2006/relationships/header" Target="header1.xml"/><Relationship Id="rId98" Type="http://schemas.openxmlformats.org/officeDocument/2006/relationships/hyperlink" Target="https://teaching.utoronto.ca/resources/plagiarism-detection" TargetMode="External"/><Relationship Id="rId121" Type="http://schemas.openxmlformats.org/officeDocument/2006/relationships/hyperlink" Target="https://q.utoronto.ca/courses/386196/pages/2-dot-2-recognizing-identities-and-positionalities" TargetMode="External"/><Relationship Id="rId142" Type="http://schemas.openxmlformats.org/officeDocument/2006/relationships/hyperlink" Target="https://q.utoronto.ca/courses/386196/pages/2-dot-5-diversifying-course-content-and-perspectives?module_item_id=6607249" TargetMode="External"/><Relationship Id="rId163" Type="http://schemas.openxmlformats.org/officeDocument/2006/relationships/hyperlink" Target="https://librarysearch.library.utoronto.ca/permalink/01UTORONTO_INST/fedca1/cdi_doaj_primary_oai_doaj_org_article_eeb98099da3a43f396acaf3dc2b8dbae" TargetMode="External"/><Relationship Id="rId184" Type="http://schemas.openxmlformats.org/officeDocument/2006/relationships/hyperlink" Target="https://q.utoronto.ca/courses/386196/pages/3-dot-4-exploring-additional-design-considerations" TargetMode="External"/><Relationship Id="rId219" Type="http://schemas.openxmlformats.org/officeDocument/2006/relationships/hyperlink" Target="https://q.utoronto.ca/courses/386196/pages/3-dot-2-structuring-and-formatting-your-syllabus" TargetMode="External"/><Relationship Id="rId230" Type="http://schemas.openxmlformats.org/officeDocument/2006/relationships/hyperlink" Target="https://community.canvaslms.com/t5/Canvas-Basics-Guide/How-do-I-use-the-Accessibility-Checker-in-the-Rich-Content/ta-p/618238" TargetMode="External"/><Relationship Id="rId251" Type="http://schemas.openxmlformats.org/officeDocument/2006/relationships/hyperlink" Target="https://easi.its.utoronto.ca/student-information-systems/cis" TargetMode="External"/><Relationship Id="rId25" Type="http://schemas.openxmlformats.org/officeDocument/2006/relationships/hyperlink" Target="https://q.utoronto.ca/courses/386196/pages/1-dot-5-module-1-references-and-resources" TargetMode="External"/><Relationship Id="rId46" Type="http://schemas.openxmlformats.org/officeDocument/2006/relationships/hyperlink" Target="https://teaching.utoronto.ca/resources/tools-beyond-quercus" TargetMode="External"/><Relationship Id="rId67" Type="http://schemas.openxmlformats.org/officeDocument/2006/relationships/hyperlink" Target="https://q.utoronto.ca/courses/386196/pages/2-dot-1-introducing-module-2" TargetMode="External"/><Relationship Id="rId272" Type="http://schemas.openxmlformats.org/officeDocument/2006/relationships/hyperlink" Target="https://teaching.utoronto.ca/teaching-uoft-genai/" TargetMode="External"/><Relationship Id="rId293" Type="http://schemas.openxmlformats.org/officeDocument/2006/relationships/theme" Target="theme/theme1.xml"/><Relationship Id="rId88" Type="http://schemas.openxmlformats.org/officeDocument/2006/relationships/hyperlink" Target="https://studentlife.utoronto.ca/service/accessibility-services-resource-library" TargetMode="External"/><Relationship Id="rId111" Type="http://schemas.openxmlformats.org/officeDocument/2006/relationships/hyperlink" Target="https://www.viceprovostundergrad.utoronto.ca/16072-2/teaching-initiatives/generative-artificial-intelligence/" TargetMode="External"/><Relationship Id="rId132" Type="http://schemas.openxmlformats.org/officeDocument/2006/relationships/hyperlink" Target="https://www.provost.utoronto.ca/wp-content/uploads/sites/155/2018/05/Final-Report-TRC.pdf" TargetMode="External"/><Relationship Id="rId153" Type="http://schemas.openxmlformats.org/officeDocument/2006/relationships/hyperlink" Target="https://teaching.virginia.edu/collections/universal-design-for-learning-udl-and-the-syllabus" TargetMode="External"/><Relationship Id="rId174" Type="http://schemas.openxmlformats.org/officeDocument/2006/relationships/hyperlink" Target="https://teaching.utoronto.ca/resources/developing-a-course-syllabus" TargetMode="External"/><Relationship Id="rId195" Type="http://schemas.openxmlformats.org/officeDocument/2006/relationships/hyperlink" Target="https://support.microsoft.com/en-us/office/add-a-heading-in-a-word-document-3eb8b917-56dc-4a17-891a-a026b2c790f2" TargetMode="External"/><Relationship Id="rId209" Type="http://schemas.openxmlformats.org/officeDocument/2006/relationships/hyperlink" Target="https://community.canvaslms.com/t5/Instructor-Guide/How-do-I-use-the-Syllabus-as-an-instructor/ta-p/638" TargetMode="External"/><Relationship Id="rId220" Type="http://schemas.openxmlformats.org/officeDocument/2006/relationships/hyperlink" Target="https://universityaffairs.ca/career-advice/how-to-get-students-to-read-your-syllabus/" TargetMode="External"/><Relationship Id="rId241" Type="http://schemas.openxmlformats.org/officeDocument/2006/relationships/hyperlink" Target="https://librarysearch.library.utoronto.ca/permalink/01UTORONTO_INST/14bjeso/alma991106602950506196" TargetMode="External"/><Relationship Id="rId15" Type="http://schemas.openxmlformats.org/officeDocument/2006/relationships/hyperlink" Target="https://utoronto.sharepoint.com/:v:/s/ctsi-PublicFiles/EV58fybzW0RNvWmrx_ZgSTQBuq73hnTQ25P6nMTUrEB9bA?e=nUgk70&amp;nav=eyJyZWZlcnJhbEluZm8iOnsicmVmZXJyYWxBcHAiOiJTdHJlYW1XZWJBcHAiLCJyZWZlcnJhbFZpZXciOiJTaGFyZURpYWxvZy1MaW5rIiwicmVmZXJyYWxBcHBQbGF0Zm9ybSI6IldlYiIsInJlZmVycmFsTW9kZSI6InZpZXcifX0%3D" TargetMode="External"/><Relationship Id="rId36" Type="http://schemas.openxmlformats.org/officeDocument/2006/relationships/hyperlink" Target="https://easi.its.utoronto.ca/student-information-systems/cis" TargetMode="External"/><Relationship Id="rId57" Type="http://schemas.openxmlformats.org/officeDocument/2006/relationships/hyperlink" Target="https://onesearch.library.utoronto.ca/" TargetMode="External"/><Relationship Id="rId262" Type="http://schemas.openxmlformats.org/officeDocument/2006/relationships/hyperlink" Target="https://q.utoronto.ca/courses/386196/files/40706920/download?download_frd=1" TargetMode="External"/><Relationship Id="rId283" Type="http://schemas.openxmlformats.org/officeDocument/2006/relationships/hyperlink" Target="https://www.communitypartnerships.utoronto.ca/" TargetMode="External"/><Relationship Id="rId78" Type="http://schemas.openxmlformats.org/officeDocument/2006/relationships/hyperlink" Target="https://librarysearch.library.utoronto.ca/permalink/01UTORONTO_INST/fedca1/cdi_doaj_primary_oai_doaj_org_article_294f819d53064ee5b0ecdb8c805c060c" TargetMode="External"/><Relationship Id="rId99" Type="http://schemas.openxmlformats.org/officeDocument/2006/relationships/hyperlink" Target="https://teaching.utoronto.ca/resources/sample-statements-for-your-course-syllabi" TargetMode="External"/><Relationship Id="rId101" Type="http://schemas.openxmlformats.org/officeDocument/2006/relationships/hyperlink" Target="https://teaching.utoronto.ca/resources/teaching-tools-criteria-checklist" TargetMode="External"/><Relationship Id="rId122" Type="http://schemas.openxmlformats.org/officeDocument/2006/relationships/hyperlink" Target="https://q.utoronto.ca/courses/386196/pages/2-dot-3-communicating-classroom-culture-and-expectations" TargetMode="External"/><Relationship Id="rId143" Type="http://schemas.openxmlformats.org/officeDocument/2006/relationships/hyperlink" Target="https://q.utoronto.ca/courses/386196/pages/2-dot-5-diversifying-course-content-and-perspectives?module_item_id=6607249" TargetMode="External"/><Relationship Id="rId164" Type="http://schemas.openxmlformats.org/officeDocument/2006/relationships/hyperlink" Target="https://janeway.uncpress.org/ijcp/article/id/622" TargetMode="External"/><Relationship Id="rId185" Type="http://schemas.openxmlformats.org/officeDocument/2006/relationships/hyperlink" Target="https://q.utoronto.ca/courses/386196/pages/3-dot-5-module-3-references-and-resources" TargetMode="External"/><Relationship Id="rId9" Type="http://schemas.openxmlformats.org/officeDocument/2006/relationships/footer" Target="footer1.xml"/><Relationship Id="rId210" Type="http://schemas.openxmlformats.org/officeDocument/2006/relationships/hyperlink" Target="https://community.canvaslms.com/t5/Instructor-Guide/How-do-I-use-the-Syllabus-as-an-instructor/ta-p/638" TargetMode="External"/><Relationship Id="rId26" Type="http://schemas.openxmlformats.org/officeDocument/2006/relationships/hyperlink" Target="https://q.utoronto.ca/courses/386196/pages/1-dot-2-what-is-a-syllabus?module_item_id=6607241" TargetMode="External"/><Relationship Id="rId231" Type="http://schemas.openxmlformats.org/officeDocument/2006/relationships/hyperlink" Target="https://community.canvaslms.com/t5/Instructor-Guide/How-do-I-use-the-Syllabus-as-an-instructor/ta-p/638" TargetMode="External"/><Relationship Id="rId252" Type="http://schemas.openxmlformats.org/officeDocument/2006/relationships/hyperlink" Target="https://teaching.utoronto.ca/resources/accessibility-guidelines" TargetMode="External"/><Relationship Id="rId273" Type="http://schemas.openxmlformats.org/officeDocument/2006/relationships/hyperlink" Target="https://teaching.utoronto.ca/teaching-uoft-udl/" TargetMode="External"/><Relationship Id="rId294" Type="http://schemas.openxmlformats.org/officeDocument/2006/relationships/customXml" Target="../customXml/item2.xml"/><Relationship Id="rId47" Type="http://schemas.openxmlformats.org/officeDocument/2006/relationships/hyperlink" Target="https://teaching.utoronto.ca/resources/teaching-tools-criteria-checklist" TargetMode="External"/><Relationship Id="rId68" Type="http://schemas.openxmlformats.org/officeDocument/2006/relationships/hyperlink" Target="https://teaching.utoronto.ca/resources/universal-design-for-learning" TargetMode="External"/><Relationship Id="rId89" Type="http://schemas.openxmlformats.org/officeDocument/2006/relationships/hyperlink" Target="https://www.registrar.utoronto.ca/policies-and-guidelines/absence-declaration/" TargetMode="External"/><Relationship Id="rId112" Type="http://schemas.openxmlformats.org/officeDocument/2006/relationships/hyperlink" Target="https://www.viceprovoststudents.utoronto.ca/student-resources/rights-responsibilities/academic-accommodation/" TargetMode="External"/><Relationship Id="rId133" Type="http://schemas.openxmlformats.org/officeDocument/2006/relationships/hyperlink" Target="https://indigenous.utoronto.ca/about/land-acknowledgement" TargetMode="External"/><Relationship Id="rId154" Type="http://schemas.openxmlformats.org/officeDocument/2006/relationships/hyperlink" Target="https://librarysearch.library.utoronto.ca/permalink/01UTORONTO_INST/fedca1/cdi_proquest_journals_2469982425" TargetMode="External"/><Relationship Id="rId175" Type="http://schemas.openxmlformats.org/officeDocument/2006/relationships/hyperlink" Target="https://teaching.utoronto.ca/resources/sample-statements-for-your-course-syllabi" TargetMode="External"/><Relationship Id="rId196" Type="http://schemas.openxmlformats.org/officeDocument/2006/relationships/hyperlink" Target="https://www.wcag.com/blog/writing-meaningful-link-text" TargetMode="External"/><Relationship Id="rId200" Type="http://schemas.openxmlformats.org/officeDocument/2006/relationships/hyperlink" Target="https://support.microsoft.com/en-us/office/improve-accessibility-with-the-accessibility-checker-a16f6de0-2f39-4a2b-8bd8-5ad801426c7f" TargetMode="External"/><Relationship Id="rId16" Type="http://schemas.openxmlformats.org/officeDocument/2006/relationships/hyperlink" Target="https://q.utoronto.ca/courses/386196/modules" TargetMode="External"/><Relationship Id="rId221" Type="http://schemas.openxmlformats.org/officeDocument/2006/relationships/hyperlink" Target="https://youtu.be/FKtvmgq88O8?si=5Mlau6RIvsYrJig7" TargetMode="External"/><Relationship Id="rId242" Type="http://schemas.openxmlformats.org/officeDocument/2006/relationships/hyperlink" Target="https://www.torontomu.ca/accessibility/guides-resources" TargetMode="External"/><Relationship Id="rId263" Type="http://schemas.openxmlformats.org/officeDocument/2006/relationships/hyperlink" Target="mailto:q.help@utoronto.ca" TargetMode="External"/><Relationship Id="rId284" Type="http://schemas.openxmlformats.org/officeDocument/2006/relationships/hyperlink" Target="https://centreforfacdev.ca/" TargetMode="External"/><Relationship Id="rId37" Type="http://schemas.openxmlformats.org/officeDocument/2006/relationships/hyperlink" Target="https://www.utm.utoronto.ca/dean/academic-planning-and-policy-utm" TargetMode="External"/><Relationship Id="rId58" Type="http://schemas.openxmlformats.org/officeDocument/2006/relationships/hyperlink" Target="https://teaching.utoronto.ca/resources/plagiarism-detection" TargetMode="External"/><Relationship Id="rId79" Type="http://schemas.openxmlformats.org/officeDocument/2006/relationships/hyperlink" Target="https://librarysearch.library.utoronto.ca/permalink/01UTORONTO_INST/14bjeso/alma991106155279206196" TargetMode="External"/><Relationship Id="rId102" Type="http://schemas.openxmlformats.org/officeDocument/2006/relationships/hyperlink" Target="https://teaching.utoronto.ca/teaching-uoft-genai/at-u-of-t/steve-easterbrook/" TargetMode="External"/><Relationship Id="rId123" Type="http://schemas.openxmlformats.org/officeDocument/2006/relationships/hyperlink" Target="https://q.utoronto.ca/courses/386196/pages/2-dot-4-defining-success-and-supporting-learning" TargetMode="External"/><Relationship Id="rId144" Type="http://schemas.openxmlformats.org/officeDocument/2006/relationships/hyperlink" Target="https://q.utoronto.ca/courses/386196/pages/2-dot-5-diversifying-course-content-and-perspectives?module_item_id=6607249" TargetMode="External"/><Relationship Id="rId90" Type="http://schemas.openxmlformats.org/officeDocument/2006/relationships/hyperlink" Target="https://studentlife.utoronto.ca/department/centre-for-learning-strategy-support" TargetMode="External"/><Relationship Id="rId165" Type="http://schemas.openxmlformats.org/officeDocument/2006/relationships/hyperlink" Target="https://www.yorku.ca/science/wp-content/uploads/sites/31/2022/09/EDI-Syllabus-Template-v1.0-YorkU-FSc-Annotation-July-2022.pdf" TargetMode="External"/><Relationship Id="rId186" Type="http://schemas.openxmlformats.org/officeDocument/2006/relationships/hyperlink" Target="https://q.utoronto.ca/courses/386196/pages/3-dot-2-structuring-and-formatting-your-syllabus?module_item_id=6607252" TargetMode="External"/><Relationship Id="rId211" Type="http://schemas.openxmlformats.org/officeDocument/2006/relationships/hyperlink" Target="https://utsc.library.utoronto.ca/assignment-planner" TargetMode="External"/><Relationship Id="rId232" Type="http://schemas.openxmlformats.org/officeDocument/2006/relationships/hyperlink" Target="https://community.canvaslms.com/t5/Canvas-Basics-Guide/What-is-the-Rich-Content-Editor-RCE/ta-p/12" TargetMode="External"/><Relationship Id="rId253" Type="http://schemas.openxmlformats.org/officeDocument/2006/relationships/hyperlink" Target="https://teaching.utoronto.ca/resources/captioning-recorded-videos/" TargetMode="External"/><Relationship Id="rId274" Type="http://schemas.openxmlformats.org/officeDocument/2006/relationships/hyperlink" Target="https://teaching.utoronto.ca/events" TargetMode="External"/><Relationship Id="rId295" Type="http://schemas.openxmlformats.org/officeDocument/2006/relationships/customXml" Target="../customXml/item3.xml"/><Relationship Id="rId27" Type="http://schemas.openxmlformats.org/officeDocument/2006/relationships/hyperlink" Target="https://q.utoronto.ca/courses/386196/pages/1-dot-2-what-is-a-syllabus?module_item_id=6607241" TargetMode="External"/><Relationship Id="rId48" Type="http://schemas.openxmlformats.org/officeDocument/2006/relationships/hyperlink" Target="https://governingcouncil.utoronto.ca/secretariat/policies/code-behaviour-academic-matters-july-1-2019" TargetMode="External"/><Relationship Id="rId69" Type="http://schemas.openxmlformats.org/officeDocument/2006/relationships/hyperlink" Target="https://udloncampus.cast.org/page/planning_syllabus" TargetMode="External"/><Relationship Id="rId113" Type="http://schemas.openxmlformats.org/officeDocument/2006/relationships/hyperlink" Target="https://www.viceprovoststudents.utoronto.ca/student-resources/rights-responsibilities/accommodation-religious/" TargetMode="External"/><Relationship Id="rId134" Type="http://schemas.openxmlformats.org/officeDocument/2006/relationships/hyperlink" Target="https://native-land.ca/resources/territory-acknowledgement" TargetMode="External"/><Relationship Id="rId80" Type="http://schemas.openxmlformats.org/officeDocument/2006/relationships/hyperlink" Target="https://librarysearch.library.utoronto.ca/permalink/01UTORONTO_INST/fedca1/cdi_eric_primary_EJ1114853" TargetMode="External"/><Relationship Id="rId155" Type="http://schemas.openxmlformats.org/officeDocument/2006/relationships/hyperlink" Target="https://librarysearch.library.utoronto.ca/permalink/01UTORONTO_INST/14bjeso/alma991107061205406196" TargetMode="External"/><Relationship Id="rId176" Type="http://schemas.openxmlformats.org/officeDocument/2006/relationships/hyperlink" Target="https://indigenous.utoronto.ca/about/land-acknowledgement" TargetMode="External"/><Relationship Id="rId197" Type="http://schemas.openxmlformats.org/officeDocument/2006/relationships/hyperlink" Target="https://support.microsoft.com/en-us/office/everything-you-need-to-know-to-write-effective-alt-text-df98f884-ca3d-456c-807b-1a1fa82f5dc2" TargetMode="External"/><Relationship Id="rId201" Type="http://schemas.openxmlformats.org/officeDocument/2006/relationships/hyperlink" Target="https://webaim.org/techniques/acrobat/acrobat" TargetMode="External"/><Relationship Id="rId222" Type="http://schemas.openxmlformats.org/officeDocument/2006/relationships/hyperlink" Target="https://teaching.virginia.edu/collections/universal-design-for-learning-udl-and-the-syllabus" TargetMode="External"/><Relationship Id="rId243" Type="http://schemas.openxmlformats.org/officeDocument/2006/relationships/hyperlink" Target="https://www.wcag.com/blog/writing-meaningful-link-text" TargetMode="External"/><Relationship Id="rId264" Type="http://schemas.openxmlformats.org/officeDocument/2006/relationships/hyperlink" Target="https://forms.office.com/r/gm24ZUmquJ" TargetMode="External"/><Relationship Id="rId285" Type="http://schemas.openxmlformats.org/officeDocument/2006/relationships/hyperlink" Target="https://www.utsc.utoronto.ca/ctl/welcome-centre-teaching-and-learning" TargetMode="External"/><Relationship Id="rId17" Type="http://schemas.openxmlformats.org/officeDocument/2006/relationships/hyperlink" Target="https://q.utoronto.ca/courses/386196/pages/1-dot-1-introducing-module-1" TargetMode="External"/><Relationship Id="rId38" Type="http://schemas.openxmlformats.org/officeDocument/2006/relationships/hyperlink" Target="https://www.utsc.utoronto.ca/academic-handbook/" TargetMode="External"/><Relationship Id="rId59" Type="http://schemas.openxmlformats.org/officeDocument/2006/relationships/hyperlink" Target="https://www.viceprovostundergrad.utoronto.ca/16072-2/teaching-initiatives/generative-artificial-intelligence/" TargetMode="External"/><Relationship Id="rId103" Type="http://schemas.openxmlformats.org/officeDocument/2006/relationships/hyperlink" Target="https://teaching.utoronto.ca/teaching-uoft-udl/" TargetMode="External"/><Relationship Id="rId124" Type="http://schemas.openxmlformats.org/officeDocument/2006/relationships/hyperlink" Target="https://q.utoronto.ca/courses/386196/pages/2-dot-5-diversifying-course-content-and-perspectives" TargetMode="External"/><Relationship Id="rId70" Type="http://schemas.openxmlformats.org/officeDocument/2006/relationships/hyperlink" Target="https://q.utoronto.ca/courses/386196/pages/2-dot-1-introducing-module-2" TargetMode="External"/><Relationship Id="rId91" Type="http://schemas.openxmlformats.org/officeDocument/2006/relationships/hyperlink" Target="https://governingcouncil.utoronto.ca/secretariat/policies/code-behaviour-academic-matters-july-1-2025" TargetMode="External"/><Relationship Id="rId145" Type="http://schemas.openxmlformats.org/officeDocument/2006/relationships/hyperlink" Target="https://q.utoronto.ca/courses/386196/pages/2-dot-5-diversifying-course-content-and-perspectives?module_item_id=6607249" TargetMode="External"/><Relationship Id="rId166" Type="http://schemas.openxmlformats.org/officeDocument/2006/relationships/hyperlink" Target="https://native-land.ca/resources/territory-acknowledgement" TargetMode="External"/><Relationship Id="rId187" Type="http://schemas.openxmlformats.org/officeDocument/2006/relationships/hyperlink" Target="https://q.utoronto.ca/courses/386196/pages/3-dot-2-structuring-and-formatting-your-syllabus?module_item_id=6607252" TargetMode="External"/><Relationship Id="rId1" Type="http://schemas.openxmlformats.org/officeDocument/2006/relationships/customXml" Target="../customXml/item1.xml"/><Relationship Id="rId212" Type="http://schemas.openxmlformats.org/officeDocument/2006/relationships/hyperlink" Target="https://studentlife.utoronto.ca/service/clss-mentor-appointments" TargetMode="External"/><Relationship Id="rId233" Type="http://schemas.openxmlformats.org/officeDocument/2006/relationships/hyperlink" Target="https://support.microsoft.com/en-us/office/add-a-heading-in-a-word-document-3eb8b917-56dc-4a17-891a-a026b2c790f2" TargetMode="External"/><Relationship Id="rId254" Type="http://schemas.openxmlformats.org/officeDocument/2006/relationships/hyperlink" Target="https://teaching.utoronto.ca/resources/developing-a-course-syllabus" TargetMode="External"/><Relationship Id="rId28" Type="http://schemas.openxmlformats.org/officeDocument/2006/relationships/hyperlink" Target="https://q.utoronto.ca/courses/386196/pages/1-dot-2-what-is-a-syllabus?module_item_id=6607241" TargetMode="External"/><Relationship Id="rId49" Type="http://schemas.openxmlformats.org/officeDocument/2006/relationships/hyperlink" Target="https://governingcouncil.utoronto.ca/secretariat/policies/code-behaviour-academic-matters-july-1-2025" TargetMode="External"/><Relationship Id="rId114" Type="http://schemas.openxmlformats.org/officeDocument/2006/relationships/hyperlink" Target="https://studentlife.utoronto.ca/" TargetMode="External"/><Relationship Id="rId275" Type="http://schemas.openxmlformats.org/officeDocument/2006/relationships/hyperlink" Target="https://teaching.utoronto.ca/workshops-programs/" TargetMode="External"/><Relationship Id="rId296" Type="http://schemas.openxmlformats.org/officeDocument/2006/relationships/customXml" Target="../customXml/item4.xml"/><Relationship Id="rId60" Type="http://schemas.openxmlformats.org/officeDocument/2006/relationships/hyperlink" Target="https://teaching.utoronto.ca/tool-guides/microsoft-copilot/" TargetMode="External"/><Relationship Id="rId81" Type="http://schemas.openxmlformats.org/officeDocument/2006/relationships/hyperlink" Target="https://librarysearch.library.utoronto.ca/permalink/01UTORONTO_INST/14bjeso/alma991106602950506196" TargetMode="External"/><Relationship Id="rId135" Type="http://schemas.openxmlformats.org/officeDocument/2006/relationships/hyperlink" Target="https://q.utoronto.ca/courses/386196/pages/2-dot-3-communicating-classroom-culture-and-expectations?module_item_id=6607247" TargetMode="External"/><Relationship Id="rId156" Type="http://schemas.openxmlformats.org/officeDocument/2006/relationships/hyperlink" Target="https://librarysearch.library.utoronto.ca/permalink/01UTORONTO_INST/14bjeso/alma991107183339406196" TargetMode="External"/><Relationship Id="rId177" Type="http://schemas.openxmlformats.org/officeDocument/2006/relationships/hyperlink" Target="https://library.utoronto.ca/use/service/course-readings-reserves-and-syllabus-service" TargetMode="External"/><Relationship Id="rId198" Type="http://schemas.openxmlformats.org/officeDocument/2006/relationships/hyperlink" Target="https://webaim.org/resources/contrastchecker" TargetMode="External"/><Relationship Id="rId202" Type="http://schemas.openxmlformats.org/officeDocument/2006/relationships/hyperlink" Target="https://community.canvaslms.com/t5/Canvas-Basics-Guide/How-do-I-use-the-Accessibility-Checker-in-the-Rich-Content/ta-p/618238" TargetMode="External"/><Relationship Id="rId223" Type="http://schemas.openxmlformats.org/officeDocument/2006/relationships/hyperlink" Target="https://accessiblecampus.ca/tools-resources/educators-tool-kit/course-%20planning/writing-a-course-syllabus/" TargetMode="External"/><Relationship Id="rId244" Type="http://schemas.openxmlformats.org/officeDocument/2006/relationships/hyperlink" Target="https://webaim.org/resources/contrastchecker" TargetMode="External"/><Relationship Id="rId18" Type="http://schemas.openxmlformats.org/officeDocument/2006/relationships/hyperlink" Target="https://q.utoronto.ca/courses/386196/pages/2-dot-1-introducing-module-2" TargetMode="External"/><Relationship Id="rId39" Type="http://schemas.openxmlformats.org/officeDocument/2006/relationships/hyperlink" Target="https://www.artsci.utoronto.ca/faculty-staff/teaching/academic-handbook" TargetMode="External"/><Relationship Id="rId265" Type="http://schemas.openxmlformats.org/officeDocument/2006/relationships/hyperlink" Target="https://teaching.utoronto.ca/consultations" TargetMode="External"/><Relationship Id="rId286" Type="http://schemas.openxmlformats.org/officeDocument/2006/relationships/hyperlink" Target="https://edtech.engineering.utoronto.ca/" TargetMode="External"/><Relationship Id="rId50" Type="http://schemas.openxmlformats.org/officeDocument/2006/relationships/hyperlink" Target="https://studentlife.utoronto.ca/" TargetMode="External"/><Relationship Id="rId104" Type="http://schemas.openxmlformats.org/officeDocument/2006/relationships/hyperlink" Target="https://teaching.utoronto.ca/resources/tools-beyond-quercus" TargetMode="External"/><Relationship Id="rId125" Type="http://schemas.openxmlformats.org/officeDocument/2006/relationships/hyperlink" Target="https://q.utoronto.ca/courses/386196/pages/2-dot-6-module-2-references-and-resources" TargetMode="External"/><Relationship Id="rId146" Type="http://schemas.openxmlformats.org/officeDocument/2006/relationships/hyperlink" Target="https://onesearch.library.utoronto.ca/liaison-librarians" TargetMode="External"/><Relationship Id="rId167" Type="http://schemas.openxmlformats.org/officeDocument/2006/relationships/hyperlink" Target="https://librarysearch.library.utoronto.ca/permalink/01UTORONTO_INST/14bjeso/alma991106602950506196" TargetMode="External"/><Relationship Id="rId188" Type="http://schemas.openxmlformats.org/officeDocument/2006/relationships/hyperlink" Target="https://q.utoronto.ca/courses/386196/pages/3-dot-2-structuring-and-formatting-your-syllabus?module_item_id=6607252" TargetMode="External"/><Relationship Id="rId71" Type="http://schemas.openxmlformats.org/officeDocument/2006/relationships/hyperlink" Target="https://q.utoronto.ca/courses/386196/pages/3-dot-1-introducing-module-3" TargetMode="External"/><Relationship Id="rId92" Type="http://schemas.openxmlformats.org/officeDocument/2006/relationships/hyperlink" Target="https://governingcouncil.utoronto.ca/secretariat/policies/code-student-conduct-december-13-2019" TargetMode="External"/><Relationship Id="rId213" Type="http://schemas.openxmlformats.org/officeDocument/2006/relationships/hyperlink" Target="https://studentlife.utoronto.ca/service/learning-strategist-appointments" TargetMode="External"/><Relationship Id="rId234" Type="http://schemas.openxmlformats.org/officeDocument/2006/relationships/hyperlink" Target="https://support.microsoft.com/en-us/office/everything-you-need-to-know-to-write-effective-alt-text-df98f884-ca3d-456c-807b-1a1fa82f5dc2" TargetMode="External"/><Relationship Id="rId2" Type="http://schemas.openxmlformats.org/officeDocument/2006/relationships/numbering" Target="numbering.xml"/><Relationship Id="rId29" Type="http://schemas.openxmlformats.org/officeDocument/2006/relationships/hyperlink" Target="https://q.utoronto.ca/courses/386196/pages/1-dot-2-what-is-a-syllabus?module_item_id=6607241" TargetMode="External"/><Relationship Id="rId255" Type="http://schemas.openxmlformats.org/officeDocument/2006/relationships/hyperlink" Target="https://teaching.utoronto.ca/tool-guides/quercus-pages-and-modules/" TargetMode="External"/><Relationship Id="rId276" Type="http://schemas.openxmlformats.org/officeDocument/2006/relationships/hyperlink" Target="https://teaching.utoronto.ca/cdi" TargetMode="External"/><Relationship Id="rId40" Type="http://schemas.openxmlformats.org/officeDocument/2006/relationships/hyperlink" Target="https://hub.engineering.utoronto.ca/resources-for-instructors/tools-resources/" TargetMode="External"/><Relationship Id="rId115" Type="http://schemas.openxmlformats.org/officeDocument/2006/relationships/hyperlink" Target="https://mentalhealth.utoronto.ca/" TargetMode="External"/><Relationship Id="rId136" Type="http://schemas.openxmlformats.org/officeDocument/2006/relationships/hyperlink" Target="https://q.utoronto.ca/courses/386196/pages/2-dot-3-communicating-classroom-culture-and-expectations?module_item_id=6607247" TargetMode="External"/><Relationship Id="rId157" Type="http://schemas.openxmlformats.org/officeDocument/2006/relationships/hyperlink" Target="https://utoronto.scholaris.ca/items/7767c828-5a3e-4008-aafd-37ee7b30ca89" TargetMode="External"/><Relationship Id="rId178" Type="http://schemas.openxmlformats.org/officeDocument/2006/relationships/hyperlink" Target="https://onesearch.library.utoronto.ca/liaison-librarians" TargetMode="External"/><Relationship Id="rId61" Type="http://schemas.openxmlformats.org/officeDocument/2006/relationships/hyperlink" Target="https://ocw.utoronto.ca/innovation-projects/genai-literacy-course-modules/" TargetMode="External"/><Relationship Id="rId82" Type="http://schemas.openxmlformats.org/officeDocument/2006/relationships/hyperlink" Target="https://contensis.uwaterloo.ca/sites/open/resources/accessibility-guide/pages/pca-guide-en.aspx" TargetMode="External"/><Relationship Id="rId199" Type="http://schemas.openxmlformats.org/officeDocument/2006/relationships/hyperlink" Target="https://webaim.org/techniques/fonts" TargetMode="External"/><Relationship Id="rId203" Type="http://schemas.openxmlformats.org/officeDocument/2006/relationships/hyperlink" Target="https://q.utoronto.ca/courses/386196/pages/3-dot-3-sharing-and-distributing-your-syllabus?module_item_id=6607253" TargetMode="External"/><Relationship Id="rId19" Type="http://schemas.openxmlformats.org/officeDocument/2006/relationships/hyperlink" Target="https://q.utoronto.ca/courses/386196/pages/3-dot-1-introducing-module-3" TargetMode="External"/><Relationship Id="rId224" Type="http://schemas.openxmlformats.org/officeDocument/2006/relationships/hyperlink" Target="https://accessibility.ecampusontario.ca/" TargetMode="External"/><Relationship Id="rId245" Type="http://schemas.openxmlformats.org/officeDocument/2006/relationships/hyperlink" Target="https://webaim.org/techniques/acrobat/acrobat" TargetMode="External"/><Relationship Id="rId266" Type="http://schemas.openxmlformats.org/officeDocument/2006/relationships/hyperlink" Target="https://teaching.utoronto.ca/teaching-feedback-services/" TargetMode="External"/><Relationship Id="rId287" Type="http://schemas.openxmlformats.org/officeDocument/2006/relationships/hyperlink" Target="https://www.utm.utoronto.ca/isup" TargetMode="External"/><Relationship Id="rId30" Type="http://schemas.openxmlformats.org/officeDocument/2006/relationships/hyperlink" Target="https://q.utoronto.ca/courses/386196/pages/3-dot-1-introducing-module-3" TargetMode="External"/><Relationship Id="rId105" Type="http://schemas.openxmlformats.org/officeDocument/2006/relationships/hyperlink" Target="https://teaching.utoronto.ca/resources/universal-design-for-learning" TargetMode="External"/><Relationship Id="rId126" Type="http://schemas.openxmlformats.org/officeDocument/2006/relationships/hyperlink" Target="https://q.utoronto.ca/courses/386196/pages/2-dot-2-recognizing-identities-and-positionalities?module_item_id=6607246" TargetMode="External"/><Relationship Id="rId147" Type="http://schemas.openxmlformats.org/officeDocument/2006/relationships/hyperlink" Target="https://onesearch.library.utoronto.ca/workshop-events" TargetMode="External"/><Relationship Id="rId168" Type="http://schemas.openxmlformats.org/officeDocument/2006/relationships/hyperlink" Target="https://learn.library.torontomu.ca/diversify-your-syllabus" TargetMode="External"/><Relationship Id="rId51" Type="http://schemas.openxmlformats.org/officeDocument/2006/relationships/hyperlink" Target="https://studentlife.utoronto.ca/department/accessibility-services" TargetMode="External"/><Relationship Id="rId72" Type="http://schemas.openxmlformats.org/officeDocument/2006/relationships/hyperlink" Target="https://librarysearch.library.utoronto.ca/permalink/01UTORONTO_INST/14bjeso/alma991107061375106196" TargetMode="External"/><Relationship Id="rId93" Type="http://schemas.openxmlformats.org/officeDocument/2006/relationships/hyperlink" Target="https://easi.its.utoronto.ca/student-information-systems/cis" TargetMode="External"/><Relationship Id="rId189" Type="http://schemas.openxmlformats.org/officeDocument/2006/relationships/hyperlink" Target="https://q.utoronto.ca/courses/386196/pages/3-dot-2-structuring-and-formatting-your-syllabus?module_item_id=6607252" TargetMode="External"/><Relationship Id="rId3" Type="http://schemas.openxmlformats.org/officeDocument/2006/relationships/styles" Target="styles.xml"/><Relationship Id="rId214" Type="http://schemas.openxmlformats.org/officeDocument/2006/relationships/hyperlink" Target="https://q.utoronto.ca/courses/386196/pages/3-dot-4-exploring-additional-design-considerations?module_item_id=6607254" TargetMode="External"/><Relationship Id="rId235" Type="http://schemas.openxmlformats.org/officeDocument/2006/relationships/hyperlink" Target="https://support.microsoft.com/en-us/office/improve-accessibility-with-the-accessibility-checker-a16f6de0-2f39-4a2b-8bd8-5ad801426c7f" TargetMode="External"/><Relationship Id="rId256" Type="http://schemas.openxmlformats.org/officeDocument/2006/relationships/hyperlink" Target="https://people.utoronto.ca/inclusion/accessibility/resources" TargetMode="External"/><Relationship Id="rId277" Type="http://schemas.openxmlformats.org/officeDocument/2006/relationships/hyperlink" Target="https://teaching.utoronto.ca/p2p-faculty-mentoring-for-teaching/" TargetMode="External"/><Relationship Id="rId116" Type="http://schemas.openxmlformats.org/officeDocument/2006/relationships/hyperlink" Target="https://onesearch.library.utoronto.ca/" TargetMode="External"/><Relationship Id="rId137" Type="http://schemas.openxmlformats.org/officeDocument/2006/relationships/hyperlink" Target="https://q.utoronto.ca/courses/386196/pages/2-dot-3-communicating-classroom-culture-and-expectations?module_item_id=6607247" TargetMode="External"/><Relationship Id="rId158" Type="http://schemas.openxmlformats.org/officeDocument/2006/relationships/hyperlink" Target="https://librarysearch.library.utoronto.ca/permalink/01UTORONTO_INST/14bjeso/alma991107195256006196" TargetMode="External"/><Relationship Id="rId20" Type="http://schemas.openxmlformats.org/officeDocument/2006/relationships/hyperlink" Target="https://q.utoronto.ca/courses/386196/pages/whats-next" TargetMode="External"/><Relationship Id="rId41" Type="http://schemas.openxmlformats.org/officeDocument/2006/relationships/hyperlink" Target="https://www.academicintegrity.utoronto.ca/smart-strategies/writing-and-using-a-syllabus/" TargetMode="External"/><Relationship Id="rId62" Type="http://schemas.openxmlformats.org/officeDocument/2006/relationships/hyperlink" Target="https://q.utoronto.ca/courses/386196/pages/1-dot-4-evaluating-and-refining-your-syllabus?module_item_id=6607243" TargetMode="External"/><Relationship Id="rId83" Type="http://schemas.openxmlformats.org/officeDocument/2006/relationships/hyperlink" Target="https://www.academicintegrity.utoronto.ca/smart-strategies/writing-and-using-a-syllabus/" TargetMode="External"/><Relationship Id="rId179" Type="http://schemas.openxmlformats.org/officeDocument/2006/relationships/hyperlink" Target="https://onesearch.library.utoronto.ca/suggest-title" TargetMode="External"/><Relationship Id="rId190" Type="http://schemas.openxmlformats.org/officeDocument/2006/relationships/hyperlink" Target="https://support.microsoft.com/en-us/office/use-the-navigation-pane-in-word-394787be-bca7-459b-894e-3f8511515e55" TargetMode="External"/><Relationship Id="rId204" Type="http://schemas.openxmlformats.org/officeDocument/2006/relationships/hyperlink" Target="https://q.utoronto.ca/courses/386196/pages/3-dot-3-sharing-and-distributing-your-syllabus?module_item_id=6607253" TargetMode="External"/><Relationship Id="rId225" Type="http://schemas.openxmlformats.org/officeDocument/2006/relationships/hyperlink" Target="https://www.chronicle.com/article/your-syllabus-doesnt-have-to-look-like-a-contract" TargetMode="External"/><Relationship Id="rId246" Type="http://schemas.openxmlformats.org/officeDocument/2006/relationships/hyperlink" Target="https://webaim.org/techniques/fonts" TargetMode="External"/><Relationship Id="rId267" Type="http://schemas.openxmlformats.org/officeDocument/2006/relationships/hyperlink" Target="https://teaching.utoronto.ca/course-evaluations/" TargetMode="External"/><Relationship Id="rId288" Type="http://schemas.openxmlformats.org/officeDocument/2006/relationships/hyperlink" Target="https://www.utm.utoronto.ca/rgasc" TargetMode="External"/><Relationship Id="rId106" Type="http://schemas.openxmlformats.org/officeDocument/2006/relationships/hyperlink" Target="https://q.utoronto.ca/courses/386447" TargetMode="External"/><Relationship Id="rId127" Type="http://schemas.openxmlformats.org/officeDocument/2006/relationships/hyperlink" Target="https://q.utoronto.ca/courses/386196/pages/2-dot-2-recognizing-identities-and-positionalities?module_item_id=6607246" TargetMode="External"/><Relationship Id="rId10" Type="http://schemas.openxmlformats.org/officeDocument/2006/relationships/header" Target="header2.xml"/><Relationship Id="rId31" Type="http://schemas.openxmlformats.org/officeDocument/2006/relationships/hyperlink" Target="https://q.utoronto.ca/courses/386196/pages/1-dot-3-understanding-the-u-of-t-context?module_item_id=6607242" TargetMode="External"/><Relationship Id="rId52" Type="http://schemas.openxmlformats.org/officeDocument/2006/relationships/hyperlink" Target="https://www.utm.utoronto.ca/accessibility" TargetMode="External"/><Relationship Id="rId73" Type="http://schemas.openxmlformats.org/officeDocument/2006/relationships/hyperlink" Target="https://librarysearch.library.utoronto.ca/permalink/01UTORONTO_INST/fedca1/cdi_doaj_primary_oai_doaj_org_article_b65ecc131f0b4180b5bd5545413c9a95" TargetMode="External"/><Relationship Id="rId94" Type="http://schemas.openxmlformats.org/officeDocument/2006/relationships/hyperlink" Target="https://teaching.utoronto.ca/resources/accessibility-guidelines/" TargetMode="External"/><Relationship Id="rId148" Type="http://schemas.openxmlformats.org/officeDocument/2006/relationships/hyperlink" Target="https://librarysearch.library.utoronto.ca/permalink/01UTORONTO_INST/14bjeso/alma991107061375106196" TargetMode="External"/><Relationship Id="rId169" Type="http://schemas.openxmlformats.org/officeDocument/2006/relationships/hyperlink" Target="https://librarysearch.library.utoronto.ca/permalink/01UTORONTO_INST/fedca1/cdi_pubmedcentral_primary_oai_pubmedcentral_nih_gov_10159546" TargetMode="External"/><Relationship Id="rId4" Type="http://schemas.openxmlformats.org/officeDocument/2006/relationships/settings" Target="settings.xml"/><Relationship Id="rId180" Type="http://schemas.openxmlformats.org/officeDocument/2006/relationships/hyperlink" Target="https://onesearch.library.utoronto.ca/supporting-teaching" TargetMode="External"/><Relationship Id="rId215" Type="http://schemas.openxmlformats.org/officeDocument/2006/relationships/hyperlink" Target="https://q.utoronto.ca/courses/386196/pages/3-dot-4-exploring-additional-design-considerations?module_item_id=6607254" TargetMode="External"/><Relationship Id="rId236" Type="http://schemas.openxmlformats.org/officeDocument/2006/relationships/hyperlink" Target="https://support.microsoft.com/en-us/office/use-the-navigation-pane-in-word-394787be-bca7-459b-894e-3f8511515e55" TargetMode="External"/><Relationship Id="rId257" Type="http://schemas.openxmlformats.org/officeDocument/2006/relationships/hyperlink" Target="https://www.utsc.utoronto.ca/ctl/sharing-your-syllabus" TargetMode="External"/><Relationship Id="rId278" Type="http://schemas.openxmlformats.org/officeDocument/2006/relationships/hyperlink" Target="https://teaching.utoronto.ca/teaching-uoft-reflecting/" TargetMode="External"/><Relationship Id="rId42" Type="http://schemas.openxmlformats.org/officeDocument/2006/relationships/hyperlink" Target="https://www.viceprovoststudents.utoronto.ca/student-resources/rights-responsibilities/academic-accommodation/" TargetMode="External"/><Relationship Id="rId84" Type="http://schemas.openxmlformats.org/officeDocument/2006/relationships/hyperlink" Target="https://www.utsc.utoronto.ca/ability" TargetMode="External"/><Relationship Id="rId138" Type="http://schemas.openxmlformats.org/officeDocument/2006/relationships/hyperlink" Target="https://q.utoronto.ca/courses/386196/pages/2-dot-4-defining-success-and-supporting-learning?module_item_id=6607248" TargetMode="External"/><Relationship Id="rId191" Type="http://schemas.openxmlformats.org/officeDocument/2006/relationships/hyperlink" Target="https://youtu.be/FKtvmgq88O8?si=5hkcOHPE9VGOg5q0" TargetMode="External"/><Relationship Id="rId205" Type="http://schemas.openxmlformats.org/officeDocument/2006/relationships/hyperlink" Target="https://q.utoronto.ca/courses/386196/pages/3-dot-3-sharing-and-distributing-your-syllabus?module_item_id=6607253" TargetMode="External"/><Relationship Id="rId247" Type="http://schemas.openxmlformats.org/officeDocument/2006/relationships/hyperlink" Target="https://contensis.uwaterloo.ca/sites/open/resources/accessibility-guide/pages/pca-guide-en.aspx" TargetMode="External"/><Relationship Id="rId107" Type="http://schemas.openxmlformats.org/officeDocument/2006/relationships/hyperlink" Target="https://hub.engineering.utoronto.ca/resources-for-instructors/tools-resources/" TargetMode="External"/><Relationship Id="rId289" Type="http://schemas.openxmlformats.org/officeDocument/2006/relationships/hyperlink" Target="https://www.artsci.utoronto.ca/faculty-staff/teaching" TargetMode="External"/><Relationship Id="rId11" Type="http://schemas.openxmlformats.org/officeDocument/2006/relationships/footer" Target="footer2.xml"/><Relationship Id="rId53" Type="http://schemas.openxmlformats.org/officeDocument/2006/relationships/hyperlink" Target="https://studentlife.utoronto.ca/department/health-wellness" TargetMode="External"/><Relationship Id="rId149" Type="http://schemas.openxmlformats.org/officeDocument/2006/relationships/hyperlink" Target="https://librarysearch.library.utoronto.ca/permalink/01UTORONTO_INST/14bjeso/alma991107270532706196" TargetMode="External"/><Relationship Id="rId95" Type="http://schemas.openxmlformats.org/officeDocument/2006/relationships/hyperlink" Target="https://teaching.utoronto.ca/resources/developing-a-course-syllabus" TargetMode="External"/><Relationship Id="rId160" Type="http://schemas.openxmlformats.org/officeDocument/2006/relationships/hyperlink" Target="https://www.cos.edu/en-us/Governance/Academic-Senate/Curriculum-Committee/Documents/LBCC%20Equity%20SYLLABUS%20CHECKLIST.pdf" TargetMode="External"/><Relationship Id="rId216" Type="http://schemas.openxmlformats.org/officeDocument/2006/relationships/hyperlink" Target="https://q.utoronto.ca/courses/386196/pages/3-dot-4-exploring-additional-design-considerations?module_item_id=6607254" TargetMode="External"/><Relationship Id="rId258" Type="http://schemas.openxmlformats.org/officeDocument/2006/relationships/hyperlink" Target="https://utsc.library.utoronto.ca/assignment-planner" TargetMode="External"/><Relationship Id="rId22" Type="http://schemas.openxmlformats.org/officeDocument/2006/relationships/hyperlink" Target="https://q.utoronto.ca/courses/386196/pages/1-dot-2-what-is-a-syllabus" TargetMode="External"/><Relationship Id="rId64" Type="http://schemas.openxmlformats.org/officeDocument/2006/relationships/hyperlink" Target="https://q.utoronto.ca/courses/386196/pages/1-dot-4-evaluating-and-refining-your-syllabus?module_item_id=6607243" TargetMode="External"/><Relationship Id="rId118" Type="http://schemas.openxmlformats.org/officeDocument/2006/relationships/hyperlink" Target="https://www.utm.utoronto.ca/dean/academic-planning-and-policy-utm" TargetMode="External"/><Relationship Id="rId171" Type="http://schemas.openxmlformats.org/officeDocument/2006/relationships/hyperlink" Target="https://www.provost.utoronto.ca/wp-content/uploads/2018/05/Final-Report-TRC.pdf" TargetMode="External"/><Relationship Id="rId227" Type="http://schemas.openxmlformats.org/officeDocument/2006/relationships/hyperlink" Target="https://community.canvaslms.com/t5/Instructor-Guide/tkb-p/Instructor" TargetMode="External"/><Relationship Id="rId269" Type="http://schemas.openxmlformats.org/officeDocument/2006/relationships/hyperlink" Target="https://teaching.utoronto.ca/resour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12FA84-5FC9-453A-9DBA-2A106BFA6184}">
  <ds:schemaRefs>
    <ds:schemaRef ds:uri="http://schemas.openxmlformats.org/officeDocument/2006/bibliography"/>
  </ds:schemaRefs>
</ds:datastoreItem>
</file>

<file path=customXml/itemProps2.xml><?xml version="1.0" encoding="utf-8"?>
<ds:datastoreItem xmlns:ds="http://schemas.openxmlformats.org/officeDocument/2006/customXml" ds:itemID="{EEDADA9D-B1AB-4264-AB70-061D5A242D7B}"/>
</file>

<file path=customXml/itemProps3.xml><?xml version="1.0" encoding="utf-8"?>
<ds:datastoreItem xmlns:ds="http://schemas.openxmlformats.org/officeDocument/2006/customXml" ds:itemID="{EEDA80E2-1A4B-4B16-89F5-A36FD5F509FF}"/>
</file>

<file path=customXml/itemProps4.xml><?xml version="1.0" encoding="utf-8"?>
<ds:datastoreItem xmlns:ds="http://schemas.openxmlformats.org/officeDocument/2006/customXml" ds:itemID="{0D4DD5AC-A639-41CF-9F6B-B39DBFB65497}"/>
</file>

<file path=docProps/app.xml><?xml version="1.0" encoding="utf-8"?>
<Properties xmlns="http://schemas.openxmlformats.org/officeDocument/2006/extended-properties" xmlns:vt="http://schemas.openxmlformats.org/officeDocument/2006/docPropsVTypes">
  <Template>Normal.dotm</Template>
  <TotalTime>779</TotalTime>
  <Pages>61</Pages>
  <Words>17787</Words>
  <Characters>101388</Characters>
  <Application>Microsoft Office Word</Application>
  <DocSecurity>0</DocSecurity>
  <Lines>844</Lines>
  <Paragraphs>237</Paragraphs>
  <ScaleCrop>false</ScaleCrop>
  <HeadingPairs>
    <vt:vector size="4" baseType="variant">
      <vt:variant>
        <vt:lpstr>Title</vt:lpstr>
      </vt:variant>
      <vt:variant>
        <vt:i4>1</vt:i4>
      </vt:variant>
      <vt:variant>
        <vt:lpstr>Headings</vt:lpstr>
      </vt:variant>
      <vt:variant>
        <vt:i4>75</vt:i4>
      </vt:variant>
    </vt:vector>
  </HeadingPairs>
  <TitlesOfParts>
    <vt:vector size="76" baseType="lpstr">
      <vt:lpstr>Syllabus Design Foundations Content Reader</vt:lpstr>
      <vt:lpstr/>
      <vt:lpstr>Welcome to the CTSI Syllabus Design Foundations (SDF)</vt:lpstr>
      <vt:lpstr>    Hello and Welcome</vt:lpstr>
      <vt:lpstr>        Start Small</vt:lpstr>
      <vt:lpstr>        Enrol in SDF</vt:lpstr>
      <vt:lpstr>    About the Syllabus Design Foundations (SDF)</vt:lpstr>
      <vt:lpstr>        Pause for Activities and Reflections</vt:lpstr>
      <vt:lpstr>1. Understanding Syllabus Design in the U of T Context</vt:lpstr>
      <vt:lpstr>    1.1 Introducing Module 1</vt:lpstr>
      <vt:lpstr>        Welcome</vt:lpstr>
      <vt:lpstr>        Module 1 Pages</vt:lpstr>
      <vt:lpstr>    1.2 What Is a Syllabus?</vt:lpstr>
      <vt:lpstr>        The Syllabus and Its Functions</vt:lpstr>
      <vt:lpstr>        The Syllabus as a Performative Text</vt:lpstr>
      <vt:lpstr>        How Do Students Use the Syllabus?</vt:lpstr>
      <vt:lpstr>        Pause for Activity: Tracking Your Syllabus Revisions and Ideas</vt:lpstr>
      <vt:lpstr>    </vt:lpstr>
      <vt:lpstr>    1.3 Understanding the U of T Context</vt:lpstr>
      <vt:lpstr>        Navigating the U of T Context</vt:lpstr>
      <vt:lpstr>        Syllabus Elements at U of T</vt:lpstr>
      <vt:lpstr>    1.4 Evaluating and Refining Your Syllabus</vt:lpstr>
      <vt:lpstr>        Evaluating Your Syllabus: A Checklist for Reflection</vt:lpstr>
      <vt:lpstr>        Refining Your Syllabus For Learner-Centredness</vt:lpstr>
      <vt:lpstr>        Applying Universal Design for Learning (UDL) to Your Syllabus</vt:lpstr>
      <vt:lpstr>        Pause for Reflection: Planning Your Syllabus Design Next Steps</vt:lpstr>
      <vt:lpstr>    </vt:lpstr>
      <vt:lpstr>    1.5 Module 1 References and Resources</vt:lpstr>
      <vt:lpstr>        Congratulations!</vt:lpstr>
      <vt:lpstr>        References and Resources</vt:lpstr>
      <vt:lpstr/>
      <vt:lpstr>2. Embedding Inclusive Practices in Your Syllabus</vt:lpstr>
      <vt:lpstr>    2.1 Introducing Module 2</vt:lpstr>
      <vt:lpstr>        Welcome</vt:lpstr>
      <vt:lpstr>        Module 2 Pages</vt:lpstr>
      <vt:lpstr>    </vt:lpstr>
      <vt:lpstr>    2.2 Recognizing Identities and Positionalities</vt:lpstr>
      <vt:lpstr>        How Do Identities and Positionalities Shape Teaching and Learning?</vt:lpstr>
      <vt:lpstr>        Identities in Action: Key Considerations and Examples</vt:lpstr>
      <vt:lpstr>        Pause for Reflection: Applying These Strategies to Your Syllabus</vt:lpstr>
      <vt:lpstr>    </vt:lpstr>
      <vt:lpstr>    2.3 Communicating Classroom Culture and Expectations</vt:lpstr>
      <vt:lpstr>        Why Does Classroom Culture Matter in Your Syllabus?</vt:lpstr>
      <vt:lpstr>        Environment and Culture in Action: Key Considerations and Examples</vt:lpstr>
      <vt:lpstr>        Pause for Reflection: Applying These Strategies to Your Syllabus</vt:lpstr>
      <vt:lpstr>    </vt:lpstr>
      <vt:lpstr>    2.4 Defining Success and Supporting Learning</vt:lpstr>
      <vt:lpstr>        How Does the Syllabus Shape Learning and Success?</vt:lpstr>
      <vt:lpstr>        Facilitation of Learning in Action: Key Considerations and Examples</vt:lpstr>
      <vt:lpstr>        Pause for Reflection: Applying These Strategies to Your Syllabus</vt:lpstr>
      <vt:lpstr>    </vt:lpstr>
      <vt:lpstr>    2.5 Diversifying Course Content and Perspectives</vt:lpstr>
      <vt:lpstr>        Why Does Diversity in Course Content Matter?</vt:lpstr>
      <vt:lpstr>        Diversifying Course Content in Action: Key Considerations and Examples</vt:lpstr>
      <vt:lpstr>        Leveraging the Library</vt:lpstr>
      <vt:lpstr>        Pause for Reflection: Applying These Strategies to Your Syllabus</vt:lpstr>
      <vt:lpstr>    </vt:lpstr>
      <vt:lpstr>    2.6 Module 2 References and Resources</vt:lpstr>
      <vt:lpstr>        Congratulations!</vt:lpstr>
      <vt:lpstr>        References and Resources</vt:lpstr>
      <vt:lpstr/>
      <vt:lpstr>3. Creating an Accessible and Usable Syllabus</vt:lpstr>
      <vt:lpstr>    3.1 Introducing Module 3</vt:lpstr>
      <vt:lpstr>        Welcome</vt:lpstr>
      <vt:lpstr>        Module 3 Pages</vt:lpstr>
      <vt:lpstr>    </vt:lpstr>
      <vt:lpstr>    3.2 Structuring and Formatting Your Syllabus</vt:lpstr>
      <vt:lpstr>        Syllabus Length and Organization</vt:lpstr>
      <vt:lpstr>        Syllabus File Format</vt:lpstr>
      <vt:lpstr>        SLIDE into Document Accessibility</vt:lpstr>
      <vt:lpstr>        Pause for Activity: SLIDE-ing into Document Accessibility</vt:lpstr>
      <vt:lpstr>    </vt:lpstr>
      <vt:lpstr>    3.3 Sharing and Distributing Your Syllabus</vt:lpstr>
      <vt:lpstr>        Posting and Sharing Your Syllabus on Quercus</vt:lpstr>
      <vt:lpstr>        Pause for Reflection: Deciding Where and How to Post Your Syllabus On Quercus</vt:lpstr>
      <vt:lpstr>        Inviting Students to Engage with and Use the Syllabus</vt:lpstr>
    </vt:vector>
  </TitlesOfParts>
  <Company/>
  <LinksUpToDate>false</LinksUpToDate>
  <CharactersWithSpaces>118938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Design Foundations Content Reader</dc:title>
  <dc:subject/>
  <dc:creator>Samantha Chang</dc:creator>
  <cp:keywords/>
  <dc:description/>
  <cp:lastModifiedBy>Samantha Chang</cp:lastModifiedBy>
  <cp:revision>106</cp:revision>
  <dcterms:created xsi:type="dcterms:W3CDTF">2024-05-17T10:26:00Z</dcterms:created>
  <dcterms:modified xsi:type="dcterms:W3CDTF">2026-06-02T23:18:00Z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